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ind w:left="440"/>
        <w:spacing w:after="0" w:line="2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1"/>
          <w:szCs w:val="21"/>
          <w:color w:val="auto"/>
        </w:rPr>
        <w:t>附件</w:t>
      </w:r>
      <w:r>
        <w:rPr>
          <w:rFonts w:ascii="Arial" w:cs="Arial" w:eastAsia="Arial" w:hAnsi="Arial"/>
          <w:sz w:val="21"/>
          <w:szCs w:val="21"/>
          <w:color w:val="auto"/>
        </w:rPr>
        <w:t>5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4" w:lineRule="exact"/>
        <w:rPr>
          <w:sz w:val="24"/>
          <w:szCs w:val="24"/>
          <w:color w:val="auto"/>
        </w:rPr>
      </w:pPr>
    </w:p>
    <w:p>
      <w:pPr>
        <w:ind w:left="4320"/>
        <w:spacing w:after="0" w:line="37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3"/>
          <w:szCs w:val="33"/>
          <w:color w:val="auto"/>
        </w:rPr>
        <w:t>安徽省中医医术确有专长人员医师资格考核疾病目录（试行）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15875</wp:posOffset>
            </wp:positionV>
            <wp:extent cx="11239500" cy="82429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0" cy="8242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7"/>
        </w:trPr>
        <w:tc>
          <w:tcPr>
            <w:tcW w:w="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3"/>
                <w:szCs w:val="23"/>
                <w:color w:val="auto"/>
              </w:rPr>
              <w:t>序号</w:t>
            </w:r>
          </w:p>
        </w:tc>
        <w:tc>
          <w:tcPr>
            <w:tcW w:w="84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3"/>
                <w:szCs w:val="23"/>
                <w:color w:val="auto"/>
              </w:rPr>
              <w:t>代码</w:t>
            </w:r>
          </w:p>
        </w:tc>
        <w:tc>
          <w:tcPr>
            <w:tcW w:w="19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3"/>
                <w:szCs w:val="23"/>
                <w:color w:val="auto"/>
              </w:rPr>
              <w:t>中医疾病分类名称</w:t>
            </w:r>
          </w:p>
        </w:tc>
        <w:tc>
          <w:tcPr>
            <w:tcW w:w="60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3"/>
                <w:szCs w:val="23"/>
                <w:color w:val="auto"/>
              </w:rPr>
              <w:t>序号</w:t>
            </w:r>
          </w:p>
        </w:tc>
        <w:tc>
          <w:tcPr>
            <w:tcW w:w="84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3"/>
                <w:szCs w:val="23"/>
                <w:color w:val="auto"/>
              </w:rPr>
              <w:t>代码</w:t>
            </w:r>
          </w:p>
        </w:tc>
        <w:tc>
          <w:tcPr>
            <w:tcW w:w="3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3"/>
                <w:szCs w:val="23"/>
                <w:color w:val="auto"/>
              </w:rPr>
              <w:t>中医疾病分类名称</w:t>
            </w:r>
          </w:p>
        </w:tc>
        <w:tc>
          <w:tcPr>
            <w:tcW w:w="80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3"/>
                <w:szCs w:val="23"/>
                <w:color w:val="auto"/>
              </w:rPr>
              <w:t>序号</w:t>
            </w:r>
          </w:p>
        </w:tc>
        <w:tc>
          <w:tcPr>
            <w:tcW w:w="84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3"/>
                <w:szCs w:val="23"/>
                <w:color w:val="auto"/>
              </w:rPr>
              <w:t>代码</w:t>
            </w:r>
          </w:p>
        </w:tc>
        <w:tc>
          <w:tcPr>
            <w:tcW w:w="3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3"/>
                <w:szCs w:val="23"/>
                <w:color w:val="auto"/>
              </w:rPr>
              <w:t>中医疾病分类名称</w:t>
            </w:r>
          </w:p>
        </w:tc>
        <w:tc>
          <w:tcPr>
            <w:tcW w:w="7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3"/>
                <w:szCs w:val="23"/>
                <w:color w:val="auto"/>
              </w:rPr>
              <w:t>序号</w:t>
            </w:r>
          </w:p>
        </w:tc>
        <w:tc>
          <w:tcPr>
            <w:tcW w:w="7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3"/>
                <w:szCs w:val="23"/>
                <w:color w:val="auto"/>
              </w:rPr>
              <w:t>代码</w:t>
            </w:r>
          </w:p>
        </w:tc>
        <w:tc>
          <w:tcPr>
            <w:tcW w:w="300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ind w:left="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3"/>
                <w:szCs w:val="23"/>
                <w:color w:val="auto"/>
              </w:rPr>
              <w:t>中医疾病分类名称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b w:val="1"/>
                <w:bCs w:val="1"/>
                <w:color w:val="auto"/>
              </w:rPr>
              <w:t>BN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b w:val="1"/>
                <w:bCs w:val="1"/>
                <w:color w:val="auto"/>
              </w:rPr>
              <w:t>内科病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30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BNV010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汗病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十二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BFY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月经病类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84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BRY010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胞睑病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8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一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BNF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肺系病类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31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BNV020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痛风病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59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BFY010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月经不调病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85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BRY020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眦病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1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BNF010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咳嗽病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32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BNV030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消渴病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60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BFY020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痛经病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86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BRY030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白睛病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2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BNF020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哮病、喘病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33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BNV040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风湿痹病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61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BFY030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崩漏病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87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BRY040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黑睛病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3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BNF030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肺痿病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34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BNV050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面瘫病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十三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BFD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带下病类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88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BRY050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瞳神病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4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BNF040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肺痈病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b w:val="1"/>
                <w:bCs w:val="1"/>
                <w:color w:val="auto"/>
              </w:rPr>
              <w:t>BW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b w:val="1"/>
                <w:bCs w:val="1"/>
                <w:color w:val="auto"/>
              </w:rPr>
              <w:t>外科病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62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BFD010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带下病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二十一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BRE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耳病类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5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BNF050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肺胀病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七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BWC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疮疡病类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十四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BFR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妊娠病类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89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BRE010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耳疖、耳疮病，脓耳病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6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BNF060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失音病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35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BWC010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疮疡病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63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BFR010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妊娠恶阻病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90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BRE020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耳胀、耳闭病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二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BNX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心系病类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36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BWC020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臁疮病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64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BFR020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胎动不安病、滑胎病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91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BRE030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暴聋病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7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BNX010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胸痹心痛病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37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BWC030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褥疮病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十五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BFC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产后病类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二十二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BRB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鼻病类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8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BNX020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不寐病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38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BWC040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附骨疽病（骨髓炎）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65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BFC010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产后恶露不绝病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92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BRB010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鼻炎病、鼻渊病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9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BNX030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痫病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39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BWC050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脱疽病（脉管炎）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66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BFC020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产后身痛病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二十三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BRH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咽喉口病类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8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10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BNX040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痴呆病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八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BWR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乳房病类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67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BFC030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产后缺乳病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93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BRH010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咽喉口病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三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BNP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脾系病类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40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BWR010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乳痈病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十六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BFZ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妇科其他病类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94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BRH020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喉痹病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11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BNP010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胃脘痛病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41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BWR020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乳癖病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68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BFZ010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癥瘕病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95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BRH030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乳蛾病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12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BNP020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嘈杂病、吐酸病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九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BWP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皮肤病类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69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BFZ020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脏躁病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96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BRH040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喉瘖病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8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13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BNP030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泄泻病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42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BWP010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蛇串疮病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70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BFZ030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不孕病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97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BRH050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牙痛病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14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BNP040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紫癜病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43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BWP020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疣病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b w:val="1"/>
                <w:bCs w:val="1"/>
                <w:color w:val="auto"/>
                <w:w w:val="99"/>
              </w:rPr>
              <w:t>BE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b w:val="1"/>
                <w:bCs w:val="1"/>
                <w:color w:val="auto"/>
              </w:rPr>
              <w:t>儿科病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98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BRH060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口疮、口靡病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15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BNP050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便秘病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44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BWP030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癣病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十七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BEX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新生儿病类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b w:val="1"/>
                <w:bCs w:val="1"/>
                <w:color w:val="auto"/>
              </w:rPr>
              <w:t>BG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b w:val="1"/>
                <w:bCs w:val="1"/>
                <w:color w:val="auto"/>
              </w:rPr>
              <w:t>骨伤科病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四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BNG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肝系病类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45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BWP040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湿疮病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71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BEX010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胎黄病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二十四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BGG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骨折病类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8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16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BNG010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胁痛病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46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BWP050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瘾疹病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十八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BES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儿科时行病类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99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BGG010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四肢闭合性骨折病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17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BNG020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黄疸病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47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BWP060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白庀病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72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BES010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小儿感冒病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二十五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BGT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脱位病类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18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BNG030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积聚病、臌胀病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48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BWP070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粉刺病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73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BES020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顿咳病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100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BGT010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四肢关节脱位病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8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19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BNG040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头痛病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49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BWP080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酒齄鼻病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74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BES030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夏季热病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二十六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BGS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伤筋病类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0"/>
        </w:trPr>
        <w:tc>
          <w:tcPr>
            <w:tcW w:w="5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20</w:t>
            </w: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BNG050</w:t>
            </w:r>
          </w:p>
        </w:tc>
        <w:tc>
          <w:tcPr>
            <w:tcW w:w="1920" w:type="dxa"/>
            <w:vAlign w:val="bottom"/>
            <w:tcBorders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眩晕病（原发性</w:t>
            </w: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50</w:t>
            </w: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BWP090</w:t>
            </w:r>
          </w:p>
        </w:tc>
        <w:tc>
          <w:tcPr>
            <w:tcW w:w="3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白驳风病</w:t>
            </w:r>
          </w:p>
        </w:tc>
        <w:tc>
          <w:tcPr>
            <w:tcW w:w="80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75</w:t>
            </w: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BES040</w:t>
            </w:r>
          </w:p>
        </w:tc>
        <w:tc>
          <w:tcPr>
            <w:tcW w:w="3380" w:type="dxa"/>
            <w:vAlign w:val="bottom"/>
            <w:tcBorders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麻疹病</w:t>
            </w:r>
          </w:p>
        </w:tc>
        <w:tc>
          <w:tcPr>
            <w:tcW w:w="7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101</w:t>
            </w:r>
          </w:p>
        </w:tc>
        <w:tc>
          <w:tcPr>
            <w:tcW w:w="7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BGS010</w:t>
            </w:r>
          </w:p>
        </w:tc>
        <w:tc>
          <w:tcPr>
            <w:tcW w:w="3000" w:type="dxa"/>
            <w:vAlign w:val="bottom"/>
            <w:vMerge w:val="restart"/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伤筋病（颈肩腰腿痛）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1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高血压）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3"/>
        </w:trPr>
        <w:tc>
          <w:tcPr>
            <w:tcW w:w="5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中风病（缺血性</w:t>
            </w: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十</w:t>
            </w: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BWG</w:t>
            </w:r>
          </w:p>
        </w:tc>
        <w:tc>
          <w:tcPr>
            <w:tcW w:w="3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肛肠病类</w:t>
            </w:r>
          </w:p>
        </w:tc>
        <w:tc>
          <w:tcPr>
            <w:tcW w:w="8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102</w:t>
            </w:r>
          </w:p>
        </w:tc>
        <w:tc>
          <w:tcPr>
            <w:tcW w:w="7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BGS010</w:t>
            </w:r>
          </w:p>
        </w:tc>
        <w:tc>
          <w:tcPr>
            <w:tcW w:w="3000" w:type="dxa"/>
            <w:vAlign w:val="bottom"/>
            <w:vMerge w:val="restart"/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伤筋病（颈椎病）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5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21</w:t>
            </w: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BNG060</w:t>
            </w:r>
          </w:p>
        </w:tc>
        <w:tc>
          <w:tcPr>
            <w:tcW w:w="19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中风及中风后遗</w:t>
            </w: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十九</w:t>
            </w: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BEZ</w:t>
            </w:r>
          </w:p>
        </w:tc>
        <w:tc>
          <w:tcPr>
            <w:tcW w:w="3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儿科杂病类</w:t>
            </w:r>
          </w:p>
        </w:tc>
        <w:tc>
          <w:tcPr>
            <w:tcW w:w="7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8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22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BNG070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郁病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51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BWG010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痔病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76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BEZ010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小儿咳嗽病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103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BGS010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伤筋病（肩周炎）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23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BNG080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胆胀病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52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BWG020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肛裂病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77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BEZ020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鹅口疮病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104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BGS010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伤筋病（网球肘）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五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BNS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肾系病类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53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BWG030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肛痈病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78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BEZ030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厌食病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105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BGS010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伤筋病（腱鞘炎）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24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BNS010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水肿病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54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BWG040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肛漏病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79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BEZ040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疳病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106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BGS010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伤筋病（腰椎间盘突出症）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25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BNS020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淋证病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十一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BWV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外科其他病类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80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BEZ050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小儿泄泻病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107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BGS010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伤筋病（膝关节炎）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26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BNS030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癃闭病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55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BWV010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瘿病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81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BEZ060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惊风病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108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BGS010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伤筋病（足跟痛）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8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27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BNS040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遗精病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56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BWV020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肠痈病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82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BEZ070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佝偻病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二十七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BGV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骨伤科其他病类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28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BNS050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阳萎早泄病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57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BWV030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水火烫伤病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83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BEZ080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小儿遗尿病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109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BGV010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骨关节炎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7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29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BNS060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耳鸣耳聋病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58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BWV040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虫蛇咬伤病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b w:val="1"/>
                <w:bCs w:val="1"/>
                <w:color w:val="auto"/>
                <w:w w:val="99"/>
              </w:rPr>
              <w:t>BR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b w:val="1"/>
                <w:bCs w:val="1"/>
                <w:color w:val="auto"/>
              </w:rPr>
              <w:t>五官科病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110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BGV020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骨质疏松症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9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六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BNV</w:t>
            </w:r>
          </w:p>
        </w:tc>
        <w:tc>
          <w:tcPr>
            <w:tcW w:w="1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内科其他病类</w:t>
            </w: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b w:val="1"/>
                <w:bCs w:val="1"/>
                <w:color w:val="auto"/>
              </w:rPr>
              <w:t>BF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b w:val="1"/>
                <w:bCs w:val="1"/>
                <w:color w:val="auto"/>
              </w:rPr>
              <w:t>妇科病</w:t>
            </w:r>
          </w:p>
        </w:tc>
        <w:tc>
          <w:tcPr>
            <w:tcW w:w="8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  <w:w w:val="99"/>
              </w:rPr>
              <w:t>二十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BRY</w:t>
            </w:r>
          </w:p>
        </w:tc>
        <w:tc>
          <w:tcPr>
            <w:tcW w:w="3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眼科病类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  <w:w w:val="99"/>
              </w:rPr>
              <w:t>111</w:t>
            </w:r>
          </w:p>
        </w:tc>
        <w:tc>
          <w:tcPr>
            <w:tcW w:w="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241" w:lineRule="exact"/>
              <w:rPr>
                <w:sz w:val="20"/>
                <w:szCs w:val="20"/>
                <w:color w:val="auto"/>
              </w:rPr>
            </w:pPr>
            <w:r>
              <w:rPr>
                <w:rFonts w:ascii="SimSun-ExtB" w:cs="SimSun-ExtB" w:eastAsia="SimSun-ExtB" w:hAnsi="SimSun-ExtB"/>
                <w:sz w:val="24"/>
                <w:szCs w:val="24"/>
                <w:color w:val="auto"/>
              </w:rPr>
              <w:t>BGV030</w:t>
            </w:r>
          </w:p>
        </w:tc>
        <w:tc>
          <w:tcPr>
            <w:tcW w:w="3000" w:type="dxa"/>
            <w:vAlign w:val="bottom"/>
            <w:tcBorders>
              <w:bottom w:val="single" w:sz="8" w:color="auto"/>
            </w:tcBorders>
          </w:tcPr>
          <w:p>
            <w:pPr>
              <w:ind w:left="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4"/>
                <w:szCs w:val="24"/>
                <w:color w:val="auto"/>
              </w:rPr>
              <w:t>骨蚀病（股骨头坏死）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left="40"/>
        <w:spacing w:after="0" w:line="2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1"/>
          <w:szCs w:val="21"/>
          <w:color w:val="auto"/>
        </w:rPr>
        <w:t>说明：</w:t>
      </w:r>
      <w:r>
        <w:rPr>
          <w:rFonts w:ascii="Arial" w:cs="Arial" w:eastAsia="Arial" w:hAnsi="Arial"/>
          <w:sz w:val="21"/>
          <w:szCs w:val="21"/>
          <w:color w:val="auto"/>
        </w:rPr>
        <w:t>1</w:t>
      </w:r>
      <w:r>
        <w:rPr>
          <w:rFonts w:ascii="宋体" w:cs="宋体" w:eastAsia="宋体" w:hAnsi="宋体"/>
          <w:sz w:val="21"/>
          <w:szCs w:val="21"/>
          <w:color w:val="auto"/>
        </w:rPr>
        <w:t>、本表共收录</w:t>
      </w:r>
      <w:r>
        <w:rPr>
          <w:rFonts w:ascii="Arial" w:cs="Arial" w:eastAsia="Arial" w:hAnsi="Arial"/>
          <w:sz w:val="21"/>
          <w:szCs w:val="21"/>
          <w:color w:val="auto"/>
        </w:rPr>
        <w:t>27</w:t>
      </w:r>
      <w:r>
        <w:rPr>
          <w:rFonts w:ascii="宋体" w:cs="宋体" w:eastAsia="宋体" w:hAnsi="宋体"/>
          <w:sz w:val="21"/>
          <w:szCs w:val="21"/>
          <w:color w:val="auto"/>
        </w:rPr>
        <w:t>类疾病</w:t>
      </w:r>
      <w:r>
        <w:rPr>
          <w:rFonts w:ascii="Arial" w:cs="Arial" w:eastAsia="Arial" w:hAnsi="Arial"/>
          <w:sz w:val="21"/>
          <w:szCs w:val="21"/>
          <w:color w:val="auto"/>
        </w:rPr>
        <w:t>111</w:t>
      </w:r>
      <w:r>
        <w:rPr>
          <w:rFonts w:ascii="宋体" w:cs="宋体" w:eastAsia="宋体" w:hAnsi="宋体"/>
          <w:sz w:val="21"/>
          <w:szCs w:val="21"/>
          <w:color w:val="auto"/>
        </w:rPr>
        <w:t>个中医疾病名称。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680"/>
        <w:spacing w:after="0" w:line="255" w:lineRule="exact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2</w:t>
      </w:r>
      <w:r>
        <w:rPr>
          <w:rFonts w:ascii="宋体" w:cs="宋体" w:eastAsia="宋体" w:hAnsi="宋体"/>
          <w:sz w:val="21"/>
          <w:szCs w:val="21"/>
          <w:color w:val="auto"/>
        </w:rPr>
        <w:t>、肾系病类的淋证病包括热淋、石淋、膏淋等，并非指现代医学的淋病。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680"/>
        <w:spacing w:after="0" w:line="255" w:lineRule="exact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3</w:t>
      </w:r>
      <w:r>
        <w:rPr>
          <w:rFonts w:ascii="宋体" w:cs="宋体" w:eastAsia="宋体" w:hAnsi="宋体"/>
          <w:sz w:val="21"/>
          <w:szCs w:val="21"/>
          <w:color w:val="auto"/>
        </w:rPr>
        <w:t>、月经病类的月经不调病是指月经量和周期的变化，包括月经过多、月经过少、月经先期、月经后期、月经先后无定期等。</w:t>
      </w:r>
    </w:p>
    <w:sectPr>
      <w:pgSz w:w="23800" w:h="16834" w:orient="landscape"/>
      <w:cols w:equalWidth="0" w:num="1">
        <w:col w:w="21348"/>
      </w:cols>
      <w:pgMar w:left="1020" w:top="1129" w:right="1440" w:bottom="853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  <w:font w:name="SimSun-ExtB">
    <w:panose1 w:val="02010609060101010101"/>
    <w:charset w:val="86"/>
    <w:family w:val="modern"/>
    <w:pitch w:val="fixed"/>
    <w:sig w:usb0="00000001" w:usb1="02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2019-12-06T11:09:49Z</dcterms:created>
  <dcterms:modified xsi:type="dcterms:W3CDTF">2019-12-06T11:09:49Z</dcterms:modified>
</cp:coreProperties>
</file>