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创艺简标宋" w:hAnsi="创艺简标宋" w:eastAsia="创艺简标宋" w:cs="创艺简标宋"/>
          <w:sz w:val="40"/>
          <w:szCs w:val="40"/>
        </w:rPr>
        <w:t>田家庵区民政局关于淮南市田家庵区幸福万家志愿服务中心标识为志愿服务组织的公告</w:t>
      </w:r>
      <w:r>
        <w:rPr>
          <w:rFonts w:hint="eastAsia" w:ascii="创艺简标宋" w:hAnsi="创艺简标宋" w:eastAsia="创艺简标宋" w:cs="创艺简标宋"/>
          <w:sz w:val="40"/>
          <w:szCs w:val="40"/>
        </w:rPr>
        <w:br w:type="textWrapping"/>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志愿服务条例》、《关于支持和发展志愿服务组织的意见》(文明办〔2016〕10号)和《民政部办公厅关于做好志愿服务组织身份标识工作的通知》(民办函〔2018〕50号)有关规定，将在田家庵区民政局登记的淮南市田家庵区幸福万家志愿服务中心(统一社会信用代码:52340403MJA890186M)标识为志愿服务组织，现予以公告</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2021年7月15日</w:t>
      </w:r>
    </w:p>
    <w:p>
      <w:pPr>
        <w:ind w:firstLine="640" w:firstLineChars="200"/>
        <w:jc w:val="both"/>
        <w:rPr>
          <w:rFonts w:hint="eastAsia" w:ascii="仿宋_GB2312" w:hAnsi="仿宋_GB2312" w:eastAsia="仿宋_GB2312" w:cs="仿宋_GB2312"/>
          <w:sz w:val="32"/>
          <w:szCs w:val="32"/>
          <w:lang w:val="en-US" w:eastAsia="zh-CN"/>
        </w:rPr>
      </w:pPr>
      <w:bookmarkStart w:id="0" w:name="_GoBack"/>
      <w:bookmarkEnd w:id="0"/>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2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2021-11-03T06:47:05Z</dcterms:created>
  <dc:creator>Administrator</dc:creator>
  <cp:lastModifiedBy>明卉</cp:lastModifiedBy>
  <cp:lastPrinted>2021-11-03T06:56:56Z</cp:lastPrinted>
  <dcterms:modified xsi:type="dcterms:W3CDTF">2021-11-03T07:01:48Z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