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-2"/>
          <w:sz w:val="36"/>
          <w:szCs w:val="36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2022年政府工作报告主要分解</w:t>
      </w:r>
      <w:r>
        <w:rPr>
          <w:rFonts w:hint="eastAsia" w:asciiTheme="majorEastAsia" w:hAnsiTheme="majorEastAsia" w:eastAsiaTheme="majorEastAsia" w:cstheme="majorEastAsia"/>
          <w:b/>
          <w:bCs/>
          <w:spacing w:val="-2"/>
          <w:sz w:val="36"/>
          <w:szCs w:val="36"/>
        </w:rPr>
        <w:t>任务</w:t>
      </w:r>
      <w:r>
        <w:rPr>
          <w:rFonts w:hint="eastAsia" w:asciiTheme="majorEastAsia" w:hAnsiTheme="majorEastAsia" w:eastAsiaTheme="majorEastAsia" w:cstheme="majorEastAsia"/>
          <w:b/>
          <w:bCs/>
          <w:spacing w:val="-2"/>
          <w:sz w:val="36"/>
          <w:szCs w:val="36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区文旅局</w:t>
      </w:r>
      <w:r>
        <w:rPr>
          <w:rFonts w:hint="eastAsia" w:asciiTheme="majorEastAsia" w:hAnsiTheme="majorEastAsia" w:eastAsiaTheme="majorEastAsia" w:cstheme="majorEastAsia"/>
          <w:b/>
          <w:bCs/>
          <w:spacing w:val="-2"/>
          <w:sz w:val="36"/>
          <w:szCs w:val="36"/>
          <w:lang w:eastAsia="zh-CN"/>
        </w:rPr>
        <w:t>）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</w:rPr>
      </w:pPr>
    </w:p>
    <w:tbl>
      <w:tblPr>
        <w:tblStyle w:val="3"/>
        <w:tblW w:w="97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4867"/>
        <w:gridCol w:w="1488"/>
        <w:gridCol w:w="1308"/>
        <w:gridCol w:w="1080"/>
        <w:gridCol w:w="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cantSplit/>
          <w:trHeight w:val="635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主要任务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牵头领导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完成时限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cantSplit/>
          <w:trHeight w:val="1130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发展线下体验消费，精心推出一批文化创意、文旅农旅、休闲度假产品。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区文旅局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汪旭东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2022年12月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cantSplit/>
          <w:trHeight w:val="1185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优化市场供给，加快史院乡“田园综合体+”、石姚湾湿地休闲农旅、淮河路城市记忆街区等项目落地建设，建成投用青文体、花鸟鱼虫文化街。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区发改委</w:t>
            </w:r>
          </w:p>
          <w:p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区文旅局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汪旭东</w:t>
            </w: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cantSplit/>
          <w:trHeight w:val="689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做好星级酒店等级评定。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区文旅局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汪旭东</w:t>
            </w: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cantSplit/>
          <w:trHeight w:val="1200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发展沿瓦埠湖乡村休闲旅游业态，积极争创省级乡村旅游平台，扩大乡村旅游影响力。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区文旅局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区农水局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汪旭东</w:t>
            </w: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cantSplit/>
          <w:trHeight w:val="2374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积极举办群众文化展演和文化惠民活动，推进“3+N”文化综合馆群建设，开工新建区档案馆；用好少儿艺术发展基金，整合学校、幼儿园和培训机构资源，加强少儿艺术精品创作和学术交流。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区文旅局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区教体局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汪旭东</w:t>
            </w: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cantSplit/>
          <w:trHeight w:val="1261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新建区文创馆，建设城市书房2个以上。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区文旅局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汪旭东</w:t>
            </w: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  <w:jc w:val="center"/>
        </w:trPr>
        <w:tc>
          <w:tcPr>
            <w:tcW w:w="59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67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13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1906" w:h="16838"/>
      <w:pgMar w:top="1497" w:right="1519" w:bottom="1497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6987"/>
    <w:rsid w:val="117D58FB"/>
    <w:rsid w:val="253F62B7"/>
    <w:rsid w:val="4B83644E"/>
    <w:rsid w:val="549310CE"/>
    <w:rsid w:val="6924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1"/>
    <w:basedOn w:val="1"/>
    <w:qFormat/>
    <w:uiPriority w:val="0"/>
    <w:pPr>
      <w:spacing w:after="120" w:afterLines="0" w:line="480" w:lineRule="auto"/>
      <w:ind w:left="420" w:leftChars="200" w:firstLine="880" w:firstLineChars="200"/>
    </w:pPr>
    <w:rPr>
      <w:rFonts w:ascii="方正仿宋_GBK" w:eastAsia="方正仿宋_GBK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2022-05-26T08:48:13Z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C593B0986FF4480CBFF12CA1035289E1</vt:lpwstr>
  </property>
</Properties>
</file>