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宋体" w:eastAsia="黑体"/>
          <w:sz w:val="32"/>
          <w:szCs w:val="32"/>
        </w:rPr>
      </w:pPr>
      <w:bookmarkStart w:id="0" w:name="_GoBack"/>
      <w:bookmarkEnd w:id="0"/>
    </w:p>
    <w:p>
      <w:pPr>
        <w:adjustRightInd w:val="0"/>
        <w:snapToGrid w:val="0"/>
        <w:spacing w:line="360" w:lineRule="auto"/>
        <w:jc w:val="center"/>
        <w:rPr>
          <w:rFonts w:ascii="宋体"/>
          <w:b/>
          <w:sz w:val="44"/>
          <w:szCs w:val="44"/>
          <w:u w:val="single"/>
        </w:rPr>
      </w:pPr>
    </w:p>
    <w:p>
      <w:pPr>
        <w:ind w:firstLine="1325" w:firstLineChars="300"/>
        <w:jc w:val="both"/>
        <w:rPr>
          <w:rFonts w:ascii="华文中宋" w:hAnsi="华文中宋" w:eastAsia="华文中宋" w:cs="华文中宋"/>
          <w:b/>
          <w:sz w:val="44"/>
          <w:szCs w:val="44"/>
        </w:rPr>
      </w:pPr>
      <w:r>
        <w:rPr>
          <w:rFonts w:hint="eastAsia" w:ascii="华文中宋" w:hAnsi="华文中宋" w:eastAsia="华文中宋" w:cs="华文中宋"/>
          <w:b/>
          <w:sz w:val="44"/>
          <w:szCs w:val="44"/>
        </w:rPr>
        <w:t>淮南市</w:t>
      </w:r>
      <w:r>
        <w:rPr>
          <w:rFonts w:hint="eastAsia" w:ascii="华文中宋" w:hAnsi="华文中宋" w:eastAsia="华文中宋" w:cs="华文中宋"/>
          <w:b/>
          <w:sz w:val="44"/>
          <w:szCs w:val="44"/>
          <w:lang w:eastAsia="zh-CN"/>
        </w:rPr>
        <w:t>史院乡政府</w:t>
      </w:r>
      <w:r>
        <w:rPr>
          <w:rFonts w:ascii="华文中宋" w:hAnsi="华文中宋" w:eastAsia="华文中宋" w:cs="华文中宋"/>
          <w:b/>
          <w:sz w:val="44"/>
          <w:szCs w:val="44"/>
        </w:rPr>
        <w:t>2022</w:t>
      </w:r>
      <w:r>
        <w:rPr>
          <w:rFonts w:hint="eastAsia" w:ascii="华文中宋" w:hAnsi="华文中宋" w:eastAsia="华文中宋" w:cs="华文中宋"/>
          <w:b/>
          <w:sz w:val="44"/>
          <w:szCs w:val="44"/>
        </w:rPr>
        <w:t>年部</w:t>
      </w:r>
      <w:r>
        <w:rPr>
          <w:rFonts w:hint="eastAsia" w:ascii="华文中宋" w:hAnsi="华文中宋" w:eastAsia="华文中宋" w:cs="华文中宋"/>
          <w:b/>
          <w:sz w:val="44"/>
          <w:szCs w:val="44"/>
          <w:lang w:val="en-US" w:eastAsia="zh-CN"/>
        </w:rPr>
        <w:t>门</w:t>
      </w:r>
      <w:r>
        <w:rPr>
          <w:rFonts w:hint="eastAsia" w:ascii="华文中宋" w:hAnsi="华文中宋" w:eastAsia="华文中宋" w:cs="华文中宋"/>
          <w:b/>
          <w:sz w:val="44"/>
          <w:szCs w:val="44"/>
        </w:rPr>
        <w:t>预算</w:t>
      </w:r>
    </w:p>
    <w:p>
      <w:pPr>
        <w:pStyle w:val="4"/>
        <w:adjustRightInd w:val="0"/>
        <w:snapToGrid w:val="0"/>
        <w:spacing w:before="0" w:beforeAutospacing="0" w:after="0" w:afterAutospacing="0" w:line="360" w:lineRule="auto"/>
        <w:jc w:val="both"/>
        <w:outlineLvl w:val="0"/>
        <w:rPr>
          <w:rFonts w:ascii="黑体" w:hAnsi="黑体" w:eastAsia="黑体"/>
          <w:bCs/>
          <w:sz w:val="36"/>
          <w:szCs w:val="36"/>
        </w:rPr>
      </w:pPr>
    </w:p>
    <w:p>
      <w:pPr>
        <w:pStyle w:val="4"/>
        <w:adjustRightInd w:val="0"/>
        <w:snapToGrid w:val="0"/>
        <w:spacing w:before="0" w:beforeAutospacing="0" w:after="0" w:afterAutospacing="0" w:line="360" w:lineRule="auto"/>
        <w:ind w:firstLine="3080" w:firstLineChars="700"/>
        <w:jc w:val="both"/>
        <w:rPr>
          <w:rFonts w:ascii="黑体" w:hAnsi="黑体" w:eastAsia="黑体"/>
          <w:bCs/>
          <w:sz w:val="44"/>
          <w:szCs w:val="44"/>
        </w:rPr>
      </w:pPr>
      <w:r>
        <w:rPr>
          <w:rFonts w:ascii="黑体" w:hAnsi="黑体" w:eastAsia="黑体"/>
          <w:bCs/>
          <w:sz w:val="44"/>
          <w:szCs w:val="44"/>
        </w:rPr>
        <w:t>2022</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500" w:lineRule="exact"/>
        <w:jc w:val="center"/>
        <w:rPr>
          <w:rFonts w:ascii="黑体" w:hAnsi="黑体" w:eastAsia="黑体"/>
          <w:bCs/>
          <w:sz w:val="44"/>
          <w:szCs w:val="44"/>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w:t>
      </w:r>
      <w:r>
        <w:rPr>
          <w:rFonts w:ascii="黑体" w:hAnsi="黑体" w:eastAsia="黑体"/>
          <w:bCs/>
          <w:sz w:val="44"/>
          <w:szCs w:val="44"/>
        </w:rPr>
        <w:t xml:space="preserve"> </w:t>
      </w:r>
      <w:r>
        <w:rPr>
          <w:rFonts w:hint="eastAsia" w:ascii="黑体" w:hAnsi="黑体" w:eastAsia="黑体"/>
          <w:bCs/>
          <w:sz w:val="44"/>
          <w:szCs w:val="44"/>
        </w:rPr>
        <w:t>录</w:t>
      </w: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w:t>
      </w:r>
      <w:r>
        <w:rPr>
          <w:rFonts w:ascii="仿宋_GB2312" w:hAnsi="仿宋" w:eastAsia="仿宋_GB2312" w:cs="仿宋"/>
          <w:b/>
          <w:sz w:val="32"/>
          <w:szCs w:val="32"/>
        </w:rPr>
        <w:t xml:space="preserve"> </w:t>
      </w:r>
      <w:r>
        <w:rPr>
          <w:rFonts w:hint="eastAsia" w:ascii="华文中宋" w:hAnsi="华文中宋" w:eastAsia="华文中宋" w:cs="华文中宋"/>
          <w:b/>
          <w:sz w:val="30"/>
          <w:szCs w:val="30"/>
          <w:lang w:eastAsia="zh-CN"/>
        </w:rPr>
        <w:t>史院乡政府</w:t>
      </w:r>
      <w:r>
        <w:rPr>
          <w:rFonts w:hint="eastAsia" w:ascii="仿宋_GB2312" w:hAnsi="仿宋" w:eastAsia="仿宋_GB2312" w:cs="仿宋"/>
          <w:b/>
          <w:sz w:val="32"/>
          <w:szCs w:val="32"/>
        </w:rPr>
        <w:t>概况</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华文中宋" w:hAnsi="华文中宋" w:eastAsia="华文中宋" w:cs="华文中宋"/>
          <w:b/>
          <w:sz w:val="30"/>
          <w:szCs w:val="30"/>
          <w:lang w:eastAsia="zh-CN"/>
        </w:rPr>
        <w:t>史院乡政府</w:t>
      </w:r>
      <w:r>
        <w:rPr>
          <w:rFonts w:hint="eastAsia" w:ascii="仿宋_GB2312" w:hAnsi="仿宋" w:eastAsia="仿宋_GB2312" w:cs="仿宋"/>
          <w:bCs/>
          <w:sz w:val="32"/>
          <w:szCs w:val="32"/>
        </w:rPr>
        <w:t>预算构成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3.2022</w:t>
      </w:r>
      <w:r>
        <w:rPr>
          <w:rFonts w:hint="eastAsia" w:ascii="仿宋_GB2312" w:hAnsi="仿宋" w:eastAsia="仿宋_GB2312" w:cs="仿宋"/>
          <w:bCs/>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w:t>
      </w:r>
      <w:r>
        <w:rPr>
          <w:rFonts w:hint="eastAsia" w:ascii="华文中宋" w:hAnsi="华文中宋" w:eastAsia="华文中宋" w:cs="华文中宋"/>
          <w:b/>
          <w:sz w:val="30"/>
          <w:szCs w:val="30"/>
          <w:lang w:eastAsia="zh-CN"/>
        </w:rPr>
        <w:t>史院乡政府</w:t>
      </w:r>
      <w:r>
        <w:rPr>
          <w:rFonts w:hint="eastAsia" w:ascii="仿宋_GB2312" w:hAnsi="仿宋" w:eastAsia="仿宋_GB2312" w:cs="仿宋"/>
          <w:b/>
          <w:sz w:val="32"/>
          <w:szCs w:val="32"/>
        </w:rPr>
        <w:t>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w:t>
      </w:r>
      <w:r>
        <w:rPr>
          <w:rFonts w:hint="eastAsia" w:ascii="华文中宋" w:hAnsi="华文中宋" w:eastAsia="华文中宋" w:cs="华文中宋"/>
          <w:b/>
          <w:sz w:val="30"/>
          <w:szCs w:val="30"/>
          <w:lang w:eastAsia="zh-CN"/>
        </w:rPr>
        <w:t>史院乡政府</w:t>
      </w:r>
      <w:r>
        <w:rPr>
          <w:rFonts w:hint="eastAsia" w:ascii="仿宋_GB2312" w:hAnsi="仿宋" w:eastAsia="仿宋_GB2312" w:cs="仿宋"/>
          <w:b/>
          <w:sz w:val="32"/>
          <w:szCs w:val="32"/>
        </w:rPr>
        <w:t>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ascii="仿宋_GB2312" w:hAnsi="仿宋" w:eastAsia="仿宋_GB2312" w:cs="仿宋"/>
          <w:bCs/>
          <w:kern w:val="0"/>
          <w:sz w:val="32"/>
          <w:szCs w:val="32"/>
        </w:rPr>
        <w:t>3.</w:t>
      </w:r>
      <w:r>
        <w:rPr>
          <w:rFonts w:hint="eastAsia" w:ascii="仿宋_GB2312" w:hAnsi="仿宋" w:eastAsia="仿宋_GB2312" w:cs="仿宋"/>
          <w:bCs/>
          <w:kern w:val="0"/>
          <w:sz w:val="32"/>
          <w:szCs w:val="32"/>
        </w:rPr>
        <w:t>关于</w:t>
      </w:r>
      <w:r>
        <w:rPr>
          <w:rFonts w:ascii="仿宋_GB2312" w:hAnsi="仿宋" w:eastAsia="仿宋_GB2312" w:cs="仿宋"/>
          <w:bCs/>
          <w:kern w:val="0"/>
          <w:sz w:val="32"/>
          <w:szCs w:val="32"/>
        </w:rPr>
        <w:t>2022</w:t>
      </w:r>
      <w:r>
        <w:rPr>
          <w:rFonts w:hint="eastAsia" w:ascii="仿宋_GB2312" w:hAnsi="仿宋" w:eastAsia="仿宋_GB2312" w:cs="仿宋"/>
          <w:bCs/>
          <w:kern w:val="0"/>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12.</w:t>
      </w:r>
      <w:r>
        <w:rPr>
          <w:rFonts w:hint="eastAsia" w:ascii="仿宋_GB2312" w:hAnsi="仿宋" w:eastAsia="仿宋_GB2312" w:cs="仿宋"/>
          <w:bCs/>
          <w:sz w:val="32"/>
          <w:szCs w:val="32"/>
        </w:rPr>
        <w:t>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名词解释</w:t>
      </w: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w:t>
      </w:r>
      <w:r>
        <w:rPr>
          <w:rFonts w:ascii="黑体" w:hAnsi="黑体" w:eastAsia="黑体"/>
          <w:bCs/>
          <w:sz w:val="36"/>
          <w:szCs w:val="36"/>
        </w:rPr>
        <w:t xml:space="preserve"> </w:t>
      </w:r>
      <w:r>
        <w:rPr>
          <w:rFonts w:hint="eastAsia" w:ascii="仿宋_GB2312" w:hAnsi="仿宋" w:eastAsia="仿宋_GB2312" w:cs="仿宋"/>
          <w:b/>
          <w:bCs w:val="0"/>
          <w:sz w:val="36"/>
          <w:szCs w:val="36"/>
          <w:lang w:eastAsia="zh-CN"/>
        </w:rPr>
        <w:t>史院乡政府</w:t>
      </w:r>
      <w:r>
        <w:rPr>
          <w:rFonts w:hint="eastAsia" w:ascii="黑体" w:hAnsi="黑体" w:eastAsia="黑体"/>
          <w:bCs/>
          <w:sz w:val="36"/>
          <w:szCs w:val="36"/>
        </w:rPr>
        <w:t>概况</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4"/>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仿宋_GB2312" w:hAnsi="黑体" w:eastAsia="仿宋_GB2312"/>
          <w:bCs/>
          <w:sz w:val="32"/>
          <w:szCs w:val="32"/>
        </w:rPr>
        <w:t>（一）</w:t>
      </w:r>
      <w:r>
        <w:rPr>
          <w:rFonts w:hint="eastAsia" w:ascii="仿宋_GB2312" w:hAnsi="黑体" w:eastAsia="仿宋_GB2312"/>
          <w:bCs/>
          <w:sz w:val="32"/>
          <w:szCs w:val="32"/>
          <w:lang w:eastAsia="zh-CN"/>
        </w:rPr>
        <w:t>创造发展环境，加强社会管理，搞好公共服务，促进稳定和谐</w:t>
      </w:r>
      <w:r>
        <w:rPr>
          <w:rFonts w:hint="eastAsia" w:ascii="黑体" w:hAnsi="黑体" w:eastAsia="黑体"/>
          <w:bCs/>
          <w:sz w:val="32"/>
          <w:szCs w:val="32"/>
        </w:rPr>
        <w:t>。</w:t>
      </w:r>
    </w:p>
    <w:p>
      <w:pPr>
        <w:pStyle w:val="4"/>
        <w:adjustRightInd w:val="0"/>
        <w:snapToGrid w:val="0"/>
        <w:spacing w:before="0" w:beforeAutospacing="0" w:after="0" w:afterAutospacing="0" w:line="360" w:lineRule="auto"/>
        <w:ind w:firstLine="627" w:firstLineChars="196"/>
        <w:jc w:val="both"/>
        <w:rPr>
          <w:rFonts w:ascii="仿宋_GB2312" w:hAnsi="黑体" w:eastAsia="仿宋_GB2312"/>
          <w:bCs/>
          <w:sz w:val="32"/>
          <w:szCs w:val="32"/>
        </w:rPr>
      </w:pPr>
      <w:r>
        <w:rPr>
          <w:rFonts w:hint="eastAsia" w:ascii="仿宋_GB2312" w:hAnsi="黑体" w:eastAsia="仿宋_GB2312"/>
          <w:bCs/>
          <w:sz w:val="32"/>
          <w:szCs w:val="32"/>
        </w:rPr>
        <w:t>（二）</w:t>
      </w:r>
      <w:r>
        <w:rPr>
          <w:rFonts w:hint="eastAsia" w:ascii="仿宋_GB2312" w:hAnsi="黑体" w:eastAsia="仿宋_GB2312"/>
          <w:bCs/>
          <w:sz w:val="32"/>
          <w:szCs w:val="32"/>
          <w:lang w:eastAsia="zh-CN"/>
        </w:rPr>
        <w:t>贯彻党和国家的政策、法律，促进乡村振兴，维护农民利益，加强乡村文明建设和协调发展稳定</w:t>
      </w:r>
      <w:r>
        <w:rPr>
          <w:rFonts w:hint="eastAsia" w:ascii="仿宋_GB2312" w:hAnsi="黑体" w:eastAsia="仿宋_GB2312"/>
          <w:bCs/>
          <w:sz w:val="32"/>
          <w:szCs w:val="32"/>
        </w:rPr>
        <w:t>。</w:t>
      </w:r>
    </w:p>
    <w:p>
      <w:pPr>
        <w:pStyle w:val="4"/>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lang w:eastAsia="zh-CN"/>
        </w:rPr>
        <w:t>（三）坚持依法行政，搞好为民服务，推进农村民主政治建设，提高社会管理和公共服务水平。</w:t>
      </w:r>
    </w:p>
    <w:p>
      <w:pPr>
        <w:pStyle w:val="4"/>
        <w:numPr>
          <w:ilvl w:val="0"/>
          <w:numId w:val="1"/>
        </w:numPr>
        <w:adjustRightInd w:val="0"/>
        <w:snapToGrid w:val="0"/>
        <w:spacing w:before="0" w:beforeAutospacing="0" w:after="0" w:afterAutospacing="0" w:line="360" w:lineRule="auto"/>
        <w:ind w:firstLine="705" w:firstLineChars="196"/>
        <w:jc w:val="both"/>
        <w:rPr>
          <w:rFonts w:ascii="楷体_GB2312" w:hAnsi="仿宋" w:eastAsia="楷体_GB2312" w:cs="Times New Roman"/>
          <w:color w:val="FF0000"/>
          <w:kern w:val="2"/>
          <w:sz w:val="32"/>
          <w:szCs w:val="32"/>
        </w:rPr>
      </w:pPr>
      <w:r>
        <w:rPr>
          <w:rFonts w:hint="eastAsia" w:ascii="黑体" w:hAnsi="黑体" w:eastAsia="黑体"/>
          <w:bCs/>
          <w:sz w:val="36"/>
          <w:szCs w:val="36"/>
          <w:lang w:eastAsia="zh-CN"/>
        </w:rPr>
        <w:t>史院乡政府</w:t>
      </w:r>
      <w:r>
        <w:rPr>
          <w:rFonts w:hint="eastAsia" w:ascii="黑体" w:hAnsi="黑体" w:eastAsia="黑体"/>
          <w:bCs/>
          <w:sz w:val="32"/>
          <w:szCs w:val="32"/>
        </w:rPr>
        <w:t>预算构成</w:t>
      </w:r>
    </w:p>
    <w:p>
      <w:pPr>
        <w:pStyle w:val="4"/>
        <w:adjustRightInd w:val="0"/>
        <w:snapToGrid w:val="0"/>
        <w:spacing w:before="0" w:beforeAutospacing="0" w:after="0" w:afterAutospacing="0" w:line="360" w:lineRule="auto"/>
        <w:ind w:firstLine="627" w:firstLineChars="196"/>
        <w:jc w:val="both"/>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年度部门预算包括本级预算和下属单位预算，纳入部门预算编制范围的预算单位共</w:t>
      </w:r>
      <w:r>
        <w:rPr>
          <w:rFonts w:hint="eastAsia" w:ascii="仿宋_GB2312" w:hAnsi="仿宋" w:eastAsia="仿宋_GB2312"/>
          <w:sz w:val="32"/>
          <w:szCs w:val="32"/>
          <w:lang w:val="en-US" w:eastAsia="zh-CN"/>
        </w:rPr>
        <w:t>5</w:t>
      </w:r>
      <w:r>
        <w:rPr>
          <w:rFonts w:hint="eastAsia" w:ascii="仿宋_GB2312" w:hAnsi="仿宋" w:eastAsia="仿宋_GB2312"/>
          <w:sz w:val="32"/>
          <w:szCs w:val="32"/>
        </w:rPr>
        <w:t>个，具体情况见下表。</w:t>
      </w:r>
    </w:p>
    <w:tbl>
      <w:tblPr>
        <w:tblStyle w:val="5"/>
        <w:tblW w:w="9900" w:type="dxa"/>
        <w:tblInd w:w="288" w:type="dxa"/>
        <w:tblLayout w:type="fixed"/>
        <w:tblCellMar>
          <w:top w:w="0" w:type="dxa"/>
          <w:left w:w="0" w:type="dxa"/>
          <w:bottom w:w="0" w:type="dxa"/>
          <w:right w:w="0" w:type="dxa"/>
        </w:tblCellMar>
      </w:tblPr>
      <w:tblGrid>
        <w:gridCol w:w="900"/>
        <w:gridCol w:w="4500"/>
        <w:gridCol w:w="4500"/>
      </w:tblGrid>
      <w:tr>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hint="eastAsia" w:ascii="仿宋_GB2312" w:hAnsi="宋体" w:eastAsia="仿宋_GB2312"/>
                <w:sz w:val="24"/>
              </w:rPr>
            </w:pP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1</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行政单位</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仿宋" w:eastAsia="仿宋_GB2312" w:cs="仿宋"/>
                <w:bCs/>
                <w:sz w:val="24"/>
                <w:lang w:eastAsia="zh-CN"/>
              </w:rPr>
            </w:pPr>
            <w:r>
              <w:rPr>
                <w:rFonts w:hint="eastAsia" w:ascii="仿宋_GB2312" w:hAnsi="仿宋" w:eastAsia="仿宋_GB2312" w:cs="仿宋"/>
                <w:bCs/>
                <w:sz w:val="24"/>
                <w:lang w:eastAsia="zh-CN"/>
              </w:rPr>
              <w:t>乡政府</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2</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参照公务员法管理的事业单位</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仿宋" w:eastAsia="仿宋_GB2312" w:cs="仿宋"/>
                <w:bCs/>
                <w:sz w:val="24"/>
              </w:rPr>
            </w:pP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3</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公益一类事业单位</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农综站、服务所、广播站</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4</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公益二类事业单位</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保险所</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ascii="仿宋_GB2312" w:hAnsi="宋体" w:eastAsia="仿宋_GB2312"/>
                <w:sz w:val="24"/>
              </w:rPr>
              <w:t>5</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暂未划分类别事业单位</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仿宋" w:eastAsia="仿宋_GB2312" w:cs="仿宋"/>
                <w:bCs/>
                <w:sz w:val="24"/>
              </w:rPr>
            </w:pP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rPr>
            </w:pPr>
            <w:r>
              <w:rPr>
                <w:rFonts w:hint="eastAsia" w:ascii="仿宋_GB2312" w:hAnsi="宋体" w:eastAsia="仿宋_GB2312"/>
                <w:sz w:val="24"/>
              </w:rPr>
              <w:t>……</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宋体" w:eastAsia="仿宋_GB2312"/>
                <w:sz w:val="24"/>
              </w:rPr>
            </w:pP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p>
        </w:tc>
      </w:tr>
    </w:tbl>
    <w:p>
      <w:pPr>
        <w:pStyle w:val="4"/>
        <w:adjustRightInd w:val="0"/>
        <w:snapToGrid w:val="0"/>
        <w:spacing w:before="0" w:beforeAutospacing="0" w:after="0" w:afterAutospacing="0" w:line="600" w:lineRule="exact"/>
        <w:ind w:firstLine="640" w:firstLineChars="200"/>
        <w:outlineLvl w:val="0"/>
        <w:rPr>
          <w:rFonts w:ascii="楷体_GB2312" w:hAnsi="仿宋" w:eastAsia="楷体_GB2312" w:cs="Times New Roman"/>
          <w:color w:val="FF0000"/>
          <w:kern w:val="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年度部门预算仅包括本级预算，无其他下属单位预算。</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仿宋_GB2312" w:hAnsi="仿宋" w:eastAsia="仿宋_GB2312" w:cs="仿宋"/>
          <w:bCs/>
          <w:sz w:val="32"/>
          <w:szCs w:val="32"/>
        </w:rPr>
        <w:t>2022</w:t>
      </w:r>
      <w:r>
        <w:rPr>
          <w:rFonts w:hint="eastAsia" w:ascii="仿宋_GB2312" w:hAnsi="仿宋" w:eastAsia="仿宋_GB2312" w:cs="仿宋"/>
          <w:bCs/>
          <w:sz w:val="32"/>
          <w:szCs w:val="32"/>
        </w:rPr>
        <w:t>年度单位预算包括单位本级预算及所属下级单位预算，</w:t>
      </w:r>
      <w:r>
        <w:rPr>
          <w:rFonts w:hint="eastAsia" w:ascii="仿宋_GB2312" w:hAnsi="仿宋" w:eastAsia="仿宋_GB2312"/>
          <w:sz w:val="32"/>
          <w:szCs w:val="32"/>
        </w:rPr>
        <w:t>纳入单位预算编制范围的预算单位共</w:t>
      </w:r>
      <w:r>
        <w:rPr>
          <w:rFonts w:hint="eastAsia" w:ascii="仿宋_GB2312" w:hAnsi="仿宋" w:eastAsia="仿宋_GB2312"/>
          <w:sz w:val="32"/>
          <w:szCs w:val="32"/>
          <w:lang w:val="en-US" w:eastAsia="zh-CN"/>
        </w:rPr>
        <w:t>5</w:t>
      </w:r>
      <w:r>
        <w:rPr>
          <w:rFonts w:hint="eastAsia" w:ascii="仿宋_GB2312" w:hAnsi="仿宋" w:eastAsia="仿宋_GB2312"/>
          <w:sz w:val="32"/>
          <w:szCs w:val="32"/>
        </w:rPr>
        <w:t>个，具体情况见下表。</w:t>
      </w:r>
    </w:p>
    <w:p>
      <w:pPr>
        <w:pStyle w:val="4"/>
        <w:adjustRightInd w:val="0"/>
        <w:snapToGrid w:val="0"/>
        <w:spacing w:before="0" w:beforeAutospacing="0" w:after="0" w:afterAutospacing="0" w:line="600" w:lineRule="exact"/>
        <w:ind w:firstLine="480" w:firstLineChars="150"/>
        <w:outlineLvl w:val="0"/>
        <w:rPr>
          <w:rFonts w:ascii="仿宋_GB2312" w:hAnsi="仿宋" w:eastAsia="仿宋_GB2312" w:cs="仿宋"/>
          <w:bCs/>
          <w:sz w:val="32"/>
          <w:szCs w:val="32"/>
        </w:rPr>
      </w:pPr>
    </w:p>
    <w:tbl>
      <w:tblPr>
        <w:tblStyle w:val="5"/>
        <w:tblW w:w="9000" w:type="dxa"/>
        <w:tblInd w:w="288" w:type="dxa"/>
        <w:tblLayout w:type="fixed"/>
        <w:tblCellMar>
          <w:top w:w="0" w:type="dxa"/>
          <w:left w:w="0" w:type="dxa"/>
          <w:bottom w:w="0" w:type="dxa"/>
          <w:right w:w="0" w:type="dxa"/>
        </w:tblCellMar>
      </w:tblPr>
      <w:tblGrid>
        <w:gridCol w:w="900"/>
        <w:gridCol w:w="3600"/>
        <w:gridCol w:w="4500"/>
      </w:tblGrid>
      <w:tr>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淮南市</w:t>
            </w:r>
            <w:r>
              <w:rPr>
                <w:rFonts w:hint="eastAsia" w:ascii="仿宋_GB2312" w:hAnsi="仿宋" w:eastAsia="仿宋_GB2312" w:cs="仿宋"/>
                <w:bCs/>
                <w:sz w:val="32"/>
                <w:szCs w:val="32"/>
                <w:lang w:eastAsia="zh-CN"/>
              </w:rPr>
              <w:t>史院乡政府</w:t>
            </w:r>
            <w:r>
              <w:rPr>
                <w:rFonts w:hint="eastAsia" w:ascii="仿宋_GB2312" w:hAnsi="仿宋" w:eastAsia="仿宋_GB2312" w:cs="仿宋"/>
                <w:bCs/>
                <w:sz w:val="24"/>
              </w:rPr>
              <w:t>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r>
              <w:rPr>
                <w:rFonts w:hint="eastAsia" w:ascii="仿宋_GB2312" w:hAnsi="宋体" w:eastAsia="仿宋_GB2312"/>
                <w:sz w:val="24"/>
              </w:rPr>
              <w:t>……</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公益二类事业单位</w:t>
            </w:r>
          </w:p>
        </w:tc>
      </w:tr>
      <w:tr>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3</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暂未划分类别事业单位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sz w:val="24"/>
              </w:rPr>
              <w:t>4</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rPr>
            </w:pPr>
            <w:r>
              <w:rPr>
                <w:rFonts w:hint="eastAsia" w:ascii="仿宋_GB2312" w:hAnsi="宋体" w:eastAsia="仿宋_GB2312"/>
                <w:sz w:val="24"/>
              </w:rPr>
              <w:t>……</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p>
        </w:tc>
      </w:tr>
    </w:tbl>
    <w:p>
      <w:pPr>
        <w:pStyle w:val="4"/>
        <w:adjustRightInd w:val="0"/>
        <w:snapToGrid w:val="0"/>
        <w:spacing w:before="0" w:beforeAutospacing="0" w:after="0" w:afterAutospacing="0" w:line="600" w:lineRule="exact"/>
        <w:outlineLvl w:val="0"/>
        <w:rPr>
          <w:rFonts w:ascii="仿宋_GB2312" w:hAnsi="仿宋" w:eastAsia="仿宋_GB2312" w:cs="仿宋"/>
          <w:bCs/>
          <w:sz w:val="32"/>
          <w:szCs w:val="32"/>
        </w:rPr>
      </w:pPr>
    </w:p>
    <w:p>
      <w:pPr>
        <w:pStyle w:val="4"/>
        <w:adjustRightInd w:val="0"/>
        <w:snapToGrid w:val="0"/>
        <w:spacing w:before="0" w:beforeAutospacing="0" w:after="0" w:afterAutospacing="0" w:line="600" w:lineRule="exact"/>
        <w:ind w:firstLine="480" w:firstLineChars="150"/>
        <w:outlineLvl w:val="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2022</w:t>
      </w:r>
      <w:r>
        <w:rPr>
          <w:rFonts w:hint="eastAsia" w:ascii="黑体" w:hAnsi="黑体" w:eastAsia="黑体"/>
          <w:bCs/>
          <w:sz w:val="32"/>
          <w:szCs w:val="32"/>
        </w:rPr>
        <w:t>年度主要工作任务</w:t>
      </w:r>
    </w:p>
    <w:p>
      <w:pPr>
        <w:pStyle w:val="4"/>
        <w:adjustRightInd w:val="0"/>
        <w:snapToGrid w:val="0"/>
        <w:spacing w:before="0" w:beforeAutospacing="0" w:after="0" w:afterAutospacing="0" w:line="600" w:lineRule="exact"/>
        <w:ind w:firstLine="480" w:firstLineChars="150"/>
        <w:outlineLvl w:val="0"/>
        <w:rPr>
          <w:rFonts w:ascii="黑体" w:hAnsi="黑体" w:eastAsia="黑体"/>
          <w:bCs/>
          <w:sz w:val="32"/>
          <w:szCs w:val="32"/>
        </w:rPr>
      </w:pPr>
      <w:r>
        <w:rPr>
          <w:rFonts w:hint="eastAsia" w:ascii="仿宋_GB2312" w:hAnsi="仿宋" w:eastAsia="仿宋_GB2312" w:cs="仿宋"/>
          <w:bCs/>
          <w:sz w:val="32"/>
          <w:szCs w:val="32"/>
        </w:rPr>
        <w:t>（一）</w:t>
      </w:r>
      <w:r>
        <w:rPr>
          <w:rFonts w:hint="eastAsia" w:ascii="仿宋_GB2312" w:hAnsi="仿宋" w:eastAsia="仿宋_GB2312" w:cs="仿宋"/>
          <w:bCs/>
          <w:sz w:val="32"/>
          <w:szCs w:val="32"/>
          <w:lang w:eastAsia="zh-CN"/>
        </w:rPr>
        <w:t>适应新常态，发展特色产业</w:t>
      </w:r>
      <w:r>
        <w:rPr>
          <w:rFonts w:hint="eastAsia" w:ascii="黑体" w:hAnsi="黑体" w:eastAsia="黑体"/>
          <w:bCs/>
          <w:sz w:val="32"/>
          <w:szCs w:val="32"/>
        </w:rPr>
        <w:t>。</w:t>
      </w:r>
    </w:p>
    <w:p>
      <w:pPr>
        <w:pStyle w:val="4"/>
        <w:adjustRightInd w:val="0"/>
        <w:snapToGrid w:val="0"/>
        <w:spacing w:before="0" w:beforeAutospacing="0" w:after="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（二）</w:t>
      </w:r>
      <w:r>
        <w:rPr>
          <w:rFonts w:hint="eastAsia" w:ascii="仿宋_GB2312" w:hAnsi="仿宋" w:eastAsia="仿宋_GB2312" w:cs="仿宋"/>
          <w:bCs/>
          <w:sz w:val="32"/>
          <w:szCs w:val="32"/>
          <w:lang w:eastAsia="zh-CN"/>
        </w:rPr>
        <w:t>推进新项目，夯实发展基础</w:t>
      </w:r>
      <w:r>
        <w:rPr>
          <w:rFonts w:hint="eastAsia" w:ascii="仿宋_GB2312" w:hAnsi="仿宋" w:eastAsia="仿宋_GB2312" w:cs="仿宋"/>
          <w:bCs/>
          <w:sz w:val="32"/>
          <w:szCs w:val="32"/>
        </w:rPr>
        <w:t>。</w:t>
      </w:r>
    </w:p>
    <w:p>
      <w:pPr>
        <w:pStyle w:val="4"/>
        <w:adjustRightInd w:val="0"/>
        <w:snapToGrid w:val="0"/>
        <w:spacing w:before="0" w:beforeAutospacing="0" w:after="0" w:afterAutospacing="0" w:line="360" w:lineRule="auto"/>
        <w:rPr>
          <w:rFonts w:hint="eastAsia" w:cs="宋体"/>
          <w:b w:val="0"/>
          <w:bCs/>
          <w:sz w:val="30"/>
          <w:szCs w:val="30"/>
          <w:lang w:val="en-US" w:eastAsia="zh-CN"/>
        </w:rPr>
      </w:pPr>
      <w:r>
        <w:rPr>
          <w:rFonts w:hint="eastAsia" w:ascii="黑体" w:hAnsi="黑体" w:eastAsia="黑体"/>
          <w:bCs/>
          <w:sz w:val="36"/>
          <w:szCs w:val="36"/>
          <w:lang w:val="en-US" w:eastAsia="zh-CN"/>
        </w:rPr>
        <w:t xml:space="preserve">   </w:t>
      </w:r>
      <w:r>
        <w:rPr>
          <w:rFonts w:hint="eastAsia" w:ascii="黑体" w:hAnsi="黑体" w:eastAsia="黑体"/>
          <w:bCs/>
          <w:sz w:val="30"/>
          <w:szCs w:val="30"/>
          <w:lang w:val="en-US" w:eastAsia="zh-CN"/>
        </w:rPr>
        <w:t>（</w:t>
      </w:r>
      <w:r>
        <w:rPr>
          <w:rFonts w:hint="eastAsia" w:ascii="宋体" w:hAnsi="宋体" w:eastAsia="宋体" w:cs="宋体"/>
          <w:b w:val="0"/>
          <w:bCs/>
          <w:sz w:val="30"/>
          <w:szCs w:val="30"/>
          <w:lang w:val="en-US" w:eastAsia="zh-CN"/>
        </w:rPr>
        <w:t>三）</w:t>
      </w:r>
      <w:r>
        <w:rPr>
          <w:rFonts w:hint="eastAsia" w:cs="宋体"/>
          <w:b w:val="0"/>
          <w:bCs/>
          <w:sz w:val="30"/>
          <w:szCs w:val="30"/>
          <w:lang w:val="en-US" w:eastAsia="zh-CN"/>
        </w:rPr>
        <w:t>建设新坐标，推进乡村振兴。</w:t>
      </w:r>
    </w:p>
    <w:p>
      <w:pPr>
        <w:pStyle w:val="4"/>
        <w:adjustRightInd w:val="0"/>
        <w:snapToGrid w:val="0"/>
        <w:spacing w:before="0" w:beforeAutospacing="0" w:after="0" w:afterAutospacing="0" w:line="360" w:lineRule="auto"/>
        <w:ind w:firstLine="600" w:firstLineChars="200"/>
        <w:rPr>
          <w:rFonts w:hint="eastAsia" w:cs="宋体"/>
          <w:b w:val="0"/>
          <w:bCs/>
          <w:sz w:val="30"/>
          <w:szCs w:val="30"/>
          <w:lang w:val="en-US" w:eastAsia="zh-CN"/>
        </w:rPr>
      </w:pPr>
      <w:r>
        <w:rPr>
          <w:rFonts w:hint="eastAsia" w:cs="宋体"/>
          <w:b w:val="0"/>
          <w:bCs/>
          <w:sz w:val="30"/>
          <w:szCs w:val="30"/>
          <w:lang w:val="en-US" w:eastAsia="zh-CN"/>
        </w:rPr>
        <w:t>(四）焕发新面貌，建设美丽史院。</w:t>
      </w:r>
    </w:p>
    <w:p>
      <w:pPr>
        <w:pStyle w:val="4"/>
        <w:adjustRightInd w:val="0"/>
        <w:snapToGrid w:val="0"/>
        <w:spacing w:before="0" w:beforeAutospacing="0" w:after="0" w:afterAutospacing="0" w:line="360" w:lineRule="auto"/>
        <w:ind w:firstLine="600" w:firstLineChars="200"/>
        <w:rPr>
          <w:rFonts w:hint="eastAsia" w:cs="宋体"/>
          <w:b w:val="0"/>
          <w:bCs/>
          <w:sz w:val="30"/>
          <w:szCs w:val="30"/>
          <w:lang w:val="en-US" w:eastAsia="zh-CN"/>
        </w:rPr>
      </w:pPr>
      <w:r>
        <w:rPr>
          <w:rFonts w:hint="eastAsia" w:cs="宋体"/>
          <w:b w:val="0"/>
          <w:bCs/>
          <w:sz w:val="30"/>
          <w:szCs w:val="30"/>
          <w:lang w:val="en-US" w:eastAsia="zh-CN"/>
        </w:rPr>
        <w:t>（五）形成新氛围，强化社会治理。</w:t>
      </w:r>
    </w:p>
    <w:p>
      <w:pPr>
        <w:pStyle w:val="4"/>
        <w:adjustRightInd w:val="0"/>
        <w:snapToGrid w:val="0"/>
        <w:spacing w:before="0" w:beforeAutospacing="0" w:after="0" w:afterAutospacing="0" w:line="360" w:lineRule="auto"/>
        <w:ind w:firstLine="600" w:firstLineChars="200"/>
        <w:rPr>
          <w:rFonts w:hint="eastAsia" w:cs="宋体"/>
          <w:b w:val="0"/>
          <w:bCs/>
          <w:sz w:val="30"/>
          <w:szCs w:val="30"/>
          <w:lang w:val="en-US" w:eastAsia="zh-CN"/>
        </w:rPr>
      </w:pPr>
      <w:r>
        <w:rPr>
          <w:rFonts w:hint="eastAsia" w:cs="宋体"/>
          <w:b w:val="0"/>
          <w:bCs/>
          <w:sz w:val="30"/>
          <w:szCs w:val="30"/>
          <w:lang w:val="en-US" w:eastAsia="zh-CN"/>
        </w:rPr>
        <w:t>(六）跨越新高度，增强群众获得感。</w:t>
      </w:r>
    </w:p>
    <w:p>
      <w:pPr>
        <w:pStyle w:val="4"/>
        <w:adjustRightInd w:val="0"/>
        <w:snapToGrid w:val="0"/>
        <w:spacing w:before="0" w:beforeAutospacing="0" w:after="0" w:afterAutospacing="0" w:line="360" w:lineRule="auto"/>
        <w:ind w:firstLine="600" w:firstLineChars="200"/>
        <w:rPr>
          <w:rFonts w:hint="default" w:cs="宋体"/>
          <w:b w:val="0"/>
          <w:bCs/>
          <w:sz w:val="30"/>
          <w:szCs w:val="30"/>
          <w:lang w:val="en-US" w:eastAsia="zh-CN"/>
        </w:rPr>
      </w:pPr>
      <w:r>
        <w:rPr>
          <w:rFonts w:hint="eastAsia" w:cs="宋体"/>
          <w:b w:val="0"/>
          <w:bCs/>
          <w:sz w:val="30"/>
          <w:szCs w:val="30"/>
          <w:lang w:val="en-US" w:eastAsia="zh-CN"/>
        </w:rPr>
        <w:t>（七）紧盯新形势，抓紧抓实疫情防控。</w:t>
      </w:r>
    </w:p>
    <w:p>
      <w:pPr>
        <w:pStyle w:val="4"/>
        <w:adjustRightInd w:val="0"/>
        <w:snapToGrid w:val="0"/>
        <w:spacing w:before="0" w:beforeAutospacing="0" w:after="0" w:afterAutospacing="0" w:line="360" w:lineRule="auto"/>
        <w:ind w:firstLine="720" w:firstLineChars="200"/>
        <w:jc w:val="both"/>
        <w:rPr>
          <w:rFonts w:ascii="黑体" w:hAnsi="黑体" w:eastAsia="黑体"/>
          <w:bCs/>
          <w:sz w:val="36"/>
          <w:szCs w:val="36"/>
        </w:rPr>
      </w:pPr>
      <w:r>
        <w:rPr>
          <w:rFonts w:hint="eastAsia" w:ascii="黑体" w:hAnsi="黑体" w:eastAsia="黑体"/>
          <w:bCs/>
          <w:sz w:val="36"/>
          <w:szCs w:val="36"/>
        </w:rPr>
        <w:t>第二部分</w:t>
      </w:r>
      <w:r>
        <w:rPr>
          <w:rFonts w:ascii="黑体" w:hAnsi="黑体" w:eastAsia="黑体"/>
          <w:bCs/>
          <w:sz w:val="36"/>
          <w:szCs w:val="36"/>
        </w:rPr>
        <w:t xml:space="preserve"> 2022</w:t>
      </w:r>
      <w:r>
        <w:rPr>
          <w:rFonts w:hint="eastAsia" w:ascii="黑体" w:hAnsi="黑体" w:eastAsia="黑体"/>
          <w:bCs/>
          <w:sz w:val="36"/>
          <w:szCs w:val="36"/>
        </w:rPr>
        <w:t>年</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hint="eastAsia" w:ascii="黑体" w:hAnsi="黑体" w:eastAsia="黑体"/>
          <w:bCs/>
          <w:sz w:val="36"/>
          <w:szCs w:val="36"/>
        </w:rPr>
        <w:t>预算表</w:t>
      </w: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1</w:t>
      </w:r>
    </w:p>
    <w:p>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仿宋_GB2312" w:hAnsi="仿宋" w:eastAsia="仿宋_GB2312" w:cs="仿宋"/>
          <w:bCs/>
          <w:sz w:val="32"/>
          <w:szCs w:val="32"/>
        </w:rPr>
        <w:t>淮南市</w:t>
      </w:r>
      <w:r>
        <w:rPr>
          <w:rFonts w:hint="eastAsia" w:ascii="仿宋_GB2312" w:hAnsi="仿宋" w:eastAsia="仿宋_GB2312" w:cs="仿宋"/>
          <w:bCs/>
          <w:sz w:val="32"/>
          <w:szCs w:val="32"/>
          <w:lang w:eastAsia="zh-CN"/>
        </w:rPr>
        <w:t>史院乡政府</w:t>
      </w:r>
      <w:r>
        <w:rPr>
          <w:rFonts w:ascii="华文中宋" w:hAnsi="华文中宋" w:eastAsia="华文中宋" w:cs="宋体"/>
          <w:b/>
          <w:bCs/>
          <w:kern w:val="0"/>
          <w:sz w:val="32"/>
          <w:szCs w:val="32"/>
        </w:rPr>
        <w:t>2022</w:t>
      </w:r>
      <w:r>
        <w:rPr>
          <w:rFonts w:hint="eastAsia" w:ascii="华文中宋" w:hAnsi="华文中宋" w:eastAsia="华文中宋" w:cs="宋体"/>
          <w:b/>
          <w:bCs/>
          <w:kern w:val="0"/>
          <w:sz w:val="32"/>
          <w:szCs w:val="32"/>
        </w:rPr>
        <w:t>年收支总表</w:t>
      </w: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460" w:type="dxa"/>
        <w:tblInd w:w="93"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0"/>
                <w:szCs w:val="20"/>
              </w:rPr>
            </w:pPr>
            <w:r>
              <w:rPr>
                <w:rFonts w:ascii="宋体" w:hAnsi="宋体" w:cs="宋体"/>
                <w:b/>
                <w:kern w:val="0"/>
                <w:sz w:val="20"/>
                <w:szCs w:val="20"/>
              </w:rPr>
              <w:t xml:space="preserve">          </w:t>
            </w:r>
            <w:r>
              <w:rPr>
                <w:rFonts w:hint="eastAsia" w:ascii="宋体" w:hAnsi="宋体" w:cs="宋体"/>
                <w:b/>
                <w:kern w:val="0"/>
                <w:sz w:val="20"/>
                <w:szCs w:val="20"/>
              </w:rPr>
              <w:t>收</w:t>
            </w:r>
            <w:r>
              <w:rPr>
                <w:rFonts w:ascii="宋体" w:hAnsi="宋体" w:cs="宋体"/>
                <w:b/>
                <w:kern w:val="0"/>
                <w:sz w:val="20"/>
                <w:szCs w:val="20"/>
              </w:rPr>
              <w:t xml:space="preserve">            </w:t>
            </w:r>
            <w:r>
              <w:rPr>
                <w:rFonts w:hint="eastAsia" w:ascii="宋体" w:hAnsi="宋体" w:cs="宋体"/>
                <w:b/>
                <w:kern w:val="0"/>
                <w:sz w:val="20"/>
                <w:szCs w:val="20"/>
              </w:rPr>
              <w:t>入</w:t>
            </w:r>
            <w:r>
              <w:rPr>
                <w:rFonts w:ascii="宋体" w:hAnsi="宋体" w:cs="宋体"/>
                <w:b/>
                <w:kern w:val="0"/>
                <w:sz w:val="20"/>
                <w:szCs w:val="20"/>
              </w:rPr>
              <w:t xml:space="preserve">             </w:t>
            </w:r>
          </w:p>
        </w:tc>
        <w:tc>
          <w:tcPr>
            <w:tcW w:w="40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支</w:t>
            </w:r>
            <w:r>
              <w:rPr>
                <w:rFonts w:ascii="宋体" w:hAnsi="宋体" w:cs="宋体"/>
                <w:b/>
                <w:kern w:val="0"/>
                <w:sz w:val="20"/>
                <w:szCs w:val="20"/>
              </w:rPr>
              <w:t xml:space="preserve">          </w:t>
            </w:r>
            <w:r>
              <w:rPr>
                <w:rFonts w:hint="eastAsia" w:ascii="宋体" w:hAnsi="宋体" w:cs="宋体"/>
                <w:b/>
                <w:kern w:val="0"/>
                <w:sz w:val="20"/>
                <w:szCs w:val="20"/>
              </w:rPr>
              <w:t>出</w:t>
            </w:r>
          </w:p>
        </w:tc>
      </w:tr>
      <w:tr>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收</w:t>
            </w:r>
            <w:r>
              <w:rPr>
                <w:rFonts w:ascii="宋体" w:hAnsi="宋体" w:cs="宋体"/>
                <w:b/>
                <w:kern w:val="0"/>
                <w:sz w:val="20"/>
                <w:szCs w:val="20"/>
              </w:rPr>
              <w:t xml:space="preserve"> </w:t>
            </w:r>
            <w:r>
              <w:rPr>
                <w:rFonts w:hint="eastAsia" w:ascii="宋体" w:hAnsi="宋体" w:cs="宋体"/>
                <w:b/>
                <w:kern w:val="0"/>
                <w:sz w:val="20"/>
                <w:szCs w:val="20"/>
              </w:rPr>
              <w:t>入</w:t>
            </w:r>
            <w:r>
              <w:rPr>
                <w:rFonts w:ascii="宋体" w:hAnsi="宋体" w:cs="宋体"/>
                <w:b/>
                <w:kern w:val="0"/>
                <w:sz w:val="20"/>
                <w:szCs w:val="20"/>
              </w:rPr>
              <w:t xml:space="preserve"> </w:t>
            </w:r>
            <w:r>
              <w:rPr>
                <w:rFonts w:hint="eastAsia" w:ascii="宋体" w:hAnsi="宋体" w:cs="宋体"/>
                <w:b/>
                <w:kern w:val="0"/>
                <w:sz w:val="20"/>
                <w:szCs w:val="20"/>
              </w:rPr>
              <w:t>项</w:t>
            </w:r>
            <w:r>
              <w:rPr>
                <w:rFonts w:ascii="宋体" w:hAnsi="宋体" w:cs="宋体"/>
                <w:b/>
                <w:kern w:val="0"/>
                <w:sz w:val="20"/>
                <w:szCs w:val="20"/>
              </w:rPr>
              <w:t xml:space="preserve"> </w:t>
            </w:r>
            <w:r>
              <w:rPr>
                <w:rFonts w:hint="eastAsia" w:ascii="宋体" w:hAnsi="宋体" w:cs="宋体"/>
                <w:b/>
                <w:kern w:val="0"/>
                <w:sz w:val="20"/>
                <w:szCs w:val="20"/>
              </w:rPr>
              <w:t>目</w:t>
            </w:r>
          </w:p>
        </w:tc>
        <w:tc>
          <w:tcPr>
            <w:tcW w:w="998" w:type="dxa"/>
            <w:tcBorders>
              <w:top w:val="nil"/>
              <w:left w:val="nil"/>
              <w:bottom w:val="nil"/>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预算数</w:t>
            </w:r>
          </w:p>
        </w:tc>
        <w:tc>
          <w:tcPr>
            <w:tcW w:w="3184" w:type="dxa"/>
            <w:tcBorders>
              <w:top w:val="nil"/>
              <w:left w:val="nil"/>
              <w:bottom w:val="single" w:color="auto" w:sz="4" w:space="0"/>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支出功能分类科目</w:t>
            </w:r>
          </w:p>
        </w:tc>
        <w:tc>
          <w:tcPr>
            <w:tcW w:w="856" w:type="dxa"/>
            <w:tcBorders>
              <w:top w:val="nil"/>
              <w:left w:val="nil"/>
              <w:bottom w:val="nil"/>
              <w:right w:val="single" w:color="auto" w:sz="4" w:space="0"/>
            </w:tcBorders>
            <w:vAlign w:val="center"/>
          </w:tcPr>
          <w:p>
            <w:pPr>
              <w:widowControl/>
              <w:jc w:val="center"/>
              <w:rPr>
                <w:rFonts w:ascii="宋体" w:cs="宋体"/>
                <w:b/>
                <w:kern w:val="0"/>
                <w:sz w:val="20"/>
                <w:szCs w:val="20"/>
              </w:rPr>
            </w:pPr>
            <w:r>
              <w:rPr>
                <w:rFonts w:hint="eastAsia" w:ascii="宋体" w:hAnsi="宋体" w:cs="宋体"/>
                <w:b/>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一、一般公共服务支出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二、外交支出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三、国防支出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二、政府性基金预算拨款收入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四、公共安全支出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五、教育支出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六、科学技术支出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三、国有资本经营预算拨款收入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七、文化旅游体育与传媒支出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九、卫生健康支出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四、财政专户管理资金收入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十、节能环保支出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十一、城乡社区支出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五、单位资金收入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十二、农林水支出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其中：事业收入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十三、交通运输支出</w:t>
            </w:r>
          </w:p>
        </w:tc>
        <w:tc>
          <w:tcPr>
            <w:tcW w:w="856" w:type="dxa"/>
            <w:tcBorders>
              <w:top w:val="single" w:color="auto" w:sz="4" w:space="0"/>
              <w:left w:val="single" w:color="auto" w:sz="4" w:space="0"/>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事业单位经营收入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十四、资源勘探工业信息等支出</w:t>
            </w:r>
          </w:p>
        </w:tc>
        <w:tc>
          <w:tcPr>
            <w:tcW w:w="856"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上级补助收入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十五、商业服务业等支出</w:t>
            </w:r>
          </w:p>
        </w:tc>
        <w:tc>
          <w:tcPr>
            <w:tcW w:w="856"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附属单位上缴收入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十六、金融支出</w:t>
            </w:r>
          </w:p>
        </w:tc>
        <w:tc>
          <w:tcPr>
            <w:tcW w:w="856"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其他收入</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十七、援助其他地区支出</w:t>
            </w:r>
          </w:p>
        </w:tc>
        <w:tc>
          <w:tcPr>
            <w:tcW w:w="856"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十八、自然资源海洋气象等支出</w:t>
            </w:r>
          </w:p>
        </w:tc>
        <w:tc>
          <w:tcPr>
            <w:tcW w:w="856"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十九、住房保障支出</w:t>
            </w:r>
          </w:p>
        </w:tc>
        <w:tc>
          <w:tcPr>
            <w:tcW w:w="856"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二十、粮油物资储备支出</w:t>
            </w:r>
          </w:p>
        </w:tc>
        <w:tc>
          <w:tcPr>
            <w:tcW w:w="856"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二十一、灾害防治及应急管理支出</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二十二、预备费</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二十三、其他支出</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二十四、转移性支出</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二十五、债务还本支出</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二十六、债务付息支出</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二十七、债务发行费用支出</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上年结转结余</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结转下年</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99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998" w:type="dxa"/>
            <w:tcBorders>
              <w:top w:val="nil"/>
              <w:left w:val="nil"/>
              <w:bottom w:val="single" w:color="auto" w:sz="4" w:space="0"/>
              <w:right w:val="single" w:color="auto" w:sz="4" w:space="0"/>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998" w:type="dxa"/>
            <w:tcBorders>
              <w:top w:val="nil"/>
              <w:left w:val="nil"/>
              <w:bottom w:val="single" w:color="auto" w:sz="4" w:space="0"/>
              <w:right w:val="single" w:color="auto" w:sz="4" w:space="0"/>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998" w:type="dxa"/>
            <w:tcBorders>
              <w:top w:val="nil"/>
              <w:left w:val="nil"/>
              <w:bottom w:val="single" w:color="auto" w:sz="4" w:space="0"/>
              <w:right w:val="single" w:color="auto" w:sz="4" w:space="0"/>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总</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998" w:type="dxa"/>
            <w:tcBorders>
              <w:top w:val="nil"/>
              <w:left w:val="nil"/>
              <w:bottom w:val="single" w:color="auto" w:sz="4" w:space="0"/>
              <w:right w:val="single" w:color="auto" w:sz="4" w:space="0"/>
            </w:tcBorders>
            <w:vAlign w:val="bottom"/>
          </w:tcPr>
          <w:p>
            <w:pPr>
              <w:widowControl/>
              <w:jc w:val="right"/>
              <w:rPr>
                <w:rFonts w:ascii="宋体" w:cs="宋体"/>
                <w:b/>
                <w:bCs/>
                <w:kern w:val="0"/>
                <w:sz w:val="18"/>
                <w:szCs w:val="18"/>
              </w:rPr>
            </w:pPr>
            <w:r>
              <w:rPr>
                <w:rFonts w:hint="eastAsia" w:ascii="宋体" w:hAnsi="宋体" w:cs="宋体"/>
                <w:b/>
                <w:bCs/>
                <w:kern w:val="0"/>
                <w:sz w:val="18"/>
                <w:szCs w:val="18"/>
              </w:rPr>
              <w:t>　</w:t>
            </w:r>
          </w:p>
        </w:tc>
        <w:tc>
          <w:tcPr>
            <w:tcW w:w="3184"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支　出</w:t>
            </w:r>
            <w:r>
              <w:rPr>
                <w:rFonts w:ascii="宋体" w:hAnsi="宋体" w:cs="宋体"/>
                <w:b/>
                <w:bCs/>
                <w:kern w:val="0"/>
                <w:sz w:val="20"/>
                <w:szCs w:val="20"/>
              </w:rPr>
              <w:t xml:space="preserve">  </w:t>
            </w:r>
            <w:r>
              <w:rPr>
                <w:rFonts w:hint="eastAsia" w:ascii="宋体" w:hAnsi="宋体" w:cs="宋体"/>
                <w:b/>
                <w:bCs/>
                <w:kern w:val="0"/>
                <w:sz w:val="20"/>
                <w:szCs w:val="20"/>
              </w:rPr>
              <w:t>总　计</w:t>
            </w:r>
          </w:p>
        </w:tc>
        <w:tc>
          <w:tcPr>
            <w:tcW w:w="85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淮南市</w:t>
      </w:r>
      <w:r>
        <w:rPr>
          <w:rFonts w:ascii="华文中宋" w:hAnsi="华文中宋" w:eastAsia="华文中宋" w:cs="宋体"/>
          <w:b/>
          <w:bCs/>
          <w:kern w:val="0"/>
          <w:sz w:val="32"/>
          <w:szCs w:val="32"/>
        </w:rPr>
        <w:t>XX</w:t>
      </w:r>
      <w:r>
        <w:rPr>
          <w:rFonts w:hint="eastAsia" w:ascii="华文中宋" w:hAnsi="华文中宋" w:eastAsia="华文中宋" w:cs="宋体"/>
          <w:b/>
          <w:bCs/>
          <w:kern w:val="0"/>
          <w:sz w:val="32"/>
          <w:szCs w:val="32"/>
        </w:rPr>
        <w:t>（部门、单位名称）</w:t>
      </w:r>
      <w:r>
        <w:rPr>
          <w:rFonts w:ascii="华文中宋" w:hAnsi="华文中宋" w:eastAsia="华文中宋" w:cs="宋体"/>
          <w:b/>
          <w:bCs/>
          <w:kern w:val="0"/>
          <w:sz w:val="32"/>
          <w:szCs w:val="32"/>
        </w:rPr>
        <w:t>2022</w:t>
      </w:r>
      <w:r>
        <w:rPr>
          <w:rFonts w:hint="eastAsia" w:ascii="华文中宋" w:hAnsi="华文中宋" w:eastAsia="华文中宋" w:cs="宋体"/>
          <w:b/>
          <w:bCs/>
          <w:kern w:val="0"/>
          <w:sz w:val="32"/>
          <w:szCs w:val="32"/>
        </w:rPr>
        <w:t>年收入总表</w:t>
      </w: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14020" w:type="dxa"/>
        <w:tblInd w:w="100" w:type="dxa"/>
        <w:tblLayout w:type="fixed"/>
        <w:tblCellMar>
          <w:top w:w="0" w:type="dxa"/>
          <w:left w:w="108" w:type="dxa"/>
          <w:bottom w:w="0" w:type="dxa"/>
          <w:right w:w="108" w:type="dxa"/>
        </w:tblCellMar>
      </w:tblPr>
      <w:tblGrid>
        <w:gridCol w:w="1993"/>
        <w:gridCol w:w="567"/>
        <w:gridCol w:w="580"/>
        <w:gridCol w:w="680"/>
        <w:gridCol w:w="680"/>
        <w:gridCol w:w="68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19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部门（单位）名称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7380" w:type="dxa"/>
            <w:gridSpan w:val="11"/>
            <w:tcBorders>
              <w:top w:val="single" w:color="auto" w:sz="4" w:space="0"/>
              <w:left w:val="nil"/>
              <w:bottom w:val="single" w:color="auto" w:sz="4" w:space="0"/>
              <w:right w:val="single" w:color="000000"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5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政府性基金预算</w:t>
            </w:r>
          </w:p>
        </w:tc>
        <w:tc>
          <w:tcPr>
            <w:tcW w:w="6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单位资金</w:t>
            </w:r>
          </w:p>
        </w:tc>
      </w:tr>
      <w:tr>
        <w:tblPrEx>
          <w:tblCellMar>
            <w:top w:w="0" w:type="dxa"/>
            <w:left w:w="108" w:type="dxa"/>
            <w:bottom w:w="0" w:type="dxa"/>
            <w:right w:w="108" w:type="dxa"/>
          </w:tblCellMar>
        </w:tblPrEx>
        <w:trPr>
          <w:trHeight w:val="825"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680"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小计</w:t>
            </w:r>
          </w:p>
        </w:tc>
        <w:tc>
          <w:tcPr>
            <w:tcW w:w="680"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事业</w:t>
            </w:r>
            <w:r>
              <w:rPr>
                <w:rFonts w:ascii="宋体" w:hAnsi="宋体" w:cs="宋体"/>
                <w:b/>
                <w:color w:val="000000"/>
                <w:kern w:val="0"/>
                <w:sz w:val="20"/>
                <w:szCs w:val="20"/>
              </w:rPr>
              <w:t xml:space="preserve">     </w:t>
            </w:r>
            <w:r>
              <w:rPr>
                <w:rFonts w:hint="eastAsia" w:ascii="宋体" w:hAnsi="宋体" w:cs="宋体"/>
                <w:b/>
                <w:color w:val="000000"/>
                <w:kern w:val="0"/>
                <w:sz w:val="20"/>
                <w:szCs w:val="20"/>
              </w:rPr>
              <w:t>收入</w:t>
            </w:r>
          </w:p>
        </w:tc>
        <w:tc>
          <w:tcPr>
            <w:tcW w:w="680"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事业单位经营收入</w:t>
            </w:r>
          </w:p>
        </w:tc>
        <w:tc>
          <w:tcPr>
            <w:tcW w:w="680" w:type="dxa"/>
            <w:tcBorders>
              <w:top w:val="nil"/>
              <w:left w:val="nil"/>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上级补助收入</w:t>
            </w:r>
          </w:p>
        </w:tc>
        <w:tc>
          <w:tcPr>
            <w:tcW w:w="680" w:type="dxa"/>
            <w:tcBorders>
              <w:top w:val="nil"/>
              <w:left w:val="nil"/>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附属单位上缴收入</w:t>
            </w:r>
          </w:p>
        </w:tc>
        <w:tc>
          <w:tcPr>
            <w:tcW w:w="680" w:type="dxa"/>
            <w:tcBorders>
              <w:top w:val="nil"/>
              <w:left w:val="nil"/>
              <w:bottom w:val="nil"/>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其他</w:t>
            </w:r>
            <w:r>
              <w:rPr>
                <w:rFonts w:ascii="宋体" w:hAnsi="宋体" w:cs="宋体"/>
                <w:b/>
                <w:color w:val="000000"/>
                <w:kern w:val="0"/>
                <w:sz w:val="20"/>
                <w:szCs w:val="20"/>
              </w:rPr>
              <w:t xml:space="preserve">   </w:t>
            </w:r>
            <w:r>
              <w:rPr>
                <w:rFonts w:hint="eastAsia" w:ascii="宋体" w:hAnsi="宋体" w:cs="宋体"/>
                <w:b/>
                <w:color w:val="000000"/>
                <w:kern w:val="0"/>
                <w:sz w:val="20"/>
                <w:szCs w:val="20"/>
              </w:rPr>
              <w:t>收入</w:t>
            </w: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XXX</w:t>
            </w:r>
            <w:r>
              <w:rPr>
                <w:rFonts w:hint="eastAsia" w:ascii="宋体" w:hAnsi="宋体" w:cs="宋体"/>
                <w:color w:val="000000"/>
                <w:kern w:val="0"/>
                <w:sz w:val="20"/>
                <w:szCs w:val="20"/>
              </w:rPr>
              <w:t>部门</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XXX</w:t>
            </w:r>
            <w:r>
              <w:rPr>
                <w:rFonts w:hint="eastAsia" w:ascii="宋体" w:hAnsi="宋体" w:cs="宋体"/>
                <w:color w:val="000000"/>
                <w:kern w:val="0"/>
                <w:sz w:val="20"/>
                <w:szCs w:val="20"/>
              </w:rPr>
              <w:t>部门本级</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XXX</w:t>
            </w:r>
            <w:r>
              <w:rPr>
                <w:rFonts w:hint="eastAsia" w:ascii="宋体" w:hAnsi="宋体" w:cs="宋体"/>
                <w:color w:val="000000"/>
                <w:kern w:val="0"/>
                <w:sz w:val="20"/>
                <w:szCs w:val="20"/>
              </w:rPr>
              <w:t>部门下属单位</w:t>
            </w:r>
            <w:r>
              <w:rPr>
                <w:rFonts w:ascii="宋体" w:hAnsi="宋体" w:cs="宋体"/>
                <w:color w:val="000000"/>
                <w:kern w:val="0"/>
                <w:sz w:val="20"/>
                <w:szCs w:val="20"/>
              </w:rPr>
              <w:t>1</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XXX</w:t>
            </w:r>
            <w:r>
              <w:rPr>
                <w:rFonts w:hint="eastAsia" w:ascii="宋体" w:hAnsi="宋体" w:cs="宋体"/>
                <w:color w:val="000000"/>
                <w:kern w:val="0"/>
                <w:sz w:val="20"/>
                <w:szCs w:val="20"/>
              </w:rPr>
              <w:t>部门下属单位</w:t>
            </w:r>
            <w:r>
              <w:rPr>
                <w:rFonts w:ascii="宋体" w:hAnsi="宋体" w:cs="宋体"/>
                <w:color w:val="000000"/>
                <w:kern w:val="0"/>
                <w:sz w:val="20"/>
                <w:szCs w:val="20"/>
              </w:rPr>
              <w:t>2</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2"/>
              </w:rPr>
              <w:t>……</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bl>
    <w:p>
      <w:pPr>
        <w:rPr>
          <w:rFonts w:ascii="宋体" w:cs="宋体"/>
          <w:kern w:val="0"/>
          <w:sz w:val="20"/>
          <w:szCs w:val="20"/>
        </w:rPr>
      </w:pPr>
    </w:p>
    <w:p>
      <w:pPr>
        <w:rPr>
          <w:rFonts w:ascii="宋体" w:cs="宋体"/>
          <w:kern w:val="0"/>
          <w:sz w:val="20"/>
          <w:szCs w:val="20"/>
        </w:rPr>
      </w:pPr>
    </w:p>
    <w:p>
      <w:pPr>
        <w:rPr>
          <w:rFonts w:asci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3</w:t>
      </w:r>
    </w:p>
    <w:p>
      <w:pPr>
        <w:rPr>
          <w:rFonts w:ascii="华文中宋" w:hAnsi="华文中宋" w:eastAsia="华文中宋" w:cs="宋体"/>
          <w:b/>
          <w:bCs/>
          <w:kern w:val="0"/>
          <w:sz w:val="32"/>
          <w:szCs w:val="32"/>
        </w:rPr>
      </w:pPr>
      <w:r>
        <w:rPr>
          <w:rFonts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t>淮南市</w:t>
      </w:r>
      <w:r>
        <w:rPr>
          <w:rFonts w:ascii="华文中宋" w:hAnsi="华文中宋" w:eastAsia="华文中宋" w:cs="宋体"/>
          <w:b/>
          <w:bCs/>
          <w:kern w:val="0"/>
          <w:sz w:val="32"/>
          <w:szCs w:val="32"/>
        </w:rPr>
        <w:t>XX</w:t>
      </w:r>
      <w:r>
        <w:rPr>
          <w:rFonts w:hint="eastAsia" w:ascii="华文中宋" w:hAnsi="华文中宋" w:eastAsia="华文中宋" w:cs="宋体"/>
          <w:b/>
          <w:bCs/>
          <w:kern w:val="0"/>
          <w:sz w:val="32"/>
          <w:szCs w:val="32"/>
        </w:rPr>
        <w:t>（部门、单位名称）</w:t>
      </w:r>
      <w:r>
        <w:rPr>
          <w:rFonts w:ascii="华文中宋" w:hAnsi="华文中宋" w:eastAsia="华文中宋" w:cs="宋体"/>
          <w:b/>
          <w:bCs/>
          <w:kern w:val="0"/>
          <w:sz w:val="32"/>
          <w:szCs w:val="32"/>
        </w:rPr>
        <w:t>2022</w:t>
      </w:r>
      <w:r>
        <w:rPr>
          <w:rFonts w:hint="eastAsia" w:ascii="华文中宋" w:hAnsi="华文中宋" w:eastAsia="华文中宋" w:cs="宋体"/>
          <w:b/>
          <w:bCs/>
          <w:kern w:val="0"/>
          <w:sz w:val="32"/>
          <w:szCs w:val="32"/>
        </w:rPr>
        <w:t>年支出总表</w:t>
      </w:r>
    </w:p>
    <w:p>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931" w:type="dxa"/>
        <w:tblInd w:w="-34" w:type="dxa"/>
        <w:tblLayout w:type="fixed"/>
        <w:tblCellMar>
          <w:top w:w="0" w:type="dxa"/>
          <w:left w:w="108" w:type="dxa"/>
          <w:bottom w:w="0" w:type="dxa"/>
          <w:right w:w="108" w:type="dxa"/>
        </w:tblCellMar>
      </w:tblPr>
      <w:tblGrid>
        <w:gridCol w:w="1135"/>
        <w:gridCol w:w="1984"/>
        <w:gridCol w:w="992"/>
        <w:gridCol w:w="851"/>
        <w:gridCol w:w="850"/>
        <w:gridCol w:w="1134"/>
        <w:gridCol w:w="993"/>
        <w:gridCol w:w="992"/>
      </w:tblGrid>
      <w:tr>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项目支出</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事业单位经营支出</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一般公共服务支出</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20101</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人大事务</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2010101</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2010102</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机关服务</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992"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5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134"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r>
    </w:tbl>
    <w:p>
      <w:pPr>
        <w:ind w:firstLine="602" w:firstLineChars="200"/>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淮南市</w:t>
      </w:r>
      <w:r>
        <w:rPr>
          <w:rFonts w:ascii="华文中宋" w:hAnsi="华文中宋" w:eastAsia="华文中宋" w:cs="宋体"/>
          <w:b/>
          <w:bCs/>
          <w:kern w:val="0"/>
          <w:sz w:val="30"/>
          <w:szCs w:val="30"/>
        </w:rPr>
        <w:t>XX</w:t>
      </w:r>
      <w:r>
        <w:rPr>
          <w:rFonts w:hint="eastAsia" w:ascii="华文中宋" w:hAnsi="华文中宋" w:eastAsia="华文中宋" w:cs="宋体"/>
          <w:b/>
          <w:bCs/>
          <w:kern w:val="0"/>
          <w:sz w:val="30"/>
          <w:szCs w:val="30"/>
        </w:rPr>
        <w:t>（部门、单位名称）</w:t>
      </w:r>
      <w:r>
        <w:rPr>
          <w:rFonts w:ascii="华文中宋" w:hAnsi="华文中宋" w:eastAsia="华文中宋" w:cs="宋体"/>
          <w:b/>
          <w:bCs/>
          <w:kern w:val="0"/>
          <w:sz w:val="30"/>
          <w:szCs w:val="30"/>
        </w:rPr>
        <w:t>2022</w:t>
      </w:r>
      <w:r>
        <w:rPr>
          <w:rFonts w:hint="eastAsia" w:ascii="华文中宋" w:hAnsi="华文中宋" w:eastAsia="华文中宋" w:cs="宋体"/>
          <w:b/>
          <w:bCs/>
          <w:kern w:val="0"/>
          <w:sz w:val="30"/>
          <w:szCs w:val="30"/>
        </w:rPr>
        <w:t>年财政拨款收支总表</w:t>
      </w:r>
    </w:p>
    <w:p>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416" w:type="dxa"/>
        <w:tblInd w:w="93"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p>
        </w:tc>
        <w:tc>
          <w:tcPr>
            <w:tcW w:w="463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105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c>
          <w:tcPr>
            <w:tcW w:w="346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1171"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一、本年收入</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一、本年支出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（一）一般公共服务支出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（二）外交支出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（三）国防支出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（四）公共安全支出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二、上年结转</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（五）教育支出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（六）科学技术支出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（九）卫生健康支出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（十）节能环保支出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（十一）城乡社区支出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（十二）农林水支出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（十三）交通运输支出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（十四）资源勘探工业信息等支出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（十五）商业服务业等支出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（十六）金融支出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（十七）援助其他地区支出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（十八）自然资源海洋气象等支出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（十九）住房保障支出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（二十）粮油物资储备支出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（二十一）灾害防治及应急管理支出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（二十二）预备费</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（二十三）其他支出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（二十四）转移性支出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（二十五）债务还本支出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（二十六）债务付息支出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（二十七）债务发行费用支出</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二、年终结转结余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（一）一般公共预算结转结余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（二）政府性基金预算结转结余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（三）国有资本经营预算结转结余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05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hint="eastAsia" w:ascii="宋体" w:hAnsi="宋体" w:cs="宋体"/>
                <w:b/>
                <w:bCs/>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171"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bl>
    <w:p>
      <w:pPr>
        <w:ind w:firstLine="6300" w:firstLineChars="3150"/>
        <w:rPr>
          <w:rFonts w:ascii="宋体" w:cs="宋体"/>
          <w:kern w:val="0"/>
          <w:sz w:val="20"/>
          <w:szCs w:val="20"/>
        </w:rPr>
      </w:pPr>
    </w:p>
    <w:p>
      <w:pPr>
        <w:rPr>
          <w:rFonts w:ascii="宋体" w:cs="宋体"/>
          <w:kern w:val="0"/>
          <w:sz w:val="20"/>
          <w:szCs w:val="20"/>
        </w:rPr>
      </w:pPr>
    </w:p>
    <w:p>
      <w:pPr>
        <w:ind w:firstLine="6300" w:firstLineChars="3150"/>
        <w:rPr>
          <w:rFonts w:ascii="宋体" w:cs="宋体"/>
          <w:kern w:val="0"/>
          <w:sz w:val="20"/>
          <w:szCs w:val="20"/>
        </w:rPr>
      </w:pP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淮南市</w:t>
      </w:r>
      <w:r>
        <w:rPr>
          <w:rFonts w:ascii="华文中宋" w:hAnsi="华文中宋" w:eastAsia="华文中宋" w:cs="宋体"/>
          <w:b/>
          <w:bCs/>
          <w:kern w:val="0"/>
          <w:sz w:val="28"/>
          <w:szCs w:val="28"/>
        </w:rPr>
        <w:t>XX</w:t>
      </w:r>
      <w:r>
        <w:rPr>
          <w:rFonts w:hint="eastAsia" w:ascii="华文中宋" w:hAnsi="华文中宋" w:eastAsia="华文中宋" w:cs="宋体"/>
          <w:b/>
          <w:bCs/>
          <w:kern w:val="0"/>
          <w:sz w:val="28"/>
          <w:szCs w:val="28"/>
        </w:rPr>
        <w:t>（部门、单位名称）</w:t>
      </w:r>
      <w:r>
        <w:rPr>
          <w:rFonts w:ascii="华文中宋" w:hAnsi="华文中宋" w:eastAsia="华文中宋" w:cs="宋体"/>
          <w:b/>
          <w:bCs/>
          <w:kern w:val="0"/>
          <w:sz w:val="28"/>
          <w:szCs w:val="28"/>
        </w:rPr>
        <w:t>2022</w:t>
      </w:r>
      <w:r>
        <w:rPr>
          <w:rFonts w:hint="eastAsia" w:ascii="华文中宋" w:hAnsi="华文中宋" w:eastAsia="华文中宋" w:cs="宋体"/>
          <w:b/>
          <w:bCs/>
          <w:kern w:val="0"/>
          <w:sz w:val="28"/>
          <w:szCs w:val="28"/>
        </w:rPr>
        <w:t>年一般公共预算支出表</w:t>
      </w:r>
    </w:p>
    <w:p>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222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3375"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112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b/>
                <w:bCs/>
                <w:color w:val="000000"/>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b/>
                <w:bCs/>
                <w:color w:val="000000"/>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rPr>
            </w:pPr>
          </w:p>
        </w:tc>
        <w:tc>
          <w:tcPr>
            <w:tcW w:w="11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小计</w:t>
            </w:r>
          </w:p>
        </w:tc>
        <w:tc>
          <w:tcPr>
            <w:tcW w:w="11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人员经费</w:t>
            </w:r>
          </w:p>
        </w:tc>
        <w:tc>
          <w:tcPr>
            <w:tcW w:w="1125"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b/>
                <w:bCs/>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w:t>
            </w:r>
          </w:p>
        </w:tc>
        <w:tc>
          <w:tcPr>
            <w:tcW w:w="2225"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一般公共服务支出</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20101</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人大事务</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2010101</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行政运行</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2010102</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机关服务</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 xml:space="preserve">         </w:t>
            </w:r>
            <w:r>
              <w:rPr>
                <w:rFonts w:hint="eastAsia" w:ascii="宋体" w:hAnsi="宋体" w:cs="宋体"/>
                <w:color w:val="000000"/>
                <w:kern w:val="0"/>
                <w:sz w:val="22"/>
              </w:rPr>
              <w:t>　</w:t>
            </w:r>
          </w:p>
        </w:tc>
        <w:tc>
          <w:tcPr>
            <w:tcW w:w="1124"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合计</w:t>
            </w:r>
          </w:p>
        </w:tc>
        <w:tc>
          <w:tcPr>
            <w:tcW w:w="1124"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r>
    </w:tbl>
    <w:p>
      <w:pPr>
        <w:ind w:left="7400" w:hanging="7400" w:hangingChars="3700"/>
        <w:rPr>
          <w:rFonts w:ascii="宋体" w:cs="宋体"/>
          <w:kern w:val="0"/>
          <w:sz w:val="20"/>
          <w:szCs w:val="20"/>
        </w:rPr>
      </w:pPr>
    </w:p>
    <w:p>
      <w:pPr>
        <w:ind w:firstLine="482" w:firstLineChars="200"/>
        <w:rPr>
          <w:rFonts w:ascii="宋体" w:cs="宋体"/>
          <w:kern w:val="0"/>
          <w:sz w:val="20"/>
          <w:szCs w:val="20"/>
        </w:rPr>
      </w:pPr>
      <w:r>
        <w:rPr>
          <w:rFonts w:hint="eastAsia" w:ascii="华文中宋" w:hAnsi="华文中宋" w:eastAsia="华文中宋" w:cs="宋体"/>
          <w:b/>
          <w:bCs/>
          <w:kern w:val="0"/>
          <w:sz w:val="24"/>
          <w:szCs w:val="24"/>
        </w:rPr>
        <w:t>淮南市</w:t>
      </w:r>
      <w:r>
        <w:rPr>
          <w:rFonts w:ascii="华文中宋" w:hAnsi="华文中宋" w:eastAsia="华文中宋" w:cs="宋体"/>
          <w:b/>
          <w:bCs/>
          <w:kern w:val="0"/>
          <w:sz w:val="24"/>
          <w:szCs w:val="24"/>
        </w:rPr>
        <w:t>XX</w:t>
      </w:r>
      <w:r>
        <w:rPr>
          <w:rFonts w:hint="eastAsia" w:ascii="华文中宋" w:hAnsi="华文中宋" w:eastAsia="华文中宋" w:cs="宋体"/>
          <w:b/>
          <w:bCs/>
          <w:kern w:val="0"/>
          <w:sz w:val="24"/>
          <w:szCs w:val="24"/>
        </w:rPr>
        <w:t>（部门、单位名称）</w:t>
      </w:r>
      <w:r>
        <w:rPr>
          <w:rFonts w:ascii="华文中宋" w:hAnsi="华文中宋" w:eastAsia="华文中宋" w:cs="宋体"/>
          <w:b/>
          <w:bCs/>
          <w:color w:val="000000"/>
          <w:kern w:val="0"/>
          <w:sz w:val="24"/>
          <w:szCs w:val="24"/>
        </w:rPr>
        <w:t>2022</w:t>
      </w:r>
      <w:r>
        <w:rPr>
          <w:rFonts w:hint="eastAsia" w:ascii="华文中宋" w:hAnsi="华文中宋" w:eastAsia="华文中宋" w:cs="宋体"/>
          <w:b/>
          <w:bCs/>
          <w:color w:val="000000"/>
          <w:kern w:val="0"/>
          <w:sz w:val="24"/>
          <w:szCs w:val="24"/>
        </w:rPr>
        <w:t>年一般公共预算基本支出表</w:t>
      </w:r>
    </w:p>
    <w:p>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科目编码</w:t>
            </w:r>
          </w:p>
        </w:tc>
        <w:tc>
          <w:tcPr>
            <w:tcW w:w="2629"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科目名称</w:t>
            </w:r>
          </w:p>
        </w:tc>
        <w:tc>
          <w:tcPr>
            <w:tcW w:w="925"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合计</w:t>
            </w:r>
          </w:p>
        </w:tc>
        <w:tc>
          <w:tcPr>
            <w:tcW w:w="1818"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人员经费</w:t>
            </w:r>
          </w:p>
        </w:tc>
        <w:tc>
          <w:tcPr>
            <w:tcW w:w="1818"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301</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工资福利支出</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30101</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基本工资</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30102</w:t>
            </w:r>
          </w:p>
        </w:tc>
        <w:tc>
          <w:tcPr>
            <w:tcW w:w="2629"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津贴补贴</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right"/>
              <w:rPr>
                <w:rFonts w:ascii="Arial" w:hAnsi="Arial" w:cs="Arial"/>
                <w:kern w:val="0"/>
                <w:sz w:val="22"/>
              </w:rPr>
            </w:pPr>
            <w:r>
              <w:rPr>
                <w:rFonts w:hint="eastAsia" w:ascii="Arial" w:hAnsi="Arial" w:cs="Arial"/>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rPr>
                <w:rFonts w:ascii="宋体" w:cs="宋体"/>
                <w:kern w:val="0"/>
                <w:sz w:val="22"/>
              </w:rPr>
            </w:pPr>
            <w:r>
              <w:rPr>
                <w:rFonts w:hint="eastAsia" w:ascii="宋体" w:hAnsi="宋体" w:cs="宋体"/>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925"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rPr>
                <w:rFonts w:ascii="宋体" w:cs="宋体"/>
                <w:b/>
                <w:bCs/>
                <w:kern w:val="0"/>
                <w:sz w:val="22"/>
              </w:rPr>
            </w:pPr>
            <w:r>
              <w:rPr>
                <w:rFonts w:hint="eastAsia" w:ascii="宋体" w:hAnsi="宋体" w:cs="宋体"/>
                <w:b/>
                <w:bCs/>
                <w:kern w:val="0"/>
                <w:sz w:val="22"/>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合</w:t>
            </w:r>
            <w:r>
              <w:rPr>
                <w:rFonts w:ascii="宋体" w:hAnsi="宋体" w:cs="宋体"/>
                <w:b/>
                <w:bCs/>
                <w:kern w:val="0"/>
                <w:sz w:val="22"/>
              </w:rPr>
              <w:t xml:space="preserve"> </w:t>
            </w:r>
            <w:r>
              <w:rPr>
                <w:rFonts w:hint="eastAsia" w:ascii="宋体" w:hAnsi="宋体" w:cs="宋体"/>
                <w:b/>
                <w:bCs/>
                <w:kern w:val="0"/>
                <w:sz w:val="22"/>
              </w:rPr>
              <w:t>计</w:t>
            </w:r>
          </w:p>
        </w:tc>
        <w:tc>
          <w:tcPr>
            <w:tcW w:w="925" w:type="dxa"/>
            <w:tcBorders>
              <w:top w:val="nil"/>
              <w:left w:val="nil"/>
              <w:bottom w:val="single" w:color="auto" w:sz="4" w:space="0"/>
              <w:right w:val="single" w:color="auto" w:sz="4" w:space="0"/>
            </w:tcBorders>
            <w:vAlign w:val="center"/>
          </w:tcPr>
          <w:p>
            <w:pPr>
              <w:widowControl/>
              <w:jc w:val="left"/>
              <w:rPr>
                <w:rFonts w:ascii="宋体" w:cs="宋体"/>
                <w:b/>
                <w:bCs/>
                <w:kern w:val="0"/>
                <w:sz w:val="22"/>
              </w:rPr>
            </w:pPr>
            <w:r>
              <w:rPr>
                <w:rFonts w:hint="eastAsia" w:ascii="宋体" w:hAnsi="宋体" w:cs="宋体"/>
                <w:b/>
                <w:bCs/>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b/>
                <w:bCs/>
                <w:kern w:val="0"/>
                <w:sz w:val="22"/>
              </w:rPr>
            </w:pPr>
            <w:r>
              <w:rPr>
                <w:rFonts w:hint="eastAsia" w:ascii="宋体" w:hAnsi="宋体" w:cs="宋体"/>
                <w:b/>
                <w:bCs/>
                <w:kern w:val="0"/>
                <w:sz w:val="22"/>
              </w:rPr>
              <w:t>　</w:t>
            </w:r>
          </w:p>
        </w:tc>
        <w:tc>
          <w:tcPr>
            <w:tcW w:w="1818" w:type="dxa"/>
            <w:tcBorders>
              <w:top w:val="nil"/>
              <w:left w:val="nil"/>
              <w:bottom w:val="single" w:color="auto" w:sz="4" w:space="0"/>
              <w:right w:val="single" w:color="auto" w:sz="4" w:space="0"/>
            </w:tcBorders>
            <w:vAlign w:val="center"/>
          </w:tcPr>
          <w:p>
            <w:pPr>
              <w:widowControl/>
              <w:jc w:val="left"/>
              <w:rPr>
                <w:rFonts w:ascii="宋体" w:cs="宋体"/>
                <w:b/>
                <w:bCs/>
                <w:kern w:val="0"/>
                <w:sz w:val="22"/>
              </w:rPr>
            </w:pPr>
            <w:r>
              <w:rPr>
                <w:rFonts w:hint="eastAsia" w:ascii="宋体" w:hAnsi="宋体" w:cs="宋体"/>
                <w:b/>
                <w:bCs/>
                <w:kern w:val="0"/>
                <w:sz w:val="22"/>
              </w:rPr>
              <w:t>　</w:t>
            </w:r>
          </w:p>
        </w:tc>
      </w:tr>
    </w:tbl>
    <w:p/>
    <w:p/>
    <w:p/>
    <w:p/>
    <w:p/>
    <w:p/>
    <w:p/>
    <w:p/>
    <w:p/>
    <w:p/>
    <w:p/>
    <w:p/>
    <w:p/>
    <w:p/>
    <w:p/>
    <w:p/>
    <w:p/>
    <w:p/>
    <w:p>
      <w:pP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7</w:t>
      </w:r>
    </w:p>
    <w:p>
      <w:pPr>
        <w:widowControl/>
        <w:ind w:firstLine="141" w:firstLineChars="5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淮南市</w:t>
      </w:r>
      <w:r>
        <w:rPr>
          <w:rFonts w:ascii="华文中宋" w:hAnsi="华文中宋" w:eastAsia="华文中宋" w:cs="宋体"/>
          <w:b/>
          <w:bCs/>
          <w:kern w:val="0"/>
          <w:sz w:val="28"/>
          <w:szCs w:val="28"/>
        </w:rPr>
        <w:t>XX</w:t>
      </w:r>
      <w:r>
        <w:rPr>
          <w:rFonts w:hint="eastAsia" w:ascii="华文中宋" w:hAnsi="华文中宋" w:eastAsia="华文中宋" w:cs="宋体"/>
          <w:b/>
          <w:bCs/>
          <w:kern w:val="0"/>
          <w:sz w:val="28"/>
          <w:szCs w:val="28"/>
        </w:rPr>
        <w:t>（部门、单位名称）</w:t>
      </w:r>
      <w:r>
        <w:rPr>
          <w:rFonts w:ascii="华文中宋" w:hAnsi="华文中宋" w:eastAsia="华文中宋" w:cs="宋体"/>
          <w:b/>
          <w:bCs/>
          <w:kern w:val="0"/>
          <w:sz w:val="28"/>
          <w:szCs w:val="28"/>
        </w:rPr>
        <w:t>2022</w:t>
      </w:r>
      <w:r>
        <w:rPr>
          <w:rFonts w:hint="eastAsia" w:ascii="华文中宋" w:hAnsi="华文中宋" w:eastAsia="华文中宋" w:cs="宋体"/>
          <w:b/>
          <w:bCs/>
          <w:kern w:val="0"/>
          <w:sz w:val="28"/>
          <w:szCs w:val="28"/>
        </w:rPr>
        <w:t>年政府性基金预算支出表</w:t>
      </w:r>
    </w:p>
    <w:p>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12900" w:type="dxa"/>
        <w:tblInd w:w="100" w:type="dxa"/>
        <w:tblLayout w:type="fixed"/>
        <w:tblCellMar>
          <w:top w:w="0" w:type="dxa"/>
          <w:left w:w="108" w:type="dxa"/>
          <w:bottom w:w="0" w:type="dxa"/>
          <w:right w:w="108" w:type="dxa"/>
        </w:tblCellMar>
      </w:tblPr>
      <w:tblGrid>
        <w:gridCol w:w="1400"/>
        <w:gridCol w:w="3340"/>
        <w:gridCol w:w="1360"/>
        <w:gridCol w:w="1360"/>
        <w:gridCol w:w="1360"/>
        <w:gridCol w:w="408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本年政府性基金预算支出</w:t>
            </w:r>
          </w:p>
        </w:tc>
        <w:tc>
          <w:tcPr>
            <w:tcW w:w="40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rPr>
            </w:pP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136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136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项目支出</w:t>
            </w:r>
          </w:p>
        </w:tc>
        <w:tc>
          <w:tcPr>
            <w:tcW w:w="4080"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207</w:t>
            </w:r>
          </w:p>
        </w:tc>
        <w:tc>
          <w:tcPr>
            <w:tcW w:w="33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文化旅游体育与传媒支出</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ascii="宋体" w:hAnsi="宋体" w:cs="宋体"/>
                <w:kern w:val="0"/>
                <w:sz w:val="22"/>
              </w:rPr>
              <w:t>20707</w:t>
            </w:r>
          </w:p>
        </w:tc>
        <w:tc>
          <w:tcPr>
            <w:tcW w:w="334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国家电影事业发展专项资金安排的支出</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宋体"/>
                <w:kern w:val="0"/>
                <w:sz w:val="22"/>
              </w:rPr>
            </w:pPr>
            <w:r>
              <w:rPr>
                <w:rFonts w:ascii="宋体" w:hAnsi="宋体" w:cs="宋体"/>
                <w:kern w:val="0"/>
                <w:sz w:val="22"/>
              </w:rPr>
              <w:t>2070701</w:t>
            </w:r>
          </w:p>
        </w:tc>
        <w:tc>
          <w:tcPr>
            <w:tcW w:w="3340"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资助影片放映</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w:t>
            </w:r>
          </w:p>
        </w:tc>
        <w:tc>
          <w:tcPr>
            <w:tcW w:w="33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rPr>
            </w:pP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rPr>
            </w:pPr>
            <w:r>
              <w:rPr>
                <w:rFonts w:ascii="宋体" w:hAnsi="宋体" w:cs="宋体"/>
                <w:b/>
                <w:bCs/>
                <w:color w:val="000000"/>
                <w:kern w:val="0"/>
                <w:sz w:val="22"/>
              </w:rPr>
              <w:t xml:space="preserve">          </w:t>
            </w: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136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4080" w:type="dxa"/>
            <w:tcBorders>
              <w:top w:val="nil"/>
              <w:left w:val="nil"/>
              <w:bottom w:val="single" w:color="auto" w:sz="4" w:space="0"/>
              <w:right w:val="single" w:color="auto" w:sz="4" w:space="0"/>
            </w:tcBorders>
            <w:vAlign w:val="center"/>
          </w:tcPr>
          <w:p>
            <w:pPr>
              <w:widowControl/>
              <w:jc w:val="right"/>
              <w:rPr>
                <w:rFonts w:hint="eastAsia" w:ascii="宋体" w:hAnsi="宋体" w:cs="宋体"/>
                <w:b/>
                <w:bCs/>
                <w:color w:val="000000"/>
                <w:kern w:val="0"/>
                <w:sz w:val="22"/>
              </w:rPr>
            </w:pPr>
          </w:p>
        </w:tc>
      </w:tr>
    </w:tbl>
    <w:p>
      <w:pPr>
        <w:pStyle w:val="4"/>
        <w:adjustRightInd w:val="0"/>
        <w:snapToGrid w:val="0"/>
        <w:spacing w:before="0" w:beforeAutospacing="0" w:after="0" w:afterAutospacing="0" w:line="360" w:lineRule="auto"/>
      </w:pPr>
      <w:r>
        <w:rPr>
          <w:rFonts w:hint="eastAsia"/>
        </w:rPr>
        <w:t>注：没有政府性基金收支预算的部门（单位）也要公开空白表，并备注说明：“淮南市</w:t>
      </w:r>
      <w:r>
        <w:t>XX</w:t>
      </w:r>
      <w:r>
        <w:rPr>
          <w:rFonts w:hint="eastAsia"/>
        </w:rPr>
        <w:t>（部门、单位名称）没有政府性基金预算拨款收入，也没有政府性基金预算拨款安排的支出，故本表无数据”。</w:t>
      </w:r>
    </w:p>
    <w:p/>
    <w:p/>
    <w:p/>
    <w:p/>
    <w:p/>
    <w:p/>
    <w:p/>
    <w:p/>
    <w:p/>
    <w:p/>
    <w:p/>
    <w:p/>
    <w:p/>
    <w:p/>
    <w:p/>
    <w:p/>
    <w:p/>
    <w:p/>
    <w:p/>
    <w:p/>
    <w:p/>
    <w:p>
      <w:pPr>
        <w:pStyle w:val="4"/>
        <w:adjustRightInd w:val="0"/>
        <w:snapToGrid w:val="0"/>
        <w:spacing w:before="0" w:beforeAutospacing="0" w:after="0" w:afterAutospacing="0" w:line="360" w:lineRule="auto"/>
        <w:ind w:right="100"/>
        <w:jc w:val="right"/>
        <w:rPr>
          <w:rFonts w:ascii="黑体" w:hAnsi="黑体" w:eastAsia="黑体"/>
          <w:bCs/>
          <w:sz w:val="36"/>
          <w:szCs w:val="36"/>
        </w:rPr>
      </w:pPr>
      <w:r>
        <w:rPr>
          <w:sz w:val="20"/>
          <w:szCs w:val="20"/>
        </w:rPr>
        <w:t xml:space="preserve">  </w:t>
      </w:r>
      <w:r>
        <w:rPr>
          <w:rFonts w:hint="eastAsia"/>
          <w:sz w:val="20"/>
          <w:szCs w:val="20"/>
        </w:rPr>
        <w:t>部门</w:t>
      </w:r>
      <w:r>
        <w:rPr>
          <w:rFonts w:hint="eastAsia"/>
          <w:sz w:val="20"/>
          <w:szCs w:val="20"/>
          <w:u w:val="single"/>
        </w:rPr>
        <w:t>（单位）</w:t>
      </w:r>
      <w:r>
        <w:rPr>
          <w:rFonts w:hint="eastAsia"/>
          <w:sz w:val="20"/>
          <w:szCs w:val="20"/>
        </w:rPr>
        <w:t>公开表</w:t>
      </w:r>
      <w:r>
        <w:rPr>
          <w:sz w:val="20"/>
          <w:szCs w:val="20"/>
        </w:rPr>
        <w:t>8</w:t>
      </w:r>
    </w:p>
    <w:p>
      <w:pPr>
        <w:pStyle w:val="4"/>
        <w:adjustRightInd w:val="0"/>
        <w:snapToGrid w:val="0"/>
        <w:spacing w:before="0" w:beforeAutospacing="0" w:after="0" w:afterAutospacing="0" w:line="360" w:lineRule="auto"/>
        <w:jc w:val="center"/>
        <w:rPr>
          <w:rFonts w:ascii="黑体" w:hAnsi="黑体" w:eastAsia="黑体"/>
          <w:bCs/>
          <w:sz w:val="18"/>
          <w:szCs w:val="18"/>
        </w:rPr>
      </w:pPr>
    </w:p>
    <w:tbl>
      <w:tblPr>
        <w:tblStyle w:val="5"/>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rPr>
              <w:t>淮南市</w:t>
            </w:r>
            <w:r>
              <w:rPr>
                <w:rFonts w:ascii="华文中宋" w:hAnsi="华文中宋" w:eastAsia="华文中宋" w:cs="宋体"/>
                <w:b/>
                <w:bCs/>
                <w:kern w:val="0"/>
                <w:sz w:val="28"/>
                <w:szCs w:val="28"/>
              </w:rPr>
              <w:t>XX</w:t>
            </w:r>
            <w:r>
              <w:rPr>
                <w:rFonts w:hint="eastAsia" w:ascii="华文中宋" w:hAnsi="华文中宋" w:eastAsia="华文中宋" w:cs="宋体"/>
                <w:b/>
                <w:bCs/>
                <w:kern w:val="0"/>
                <w:sz w:val="28"/>
                <w:szCs w:val="28"/>
              </w:rPr>
              <w:t>（部门、单位名称）</w:t>
            </w:r>
            <w:r>
              <w:rPr>
                <w:rFonts w:ascii="华文中宋" w:hAnsi="华文中宋" w:eastAsia="华文中宋" w:cs="宋体"/>
                <w:b/>
                <w:bCs/>
                <w:kern w:val="0"/>
                <w:sz w:val="28"/>
                <w:szCs w:val="28"/>
              </w:rPr>
              <w:t>2022</w:t>
            </w:r>
            <w:r>
              <w:rPr>
                <w:rFonts w:hint="eastAsia" w:ascii="华文中宋" w:hAnsi="华文中宋" w:eastAsia="华文中宋" w:cs="宋体"/>
                <w:b/>
                <w:bCs/>
                <w:kern w:val="0"/>
                <w:sz w:val="28"/>
                <w:szCs w:val="28"/>
              </w:rPr>
              <w:t>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cs="宋体"/>
                <w:kern w:val="0"/>
                <w:sz w:val="20"/>
                <w:szCs w:val="20"/>
              </w:rPr>
            </w:pPr>
          </w:p>
        </w:tc>
        <w:tc>
          <w:tcPr>
            <w:tcW w:w="236" w:type="dxa"/>
            <w:tcBorders>
              <w:top w:val="nil"/>
              <w:left w:val="nil"/>
              <w:bottom w:val="nil"/>
              <w:right w:val="nil"/>
            </w:tcBorders>
            <w:vAlign w:val="center"/>
          </w:tcPr>
          <w:p>
            <w:pPr>
              <w:widowControl/>
              <w:jc w:val="left"/>
              <w:rPr>
                <w:rFonts w:asci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cs="宋体"/>
                <w:kern w:val="0"/>
                <w:sz w:val="20"/>
                <w:szCs w:val="20"/>
              </w:rPr>
            </w:pPr>
          </w:p>
        </w:tc>
        <w:tc>
          <w:tcPr>
            <w:tcW w:w="1315" w:type="dxa"/>
            <w:gridSpan w:val="2"/>
            <w:tcBorders>
              <w:top w:val="nil"/>
              <w:left w:val="nil"/>
              <w:bottom w:val="nil"/>
              <w:right w:val="nil"/>
            </w:tcBorders>
            <w:vAlign w:val="center"/>
          </w:tcPr>
          <w:p>
            <w:pPr>
              <w:widowControl/>
              <w:ind w:right="100"/>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b/>
                <w:bCs/>
                <w:kern w:val="0"/>
                <w:sz w:val="22"/>
              </w:rPr>
              <w:t>国有资本经营预算拨款支出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基本支出</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2"/>
              </w:rPr>
            </w:pPr>
            <w:r>
              <w:rPr>
                <w:rFonts w:ascii="宋体" w:hAnsi="宋体" w:cs="宋体"/>
                <w:bCs/>
                <w:kern w:val="0"/>
                <w:sz w:val="22"/>
              </w:rPr>
              <w:t>223</w:t>
            </w: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cs="宋体"/>
                <w:bCs/>
                <w:kern w:val="0"/>
                <w:sz w:val="22"/>
              </w:rPr>
            </w:pPr>
            <w:r>
              <w:rPr>
                <w:rFonts w:hint="eastAsia" w:ascii="宋体" w:hAnsi="宋体" w:cs="宋体"/>
                <w:bCs/>
                <w:kern w:val="0"/>
                <w:sz w:val="22"/>
              </w:rPr>
              <w:t>国有资本经营预算支出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ascii="宋体" w:hAnsi="宋体" w:cs="宋体"/>
                <w:kern w:val="0"/>
                <w:sz w:val="22"/>
              </w:rPr>
              <w:t>22301</w:t>
            </w:r>
          </w:p>
        </w:tc>
        <w:tc>
          <w:tcPr>
            <w:tcW w:w="3780"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宋体" w:cs="宋体"/>
                <w:kern w:val="0"/>
                <w:sz w:val="22"/>
              </w:rPr>
            </w:pPr>
            <w:r>
              <w:rPr>
                <w:rFonts w:hint="eastAsia" w:ascii="宋体" w:hAnsi="宋体" w:cs="宋体"/>
                <w:kern w:val="0"/>
                <w:sz w:val="22"/>
              </w:rPr>
              <w:t>解决历史遗留问题及改革成本支出</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2230101</w:t>
            </w:r>
            <w:r>
              <w:rPr>
                <w:rFonts w:hint="eastAsia" w:ascii="宋体" w:hAnsi="宋体" w:cs="宋体"/>
                <w:kern w:val="0"/>
                <w:sz w:val="22"/>
              </w:rPr>
              <w:t>　</w:t>
            </w: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r>
              <w:rPr>
                <w:rFonts w:ascii="宋体" w:hAnsi="宋体" w:cs="宋体"/>
                <w:kern w:val="0"/>
                <w:sz w:val="22"/>
              </w:rPr>
              <w:t xml:space="preserve">  </w:t>
            </w:r>
            <w:r>
              <w:rPr>
                <w:rFonts w:hint="eastAsia" w:ascii="宋体" w:hAnsi="宋体" w:cs="宋体"/>
                <w:kern w:val="0"/>
                <w:sz w:val="22"/>
              </w:rPr>
              <w:t>厂办大集体改革支出</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4"/>
              </w:rPr>
              <w:t>……</w:t>
            </w: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4"/>
              </w:rPr>
              <w:t>……</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宋体"/>
                <w:kern w:val="0"/>
                <w:sz w:val="24"/>
              </w:rPr>
            </w:pPr>
          </w:p>
        </w:tc>
        <w:tc>
          <w:tcPr>
            <w:tcW w:w="3780" w:type="dxa"/>
            <w:tcBorders>
              <w:top w:val="nil"/>
              <w:left w:val="nil"/>
              <w:bottom w:val="single" w:color="auto" w:sz="4" w:space="0"/>
              <w:right w:val="single" w:color="auto" w:sz="4" w:space="0"/>
            </w:tcBorders>
            <w:vAlign w:val="bottom"/>
          </w:tcPr>
          <w:p>
            <w:pPr>
              <w:widowControl/>
              <w:jc w:val="center"/>
              <w:rPr>
                <w:rFonts w:ascii="宋体" w:cs="宋体"/>
                <w:kern w:val="0"/>
                <w:sz w:val="24"/>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b/>
                <w:bCs/>
                <w:kern w:val="0"/>
                <w:sz w:val="24"/>
              </w:rPr>
              <w:t>合计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pPr>
              <w:widowControl/>
              <w:jc w:val="left"/>
              <w:rPr>
                <w:rFonts w:ascii="宋体" w:cs="宋体"/>
                <w:kern w:val="0"/>
                <w:sz w:val="24"/>
              </w:rPr>
            </w:pPr>
            <w:r>
              <w:rPr>
                <w:rFonts w:hint="eastAsia" w:ascii="宋体" w:hAnsi="宋体" w:cs="宋体"/>
                <w:kern w:val="0"/>
                <w:sz w:val="24"/>
              </w:rPr>
              <w:t>注：没有国有资本经营收支预算的部门（单位）也要公开空白表，并备注说明：“淮南市</w:t>
            </w:r>
            <w:r>
              <w:rPr>
                <w:rFonts w:ascii="宋体" w:hAnsi="宋体" w:cs="宋体"/>
                <w:kern w:val="0"/>
                <w:sz w:val="24"/>
              </w:rPr>
              <w:t>XX</w:t>
            </w:r>
            <w:r>
              <w:rPr>
                <w:rFonts w:hint="eastAsia" w:ascii="宋体" w:hAnsi="宋体" w:cs="宋体"/>
                <w:kern w:val="0"/>
                <w:sz w:val="24"/>
              </w:rPr>
              <w:t>（部门、单位名称）没有国有资本经营预算拨款收入，也没有国有资本经营预算拨款安排的支出，故本表无数据”。</w:t>
            </w:r>
          </w:p>
        </w:tc>
      </w:tr>
    </w:tbl>
    <w:p>
      <w:pPr>
        <w:pStyle w:val="4"/>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cols w:space="425" w:num="1"/>
          <w:docGrid w:type="lines" w:linePitch="312" w:charSpace="0"/>
        </w:sectPr>
      </w:pPr>
    </w:p>
    <w:p>
      <w:pPr>
        <w:ind w:firstLine="9500" w:firstLineChars="475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w:t>
      </w:r>
      <w:r>
        <w:rPr>
          <w:rFonts w:hint="eastAsia" w:ascii="宋体" w:hAnsi="宋体" w:cs="宋体"/>
          <w:kern w:val="0"/>
          <w:sz w:val="20"/>
          <w:szCs w:val="20"/>
          <w:u w:val="single"/>
        </w:rPr>
        <w:t>（单位）</w:t>
      </w:r>
      <w:r>
        <w:rPr>
          <w:rFonts w:hint="eastAsia" w:ascii="宋体" w:hAnsi="宋体" w:cs="宋体"/>
          <w:kern w:val="0"/>
          <w:sz w:val="20"/>
          <w:szCs w:val="20"/>
        </w:rPr>
        <w:t>公开表</w:t>
      </w:r>
      <w:r>
        <w:rPr>
          <w:rFonts w:ascii="宋体" w:hAnsi="宋体" w:cs="宋体"/>
          <w:kern w:val="0"/>
          <w:sz w:val="20"/>
          <w:szCs w:val="20"/>
        </w:rPr>
        <w:t>9</w:t>
      </w:r>
    </w:p>
    <w:p>
      <w:pPr>
        <w:widowControl/>
        <w:ind w:firstLine="3201" w:firstLineChars="1067"/>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淮南市</w:t>
      </w:r>
      <w:r>
        <w:rPr>
          <w:rFonts w:ascii="华文中宋" w:hAnsi="华文中宋" w:eastAsia="华文中宋" w:cs="宋体"/>
          <w:b/>
          <w:bCs/>
          <w:kern w:val="0"/>
          <w:sz w:val="30"/>
          <w:szCs w:val="30"/>
        </w:rPr>
        <w:t>XX</w:t>
      </w:r>
      <w:r>
        <w:rPr>
          <w:rFonts w:hint="eastAsia" w:ascii="华文中宋" w:hAnsi="华文中宋" w:eastAsia="华文中宋" w:cs="宋体"/>
          <w:b/>
          <w:bCs/>
          <w:kern w:val="0"/>
          <w:sz w:val="30"/>
          <w:szCs w:val="30"/>
        </w:rPr>
        <w:t>（部门、单位名称）</w:t>
      </w:r>
      <w:r>
        <w:rPr>
          <w:rFonts w:ascii="华文中宋" w:hAnsi="华文中宋" w:eastAsia="华文中宋" w:cs="宋体"/>
          <w:b/>
          <w:bCs/>
          <w:kern w:val="0"/>
          <w:sz w:val="30"/>
          <w:szCs w:val="30"/>
        </w:rPr>
        <w:t>2022</w:t>
      </w:r>
      <w:r>
        <w:rPr>
          <w:rFonts w:hint="eastAsia" w:ascii="华文中宋" w:hAnsi="华文中宋" w:eastAsia="华文中宋" w:cs="宋体"/>
          <w:b/>
          <w:bCs/>
          <w:kern w:val="0"/>
          <w:sz w:val="30"/>
          <w:szCs w:val="30"/>
        </w:rPr>
        <w:t>年项目支出表</w:t>
      </w:r>
    </w:p>
    <w:p>
      <w:pPr>
        <w:ind w:left="7400" w:hanging="7400" w:hangingChars="3700"/>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14140" w:type="dxa"/>
        <w:tblInd w:w="100" w:type="dxa"/>
        <w:tblLayout w:type="fixed"/>
        <w:tblCellMar>
          <w:top w:w="0" w:type="dxa"/>
          <w:left w:w="108" w:type="dxa"/>
          <w:bottom w:w="0" w:type="dxa"/>
          <w:right w:w="108" w:type="dxa"/>
        </w:tblCellMar>
      </w:tblPr>
      <w:tblGrid>
        <w:gridCol w:w="1200"/>
        <w:gridCol w:w="1440"/>
        <w:gridCol w:w="1360"/>
        <w:gridCol w:w="920"/>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类型</w:t>
            </w:r>
          </w:p>
        </w:tc>
        <w:tc>
          <w:tcPr>
            <w:tcW w:w="144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项目名称</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合计</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本年财政拨款</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单位</w:t>
            </w:r>
          </w:p>
          <w:p>
            <w:pPr>
              <w:widowControl/>
              <w:jc w:val="center"/>
              <w:rPr>
                <w:rFonts w:ascii="宋体" w:cs="宋体"/>
                <w:b/>
                <w:bCs/>
                <w:color w:val="000000"/>
                <w:kern w:val="0"/>
                <w:sz w:val="22"/>
              </w:rPr>
            </w:pPr>
            <w:r>
              <w:rPr>
                <w:rFonts w:hint="eastAsia" w:ascii="宋体" w:hAnsi="宋体" w:cs="宋体"/>
                <w:b/>
                <w:bCs/>
                <w:color w:val="000000"/>
                <w:kern w:val="0"/>
                <w:sz w:val="22"/>
              </w:rPr>
              <w:t>资金</w:t>
            </w:r>
          </w:p>
        </w:tc>
      </w:tr>
      <w:tr>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14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b/>
                <w:bCs/>
                <w:color w:val="000000"/>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rPr>
            </w:pPr>
          </w:p>
        </w:tc>
        <w:tc>
          <w:tcPr>
            <w:tcW w:w="1220" w:type="dxa"/>
            <w:tcBorders>
              <w:top w:val="nil"/>
              <w:left w:val="nil"/>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一般公共预算</w:t>
            </w:r>
          </w:p>
        </w:tc>
        <w:tc>
          <w:tcPr>
            <w:tcW w:w="1220" w:type="dxa"/>
            <w:tcBorders>
              <w:top w:val="nil"/>
              <w:left w:val="nil"/>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政府性基金预算</w:t>
            </w:r>
          </w:p>
        </w:tc>
        <w:tc>
          <w:tcPr>
            <w:tcW w:w="1220" w:type="dxa"/>
            <w:tcBorders>
              <w:top w:val="nil"/>
              <w:left w:val="nil"/>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国有资本经营预算</w:t>
            </w:r>
          </w:p>
        </w:tc>
        <w:tc>
          <w:tcPr>
            <w:tcW w:w="1220" w:type="dxa"/>
            <w:tcBorders>
              <w:top w:val="nil"/>
              <w:left w:val="nil"/>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一般公共预算</w:t>
            </w:r>
          </w:p>
        </w:tc>
        <w:tc>
          <w:tcPr>
            <w:tcW w:w="1220" w:type="dxa"/>
            <w:tcBorders>
              <w:top w:val="nil"/>
              <w:left w:val="nil"/>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政府性基金预算</w:t>
            </w:r>
          </w:p>
        </w:tc>
        <w:tc>
          <w:tcPr>
            <w:tcW w:w="1220" w:type="dxa"/>
            <w:tcBorders>
              <w:top w:val="nil"/>
              <w:left w:val="nil"/>
              <w:bottom w:val="nil"/>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XXX</w:t>
            </w:r>
            <w:r>
              <w:rPr>
                <w:rFonts w:hint="eastAsia" w:ascii="宋体" w:hAnsi="宋体" w:cs="宋体"/>
                <w:color w:val="000000"/>
                <w:kern w:val="0"/>
                <w:sz w:val="22"/>
              </w:rPr>
              <w:t>项目</w:t>
            </w:r>
          </w:p>
        </w:tc>
        <w:tc>
          <w:tcPr>
            <w:tcW w:w="136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XXX</w:t>
            </w:r>
            <w:r>
              <w:rPr>
                <w:rFonts w:hint="eastAsia" w:ascii="宋体" w:hAnsi="宋体" w:cs="宋体"/>
                <w:color w:val="000000"/>
                <w:kern w:val="0"/>
                <w:sz w:val="22"/>
              </w:rPr>
              <w:t>项目</w:t>
            </w:r>
          </w:p>
        </w:tc>
        <w:tc>
          <w:tcPr>
            <w:tcW w:w="136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XXX</w:t>
            </w:r>
            <w:r>
              <w:rPr>
                <w:rFonts w:hint="eastAsia" w:ascii="宋体" w:hAnsi="宋体" w:cs="宋体"/>
                <w:color w:val="000000"/>
                <w:kern w:val="0"/>
                <w:sz w:val="22"/>
              </w:rPr>
              <w:t>项目</w:t>
            </w:r>
          </w:p>
        </w:tc>
        <w:tc>
          <w:tcPr>
            <w:tcW w:w="13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w:t>
            </w:r>
          </w:p>
        </w:tc>
        <w:tc>
          <w:tcPr>
            <w:tcW w:w="13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合</w:t>
            </w:r>
            <w:r>
              <w:rPr>
                <w:rFonts w:ascii="宋体" w:hAnsi="宋体" w:cs="宋体"/>
                <w:b/>
                <w:bCs/>
                <w:color w:val="000000"/>
                <w:kern w:val="0"/>
                <w:sz w:val="22"/>
              </w:rPr>
              <w:t xml:space="preserve"> </w:t>
            </w:r>
            <w:r>
              <w:rPr>
                <w:rFonts w:hint="eastAsia" w:ascii="宋体" w:hAnsi="宋体" w:cs="宋体"/>
                <w:b/>
                <w:bCs/>
                <w:color w:val="000000"/>
                <w:kern w:val="0"/>
                <w:sz w:val="22"/>
              </w:rPr>
              <w:t>计</w:t>
            </w:r>
          </w:p>
        </w:tc>
        <w:tc>
          <w:tcPr>
            <w:tcW w:w="144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1360"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rPr>
            </w:pPr>
            <w:r>
              <w:rPr>
                <w:rFonts w:hint="eastAsia" w:ascii="宋体" w:hAnsi="宋体" w:cs="宋体"/>
                <w:b/>
                <w:bCs/>
                <w:color w:val="000000"/>
                <w:kern w:val="0"/>
                <w:sz w:val="22"/>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rPr>
            </w:pPr>
            <w:r>
              <w:rPr>
                <w:rFonts w:hint="eastAsia" w:ascii="宋体" w:hAnsi="宋体" w:cs="宋体"/>
                <w:b/>
                <w:bCs/>
                <w:color w:val="000000"/>
                <w:kern w:val="0"/>
                <w:sz w:val="22"/>
              </w:rPr>
              <w:t>　</w:t>
            </w:r>
          </w:p>
        </w:tc>
      </w:tr>
    </w:tbl>
    <w:p>
      <w:pPr>
        <w:rPr>
          <w:rFonts w:ascii="宋体" w:cs="宋体"/>
          <w:color w:val="000000"/>
          <w:kern w:val="0"/>
          <w:sz w:val="22"/>
        </w:rPr>
      </w:pPr>
      <w:r>
        <w:rPr>
          <w:rFonts w:hint="eastAsia" w:ascii="宋体" w:hAnsi="宋体" w:cs="宋体"/>
          <w:color w:val="000000"/>
          <w:kern w:val="0"/>
          <w:sz w:val="22"/>
        </w:rPr>
        <w:t>注：没有项目支出预算的部门（单位）也要公开空白表，并备注说明：“淮南市</w:t>
      </w:r>
      <w:r>
        <w:rPr>
          <w:rFonts w:ascii="宋体" w:hAnsi="宋体" w:cs="宋体"/>
          <w:color w:val="000000"/>
          <w:kern w:val="0"/>
          <w:sz w:val="22"/>
        </w:rPr>
        <w:t>XX</w:t>
      </w:r>
      <w:r>
        <w:rPr>
          <w:rFonts w:hint="eastAsia" w:ascii="宋体" w:hAnsi="宋体" w:cs="宋体"/>
          <w:color w:val="000000"/>
          <w:kern w:val="0"/>
          <w:sz w:val="22"/>
        </w:rPr>
        <w:t>（部门、单位名称）没有使用一般公共预算拨款、政府性基金预算拨款、国有资本经营预算拨款、财政专户管理资金和单位资金安排的项目支出，故本表无数据”。</w:t>
      </w:r>
    </w:p>
    <w:p>
      <w:pPr>
        <w:rPr>
          <w:rFonts w:ascii="宋体" w:cs="宋体"/>
          <w:color w:val="000000"/>
          <w:kern w:val="0"/>
          <w:sz w:val="22"/>
        </w:rPr>
      </w:pPr>
    </w:p>
    <w:p>
      <w:pPr>
        <w:rPr>
          <w:rFonts w:ascii="宋体" w:cs="宋体"/>
          <w:color w:val="000000"/>
          <w:kern w:val="0"/>
          <w:sz w:val="22"/>
        </w:rPr>
      </w:pPr>
    </w:p>
    <w:p>
      <w:pPr>
        <w:rPr>
          <w:rFonts w:asci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pPr>
        <w:pStyle w:val="4"/>
        <w:wordWrap w:val="0"/>
        <w:adjustRightInd w:val="0"/>
        <w:snapToGrid w:val="0"/>
        <w:spacing w:before="0" w:beforeAutospacing="0" w:after="0" w:afterAutospacing="0" w:line="360" w:lineRule="auto"/>
        <w:jc w:val="right"/>
        <w:rPr>
          <w:sz w:val="20"/>
          <w:szCs w:val="20"/>
        </w:rPr>
      </w:pPr>
      <w:r>
        <w:rPr>
          <w:sz w:val="20"/>
          <w:szCs w:val="20"/>
        </w:rPr>
        <w:t xml:space="preserve">       </w:t>
      </w:r>
      <w:r>
        <w:rPr>
          <w:rFonts w:hint="eastAsia"/>
          <w:sz w:val="20"/>
          <w:szCs w:val="20"/>
        </w:rPr>
        <w:t>部门</w:t>
      </w:r>
      <w:r>
        <w:rPr>
          <w:rFonts w:hint="eastAsia"/>
          <w:sz w:val="20"/>
          <w:szCs w:val="20"/>
          <w:u w:val="single"/>
        </w:rPr>
        <w:t>（单位）</w:t>
      </w:r>
      <w:r>
        <w:rPr>
          <w:rFonts w:hint="eastAsia"/>
          <w:sz w:val="20"/>
          <w:szCs w:val="20"/>
        </w:rPr>
        <w:t>公开表</w:t>
      </w:r>
      <w:r>
        <w:rPr>
          <w:sz w:val="20"/>
          <w:szCs w:val="20"/>
        </w:rPr>
        <w:t>10</w:t>
      </w:r>
    </w:p>
    <w:tbl>
      <w:tblPr>
        <w:tblStyle w:val="5"/>
        <w:tblW w:w="8879" w:type="dxa"/>
        <w:jc w:val="center"/>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淮南市</w:t>
            </w:r>
            <w:r>
              <w:rPr>
                <w:rFonts w:ascii="华文中宋" w:hAnsi="华文中宋" w:eastAsia="华文中宋" w:cs="宋体"/>
                <w:b/>
                <w:bCs/>
                <w:kern w:val="0"/>
                <w:sz w:val="32"/>
                <w:szCs w:val="32"/>
              </w:rPr>
              <w:t>XX</w:t>
            </w:r>
            <w:r>
              <w:rPr>
                <w:rFonts w:hint="eastAsia" w:ascii="华文中宋" w:hAnsi="华文中宋" w:eastAsia="华文中宋" w:cs="宋体"/>
                <w:b/>
                <w:bCs/>
                <w:kern w:val="0"/>
                <w:sz w:val="32"/>
                <w:szCs w:val="32"/>
              </w:rPr>
              <w:t>（部门、单位名称）</w:t>
            </w:r>
            <w:r>
              <w:rPr>
                <w:rFonts w:ascii="华文中宋" w:hAnsi="华文中宋" w:eastAsia="华文中宋" w:cs="宋体"/>
                <w:b/>
                <w:bCs/>
                <w:kern w:val="0"/>
                <w:sz w:val="32"/>
                <w:szCs w:val="32"/>
              </w:rPr>
              <w:t>2022</w:t>
            </w:r>
            <w:r>
              <w:rPr>
                <w:rFonts w:hint="eastAsia" w:ascii="华文中宋" w:hAnsi="华文中宋" w:eastAsia="华文中宋" w:cs="宋体"/>
                <w:b/>
                <w:bCs/>
                <w:kern w:val="0"/>
                <w:sz w:val="32"/>
                <w:szCs w:val="32"/>
              </w:rPr>
              <w:t>年政府采购支出表</w:t>
            </w:r>
          </w:p>
          <w:p>
            <w:pPr>
              <w:widowControl/>
              <w:jc w:val="center"/>
              <w:rPr>
                <w:rFonts w:ascii="宋体" w:cs="宋体"/>
                <w:b/>
                <w:bCs/>
                <w:kern w:val="0"/>
                <w:sz w:val="32"/>
                <w:szCs w:val="32"/>
              </w:rPr>
            </w:pPr>
            <w:r>
              <w:rPr>
                <w:rFonts w:ascii="宋体" w:hAnsi="宋体" w:cs="宋体"/>
                <w:kern w:val="0"/>
                <w:sz w:val="20"/>
                <w:szCs w:val="20"/>
              </w:rPr>
              <w:t xml:space="preserve">                                                                             </w:t>
            </w: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项目名称</w:t>
            </w:r>
          </w:p>
        </w:tc>
        <w:tc>
          <w:tcPr>
            <w:tcW w:w="1150" w:type="dxa"/>
            <w:tcBorders>
              <w:top w:val="single" w:color="auto" w:sz="4" w:space="0"/>
              <w:left w:val="nil"/>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政府采购品目</w:t>
            </w:r>
          </w:p>
        </w:tc>
        <w:tc>
          <w:tcPr>
            <w:tcW w:w="900" w:type="dxa"/>
            <w:tcBorders>
              <w:top w:val="single" w:color="auto" w:sz="4" w:space="0"/>
              <w:left w:val="nil"/>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合计</w:t>
            </w:r>
          </w:p>
        </w:tc>
        <w:tc>
          <w:tcPr>
            <w:tcW w:w="1034" w:type="dxa"/>
            <w:tcBorders>
              <w:top w:val="single" w:color="auto" w:sz="4" w:space="0"/>
              <w:left w:val="nil"/>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一般公共预算</w:t>
            </w:r>
          </w:p>
        </w:tc>
        <w:tc>
          <w:tcPr>
            <w:tcW w:w="1066" w:type="dxa"/>
            <w:tcBorders>
              <w:top w:val="single" w:color="auto" w:sz="4" w:space="0"/>
              <w:left w:val="nil"/>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政府性基金预算</w:t>
            </w:r>
          </w:p>
        </w:tc>
        <w:tc>
          <w:tcPr>
            <w:tcW w:w="1117" w:type="dxa"/>
            <w:tcBorders>
              <w:top w:val="single" w:color="auto" w:sz="4" w:space="0"/>
              <w:left w:val="nil"/>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国有资本经营预算</w:t>
            </w:r>
          </w:p>
        </w:tc>
        <w:tc>
          <w:tcPr>
            <w:tcW w:w="1148" w:type="dxa"/>
            <w:tcBorders>
              <w:top w:val="single" w:color="auto" w:sz="4" w:space="0"/>
              <w:left w:val="nil"/>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财政专户管理资金</w:t>
            </w:r>
          </w:p>
        </w:tc>
        <w:tc>
          <w:tcPr>
            <w:tcW w:w="1264" w:type="dxa"/>
            <w:tcBorders>
              <w:top w:val="single" w:color="auto" w:sz="4" w:space="0"/>
              <w:left w:val="nil"/>
              <w:bottom w:val="nil"/>
              <w:right w:val="single" w:color="auto" w:sz="4" w:space="0"/>
            </w:tcBorders>
            <w:vAlign w:val="center"/>
          </w:tcPr>
          <w:p>
            <w:pPr>
              <w:widowControl/>
              <w:jc w:val="center"/>
              <w:rPr>
                <w:rFonts w:ascii="宋体" w:cs="Arial"/>
                <w:b/>
                <w:bCs/>
                <w:kern w:val="0"/>
                <w:sz w:val="20"/>
                <w:szCs w:val="20"/>
              </w:rPr>
            </w:pPr>
            <w:r>
              <w:rPr>
                <w:rFonts w:hint="eastAsia" w:ascii="宋体" w:hAnsi="宋体" w:cs="Arial"/>
                <w:b/>
                <w:bCs/>
                <w:kern w:val="0"/>
                <w:sz w:val="20"/>
                <w:szCs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150" w:type="dxa"/>
            <w:tcBorders>
              <w:top w:val="single" w:color="auto" w:sz="4" w:space="0"/>
              <w:left w:val="nil"/>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00" w:type="dxa"/>
            <w:tcBorders>
              <w:top w:val="single" w:color="auto" w:sz="4" w:space="0"/>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34" w:type="dxa"/>
            <w:tcBorders>
              <w:top w:val="single" w:color="auto" w:sz="4" w:space="0"/>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66" w:type="dxa"/>
            <w:tcBorders>
              <w:top w:val="single" w:color="auto" w:sz="4" w:space="0"/>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single" w:color="auto" w:sz="4" w:space="0"/>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single" w:color="auto" w:sz="4" w:space="0"/>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single" w:color="auto" w:sz="4" w:space="0"/>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150"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00"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3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66"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p>
        </w:tc>
        <w:tc>
          <w:tcPr>
            <w:tcW w:w="1150"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p>
        </w:tc>
        <w:tc>
          <w:tcPr>
            <w:tcW w:w="900"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03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066"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117"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148"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26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p>
        </w:tc>
        <w:tc>
          <w:tcPr>
            <w:tcW w:w="1150"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p>
        </w:tc>
        <w:tc>
          <w:tcPr>
            <w:tcW w:w="900"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03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066"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117"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148"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c>
          <w:tcPr>
            <w:tcW w:w="126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150"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00"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3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66"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150"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00"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3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66"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1150"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00"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3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66"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r>
              <w:rPr>
                <w:rFonts w:hint="eastAsia" w:ascii="宋体" w:hAnsi="宋体" w:cs="宋体"/>
                <w:b/>
                <w:color w:val="000000"/>
                <w:sz w:val="20"/>
                <w:szCs w:val="20"/>
              </w:rPr>
              <w:t>合计</w:t>
            </w:r>
          </w:p>
        </w:tc>
        <w:tc>
          <w:tcPr>
            <w:tcW w:w="1150" w:type="dxa"/>
            <w:tcBorders>
              <w:top w:val="nil"/>
              <w:left w:val="nil"/>
              <w:bottom w:val="single" w:color="auto" w:sz="4" w:space="0"/>
              <w:right w:val="single" w:color="auto" w:sz="4" w:space="0"/>
            </w:tcBorders>
            <w:vAlign w:val="center"/>
          </w:tcPr>
          <w:p>
            <w:pPr>
              <w:widowControl/>
              <w:jc w:val="left"/>
              <w:rPr>
                <w:rFonts w:ascii="宋体" w:cs="Arial"/>
                <w:kern w:val="0"/>
                <w:sz w:val="20"/>
                <w:szCs w:val="20"/>
              </w:rPr>
            </w:pPr>
            <w:r>
              <w:rPr>
                <w:rFonts w:hint="eastAsia" w:ascii="宋体" w:hAnsi="宋体" w:cs="Arial"/>
                <w:kern w:val="0"/>
                <w:sz w:val="20"/>
                <w:szCs w:val="20"/>
              </w:rPr>
              <w:t>　</w:t>
            </w:r>
          </w:p>
        </w:tc>
        <w:tc>
          <w:tcPr>
            <w:tcW w:w="900"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3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066"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17"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148"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c>
          <w:tcPr>
            <w:tcW w:w="1264" w:type="dxa"/>
            <w:tcBorders>
              <w:top w:val="nil"/>
              <w:left w:val="nil"/>
              <w:bottom w:val="single" w:color="auto" w:sz="4" w:space="0"/>
              <w:right w:val="single" w:color="auto" w:sz="4" w:space="0"/>
            </w:tcBorders>
            <w:vAlign w:val="center"/>
          </w:tcPr>
          <w:p>
            <w:pPr>
              <w:widowControl/>
              <w:jc w:val="right"/>
              <w:rPr>
                <w:rFonts w:ascii="宋体" w:cs="Arial"/>
                <w:kern w:val="0"/>
                <w:sz w:val="20"/>
                <w:szCs w:val="20"/>
              </w:rPr>
            </w:pPr>
            <w:r>
              <w:rPr>
                <w:rFonts w:hint="eastAsia" w:ascii="宋体" w:hAnsi="宋体" w:cs="Arial"/>
                <w:kern w:val="0"/>
                <w:sz w:val="20"/>
                <w:szCs w:val="20"/>
              </w:rPr>
              <w:t>　</w:t>
            </w:r>
          </w:p>
        </w:tc>
      </w:tr>
    </w:tbl>
    <w:p>
      <w:pPr>
        <w:pStyle w:val="4"/>
        <w:adjustRightInd w:val="0"/>
        <w:snapToGrid w:val="0"/>
        <w:spacing w:before="0" w:beforeAutospacing="0" w:after="0" w:afterAutospacing="0"/>
        <w:jc w:val="both"/>
      </w:pPr>
      <w:r>
        <w:rPr>
          <w:rFonts w:hint="eastAsia"/>
        </w:rPr>
        <w:t>注：未安排政府采购预算的部门（单位），也要公开空白表，并备注说明“淮南市</w:t>
      </w:r>
      <w:r>
        <w:t>XX</w:t>
      </w:r>
      <w:r>
        <w:rPr>
          <w:rFonts w:hint="eastAsia"/>
        </w:rPr>
        <w:t>（部门、单位名称）没有使用一般公共预算拨款、政府性基金预算拨款、国有资本经营预算拨款、财政专户管理资金和单位资金安排的政府采购支出，故本表无数据”。</w:t>
      </w:r>
    </w:p>
    <w:p/>
    <w:p/>
    <w:p/>
    <w:p/>
    <w:p/>
    <w:p/>
    <w:p/>
    <w:p/>
    <w:p/>
    <w:p/>
    <w:p/>
    <w:p/>
    <w:p/>
    <w:p/>
    <w:p>
      <w:pPr>
        <w:sectPr>
          <w:pgSz w:w="11906" w:h="16838"/>
          <w:pgMar w:top="1440" w:right="1797" w:bottom="1440" w:left="1797" w:header="851" w:footer="992" w:gutter="0"/>
          <w:cols w:space="425" w:num="1"/>
          <w:docGrid w:type="lines" w:linePitch="312" w:charSpace="0"/>
        </w:sectPr>
      </w:pPr>
    </w:p>
    <w:p/>
    <w:p>
      <w:pPr>
        <w:pStyle w:val="4"/>
        <w:wordWrap w:val="0"/>
        <w:adjustRightInd w:val="0"/>
        <w:snapToGrid w:val="0"/>
        <w:spacing w:before="0" w:beforeAutospacing="0" w:after="0" w:afterAutospacing="0" w:line="360" w:lineRule="auto"/>
        <w:jc w:val="both"/>
        <w:rPr>
          <w:sz w:val="20"/>
          <w:szCs w:val="20"/>
        </w:rPr>
      </w:pPr>
      <w:r>
        <w:rPr>
          <w:rFonts w:hint="eastAsia"/>
          <w:sz w:val="20"/>
          <w:szCs w:val="20"/>
        </w:rPr>
        <w:t>部门</w:t>
      </w:r>
      <w:r>
        <w:rPr>
          <w:rFonts w:hint="eastAsia"/>
          <w:sz w:val="20"/>
          <w:szCs w:val="20"/>
          <w:u w:val="single"/>
        </w:rPr>
        <w:t>（单位）</w:t>
      </w:r>
      <w:r>
        <w:rPr>
          <w:rFonts w:hint="eastAsia"/>
          <w:sz w:val="20"/>
          <w:szCs w:val="20"/>
        </w:rPr>
        <w:t>公开表</w:t>
      </w:r>
      <w:r>
        <w:rPr>
          <w:sz w:val="20"/>
          <w:szCs w:val="20"/>
        </w:rPr>
        <w:t>11</w:t>
      </w:r>
    </w:p>
    <w:tbl>
      <w:tblPr>
        <w:tblStyle w:val="5"/>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淮南市</w:t>
            </w:r>
            <w:r>
              <w:rPr>
                <w:rFonts w:ascii="华文中宋" w:hAnsi="华文中宋" w:eastAsia="华文中宋" w:cs="宋体"/>
                <w:b/>
                <w:bCs/>
                <w:kern w:val="0"/>
                <w:sz w:val="32"/>
                <w:szCs w:val="32"/>
              </w:rPr>
              <w:t>XX</w:t>
            </w:r>
            <w:r>
              <w:rPr>
                <w:rFonts w:hint="eastAsia" w:ascii="华文中宋" w:hAnsi="华文中宋" w:eastAsia="华文中宋" w:cs="宋体"/>
                <w:b/>
                <w:bCs/>
                <w:kern w:val="0"/>
                <w:sz w:val="32"/>
                <w:szCs w:val="32"/>
              </w:rPr>
              <w:t>（部门、单位名称）</w:t>
            </w:r>
            <w:r>
              <w:rPr>
                <w:rFonts w:ascii="华文中宋" w:hAnsi="华文中宋" w:eastAsia="华文中宋" w:cs="宋体"/>
                <w:b/>
                <w:bCs/>
                <w:kern w:val="0"/>
                <w:sz w:val="32"/>
                <w:szCs w:val="32"/>
              </w:rPr>
              <w:t>2022</w:t>
            </w:r>
            <w:r>
              <w:rPr>
                <w:rFonts w:hint="eastAsia" w:ascii="华文中宋" w:hAnsi="华文中宋" w:eastAsia="华文中宋" w:cs="宋体"/>
                <w:b/>
                <w:bCs/>
                <w:kern w:val="0"/>
                <w:sz w:val="32"/>
                <w:szCs w:val="32"/>
              </w:rPr>
              <w:t>年政府购买服务支出表</w:t>
            </w:r>
          </w:p>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c>
      </w:tr>
      <w:tr>
        <w:tblPrEx>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项目名称</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一级目录名称</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二级目录名称</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三级目录名称</w:t>
            </w:r>
          </w:p>
        </w:tc>
        <w:tc>
          <w:tcPr>
            <w:tcW w:w="24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购买数量</w:t>
            </w:r>
          </w:p>
        </w:tc>
        <w:tc>
          <w:tcPr>
            <w:tcW w:w="18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购买金额</w:t>
            </w: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24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183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r>
      <w:tr>
        <w:tblPrEx>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20"/>
                <w:szCs w:val="20"/>
              </w:rPr>
            </w:pPr>
            <w:r>
              <w:rPr>
                <w:rFonts w:hint="eastAsia" w:ascii="宋体" w:hAnsi="宋体" w:cs="宋体"/>
                <w:b/>
                <w:color w:val="000000"/>
                <w:sz w:val="20"/>
                <w:szCs w:val="20"/>
              </w:rPr>
              <w:t>合计</w:t>
            </w:r>
          </w:p>
        </w:tc>
        <w:tc>
          <w:tcPr>
            <w:tcW w:w="195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 w:val="18"/>
                <w:szCs w:val="18"/>
              </w:rPr>
            </w:pPr>
          </w:p>
        </w:tc>
      </w:tr>
    </w:tbl>
    <w:p>
      <w:pPr>
        <w:pStyle w:val="4"/>
        <w:adjustRightInd w:val="0"/>
        <w:snapToGrid w:val="0"/>
        <w:spacing w:before="0" w:beforeAutospacing="0" w:after="0" w:afterAutospacing="0" w:line="400" w:lineRule="exact"/>
        <w:jc w:val="both"/>
      </w:pPr>
      <w:r>
        <w:rPr>
          <w:rFonts w:hint="eastAsia"/>
        </w:rPr>
        <w:t>注：未安排政府购买服务预算的（单位），也要公开空白表，并备注说明“淮南市</w:t>
      </w:r>
      <w:r>
        <w:t>XX</w:t>
      </w:r>
      <w:r>
        <w:rPr>
          <w:rFonts w:hint="eastAsia"/>
        </w:rPr>
        <w:t>（部门、单位名称）没有安排政府购买服务支出，故本表无数据”。</w:t>
      </w: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400" w:lineRule="exact"/>
        <w:ind w:firstLine="800" w:firstLineChars="250"/>
        <w:jc w:val="both"/>
        <w:rPr>
          <w:rFonts w:ascii="楷体_GB2312" w:hAnsi="黑体" w:eastAsia="楷体_GB2312"/>
          <w:bCs/>
          <w:color w:val="FF0000"/>
          <w:sz w:val="32"/>
          <w:szCs w:val="32"/>
        </w:rPr>
      </w:pPr>
      <w:r>
        <w:rPr>
          <w:rFonts w:ascii="楷体_GB2312" w:hAnsi="黑体" w:eastAsia="楷体_GB2312"/>
          <w:bCs/>
          <w:color w:val="FF0000"/>
          <w:sz w:val="32"/>
          <w:szCs w:val="32"/>
        </w:rPr>
        <w:t>(</w:t>
      </w:r>
      <w:r>
        <w:rPr>
          <w:rFonts w:hint="eastAsia" w:ascii="楷体_GB2312" w:hAnsi="黑体" w:eastAsia="楷体_GB2312"/>
          <w:bCs/>
          <w:color w:val="FF0000"/>
          <w:sz w:val="32"/>
          <w:szCs w:val="32"/>
        </w:rPr>
        <w:t>上述公开表</w:t>
      </w:r>
      <w:r>
        <w:rPr>
          <w:rFonts w:ascii="楷体_GB2312" w:hAnsi="黑体" w:eastAsia="楷体_GB2312"/>
          <w:bCs/>
          <w:color w:val="FF0000"/>
          <w:sz w:val="32"/>
          <w:szCs w:val="32"/>
        </w:rPr>
        <w:t>1</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4</w:t>
      </w:r>
      <w:r>
        <w:rPr>
          <w:rFonts w:hint="eastAsia" w:ascii="楷体_GB2312" w:hAnsi="黑体" w:eastAsia="楷体_GB2312"/>
          <w:bCs/>
          <w:color w:val="FF0000"/>
          <w:sz w:val="32"/>
          <w:szCs w:val="32"/>
        </w:rPr>
        <w:t>收入、支出项目保留样表各项内容，如相关收支预算未安排，请显示空白格，无需显示</w:t>
      </w:r>
      <w:r>
        <w:rPr>
          <w:rFonts w:ascii="楷体_GB2312" w:hAnsi="黑体" w:eastAsia="楷体_GB2312"/>
          <w:bCs/>
          <w:color w:val="FF0000"/>
          <w:sz w:val="32"/>
          <w:szCs w:val="32"/>
        </w:rPr>
        <w:t>0</w:t>
      </w:r>
      <w:r>
        <w:rPr>
          <w:rFonts w:hint="eastAsia" w:ascii="楷体_GB2312" w:hAnsi="黑体" w:eastAsia="楷体_GB2312"/>
          <w:bCs/>
          <w:color w:val="FF0000"/>
          <w:sz w:val="32"/>
          <w:szCs w:val="32"/>
        </w:rPr>
        <w:t>值。公开表</w:t>
      </w:r>
      <w:r>
        <w:rPr>
          <w:rFonts w:ascii="楷体_GB2312" w:hAnsi="黑体" w:eastAsia="楷体_GB2312"/>
          <w:bCs/>
          <w:color w:val="FF0000"/>
          <w:sz w:val="32"/>
          <w:szCs w:val="32"/>
        </w:rPr>
        <w:t>2</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3</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5</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6</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7</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8</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9</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10</w:t>
      </w:r>
      <w:r>
        <w:rPr>
          <w:rFonts w:hint="eastAsia" w:ascii="楷体_GB2312" w:hAnsi="黑体" w:eastAsia="楷体_GB2312"/>
          <w:bCs/>
          <w:color w:val="FF0000"/>
          <w:sz w:val="32"/>
          <w:szCs w:val="32"/>
        </w:rPr>
        <w:t>、表</w:t>
      </w:r>
      <w:r>
        <w:rPr>
          <w:rFonts w:ascii="楷体_GB2312" w:hAnsi="黑体" w:eastAsia="楷体_GB2312"/>
          <w:bCs/>
          <w:color w:val="FF0000"/>
          <w:sz w:val="32"/>
          <w:szCs w:val="32"/>
        </w:rPr>
        <w:t>11</w:t>
      </w:r>
      <w:r>
        <w:rPr>
          <w:rFonts w:hint="eastAsia" w:ascii="楷体_GB2312" w:hAnsi="黑体" w:eastAsia="楷体_GB2312"/>
          <w:bCs/>
          <w:color w:val="FF0000"/>
          <w:sz w:val="32"/>
          <w:szCs w:val="32"/>
        </w:rPr>
        <w:t>公开的支出功能科目、经济科目、项目信息只显示本部门（单位）安排预算的相应内容</w:t>
      </w:r>
      <w:r>
        <w:rPr>
          <w:rFonts w:ascii="楷体_GB2312" w:hAnsi="黑体" w:eastAsia="楷体_GB2312"/>
          <w:bCs/>
          <w:color w:val="FF0000"/>
          <w:sz w:val="32"/>
          <w:szCs w:val="32"/>
        </w:rPr>
        <w:t>)</w:t>
      </w:r>
    </w:p>
    <w:p>
      <w:pPr>
        <w:pStyle w:val="4"/>
        <w:adjustRightInd w:val="0"/>
        <w:snapToGrid w:val="0"/>
        <w:spacing w:before="0" w:beforeAutospacing="0" w:after="0" w:afterAutospacing="0" w:line="600" w:lineRule="exact"/>
        <w:jc w:val="center"/>
        <w:rPr>
          <w:rFonts w:ascii="黑体" w:hAnsi="黑体" w:eastAsia="黑体"/>
          <w:bCs/>
          <w:sz w:val="36"/>
          <w:szCs w:val="36"/>
        </w:rPr>
        <w:sectPr>
          <w:pgSz w:w="16838" w:h="11906" w:orient="landscape"/>
          <w:pgMar w:top="1797" w:right="1440" w:bottom="1797" w:left="1440" w:header="851" w:footer="992" w:gutter="0"/>
          <w:cols w:space="425" w:num="1"/>
          <w:docGrid w:type="linesAndChars" w:linePitch="312" w:charSpace="0"/>
        </w:sectPr>
      </w:pP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w:t>
      </w:r>
      <w:r>
        <w:rPr>
          <w:rFonts w:ascii="黑体" w:hAnsi="黑体" w:eastAsia="黑体"/>
          <w:bCs/>
          <w:sz w:val="36"/>
          <w:szCs w:val="36"/>
        </w:rPr>
        <w:t xml:space="preserve"> 2022</w:t>
      </w:r>
      <w:r>
        <w:rPr>
          <w:rFonts w:hint="eastAsia" w:ascii="黑体" w:hAnsi="黑体" w:eastAsia="黑体"/>
          <w:bCs/>
          <w:sz w:val="36"/>
          <w:szCs w:val="36"/>
        </w:rPr>
        <w:t>年</w:t>
      </w:r>
      <w:r>
        <w:rPr>
          <w:rFonts w:hint="eastAsia" w:ascii="黑体" w:hAnsi="黑体" w:eastAsia="黑体"/>
          <w:bCs/>
          <w:sz w:val="36"/>
          <w:szCs w:val="36"/>
          <w:lang w:eastAsia="zh-CN"/>
        </w:rPr>
        <w:t>史院乡政府</w:t>
      </w:r>
      <w:r>
        <w:rPr>
          <w:rFonts w:hint="eastAsia" w:ascii="黑体" w:hAnsi="黑体" w:eastAsia="黑体"/>
          <w:bCs/>
          <w:sz w:val="36"/>
          <w:szCs w:val="36"/>
        </w:rPr>
        <w:t>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w:t>
      </w:r>
      <w:r>
        <w:rPr>
          <w:rFonts w:ascii="黑体" w:hAnsi="仿宋" w:eastAsia="黑体"/>
          <w:color w:val="000000"/>
          <w:sz w:val="32"/>
          <w:szCs w:val="32"/>
        </w:rPr>
        <w:t>2022</w:t>
      </w:r>
      <w:r>
        <w:rPr>
          <w:rFonts w:hint="eastAsia" w:ascii="黑体" w:hAnsi="仿宋" w:eastAsia="黑体"/>
          <w:color w:val="000000"/>
          <w:sz w:val="32"/>
          <w:szCs w:val="32"/>
        </w:rPr>
        <w:t>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楷体_GB2312"/>
          <w:sz w:val="32"/>
          <w:szCs w:val="32"/>
        </w:rPr>
      </w:pPr>
      <w:r>
        <w:rPr>
          <w:rFonts w:hint="eastAsia" w:ascii="仿宋_GB2312" w:hAnsi="仿宋" w:eastAsia="仿宋_GB2312"/>
          <w:sz w:val="32"/>
          <w:szCs w:val="32"/>
        </w:rPr>
        <w:t>按照综合预算的原则，淮南市</w:t>
      </w:r>
      <w:r>
        <w:rPr>
          <w:rFonts w:hint="eastAsia" w:ascii="黑体" w:hAnsi="黑体" w:eastAsia="黑体"/>
          <w:bCs/>
          <w:sz w:val="36"/>
          <w:szCs w:val="36"/>
          <w:lang w:eastAsia="zh-CN"/>
        </w:rPr>
        <w:t>史院乡政府</w:t>
      </w:r>
      <w:r>
        <w:rPr>
          <w:rFonts w:hint="eastAsia" w:ascii="仿宋_GB2312" w:hAnsi="仿宋" w:eastAsia="仿宋_GB2312"/>
          <w:sz w:val="32"/>
          <w:szCs w:val="32"/>
        </w:rPr>
        <w:t>所有收入和支出均纳入部门预算管理。淮南市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1144.6</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1144.6万元，</w:t>
      </w:r>
      <w:r>
        <w:rPr>
          <w:rFonts w:hint="eastAsia" w:ascii="仿宋_GB2312" w:hAnsi="仿宋" w:eastAsia="仿宋_GB2312"/>
          <w:sz w:val="32"/>
          <w:szCs w:val="32"/>
        </w:rPr>
        <w:t>支出包括：一般公共服务支出</w:t>
      </w:r>
      <w:r>
        <w:rPr>
          <w:rFonts w:hint="eastAsia" w:ascii="仿宋_GB2312" w:hAnsi="仿宋" w:eastAsia="仿宋_GB2312"/>
          <w:sz w:val="32"/>
          <w:szCs w:val="32"/>
          <w:lang w:val="en-US" w:eastAsia="zh-CN"/>
        </w:rPr>
        <w:t>398.8万元</w:t>
      </w: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220万元</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17.2万元</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34.3万元</w:t>
      </w:r>
      <w:r>
        <w:rPr>
          <w:rFonts w:hint="eastAsia" w:ascii="仿宋_GB2312" w:hAnsi="仿宋" w:eastAsia="仿宋_GB2312"/>
          <w:sz w:val="32"/>
          <w:szCs w:val="32"/>
        </w:rPr>
        <w:t>、</w:t>
      </w:r>
      <w:r>
        <w:rPr>
          <w:rFonts w:hint="eastAsia" w:ascii="仿宋_GB2312" w:hAnsi="仿宋" w:eastAsia="仿宋_GB2312"/>
          <w:sz w:val="32"/>
          <w:szCs w:val="32"/>
          <w:lang w:eastAsia="zh-CN"/>
        </w:rPr>
        <w:t>科学技术支出</w:t>
      </w:r>
      <w:r>
        <w:rPr>
          <w:rFonts w:hint="eastAsia" w:ascii="仿宋_GB2312" w:hAnsi="仿宋" w:eastAsia="仿宋_GB2312"/>
          <w:sz w:val="32"/>
          <w:szCs w:val="32"/>
          <w:lang w:val="en-US" w:eastAsia="zh-CN"/>
        </w:rPr>
        <w:t>13.8万元、城乡社区220.4万元、农林水利240万元</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w:t>
      </w:r>
      <w:r>
        <w:rPr>
          <w:rFonts w:ascii="黑体" w:hAnsi="仿宋" w:eastAsia="黑体"/>
          <w:color w:val="000000"/>
          <w:sz w:val="32"/>
          <w:szCs w:val="32"/>
        </w:rPr>
        <w:t>2022</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1144.6</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1144.6</w:t>
      </w:r>
      <w:r>
        <w:rPr>
          <w:rFonts w:hint="eastAsia" w:ascii="仿宋_GB2312" w:hAnsi="仿宋" w:eastAsia="仿宋_GB2312"/>
          <w:sz w:val="32"/>
          <w:szCs w:val="32"/>
        </w:rPr>
        <w:t>万元。</w:t>
      </w:r>
    </w:p>
    <w:p>
      <w:pPr>
        <w:adjustRightInd w:val="0"/>
        <w:snapToGrid w:val="0"/>
        <w:spacing w:line="600" w:lineRule="exact"/>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1144.6</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1144.6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ascii="仿宋_GB2312" w:hAnsi="仿宋" w:eastAsia="仿宋_GB2312"/>
          <w:sz w:val="32"/>
          <w:szCs w:val="32"/>
        </w:rPr>
        <w:t>%</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176.14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15.38</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增资。</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1144.6</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176.14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15.38</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增资</w:t>
      </w:r>
      <w:r>
        <w:rPr>
          <w:rFonts w:hint="eastAsia" w:ascii="仿宋_GB2312" w:hAnsi="仿宋" w:eastAsia="仿宋_GB2312"/>
          <w:sz w:val="32"/>
          <w:szCs w:val="32"/>
        </w:rPr>
        <w:t>。其中，基本支出</w:t>
      </w:r>
      <w:r>
        <w:rPr>
          <w:rFonts w:hint="eastAsia" w:ascii="仿宋_GB2312" w:hAnsi="仿宋" w:eastAsia="仿宋_GB2312"/>
          <w:sz w:val="32"/>
          <w:szCs w:val="32"/>
          <w:lang w:val="en-US" w:eastAsia="zh-CN"/>
        </w:rPr>
        <w:t>359.4</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31.39</w:t>
      </w:r>
      <w:r>
        <w:rPr>
          <w:rFonts w:ascii="仿宋_GB2312" w:hAnsi="仿宋" w:eastAsia="仿宋_GB2312"/>
          <w:sz w:val="32"/>
          <w:szCs w:val="32"/>
        </w:rPr>
        <w:t>%</w:t>
      </w:r>
      <w:r>
        <w:rPr>
          <w:rFonts w:hint="eastAsia" w:ascii="仿宋_GB2312" w:hAnsi="仿宋" w:eastAsia="仿宋_GB2312"/>
          <w:sz w:val="32"/>
          <w:szCs w:val="32"/>
        </w:rPr>
        <w:t>，主要用于</w:t>
      </w:r>
      <w:r>
        <w:rPr>
          <w:rFonts w:hint="eastAsia" w:ascii="仿宋_GB2312" w:hAnsi="仿宋" w:eastAsia="仿宋_GB2312"/>
          <w:sz w:val="32"/>
          <w:szCs w:val="32"/>
          <w:lang w:eastAsia="zh-CN"/>
        </w:rPr>
        <w:t>人员工资</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785.2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68.61</w:t>
      </w:r>
      <w:r>
        <w:rPr>
          <w:rFonts w:ascii="仿宋_GB2312" w:hAnsi="仿宋" w:eastAsia="仿宋_GB2312"/>
          <w:sz w:val="32"/>
          <w:szCs w:val="32"/>
        </w:rPr>
        <w:t>%</w:t>
      </w:r>
      <w:r>
        <w:rPr>
          <w:rFonts w:hint="eastAsia" w:ascii="仿宋_GB2312" w:hAnsi="仿宋" w:eastAsia="仿宋_GB2312"/>
          <w:sz w:val="32"/>
          <w:szCs w:val="32"/>
        </w:rPr>
        <w:t>，主要用于</w:t>
      </w:r>
      <w:r>
        <w:rPr>
          <w:rFonts w:hint="eastAsia" w:ascii="仿宋_GB2312" w:hAnsi="仿宋" w:eastAsia="仿宋_GB2312"/>
          <w:sz w:val="32"/>
          <w:szCs w:val="32"/>
          <w:lang w:eastAsia="zh-CN"/>
        </w:rPr>
        <w:t>日常运转、社会保障、环境卫生、农业农村。</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淮南市</w:t>
      </w:r>
      <w:r>
        <w:rPr>
          <w:rFonts w:hint="eastAsia" w:ascii="黑体" w:hAnsi="黑体" w:eastAsia="黑体"/>
          <w:bCs/>
          <w:sz w:val="36"/>
          <w:szCs w:val="36"/>
          <w:lang w:eastAsia="zh-CN"/>
        </w:rPr>
        <w:t>史院乡政府</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1144.6</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1144.6</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1144.6</w:t>
      </w:r>
      <w:r>
        <w:rPr>
          <w:rFonts w:hint="eastAsia" w:ascii="仿宋_GB2312" w:hAnsi="仿宋" w:eastAsia="仿宋_GB2312" w:cs="Times New Roman"/>
          <w:kern w:val="2"/>
          <w:sz w:val="32"/>
          <w:szCs w:val="32"/>
        </w:rPr>
        <w:t>万元。支出按功能分类分为：一般公共服务支出</w:t>
      </w:r>
      <w:r>
        <w:rPr>
          <w:rFonts w:hint="eastAsia" w:ascii="仿宋_GB2312" w:hAnsi="仿宋" w:eastAsia="仿宋_GB2312" w:cs="Times New Roman"/>
          <w:kern w:val="2"/>
          <w:sz w:val="32"/>
          <w:szCs w:val="32"/>
          <w:lang w:val="en-US" w:eastAsia="zh-CN"/>
        </w:rPr>
        <w:t>398.8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38.84</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220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19.22</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17.2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1.5</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34.3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农林水利支出</w:t>
      </w:r>
      <w:r>
        <w:rPr>
          <w:rFonts w:hint="eastAsia" w:ascii="仿宋_GB2312" w:hAnsi="仿宋" w:eastAsia="仿宋_GB2312" w:cs="Times New Roman"/>
          <w:kern w:val="2"/>
          <w:sz w:val="32"/>
          <w:szCs w:val="32"/>
          <w:lang w:val="en-US" w:eastAsia="zh-CN"/>
        </w:rPr>
        <w:t>240万元，占19.22%,科学技术13.8万元，占1.2%；城乡社区220.4万元，占19.25%</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w:t>
      </w:r>
      <w:r>
        <w:rPr>
          <w:rFonts w:ascii="黑体" w:hAnsi="仿宋" w:eastAsia="黑体"/>
          <w:color w:val="000000"/>
          <w:sz w:val="32"/>
          <w:szCs w:val="32"/>
        </w:rPr>
        <w:t>2022</w:t>
      </w:r>
      <w:r>
        <w:rPr>
          <w:rFonts w:hint="eastAsia" w:ascii="黑体" w:hAnsi="仿宋" w:eastAsia="黑体"/>
          <w:color w:val="000000"/>
          <w:sz w:val="32"/>
          <w:szCs w:val="32"/>
        </w:rPr>
        <w:t>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淮南市</w:t>
      </w:r>
      <w:r>
        <w:rPr>
          <w:rFonts w:hint="eastAsia" w:ascii="黑体" w:hAnsi="黑体" w:eastAsia="黑体"/>
          <w:bCs/>
          <w:sz w:val="36"/>
          <w:szCs w:val="36"/>
          <w:lang w:eastAsia="zh-CN"/>
        </w:rPr>
        <w:t>史院乡政府</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1144.6</w:t>
      </w:r>
      <w:r>
        <w:rPr>
          <w:rFonts w:hint="eastAsia" w:ascii="仿宋_GB2312" w:hAnsi="仿宋" w:eastAsia="仿宋_GB2312" w:cs="Times New Roman"/>
          <w:kern w:val="2"/>
          <w:sz w:val="32"/>
          <w:szCs w:val="32"/>
        </w:rPr>
        <w:t>万元，比</w:t>
      </w:r>
      <w:r>
        <w:rPr>
          <w:rFonts w:ascii="仿宋_GB2312" w:hAnsi="仿宋" w:eastAsia="仿宋_GB2312" w:cs="Times New Roman"/>
          <w:kern w:val="2"/>
          <w:sz w:val="32"/>
          <w:szCs w:val="32"/>
        </w:rPr>
        <w:t>2021</w:t>
      </w:r>
      <w:r>
        <w:rPr>
          <w:rFonts w:hint="eastAsia" w:ascii="仿宋_GB2312" w:hAnsi="仿宋" w:eastAsia="仿宋_GB2312" w:cs="Times New Roman"/>
          <w:kern w:val="2"/>
          <w:sz w:val="32"/>
          <w:szCs w:val="32"/>
        </w:rPr>
        <w:t>年预算增加</w:t>
      </w:r>
      <w:r>
        <w:rPr>
          <w:rFonts w:hint="eastAsia" w:ascii="仿宋_GB2312" w:hAnsi="仿宋" w:eastAsia="仿宋_GB2312" w:cs="Times New Roman"/>
          <w:kern w:val="2"/>
          <w:sz w:val="32"/>
          <w:szCs w:val="32"/>
          <w:lang w:val="en-US" w:eastAsia="zh-CN"/>
        </w:rPr>
        <w:t>176.14</w:t>
      </w:r>
      <w:r>
        <w:rPr>
          <w:rFonts w:hint="eastAsia" w:ascii="仿宋_GB2312" w:hAnsi="仿宋" w:eastAsia="仿宋_GB2312" w:cs="Times New Roman"/>
          <w:kern w:val="2"/>
          <w:sz w:val="32"/>
          <w:szCs w:val="32"/>
        </w:rPr>
        <w:t>万元，增长</w:t>
      </w:r>
      <w:r>
        <w:rPr>
          <w:rFonts w:hint="eastAsia" w:ascii="仿宋_GB2312" w:hAnsi="仿宋" w:eastAsia="仿宋_GB2312" w:cs="Times New Roman"/>
          <w:kern w:val="2"/>
          <w:sz w:val="32"/>
          <w:szCs w:val="32"/>
          <w:lang w:val="en-US" w:eastAsia="zh-CN"/>
        </w:rPr>
        <w:t>15.38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，主要原因：一是</w:t>
      </w:r>
      <w:r>
        <w:rPr>
          <w:rFonts w:hint="eastAsia" w:ascii="仿宋_GB2312" w:hAnsi="仿宋" w:eastAsia="仿宋_GB2312" w:cs="Times New Roman"/>
          <w:kern w:val="2"/>
          <w:sz w:val="32"/>
          <w:szCs w:val="32"/>
          <w:lang w:eastAsia="zh-CN"/>
        </w:rPr>
        <w:t>增资</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（二）一般公共预算支出结构情况。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398.8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38.84</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220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19.22</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17.2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1.5</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34.3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农林水利支出</w:t>
      </w:r>
      <w:r>
        <w:rPr>
          <w:rFonts w:hint="eastAsia" w:ascii="仿宋_GB2312" w:hAnsi="仿宋" w:eastAsia="仿宋_GB2312" w:cs="Times New Roman"/>
          <w:kern w:val="2"/>
          <w:sz w:val="32"/>
          <w:szCs w:val="32"/>
          <w:lang w:val="en-US" w:eastAsia="zh-CN"/>
        </w:rPr>
        <w:t>240万元，占19.22%；科学技术13.8万元，占1.2%；城乡社区支出220.4万元，占19.25万元</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一般公共服务支出（类）财政事务（款）行政运行（项）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ascii="仿宋_GB2312" w:hAnsi="仿宋" w:eastAsia="仿宋_GB2312"/>
          <w:sz w:val="32"/>
          <w:szCs w:val="32"/>
        </w:rPr>
        <w:t>%</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一般公共服务支出（类）财政事务（款）一般行政管理事务（项）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ascii="仿宋_GB2312" w:hAnsi="仿宋" w:eastAsia="仿宋_GB2312"/>
          <w:sz w:val="32"/>
          <w:szCs w:val="32"/>
        </w:rPr>
        <w:t>%</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社会保障和就业支出（类）行政事业单位离退休（款）归口管理的行政事业单位离退休（项）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ascii="仿宋_GB2312" w:hAnsi="仿宋" w:eastAsia="仿宋_GB2312"/>
          <w:sz w:val="32"/>
          <w:szCs w:val="32"/>
        </w:rPr>
        <w:t>%</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楷体_GB2312"/>
          <w:sz w:val="32"/>
          <w:szCs w:val="32"/>
        </w:rPr>
      </w:pPr>
      <w:r>
        <w:rPr>
          <w:rFonts w:ascii="仿宋_GB2312" w:hAnsi="仿宋" w:eastAsia="仿宋_GB2312"/>
          <w:b/>
          <w:sz w:val="32"/>
          <w:szCs w:val="32"/>
        </w:rPr>
        <w:t>4.</w:t>
      </w:r>
      <w:r>
        <w:rPr>
          <w:rFonts w:hint="eastAsia" w:ascii="仿宋_GB2312" w:hAnsi="仿宋" w:eastAsia="仿宋_GB2312"/>
          <w:b/>
          <w:sz w:val="32"/>
          <w:szCs w:val="32"/>
        </w:rPr>
        <w:t>住房保障支出（类）住房改革支出（款）住房公积金（项）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24.3</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1.53</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6.2</w:t>
      </w:r>
      <w:r>
        <w:rPr>
          <w:rFonts w:ascii="仿宋_GB2312" w:hAnsi="仿宋" w:eastAsia="仿宋_GB2312"/>
          <w:sz w:val="32"/>
          <w:szCs w:val="32"/>
        </w:rPr>
        <w:t>%</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人员变动</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w:t>
      </w:r>
      <w:r>
        <w:rPr>
          <w:rFonts w:ascii="黑体" w:hAnsi="仿宋" w:eastAsia="黑体" w:cs="Times New Roman"/>
          <w:color w:val="000000"/>
          <w:kern w:val="2"/>
          <w:sz w:val="32"/>
          <w:szCs w:val="32"/>
        </w:rPr>
        <w:t>2022</w:t>
      </w:r>
      <w:r>
        <w:rPr>
          <w:rFonts w:hint="eastAsia" w:ascii="黑体" w:hAnsi="仿宋" w:eastAsia="黑体" w:cs="Times New Roman"/>
          <w:color w:val="000000"/>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359.4</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359.4</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359.4</w:t>
      </w:r>
      <w:r>
        <w:rPr>
          <w:rFonts w:hint="eastAsia" w:ascii="仿宋_GB2312" w:hAnsi="仿宋" w:eastAsia="仿宋_GB2312"/>
          <w:sz w:val="32"/>
          <w:szCs w:val="32"/>
        </w:rPr>
        <w:t>万元，主要包括</w:t>
      </w:r>
      <w:r>
        <w:rPr>
          <w:rFonts w:ascii="仿宋_GB2312" w:hAnsi="仿宋" w:eastAsia="仿宋_GB2312"/>
          <w:sz w:val="32"/>
          <w:szCs w:val="32"/>
        </w:rPr>
        <w:t>:</w:t>
      </w:r>
      <w:r>
        <w:rPr>
          <w:rFonts w:hint="eastAsia" w:ascii="仿宋_GB2312" w:hAnsi="仿宋" w:eastAsia="仿宋_GB2312"/>
          <w:sz w:val="32"/>
          <w:szCs w:val="32"/>
          <w:u w:val="single"/>
        </w:rPr>
        <w:t>基本工资、津贴补贴、奖金、伙食补助费、绩效工资、机关事业单位基本养老保险费、职业年金缴费、职工基本医疗保险缴费、公务员医疗补助缴费、其他社会保障缴费、住房公积金、医疗费、其他工资福利支出、对其他个人和家庭的补助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ascii="黑体" w:hAnsi="仿宋" w:eastAsia="黑体"/>
          <w:sz w:val="32"/>
          <w:szCs w:val="32"/>
        </w:rPr>
        <w:t>2022</w:t>
      </w:r>
      <w:r>
        <w:rPr>
          <w:rFonts w:hint="eastAsia" w:ascii="黑体" w:hAnsi="仿宋" w:eastAsia="黑体"/>
          <w:sz w:val="32"/>
          <w:szCs w:val="32"/>
        </w:rPr>
        <w:t>年政府性基金预算支出表的说明</w:t>
      </w:r>
    </w:p>
    <w:p>
      <w:pPr>
        <w:pStyle w:val="4"/>
        <w:adjustRightInd w:val="0"/>
        <w:snapToGrid w:val="0"/>
        <w:spacing w:before="0" w:beforeAutospacing="0" w:after="0" w:afterAutospacing="0" w:line="580" w:lineRule="exact"/>
        <w:ind w:firstLine="960" w:firstLineChars="300"/>
        <w:jc w:val="both"/>
        <w:rPr>
          <w:rFonts w:ascii="仿宋_GB2312" w:hAnsi="仿宋" w:eastAsia="仿宋_GB2312"/>
          <w:sz w:val="32"/>
          <w:szCs w:val="32"/>
        </w:rPr>
      </w:pPr>
      <w:r>
        <w:rPr>
          <w:rFonts w:hint="eastAsia" w:ascii="仿宋_GB2312" w:hAnsi="仿宋" w:eastAsia="仿宋_GB2312"/>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ascii="黑体" w:hAnsi="仿宋" w:eastAsia="黑体"/>
          <w:sz w:val="32"/>
          <w:szCs w:val="32"/>
        </w:rPr>
        <w:t>2022</w:t>
      </w:r>
      <w:r>
        <w:rPr>
          <w:rFonts w:hint="eastAsia" w:ascii="黑体" w:hAnsi="仿宋" w:eastAsia="黑体"/>
          <w:sz w:val="32"/>
          <w:szCs w:val="32"/>
        </w:rPr>
        <w:t>年国有资本经营预算支出表的说明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楷体_GB2312" w:hAnsi="仿宋" w:eastAsia="楷体_GB2312" w:cs="Times New Roman"/>
          <w:color w:val="FF0000"/>
          <w:kern w:val="2"/>
          <w:sz w:val="32"/>
          <w:szCs w:val="32"/>
        </w:rPr>
      </w:pPr>
      <w:r>
        <w:rPr>
          <w:rFonts w:hint="eastAsia" w:ascii="黑体" w:hAnsi="仿宋" w:eastAsia="黑体"/>
          <w:sz w:val="32"/>
          <w:szCs w:val="32"/>
        </w:rPr>
        <w:t>九、关于</w:t>
      </w:r>
      <w:r>
        <w:rPr>
          <w:rFonts w:ascii="黑体" w:hAnsi="仿宋" w:eastAsia="黑体"/>
          <w:sz w:val="32"/>
          <w:szCs w:val="32"/>
        </w:rPr>
        <w:t>2022</w:t>
      </w:r>
      <w:r>
        <w:rPr>
          <w:rFonts w:hint="eastAsia" w:ascii="黑体" w:hAnsi="仿宋" w:eastAsia="黑体"/>
          <w:sz w:val="32"/>
          <w:szCs w:val="32"/>
        </w:rPr>
        <w:t>年项目支出表的说明</w:t>
      </w:r>
    </w:p>
    <w:p>
      <w:pPr>
        <w:pStyle w:val="4"/>
        <w:adjustRightInd w:val="0"/>
        <w:snapToGrid w:val="0"/>
        <w:spacing w:before="0" w:beforeAutospacing="0" w:after="0" w:afterAutospacing="0"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785.2</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227.66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29</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下放支出项目</w:t>
      </w:r>
      <w:r>
        <w:rPr>
          <w:rFonts w:hint="eastAsia" w:ascii="仿宋_GB2312" w:hAnsi="仿宋" w:eastAsia="仿宋_GB2312"/>
          <w:sz w:val="32"/>
          <w:szCs w:val="32"/>
        </w:rPr>
        <w:t>。主要包括：本年财政拨款安排</w:t>
      </w:r>
      <w:r>
        <w:rPr>
          <w:rFonts w:ascii="仿宋_GB2312" w:hAnsi="仿宋" w:eastAsia="仿宋_GB2312"/>
          <w:sz w:val="32"/>
          <w:szCs w:val="32"/>
        </w:rPr>
        <w:t xml:space="preserve"> </w:t>
      </w:r>
      <w:r>
        <w:rPr>
          <w:rFonts w:hint="eastAsia" w:ascii="仿宋_GB2312" w:hAnsi="仿宋" w:eastAsia="仿宋_GB2312"/>
          <w:sz w:val="32"/>
          <w:szCs w:val="32"/>
          <w:lang w:val="en-US" w:eastAsia="zh-CN"/>
        </w:rPr>
        <w:t>785.2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其中，一般公共预算拨款安排</w:t>
      </w:r>
      <w:r>
        <w:rPr>
          <w:rFonts w:ascii="仿宋_GB2312" w:hAnsi="仿宋" w:eastAsia="仿宋_GB2312"/>
          <w:sz w:val="32"/>
          <w:szCs w:val="32"/>
        </w:rPr>
        <w:t xml:space="preserve"> </w:t>
      </w:r>
      <w:r>
        <w:rPr>
          <w:rFonts w:hint="eastAsia" w:ascii="仿宋_GB2312" w:hAnsi="仿宋" w:eastAsia="仿宋_GB2312"/>
          <w:sz w:val="32"/>
          <w:szCs w:val="32"/>
          <w:lang w:val="en-US" w:eastAsia="zh-CN"/>
        </w:rPr>
        <w:t>785.2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ascii="黑体" w:hAnsi="仿宋" w:eastAsia="黑体"/>
          <w:sz w:val="32"/>
          <w:szCs w:val="32"/>
        </w:rPr>
        <w:t>2022</w:t>
      </w:r>
      <w:r>
        <w:rPr>
          <w:rFonts w:hint="eastAsia" w:ascii="黑体" w:hAnsi="仿宋" w:eastAsia="黑体"/>
          <w:sz w:val="32"/>
          <w:szCs w:val="32"/>
        </w:rPr>
        <w:t>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600" w:lineRule="exact"/>
        <w:ind w:firstLine="640" w:firstLineChars="200"/>
        <w:rPr>
          <w:rFonts w:ascii="楷体_GB2312" w:hAnsi="仿宋" w:eastAsia="楷体_GB2312" w:cs="Times New Roman"/>
          <w:color w:val="FF0000"/>
          <w:kern w:val="2"/>
          <w:sz w:val="32"/>
          <w:szCs w:val="32"/>
        </w:rPr>
      </w:pPr>
      <w:r>
        <w:rPr>
          <w:rFonts w:hint="eastAsia" w:ascii="黑体" w:hAnsi="仿宋" w:eastAsia="黑体"/>
          <w:sz w:val="32"/>
          <w:szCs w:val="32"/>
        </w:rPr>
        <w:t>十一、关于</w:t>
      </w:r>
      <w:r>
        <w:rPr>
          <w:rFonts w:ascii="黑体" w:hAnsi="仿宋" w:eastAsia="黑体"/>
          <w:sz w:val="32"/>
          <w:szCs w:val="32"/>
        </w:rPr>
        <w:t>2022</w:t>
      </w:r>
      <w:r>
        <w:rPr>
          <w:rFonts w:hint="eastAsia" w:ascii="黑体" w:hAnsi="仿宋" w:eastAsia="黑体"/>
          <w:sz w:val="32"/>
          <w:szCs w:val="32"/>
        </w:rPr>
        <w:t>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年预算安排政府购买服务支出</w:t>
      </w:r>
      <w:r>
        <w:rPr>
          <w:rFonts w:hint="eastAsia" w:ascii="仿宋_GB2312" w:hAnsi="仿宋" w:eastAsia="仿宋_GB2312"/>
          <w:sz w:val="32"/>
          <w:szCs w:val="32"/>
          <w:lang w:val="en-US" w:eastAsia="zh-CN"/>
        </w:rPr>
        <w:t>181.2</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ascii="仿宋_GB2312" w:hAnsi="仿宋" w:eastAsia="仿宋_GB2312"/>
          <w:sz w:val="32"/>
          <w:szCs w:val="32"/>
        </w:rPr>
        <w:t>%</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w:t>
      </w:r>
      <w:r>
        <w:rPr>
          <w:rFonts w:hint="eastAsia" w:ascii="仿宋_GB2312" w:hAnsi="楷体" w:eastAsia="仿宋_GB2312"/>
          <w:b/>
          <w:sz w:val="32"/>
          <w:szCs w:val="32"/>
          <w:lang w:eastAsia="zh-CN"/>
        </w:rPr>
        <w:t>田家庵区乡村振兴产业综合体</w:t>
      </w:r>
      <w:r>
        <w:rPr>
          <w:rFonts w:hint="eastAsia" w:ascii="仿宋_GB2312" w:hAnsi="楷体" w:eastAsia="仿宋_GB2312"/>
          <w:b/>
          <w:sz w:val="32"/>
          <w:szCs w:val="32"/>
        </w:rPr>
        <w:t>”项目。</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w:t>
      </w:r>
      <w:r>
        <w:rPr>
          <w:rFonts w:hint="eastAsia" w:ascii="仿宋_GB2312" w:hAnsi="楷体" w:eastAsia="仿宋_GB2312"/>
          <w:sz w:val="32"/>
          <w:szCs w:val="32"/>
          <w:lang w:eastAsia="zh-CN"/>
        </w:rPr>
        <w:t>田家庵区乡村振兴产业综合体建设项目在淮南现代产业园内新建，建高约</w:t>
      </w:r>
      <w:r>
        <w:rPr>
          <w:rFonts w:hint="eastAsia" w:ascii="仿宋_GB2312" w:hAnsi="楷体" w:eastAsia="仿宋_GB2312"/>
          <w:sz w:val="32"/>
          <w:szCs w:val="32"/>
          <w:lang w:val="en-US" w:eastAsia="zh-CN"/>
        </w:rPr>
        <w:t>15000平方米的标准化厂房。</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区政府文件</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eastAsia="zh-CN"/>
        </w:rPr>
        <w:t>淮南现代产业园管委会</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hint="eastAsia" w:ascii="仿宋_GB2312" w:hAnsi="楷体" w:eastAsia="仿宋_GB2312"/>
          <w:sz w:val="32"/>
          <w:szCs w:val="32"/>
          <w:lang w:val="en-US" w:eastAsia="zh-CN"/>
        </w:rPr>
        <w:t>2022年3月-5月</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15000平方米标准化厂房</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6740000</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w:t>
      </w:r>
    </w:p>
    <w:tbl>
      <w:tblPr>
        <w:tblStyle w:val="5"/>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ind w:firstLine="2570" w:firstLineChars="800"/>
              <w:jc w:val="both"/>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color w:val="000000"/>
                <w:sz w:val="20"/>
                <w:szCs w:val="20"/>
                <w:lang w:eastAsia="zh-CN"/>
              </w:rPr>
              <w:t>田家庵区乡村振兴产业综合体</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lang w:eastAsia="zh-CN"/>
              </w:rPr>
              <w:t>淮南现代产业园管委会</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hint="eastAsia" w:ascii="宋体" w:eastAsia="宋体" w:cs="宋体"/>
                <w:color w:val="000000"/>
                <w:sz w:val="20"/>
                <w:szCs w:val="20"/>
                <w:lang w:eastAsia="zh-CN"/>
              </w:rPr>
            </w:pPr>
            <w:r>
              <w:rPr>
                <w:rFonts w:hint="eastAsia"/>
                <w:color w:val="000000"/>
                <w:sz w:val="20"/>
                <w:szCs w:val="20"/>
              </w:rPr>
              <w:t>　</w:t>
            </w:r>
            <w:r>
              <w:rPr>
                <w:rFonts w:hint="eastAsia"/>
                <w:color w:val="000000"/>
                <w:sz w:val="20"/>
                <w:szCs w:val="20"/>
                <w:lang w:eastAsia="zh-CN"/>
              </w:rPr>
              <w:t>一次性项目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674</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674</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rPr>
              <w:t>××年</w:t>
            </w:r>
            <w:r>
              <w:rPr>
                <w:sz w:val="20"/>
                <w:szCs w:val="20"/>
              </w:rPr>
              <w:t>—20</w:t>
            </w:r>
            <w:r>
              <w:rPr>
                <w:rFonts w:hint="eastAsia"/>
                <w:sz w:val="20"/>
                <w:szCs w:val="20"/>
              </w:rPr>
              <w:t>××</w:t>
            </w:r>
            <w:r>
              <w:rPr>
                <w:sz w:val="20"/>
                <w:szCs w:val="20"/>
              </w:rPr>
              <w:t>+n</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5"/>
            <w:tcBorders>
              <w:top w:val="single" w:color="auto" w:sz="4" w:space="0"/>
              <w:left w:val="nil"/>
              <w:bottom w:val="single" w:color="auto" w:sz="4" w:space="0"/>
              <w:right w:val="nil"/>
            </w:tcBorders>
          </w:tcPr>
          <w:p>
            <w:pPr>
              <w:rPr>
                <w:rFonts w:ascii="宋体" w:cs="宋体"/>
                <w:sz w:val="20"/>
                <w:szCs w:val="20"/>
              </w:rPr>
            </w:pPr>
            <w:r>
              <w:rPr>
                <w:sz w:val="20"/>
                <w:szCs w:val="20"/>
              </w:rPr>
              <w:t xml:space="preserve"> </w:t>
            </w:r>
            <w:r>
              <w:rPr>
                <w:rFonts w:hint="eastAsia"/>
                <w:sz w:val="20"/>
                <w:szCs w:val="20"/>
              </w:rPr>
              <w:t>目标</w:t>
            </w:r>
            <w:r>
              <w:rPr>
                <w:sz w:val="20"/>
                <w:szCs w:val="20"/>
              </w:rPr>
              <w:t>1</w:t>
            </w:r>
            <w:r>
              <w:rPr>
                <w:rFonts w:hint="eastAsia"/>
                <w:sz w:val="20"/>
                <w:szCs w:val="20"/>
              </w:rPr>
              <w:t>：</w:t>
            </w:r>
            <w:r>
              <w:rPr>
                <w:rFonts w:hint="eastAsia"/>
                <w:sz w:val="20"/>
                <w:szCs w:val="20"/>
                <w:lang w:val="en-US" w:eastAsia="zh-CN"/>
              </w:rPr>
              <w:t>15000平方米厂房</w:t>
            </w:r>
            <w:r>
              <w:rPr>
                <w:sz w:val="20"/>
                <w:szCs w:val="20"/>
              </w:rPr>
              <w:br w:type="textWrapping"/>
            </w:r>
            <w:r>
              <w:rPr>
                <w:sz w:val="20"/>
                <w:szCs w:val="20"/>
              </w:rPr>
              <w:t xml:space="preserve"> </w:t>
            </w:r>
            <w:r>
              <w:rPr>
                <w:rFonts w:hint="eastAsia"/>
                <w:sz w:val="20"/>
                <w:szCs w:val="20"/>
              </w:rPr>
              <w:t>目标</w:t>
            </w:r>
            <w:r>
              <w:rPr>
                <w:sz w:val="20"/>
                <w:szCs w:val="20"/>
              </w:rPr>
              <w:t>2</w:t>
            </w:r>
            <w:r>
              <w:rPr>
                <w:rFonts w:hint="eastAsia"/>
                <w:sz w:val="20"/>
                <w:szCs w:val="20"/>
              </w:rPr>
              <w:t>：</w:t>
            </w:r>
            <w:r>
              <w:rPr>
                <w:rFonts w:hint="eastAsia"/>
                <w:sz w:val="20"/>
                <w:szCs w:val="20"/>
                <w:lang w:eastAsia="zh-CN"/>
              </w:rPr>
              <w:t>带动脱贫户就业</w:t>
            </w:r>
            <w:r>
              <w:rPr>
                <w:sz w:val="20"/>
                <w:szCs w:val="20"/>
              </w:rPr>
              <w:br w:type="textWrapping"/>
            </w:r>
            <w:r>
              <w:rPr>
                <w:sz w:val="20"/>
                <w:szCs w:val="20"/>
              </w:rPr>
              <w:t xml:space="preserve"> </w:t>
            </w:r>
            <w:r>
              <w:rPr>
                <w:rFonts w:hint="eastAsia"/>
                <w:sz w:val="20"/>
                <w:szCs w:val="20"/>
              </w:rPr>
              <w:t>……</w:t>
            </w:r>
          </w:p>
        </w:tc>
        <w:tc>
          <w:tcPr>
            <w:tcW w:w="3193" w:type="dxa"/>
            <w:gridSpan w:val="4"/>
            <w:tcBorders>
              <w:top w:val="single" w:color="auto" w:sz="4" w:space="0"/>
              <w:left w:val="single" w:color="auto" w:sz="4" w:space="0"/>
              <w:bottom w:val="single" w:color="auto" w:sz="4" w:space="0"/>
              <w:right w:val="single" w:color="000000" w:sz="4" w:space="0"/>
            </w:tcBorders>
          </w:tcPr>
          <w:p>
            <w:pPr>
              <w:rPr>
                <w:rFonts w:ascii="宋体" w:cs="宋体"/>
                <w:sz w:val="20"/>
                <w:szCs w:val="20"/>
              </w:rPr>
            </w:pPr>
            <w:r>
              <w:rPr>
                <w:sz w:val="20"/>
                <w:szCs w:val="20"/>
              </w:rPr>
              <w:t xml:space="preserve"> </w:t>
            </w:r>
            <w:r>
              <w:rPr>
                <w:rFonts w:hint="eastAsia"/>
                <w:sz w:val="20"/>
                <w:szCs w:val="20"/>
              </w:rPr>
              <w:t>目标</w:t>
            </w:r>
            <w:r>
              <w:rPr>
                <w:sz w:val="20"/>
                <w:szCs w:val="20"/>
              </w:rPr>
              <w:t>1</w:t>
            </w:r>
            <w:r>
              <w:rPr>
                <w:rFonts w:hint="eastAsia"/>
                <w:sz w:val="20"/>
                <w:szCs w:val="20"/>
              </w:rPr>
              <w:t>：</w:t>
            </w:r>
            <w:r>
              <w:rPr>
                <w:sz w:val="20"/>
                <w:szCs w:val="20"/>
              </w:rPr>
              <w:br w:type="textWrapping"/>
            </w:r>
            <w:r>
              <w:rPr>
                <w:sz w:val="20"/>
                <w:szCs w:val="20"/>
              </w:rPr>
              <w:t xml:space="preserve"> </w:t>
            </w:r>
            <w:r>
              <w:rPr>
                <w:rFonts w:hint="eastAsia"/>
                <w:sz w:val="20"/>
                <w:szCs w:val="20"/>
              </w:rPr>
              <w:t>目标</w:t>
            </w:r>
            <w:r>
              <w:rPr>
                <w:sz w:val="20"/>
                <w:szCs w:val="20"/>
              </w:rPr>
              <w:t>2</w:t>
            </w:r>
            <w:r>
              <w:rPr>
                <w:rFonts w:hint="eastAsia"/>
                <w:sz w:val="20"/>
                <w:szCs w:val="20"/>
              </w:rPr>
              <w:t>：</w:t>
            </w:r>
            <w:r>
              <w:rPr>
                <w:sz w:val="20"/>
                <w:szCs w:val="20"/>
              </w:rPr>
              <w:br w:type="textWrapping"/>
            </w:r>
            <w:r>
              <w:rPr>
                <w:sz w:val="20"/>
                <w:szCs w:val="20"/>
              </w:rPr>
              <w:t xml:space="preserve"> </w:t>
            </w:r>
            <w:r>
              <w:rPr>
                <w:rFonts w:hint="eastAsia"/>
                <w:sz w:val="20"/>
                <w:szCs w:val="20"/>
              </w:rPr>
              <w:t>……</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nil"/>
            </w:tcBorders>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674</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eastAsia" w:ascii="宋体" w:eastAsia="宋体" w:cs="宋体"/>
                <w:sz w:val="20"/>
                <w:szCs w:val="20"/>
                <w:lang w:eastAsia="zh-CN"/>
              </w:rPr>
            </w:pPr>
            <w:r>
              <w:rPr>
                <w:rFonts w:hint="eastAsia"/>
                <w:sz w:val="20"/>
                <w:szCs w:val="20"/>
                <w:lang w:eastAsia="zh-CN"/>
              </w:rPr>
              <w:t>标准化</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eastAsia" w:ascii="宋体" w:eastAsia="宋体" w:cs="宋体"/>
                <w:sz w:val="20"/>
                <w:szCs w:val="20"/>
                <w:lang w:eastAsia="zh-CN"/>
              </w:rPr>
            </w:pPr>
            <w:r>
              <w:rPr>
                <w:rFonts w:hint="eastAsia"/>
                <w:sz w:val="20"/>
                <w:szCs w:val="20"/>
                <w:lang w:eastAsia="zh-CN"/>
              </w:rPr>
              <w:t>按期</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eastAsia" w:ascii="宋体" w:eastAsia="宋体" w:cs="宋体"/>
                <w:sz w:val="20"/>
                <w:szCs w:val="20"/>
                <w:lang w:eastAsia="zh-CN"/>
              </w:rPr>
            </w:pPr>
            <w:r>
              <w:rPr>
                <w:rFonts w:hint="eastAsia"/>
                <w:sz w:val="20"/>
                <w:szCs w:val="20"/>
                <w:lang w:eastAsia="zh-CN"/>
              </w:rPr>
              <w:t>最优化</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eastAsia" w:ascii="宋体" w:eastAsia="宋体" w:cs="宋体"/>
                <w:sz w:val="20"/>
                <w:szCs w:val="20"/>
                <w:lang w:eastAsia="zh-CN"/>
              </w:rPr>
            </w:pPr>
            <w:r>
              <w:rPr>
                <w:rFonts w:hint="eastAsia"/>
                <w:sz w:val="20"/>
                <w:szCs w:val="20"/>
                <w:lang w:eastAsia="zh-CN"/>
              </w:rPr>
              <w:t>提升集体经济发展</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eastAsia" w:ascii="宋体" w:eastAsia="宋体" w:cs="宋体"/>
                <w:sz w:val="20"/>
                <w:szCs w:val="20"/>
                <w:lang w:eastAsia="zh-CN"/>
              </w:rPr>
            </w:pPr>
            <w:r>
              <w:rPr>
                <w:rFonts w:hint="eastAsia"/>
                <w:sz w:val="20"/>
                <w:szCs w:val="20"/>
                <w:lang w:eastAsia="zh-CN"/>
              </w:rPr>
              <w:t>增加贫困户收</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eastAsia" w:ascii="宋体" w:eastAsia="宋体" w:cs="宋体"/>
                <w:sz w:val="20"/>
                <w:szCs w:val="20"/>
                <w:lang w:eastAsia="zh-CN"/>
              </w:rPr>
            </w:pPr>
            <w:r>
              <w:rPr>
                <w:rFonts w:hint="eastAsia"/>
                <w:sz w:val="20"/>
                <w:szCs w:val="20"/>
                <w:lang w:eastAsia="zh-CN"/>
              </w:rPr>
              <w:t>符合生态要求</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hint="eastAsia" w:ascii="宋体" w:eastAsia="宋体" w:cs="宋体"/>
                <w:sz w:val="20"/>
                <w:szCs w:val="20"/>
                <w:lang w:eastAsia="zh-CN"/>
              </w:rPr>
            </w:pPr>
            <w:r>
              <w:rPr>
                <w:rFonts w:hint="eastAsia"/>
                <w:sz w:val="20"/>
                <w:szCs w:val="20"/>
                <w:lang w:eastAsia="zh-CN"/>
              </w:rPr>
              <w:t>可持续</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eastAsia="zh-CN"/>
              </w:rPr>
              <w:t>满意</w:t>
            </w:r>
            <w:r>
              <w:rPr>
                <w:rFonts w:hint="eastAsia"/>
                <w:sz w:val="20"/>
                <w:szCs w:val="20"/>
                <w:lang w:val="en-US" w:eastAsia="zh-CN"/>
              </w:rPr>
              <w:t xml:space="preserve"> </w:t>
            </w: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bl>
    <w:p>
      <w:pPr>
        <w:adjustRightInd w:val="0"/>
        <w:snapToGrid w:val="0"/>
        <w:spacing w:line="600" w:lineRule="exact"/>
        <w:rPr>
          <w:rFonts w:ascii="仿宋_GB2312" w:hAnsi="楷体" w:eastAsia="仿宋_GB2312"/>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淮南市</w:t>
      </w:r>
      <w:r>
        <w:rPr>
          <w:rFonts w:hint="eastAsia" w:ascii="黑体" w:hAnsi="黑体" w:eastAsia="黑体"/>
          <w:bCs/>
          <w:sz w:val="36"/>
          <w:szCs w:val="36"/>
          <w:lang w:eastAsia="zh-CN"/>
        </w:rPr>
        <w:t>史院乡政府</w:t>
      </w:r>
      <w:r>
        <w:rPr>
          <w:rFonts w:ascii="仿宋_GB2312" w:hAnsi="仿宋" w:eastAsia="仿宋_GB2312"/>
          <w:sz w:val="32"/>
          <w:szCs w:val="32"/>
        </w:rPr>
        <w:t>2022</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184</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ascii="仿宋_GB2312" w:hAnsi="仿宋" w:eastAsia="仿宋_GB2312"/>
          <w:sz w:val="32"/>
          <w:szCs w:val="32"/>
        </w:rPr>
        <w:t>%</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淮南市</w:t>
      </w:r>
      <w:r>
        <w:rPr>
          <w:rFonts w:hint="eastAsia" w:ascii="黑体" w:hAnsi="黑体" w:eastAsia="黑体"/>
          <w:bCs/>
          <w:sz w:val="36"/>
          <w:szCs w:val="36"/>
          <w:lang w:eastAsia="zh-CN"/>
        </w:rPr>
        <w:t>史院乡政府</w:t>
      </w:r>
      <w:r>
        <w:rPr>
          <w:rFonts w:ascii="仿宋_GB2312" w:hAnsi="楷体" w:eastAsia="仿宋_GB2312"/>
          <w:sz w:val="32"/>
          <w:szCs w:val="32"/>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r>
        <w:rPr>
          <w:rFonts w:hint="eastAsia" w:ascii="仿宋_GB2312" w:hAnsi="仿宋" w:eastAsia="仿宋_GB2312" w:cs="宋体"/>
          <w:kern w:val="0"/>
          <w:sz w:val="32"/>
          <w:szCs w:val="32"/>
        </w:rPr>
        <w:t>淮南市</w:t>
      </w:r>
      <w:r>
        <w:rPr>
          <w:rFonts w:hint="eastAsia" w:ascii="黑体" w:hAnsi="黑体" w:eastAsia="黑体"/>
          <w:bCs/>
          <w:sz w:val="36"/>
          <w:szCs w:val="36"/>
          <w:lang w:eastAsia="zh-CN"/>
        </w:rPr>
        <w:t>史院乡政府</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2</w:t>
      </w:r>
      <w:r>
        <w:rPr>
          <w:rFonts w:hint="eastAsia" w:ascii="仿宋_GB2312" w:hAnsi="楷体" w:eastAsia="仿宋_GB2312"/>
          <w:sz w:val="32"/>
          <w:szCs w:val="32"/>
        </w:rPr>
        <w:t>辆，主要领导干部用车</w:t>
      </w:r>
      <w:r>
        <w:rPr>
          <w:rFonts w:hint="eastAsia" w:ascii="仿宋_GB2312" w:hAnsi="楷体" w:eastAsia="仿宋_GB2312"/>
          <w:sz w:val="32"/>
          <w:szCs w:val="32"/>
          <w:lang w:val="en-US" w:eastAsia="zh-CN"/>
        </w:rPr>
        <w:t>2</w:t>
      </w:r>
      <w:r>
        <w:rPr>
          <w:rFonts w:hint="eastAsia" w:ascii="仿宋_GB2312" w:hAnsi="楷体" w:eastAsia="仿宋_GB2312"/>
          <w:sz w:val="32"/>
          <w:szCs w:val="32"/>
        </w:rPr>
        <w:t>辆</w:t>
      </w:r>
      <w:r>
        <w:rPr>
          <w:rFonts w:hint="eastAsia" w:ascii="仿宋_GB2312" w:hAnsi="楷体" w:eastAsia="仿宋_GB2312"/>
          <w:sz w:val="32"/>
          <w:szCs w:val="32"/>
          <w:lang w:eastAsia="zh-CN"/>
        </w:rPr>
        <w:t>。</w:t>
      </w:r>
      <w:r>
        <w:rPr>
          <w:rFonts w:hint="eastAsia" w:ascii="仿宋_GB2312" w:hAnsi="楷体" w:eastAsia="仿宋_GB2312"/>
          <w:sz w:val="32"/>
          <w:szCs w:val="32"/>
        </w:rPr>
        <w:t>单位价值</w:t>
      </w:r>
      <w:r>
        <w:rPr>
          <w:rFonts w:ascii="仿宋_GB2312" w:hAnsi="楷体" w:eastAsia="仿宋_GB2312"/>
          <w:sz w:val="32"/>
          <w:szCs w:val="32"/>
        </w:rPr>
        <w:t>50</w:t>
      </w:r>
      <w:r>
        <w:rPr>
          <w:rFonts w:hint="eastAsia" w:ascii="仿宋_GB2312" w:hAnsi="楷体" w:eastAsia="仿宋_GB2312"/>
          <w:sz w:val="32"/>
          <w:szCs w:val="32"/>
        </w:rPr>
        <w:t>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w:t>
      </w:r>
      <w:r>
        <w:rPr>
          <w:rFonts w:ascii="仿宋_GB2312" w:hAnsi="楷体" w:eastAsia="仿宋_GB2312"/>
          <w:sz w:val="32"/>
          <w:szCs w:val="32"/>
        </w:rPr>
        <w:t>100</w:t>
      </w:r>
      <w:r>
        <w:rPr>
          <w:rFonts w:hint="eastAsia" w:ascii="仿宋_GB2312" w:hAnsi="楷体" w:eastAsia="仿宋_GB2312"/>
          <w:sz w:val="32"/>
          <w:szCs w:val="32"/>
        </w:rPr>
        <w:t>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安排购置单位价值</w:t>
      </w:r>
      <w:r>
        <w:rPr>
          <w:rFonts w:ascii="仿宋_GB2312" w:hAnsi="楷体" w:eastAsia="仿宋_GB2312"/>
          <w:sz w:val="32"/>
          <w:szCs w:val="32"/>
        </w:rPr>
        <w:t>50</w:t>
      </w:r>
      <w:r>
        <w:rPr>
          <w:rFonts w:hint="eastAsia" w:ascii="仿宋_GB2312" w:hAnsi="楷体" w:eastAsia="仿宋_GB2312"/>
          <w:sz w:val="32"/>
          <w:szCs w:val="32"/>
        </w:rPr>
        <w:t>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w:t>
      </w:r>
      <w:r>
        <w:rPr>
          <w:rFonts w:ascii="仿宋_GB2312" w:hAnsi="楷体" w:eastAsia="仿宋_GB2312"/>
          <w:sz w:val="32"/>
          <w:szCs w:val="32"/>
        </w:rPr>
        <w:t>100</w:t>
      </w:r>
      <w:r>
        <w:rPr>
          <w:rFonts w:hint="eastAsia" w:ascii="仿宋_GB2312" w:hAnsi="楷体" w:eastAsia="仿宋_GB2312"/>
          <w:sz w:val="32"/>
          <w:szCs w:val="32"/>
        </w:rPr>
        <w:t>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321" w:firstLineChars="1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ascii="仿宋_GB2312" w:hAnsi="仿宋" w:eastAsia="仿宋_GB2312"/>
          <w:sz w:val="32"/>
          <w:szCs w:val="32"/>
        </w:rPr>
        <w:t>2022</w:t>
      </w:r>
      <w:r>
        <w:rPr>
          <w:rFonts w:hint="eastAsia" w:ascii="仿宋_GB2312" w:hAnsi="仿宋" w:eastAsia="仿宋_GB2312"/>
          <w:sz w:val="32"/>
          <w:szCs w:val="32"/>
        </w:rPr>
        <w:t>年，</w:t>
      </w:r>
      <w:r>
        <w:rPr>
          <w:rFonts w:hint="eastAsia" w:ascii="仿宋_GB2312" w:hAnsi="仿宋" w:eastAsia="仿宋_GB2312" w:cs="宋体"/>
          <w:kern w:val="0"/>
          <w:sz w:val="32"/>
          <w:szCs w:val="32"/>
        </w:rPr>
        <w:t>淮南市</w:t>
      </w:r>
      <w:r>
        <w:rPr>
          <w:rFonts w:hint="eastAsia" w:ascii="黑体" w:hAnsi="黑体" w:eastAsia="黑体"/>
          <w:bCs/>
          <w:sz w:val="36"/>
          <w:szCs w:val="36"/>
          <w:lang w:eastAsia="zh-CN"/>
        </w:rPr>
        <w:t>史院乡政府</w:t>
      </w:r>
      <w:r>
        <w:rPr>
          <w:rFonts w:hint="eastAsia" w:ascii="黑体" w:hAnsi="黑体" w:eastAsia="黑体"/>
          <w:bCs/>
          <w:sz w:val="36"/>
          <w:szCs w:val="36"/>
          <w:lang w:val="en-US" w:eastAsia="zh-CN"/>
        </w:rPr>
        <w:t>0</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万元、政府性基金预算当年财政拨款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00" w:lineRule="exact"/>
        <w:ind w:firstLine="720" w:firstLineChars="200"/>
        <w:jc w:val="both"/>
        <w:rPr>
          <w:rFonts w:ascii="黑体" w:eastAsia="黑体" w:cs="宋体"/>
          <w:sz w:val="36"/>
          <w:szCs w:val="36"/>
        </w:rPr>
      </w:pP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adjustRightInd w:val="0"/>
        <w:snapToGrid w:val="0"/>
        <w:spacing w:line="600" w:lineRule="exact"/>
        <w:ind w:firstLine="640" w:firstLineChars="200"/>
        <w:rPr>
          <w:rFonts w:ascii="黑体" w:hAnsi="黑体" w:eastAsia="黑体"/>
          <w:sz w:val="32"/>
          <w:szCs w:val="32"/>
        </w:rPr>
      </w:pPr>
      <w:r>
        <w:rPr>
          <w:rFonts w:hint="eastAsia" w:ascii="黑体" w:hAnsi="仿宋" w:eastAsia="黑体" w:cs="Times New Roman"/>
          <w:kern w:val="2"/>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ascii="黑体" w:hAnsi="黑体" w:eastAsia="黑体"/>
          <w:sz w:val="32"/>
          <w:szCs w:val="32"/>
        </w:rPr>
        <w:t xml:space="preserve"> </w:t>
      </w:r>
      <w:r>
        <w:rPr>
          <w:rFonts w:hint="eastAsia" w:ascii="黑体" w:hAnsi="黑体" w:eastAsia="黑体"/>
          <w:sz w:val="32"/>
          <w:szCs w:val="32"/>
        </w:rPr>
        <w:t>十、机关运行经费</w:t>
      </w:r>
      <w:r>
        <w:rPr>
          <w:rFonts w:ascii="黑体" w:hAnsi="黑体" w:eastAsia="黑体"/>
          <w:sz w:val="32"/>
          <w:szCs w:val="32"/>
        </w:rPr>
        <w:t>:</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adjustRightInd w:val="0"/>
        <w:snapToGrid w:val="0"/>
        <w:spacing w:before="0" w:beforeAutospacing="0" w:after="0" w:afterAutospacing="0" w:line="600" w:lineRule="exact"/>
        <w:ind w:firstLine="627" w:firstLineChars="196"/>
        <w:jc w:val="both"/>
        <w:rPr>
          <w:rStyle w:val="7"/>
          <w:rFonts w:ascii="楷体_GB2312" w:hAnsi="Times New Roman" w:eastAsia="楷体_GB2312" w:cs="宋体"/>
          <w:b w:val="0"/>
          <w:kern w:val="2"/>
          <w:sz w:val="32"/>
          <w:szCs w:val="32"/>
        </w:rPr>
      </w:pPr>
      <w:r>
        <w:rPr>
          <w:rFonts w:hint="eastAsia" w:ascii="黑体" w:hAnsi="黑体" w:eastAsia="黑体"/>
          <w:sz w:val="32"/>
          <w:szCs w:val="32"/>
        </w:rPr>
        <w:t>十一、</w:t>
      </w:r>
      <w:r>
        <w:rPr>
          <w:rFonts w:hint="eastAsia" w:ascii="黑体" w:hAnsi="黑体" w:eastAsia="黑体"/>
          <w:sz w:val="32"/>
          <w:szCs w:val="32"/>
          <w:u w:val="single"/>
        </w:rPr>
        <w:t>一般公共服务支出（类）财政事务（款）财政国库业务</w:t>
      </w:r>
      <w:r>
        <w:rPr>
          <w:rFonts w:hint="eastAsia" w:ascii="黑体" w:hAnsi="黑体" w:eastAsia="黑体"/>
          <w:sz w:val="32"/>
          <w:szCs w:val="32"/>
        </w:rPr>
        <w:t>：</w:t>
      </w:r>
      <w:r>
        <w:rPr>
          <w:rFonts w:hint="eastAsia" w:ascii="仿宋_GB2312" w:hAnsi="黑体" w:eastAsia="仿宋_GB2312"/>
          <w:sz w:val="32"/>
          <w:szCs w:val="32"/>
        </w:rPr>
        <w:t>反映</w:t>
      </w:r>
      <w:r>
        <w:rPr>
          <w:rFonts w:hint="eastAsia" w:ascii="仿宋_GB2312" w:hAnsi="黑体" w:eastAsia="仿宋_GB2312"/>
          <w:sz w:val="32"/>
          <w:szCs w:val="32"/>
          <w:u w:val="single"/>
        </w:rPr>
        <w:t>市财政局</w:t>
      </w:r>
      <w:r>
        <w:rPr>
          <w:rFonts w:hint="eastAsia" w:ascii="仿宋_GB2312" w:hAnsi="黑体" w:eastAsia="仿宋_GB2312"/>
          <w:sz w:val="32"/>
          <w:szCs w:val="32"/>
        </w:rPr>
        <w:t>用于国库集中收付业务方面的支出。</w:t>
      </w:r>
    </w:p>
    <w:p>
      <w:pPr>
        <w:pStyle w:val="4"/>
        <w:adjustRightInd w:val="0"/>
        <w:snapToGrid w:val="0"/>
        <w:spacing w:before="0" w:beforeAutospacing="0" w:after="0" w:afterAutospacing="0" w:line="360" w:lineRule="auto"/>
        <w:ind w:left="359" w:leftChars="171"/>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Tg3MWFhMzY2ZGY3M2U1NzZlMDQyNzU5YTliMWMifQ=="/>
  </w:docVars>
  <w:rsids>
    <w:rsidRoot w:val="00DA7155"/>
    <w:rsid w:val="000003C1"/>
    <w:rsid w:val="00015821"/>
    <w:rsid w:val="00016DCE"/>
    <w:rsid w:val="0002669A"/>
    <w:rsid w:val="00026E99"/>
    <w:rsid w:val="0005090D"/>
    <w:rsid w:val="00052923"/>
    <w:rsid w:val="0005523F"/>
    <w:rsid w:val="000720A0"/>
    <w:rsid w:val="000807F9"/>
    <w:rsid w:val="000812F3"/>
    <w:rsid w:val="000859AC"/>
    <w:rsid w:val="00086992"/>
    <w:rsid w:val="00092BDB"/>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36C97"/>
    <w:rsid w:val="002458E8"/>
    <w:rsid w:val="0024741B"/>
    <w:rsid w:val="0025289A"/>
    <w:rsid w:val="00263B7E"/>
    <w:rsid w:val="002711F0"/>
    <w:rsid w:val="002725C5"/>
    <w:rsid w:val="00273982"/>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41"/>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304"/>
    <w:rsid w:val="00672AEA"/>
    <w:rsid w:val="0069039D"/>
    <w:rsid w:val="00693859"/>
    <w:rsid w:val="00694264"/>
    <w:rsid w:val="006A032A"/>
    <w:rsid w:val="006B17A0"/>
    <w:rsid w:val="006B6125"/>
    <w:rsid w:val="006D39F7"/>
    <w:rsid w:val="006E3F7A"/>
    <w:rsid w:val="006F28D7"/>
    <w:rsid w:val="00700AE0"/>
    <w:rsid w:val="007221FD"/>
    <w:rsid w:val="00722B93"/>
    <w:rsid w:val="007318DE"/>
    <w:rsid w:val="0074251D"/>
    <w:rsid w:val="00752451"/>
    <w:rsid w:val="00752F7A"/>
    <w:rsid w:val="0075731C"/>
    <w:rsid w:val="0076294D"/>
    <w:rsid w:val="00772BCD"/>
    <w:rsid w:val="00796E8E"/>
    <w:rsid w:val="007A0175"/>
    <w:rsid w:val="007A0E2A"/>
    <w:rsid w:val="007B0E13"/>
    <w:rsid w:val="007B6088"/>
    <w:rsid w:val="007D2C1D"/>
    <w:rsid w:val="007E28D7"/>
    <w:rsid w:val="007E36F8"/>
    <w:rsid w:val="00831988"/>
    <w:rsid w:val="00842138"/>
    <w:rsid w:val="00846410"/>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398A"/>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6198B"/>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37F92"/>
    <w:rsid w:val="00D41522"/>
    <w:rsid w:val="00D46BEC"/>
    <w:rsid w:val="00D62F2F"/>
    <w:rsid w:val="00D675E1"/>
    <w:rsid w:val="00D75DE3"/>
    <w:rsid w:val="00D917DD"/>
    <w:rsid w:val="00D93A0A"/>
    <w:rsid w:val="00DA114A"/>
    <w:rsid w:val="00DA6329"/>
    <w:rsid w:val="00DA7155"/>
    <w:rsid w:val="00DD3619"/>
    <w:rsid w:val="00DD3DB1"/>
    <w:rsid w:val="00DE43E7"/>
    <w:rsid w:val="00DE4AFE"/>
    <w:rsid w:val="00DF08DE"/>
    <w:rsid w:val="00E141EB"/>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38CA"/>
    <w:rsid w:val="00F74D65"/>
    <w:rsid w:val="00FC0EE2"/>
    <w:rsid w:val="00FC4888"/>
    <w:rsid w:val="00FE398C"/>
    <w:rsid w:val="00FE475B"/>
    <w:rsid w:val="00FF6EF3"/>
    <w:rsid w:val="01596278"/>
    <w:rsid w:val="01FF05B0"/>
    <w:rsid w:val="031228B1"/>
    <w:rsid w:val="04847570"/>
    <w:rsid w:val="0A2037DA"/>
    <w:rsid w:val="0A826A8A"/>
    <w:rsid w:val="0D9C7FD3"/>
    <w:rsid w:val="0E283076"/>
    <w:rsid w:val="106D0FD1"/>
    <w:rsid w:val="14377D86"/>
    <w:rsid w:val="15EF7528"/>
    <w:rsid w:val="166158D1"/>
    <w:rsid w:val="1AD46292"/>
    <w:rsid w:val="1C4F0C9B"/>
    <w:rsid w:val="1D73378C"/>
    <w:rsid w:val="1E8D2E58"/>
    <w:rsid w:val="20273B26"/>
    <w:rsid w:val="20450D2F"/>
    <w:rsid w:val="227D0B06"/>
    <w:rsid w:val="22E450BA"/>
    <w:rsid w:val="2347066D"/>
    <w:rsid w:val="234863C1"/>
    <w:rsid w:val="24A26144"/>
    <w:rsid w:val="26E8683C"/>
    <w:rsid w:val="29366156"/>
    <w:rsid w:val="29790034"/>
    <w:rsid w:val="2A703C9F"/>
    <w:rsid w:val="34E03158"/>
    <w:rsid w:val="352F0DFC"/>
    <w:rsid w:val="373C29F8"/>
    <w:rsid w:val="38704314"/>
    <w:rsid w:val="3B7C3B77"/>
    <w:rsid w:val="3C4036DC"/>
    <w:rsid w:val="3E4B7EE3"/>
    <w:rsid w:val="3FB337BE"/>
    <w:rsid w:val="4787291B"/>
    <w:rsid w:val="48F32361"/>
    <w:rsid w:val="494A0E00"/>
    <w:rsid w:val="4CFF70C4"/>
    <w:rsid w:val="52E80BEB"/>
    <w:rsid w:val="55302C55"/>
    <w:rsid w:val="578E7091"/>
    <w:rsid w:val="58B20336"/>
    <w:rsid w:val="597B7BEF"/>
    <w:rsid w:val="5D075BDA"/>
    <w:rsid w:val="5E6C2A09"/>
    <w:rsid w:val="60D97EB0"/>
    <w:rsid w:val="643D0718"/>
    <w:rsid w:val="65F25193"/>
    <w:rsid w:val="670009BB"/>
    <w:rsid w:val="67A9053E"/>
    <w:rsid w:val="69B9159D"/>
    <w:rsid w:val="6C797180"/>
    <w:rsid w:val="70DB41F6"/>
    <w:rsid w:val="72882D68"/>
    <w:rsid w:val="72CC459A"/>
    <w:rsid w:val="73652C13"/>
    <w:rsid w:val="76947B7C"/>
    <w:rsid w:val="78620F7F"/>
    <w:rsid w:val="797869DB"/>
    <w:rsid w:val="7E19249B"/>
    <w:rsid w:val="7F080D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rPr>
  </w:style>
  <w:style w:type="character" w:customStyle="1" w:styleId="8">
    <w:name w:val="页脚 Char"/>
    <w:basedOn w:val="6"/>
    <w:link w:val="2"/>
    <w:qFormat/>
    <w:locked/>
    <w:uiPriority w:val="99"/>
    <w:rPr>
      <w:rFonts w:cs="Times New Roman"/>
      <w:sz w:val="18"/>
      <w:szCs w:val="18"/>
    </w:rPr>
  </w:style>
  <w:style w:type="character" w:customStyle="1" w:styleId="9">
    <w:name w:val="页眉 Char"/>
    <w:basedOn w:val="6"/>
    <w:link w:val="3"/>
    <w:semiHidden/>
    <w:qFormat/>
    <w:locked/>
    <w:uiPriority w:val="99"/>
    <w:rPr>
      <w:rFonts w:cs="Times New Roman"/>
      <w:sz w:val="18"/>
      <w:szCs w:val="18"/>
    </w:r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6759</Words>
  <Characters>7472</Characters>
  <Lines>113</Lines>
  <Paragraphs>31</Paragraphs>
  <TotalTime>39</TotalTime>
  <ScaleCrop>false</ScaleCrop>
  <LinksUpToDate>false</LinksUpToDate>
  <CharactersWithSpaces>10023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飞行少女</cp:lastModifiedBy>
  <cp:lastPrinted>2021-02-07T07:09:00Z</cp:lastPrinted>
  <dcterms:modified xsi:type="dcterms:W3CDTF">2022-06-17T01:31:51Z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187053393FB44F358CD1DCC42C280140</vt:lpwstr>
  </property>
</Properties>
</file>