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《关于开展2022年流通领域食品、药品、生产领域产品质量等安全监督抽检政府采购选取第三方代理招标抽检检测公司机构的请示》起草说明</w:t>
      </w:r>
    </w:p>
    <w:p>
      <w:pPr>
        <w:jc w:val="both"/>
        <w:rPr>
          <w:rFonts w:hint="eastAsia" w:ascii="宋体" w:hAnsi="宋体" w:eastAsia="宋体" w:cs="宋体"/>
          <w:b/>
          <w:bCs/>
          <w:sz w:val="28"/>
          <w:szCs w:val="28"/>
        </w:rPr>
      </w:pPr>
    </w:p>
    <w:p>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一、起草背景和依据</w:t>
      </w:r>
    </w:p>
    <w:p>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按照</w:t>
      </w:r>
      <w:r>
        <w:rPr>
          <w:rFonts w:hint="default" w:ascii="宋体" w:hAnsi="宋体" w:eastAsia="宋体" w:cs="宋体"/>
          <w:b w:val="0"/>
          <w:bCs w:val="0"/>
          <w:sz w:val="28"/>
          <w:szCs w:val="28"/>
          <w:lang w:val="en-US" w:eastAsia="zh-CN"/>
        </w:rPr>
        <w:t>（淮市监办函[2022]16号）关于《2022年淮南市食品安全监督抽检计划》的通知、（淮市监办函[2022]34号）关于印发《淮南市2022年度食品生产环节重点整治的方案》的通知、（淮市监办函[2020]71号）淮南市市场监管局等六部门关于印发《淮南市保健食品行业专项清理整顿行动实施方案》的通知、（国市监质监[2021]153号）《市场监管总局发展改革委 工业和信息化部 商务部 海关总署 国家药监局关于促进口罩产品质量提升的指导意见》的通知、（淮市监办函〔2021〕14号）《关于开展美容美发机构化妆品专项检查工作的通知》、（淮市监办函〔2021〕39号）转发《安徽省药品监督管理局关于印发2021年全省中药饮片质量提升行动实施方案的通知》的通知、田家庵区生态环境保护委员会办公室关于印发《田家庵区非法成品油产品专项整治行动方案》的通</w:t>
      </w:r>
      <w:bookmarkStart w:id="0" w:name="_GoBack"/>
      <w:bookmarkEnd w:id="0"/>
      <w:r>
        <w:rPr>
          <w:rFonts w:hint="default" w:ascii="宋体" w:hAnsi="宋体" w:eastAsia="宋体" w:cs="宋体"/>
          <w:b w:val="0"/>
          <w:bCs w:val="0"/>
          <w:sz w:val="28"/>
          <w:szCs w:val="28"/>
          <w:lang w:val="en-US" w:eastAsia="zh-CN"/>
        </w:rPr>
        <w:t>知、（淮市监办函〔2021〕47号）《关于加强2021春季校园食品安全监管工作的通知》、关于进一步加强缺陷消费品召回管理工作的通知、关于开展非标地膜生产和销售问题整改销号验收工作的通知等文件</w:t>
      </w:r>
      <w:r>
        <w:rPr>
          <w:rFonts w:hint="eastAsia" w:ascii="宋体" w:hAnsi="宋体" w:eastAsia="宋体" w:cs="宋体"/>
          <w:b w:val="0"/>
          <w:bCs w:val="0"/>
          <w:sz w:val="28"/>
          <w:szCs w:val="28"/>
          <w:lang w:val="en-US" w:eastAsia="zh-CN"/>
        </w:rPr>
        <w:t>。</w:t>
      </w: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主要内容</w:t>
      </w:r>
    </w:p>
    <w:p>
      <w:pPr>
        <w:numPr>
          <w:ilvl w:val="0"/>
          <w:numId w:val="0"/>
        </w:numPr>
        <w:ind w:firstLine="560" w:firstLineChars="200"/>
        <w:rPr>
          <w:rFonts w:hint="eastAsia"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为全面防控流通领域食品、生产领域食品、食用农产品、餐饮环节食品、药品、保健食品、化妆品、流通领域商品、生产领域产品质量安全隐患，不断提升流通领域食品、生产领域食品、食用农产品、餐饮环节食品、药品、保健食品、化妆品、流通领域商品、生产领域产品质量安全保障水平，</w:t>
      </w:r>
      <w:r>
        <w:rPr>
          <w:rFonts w:hint="eastAsia" w:ascii="宋体" w:hAnsi="宋体" w:eastAsia="宋体" w:cs="宋体"/>
          <w:b w:val="0"/>
          <w:bCs w:val="0"/>
          <w:sz w:val="28"/>
          <w:szCs w:val="28"/>
          <w:lang w:val="en-US" w:eastAsia="zh-CN"/>
        </w:rPr>
        <w:t>拟通过招标采购程序，选取第三方抽检检测公司。</w:t>
      </w:r>
    </w:p>
    <w:p>
      <w:pPr>
        <w:numPr>
          <w:ilvl w:val="0"/>
          <w:numId w:val="0"/>
        </w:numPr>
        <w:ind w:firstLine="560" w:firstLineChars="200"/>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未尽事宜，依据有关法律法规政策研究决定。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13CCB"/>
    <w:multiLevelType w:val="singleLevel"/>
    <w:tmpl w:val="32813C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TdhZjU3YjJiODg2MjkzZTU5MTVjNTZjYTExNWUifQ=="/>
  </w:docVars>
  <w:rsids>
    <w:rsidRoot w:val="42480182"/>
    <w:rsid w:val="243B4AD7"/>
    <w:rsid w:val="325E566F"/>
    <w:rsid w:val="4248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655</Words>
  <Characters>711</Characters>
  <Lines>0</Lines>
  <Paragraphs>0</Paragraphs>
  <TotalTime>7</TotalTime>
  <ScaleCrop>false</ScaleCrop>
  <LinksUpToDate>false</LinksUpToDate>
  <CharactersWithSpaces>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2022-12-15T02:23:00Z</dcterms:created>
  <dc:creator>Aries丶翔子</dc:creator>
  <cp:lastModifiedBy>Administrator</cp:lastModifiedBy>
  <dcterms:modified xsi:type="dcterms:W3CDTF">2022-12-15T04:55:06Z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71AF76DAD13842818029E7AFEA9821E4</vt:lpwstr>
  </property>
</Properties>
</file>