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仿宋_GB2312" w:hAnsi="仿宋_GB2312" w:eastAsia="仿宋_GB2312" w:cs="仿宋_GB2312"/>
          <w:sz w:val="32"/>
          <w:szCs w:val="32"/>
          <w:lang w:eastAsia="zh-CN"/>
        </w:rPr>
        <w:t>田环〔</w:t>
      </w:r>
      <w:r>
        <w:rPr>
          <w:rFonts w:hint="eastAsia" w:ascii="仿宋_GB2312" w:hAnsi="仿宋_GB2312" w:eastAsia="仿宋_GB2312" w:cs="仿宋_GB2312"/>
          <w:sz w:val="32"/>
          <w:szCs w:val="32"/>
          <w:lang w:val="en-US" w:eastAsia="zh-CN"/>
        </w:rPr>
        <w:t>2020〕9号</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关于做好加油站地下油罐防渗改造工作</w:t>
      </w:r>
    </w:p>
    <w:p>
      <w:pPr>
        <w:jc w:val="center"/>
        <w:rPr>
          <w:rFonts w:hint="eastAsia" w:ascii="仿宋" w:hAnsi="仿宋" w:eastAsia="仿宋" w:cs="仿宋"/>
          <w:sz w:val="30"/>
          <w:szCs w:val="30"/>
          <w:lang w:val="en-US" w:eastAsia="zh-CN"/>
        </w:rPr>
      </w:pPr>
      <w:r>
        <w:rPr>
          <w:rFonts w:hint="eastAsia" w:ascii="方正小标宋_GBK" w:hAnsi="方正小标宋_GBK" w:eastAsia="方正小标宋_GBK" w:cs="方正小标宋_GBK"/>
          <w:sz w:val="44"/>
          <w:szCs w:val="44"/>
          <w:lang w:val="en-US" w:eastAsia="zh-CN"/>
        </w:rPr>
        <w:t>自查的通知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淮南市田家庵区金泰山加油站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根据《中华人民共和国水污染防治</w:t>
      </w:r>
      <w:bookmarkStart w:id="0" w:name="_GoBack"/>
      <w:bookmarkEnd w:id="0"/>
      <w:r>
        <w:rPr>
          <w:rFonts w:hint="eastAsia" w:ascii="仿宋_GB2312" w:hAnsi="仿宋_GB2312" w:eastAsia="仿宋_GB2312" w:cs="仿宋_GB2312"/>
          <w:sz w:val="32"/>
          <w:szCs w:val="32"/>
          <w:lang w:val="en-US" w:eastAsia="zh-CN"/>
        </w:rPr>
        <w:t>法》《水污染防治行动计划》《地下水污染防治实施方案》等明确要求，开展加油站埋地油罐双层罐更新或防渗池设置。现将相关情况通知如下：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一、自查内容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以本加油站(点)为单位，全面核查所属加油站(点)地下油罐防渗改造完成情况。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二、核查依据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汽车加油加气站设计与施工规范》(GB/50156)《加油站在役油罐防渗漏改造工程技术标准》(GB/51344)、《钢-玻璃纤维増强塑料双层埋地储油罐》(JC/T2286)、《加油站用埋地玻璃纤维增强塑料双层油罐工程技术规范》(SH/T3177) 和《加油站地下水污染防治技术指南（试行）》 (环办水体函［2017] 323号）等要求，自查加油站地下油罐更新为双层油罐或完成防渗池设置工作的情况。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三、自查方式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（一）填写信息表。填写加油站基础信息表，并核查双层罐和防渗池的防渗漏设备安装和运行情况。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（二）提供资料（复印件）。提供的资料包括但不限于以下资料：设备和材料采购合同及发票、施工方案、施工图纸、验收报告、工程监理报告、相关管理部门的验收（备案）文件、施工影像资料、关停证明等。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四、部门核查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生态环境分局将适时会同有关部门对辖区加油站地下油罐防渗改造成情况进行现场核查。7月底前，市生态环境局将适时开展复查。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请你单位高度重视，认真负责，如实填报。在6月15前对地下油罐防渗改造的完成情况进行自查，并将自查报告及提供的资料（复印件）报送至区生态环境分局，同时报送电子版（扫描件）至2054607998@qq.com。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陆燕  高强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联系电话：2680397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0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附件：加油站地下油罐基础信息表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0" w:firstLineChars="18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2020年6月1日</w:t>
      </w:r>
    </w:p>
    <w:p>
      <w:pPr>
        <w:rPr>
          <w:rFonts w:hint="eastAsia"/>
          <w:sz w:val="48"/>
          <w:szCs w:val="48"/>
          <w:lang w:val="en-US" w:eastAsia="zh-CN"/>
        </w:rPr>
        <w:sectPr>
          <w:pgSz w:w="11906" w:h="16838"/>
          <w:pgMar w:top="1440" w:right="1800" w:bottom="1440" w:left="1800" w:header="851" w:footer="992" w:gutter="0"/>
          <w:cols w:space="425" w:num="1"/>
          <w:docGrid w:type="lines" w:linePitch="312" w:charSpace="0"/>
        </w:sectPr>
      </w:pPr>
    </w:p>
    <w:p>
      <w:pPr>
        <w:rPr>
          <w:rFonts w:hint="default"/>
          <w:sz w:val="32"/>
          <w:szCs w:val="32"/>
          <w:lang w:val="en-US" w:eastAsia="zh-CN"/>
        </w:rPr>
      </w:pPr>
      <w:r>
        <w:rPr>
          <w:rFonts w:hint="eastAsia"/>
          <w:sz w:val="32"/>
          <w:szCs w:val="32"/>
          <w:lang w:val="en-US" w:eastAsia="zh-CN"/>
        </w:rPr>
        <w:t>附件</w:t>
      </w:r>
    </w:p>
    <w:p>
      <w:pPr>
        <w:rPr>
          <w:rFonts w:hint="eastAsia"/>
          <w:sz w:val="48"/>
          <w:szCs w:val="48"/>
          <w:lang w:val="en-US" w:eastAsia="zh-CN"/>
        </w:rPr>
      </w:pPr>
      <w:r>
        <w:rPr>
          <w:rFonts w:hint="eastAsia"/>
          <w:sz w:val="48"/>
          <w:szCs w:val="48"/>
          <w:lang w:val="en-US" w:eastAsia="zh-CN"/>
        </w:rPr>
        <w:t xml:space="preserve">                </w:t>
      </w:r>
      <w:r>
        <w:rPr>
          <w:rFonts w:hint="eastAsia"/>
          <w:b/>
          <w:bCs/>
          <w:sz w:val="44"/>
          <w:szCs w:val="44"/>
          <w:lang w:val="en-US" w:eastAsia="zh-CN"/>
        </w:rPr>
        <w:t xml:space="preserve"> 加油站地下油罐基础信息表</w:t>
      </w:r>
    </w:p>
    <w:tbl>
      <w:tblPr>
        <w:tblStyle w:val="3"/>
        <w:tblpPr w:leftFromText="180" w:rightFromText="180" w:vertAnchor="text" w:horzAnchor="page" w:tblpX="1171" w:tblpY="398"/>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547"/>
        <w:gridCol w:w="547"/>
        <w:gridCol w:w="549"/>
        <w:gridCol w:w="549"/>
        <w:gridCol w:w="549"/>
        <w:gridCol w:w="549"/>
        <w:gridCol w:w="746"/>
        <w:gridCol w:w="549"/>
        <w:gridCol w:w="1067"/>
        <w:gridCol w:w="750"/>
        <w:gridCol w:w="1035"/>
        <w:gridCol w:w="915"/>
        <w:gridCol w:w="1380"/>
        <w:gridCol w:w="1560"/>
        <w:gridCol w:w="151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18" w:type="dxa"/>
            <w:vMerge w:val="restart"/>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547" w:type="dxa"/>
            <w:vMerge w:val="restart"/>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县区</w:t>
            </w:r>
          </w:p>
        </w:tc>
        <w:tc>
          <w:tcPr>
            <w:tcW w:w="1096" w:type="dxa"/>
            <w:gridSpan w:val="2"/>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所在乡镇（街道）</w:t>
            </w:r>
          </w:p>
        </w:tc>
        <w:tc>
          <w:tcPr>
            <w:tcW w:w="549"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控制单元名称</w:t>
            </w:r>
          </w:p>
        </w:tc>
        <w:tc>
          <w:tcPr>
            <w:tcW w:w="549"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加油站名称</w:t>
            </w:r>
          </w:p>
        </w:tc>
        <w:tc>
          <w:tcPr>
            <w:tcW w:w="549"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运营起始年份</w:t>
            </w:r>
          </w:p>
        </w:tc>
        <w:tc>
          <w:tcPr>
            <w:tcW w:w="746"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埋地油罐数量（个数）</w:t>
            </w:r>
          </w:p>
        </w:tc>
        <w:tc>
          <w:tcPr>
            <w:tcW w:w="549"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双层罐</w:t>
            </w:r>
          </w:p>
        </w:tc>
        <w:tc>
          <w:tcPr>
            <w:tcW w:w="1067"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单层罐但有防渗池的数量</w:t>
            </w:r>
          </w:p>
        </w:tc>
        <w:tc>
          <w:tcPr>
            <w:tcW w:w="750"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监测井数量</w:t>
            </w:r>
          </w:p>
        </w:tc>
        <w:tc>
          <w:tcPr>
            <w:tcW w:w="1035"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加油站运行情况</w:t>
            </w:r>
          </w:p>
        </w:tc>
        <w:tc>
          <w:tcPr>
            <w:tcW w:w="915"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是否已完成</w:t>
            </w:r>
          </w:p>
        </w:tc>
        <w:tc>
          <w:tcPr>
            <w:tcW w:w="1380" w:type="dxa"/>
            <w:vMerge w:val="restart"/>
            <w:vAlign w:val="center"/>
          </w:tcPr>
          <w:p>
            <w:pPr>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验收文件（文号等）</w:t>
            </w:r>
          </w:p>
        </w:tc>
        <w:tc>
          <w:tcPr>
            <w:tcW w:w="3075" w:type="dxa"/>
            <w:gridSpan w:val="2"/>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所属单位</w:t>
            </w:r>
          </w:p>
        </w:tc>
        <w:tc>
          <w:tcPr>
            <w:tcW w:w="1335" w:type="dxa"/>
            <w:vMerge w:val="restart"/>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618" w:type="dxa"/>
            <w:vMerge w:val="continue"/>
            <w:vAlign w:val="center"/>
          </w:tcPr>
          <w:p>
            <w:pPr>
              <w:jc w:val="center"/>
              <w:rPr>
                <w:rFonts w:hint="eastAsia" w:ascii="仿宋" w:hAnsi="仿宋" w:eastAsia="仿宋" w:cs="仿宋"/>
                <w:b/>
                <w:bCs/>
                <w:sz w:val="21"/>
                <w:szCs w:val="21"/>
                <w:vertAlign w:val="baseline"/>
                <w:lang w:val="en-US" w:eastAsia="zh-CN"/>
              </w:rPr>
            </w:pPr>
          </w:p>
        </w:tc>
        <w:tc>
          <w:tcPr>
            <w:tcW w:w="547" w:type="dxa"/>
            <w:vMerge w:val="continue"/>
            <w:vAlign w:val="center"/>
          </w:tcPr>
          <w:p>
            <w:pPr>
              <w:jc w:val="center"/>
              <w:rPr>
                <w:rFonts w:hint="eastAsia" w:ascii="仿宋" w:hAnsi="仿宋" w:eastAsia="仿宋" w:cs="仿宋"/>
                <w:b/>
                <w:bCs/>
                <w:sz w:val="21"/>
                <w:szCs w:val="21"/>
                <w:vertAlign w:val="baseline"/>
                <w:lang w:val="en-US" w:eastAsia="zh-CN"/>
              </w:rPr>
            </w:pPr>
          </w:p>
        </w:tc>
        <w:tc>
          <w:tcPr>
            <w:tcW w:w="547" w:type="dxa"/>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名称</w:t>
            </w:r>
          </w:p>
        </w:tc>
        <w:tc>
          <w:tcPr>
            <w:tcW w:w="549" w:type="dxa"/>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行政区划代码</w:t>
            </w:r>
          </w:p>
        </w:tc>
        <w:tc>
          <w:tcPr>
            <w:tcW w:w="549"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549"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549"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746"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549"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1067"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750"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1035"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915"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1380" w:type="dxa"/>
            <w:vMerge w:val="continue"/>
            <w:vAlign w:val="center"/>
          </w:tcPr>
          <w:p>
            <w:pPr>
              <w:jc w:val="center"/>
              <w:rPr>
                <w:rFonts w:hint="eastAsia" w:ascii="仿宋" w:hAnsi="仿宋" w:eastAsia="仿宋" w:cs="仿宋"/>
                <w:b/>
                <w:bCs/>
                <w:kern w:val="2"/>
                <w:sz w:val="21"/>
                <w:szCs w:val="21"/>
                <w:vertAlign w:val="baseline"/>
                <w:lang w:val="en-US" w:eastAsia="zh-CN" w:bidi="ar-SA"/>
              </w:rPr>
            </w:pPr>
          </w:p>
        </w:tc>
        <w:tc>
          <w:tcPr>
            <w:tcW w:w="1560" w:type="dxa"/>
            <w:vAlign w:val="center"/>
          </w:tcPr>
          <w:p>
            <w:pPr>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中石化/中石油/中海油/私营/其他</w:t>
            </w:r>
          </w:p>
        </w:tc>
        <w:tc>
          <w:tcPr>
            <w:tcW w:w="1515" w:type="dxa"/>
            <w:vAlign w:val="center"/>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其他单位名称</w:t>
            </w:r>
          </w:p>
        </w:tc>
        <w:tc>
          <w:tcPr>
            <w:tcW w:w="1335" w:type="dxa"/>
            <w:vMerge w:val="continue"/>
            <w:vAlign w:val="center"/>
          </w:tcPr>
          <w:p>
            <w:pPr>
              <w:jc w:val="center"/>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18" w:type="dxa"/>
            <w:vAlign w:val="center"/>
          </w:tcPr>
          <w:p>
            <w:pPr>
              <w:jc w:val="center"/>
              <w:rPr>
                <w:rFonts w:hint="eastAsia" w:ascii="仿宋" w:hAnsi="仿宋" w:eastAsia="仿宋" w:cs="仿宋"/>
                <w:sz w:val="21"/>
                <w:szCs w:val="21"/>
                <w:vertAlign w:val="baseline"/>
                <w:lang w:val="en-US" w:eastAsia="zh-CN"/>
              </w:rPr>
            </w:pPr>
          </w:p>
        </w:tc>
        <w:tc>
          <w:tcPr>
            <w:tcW w:w="547" w:type="dxa"/>
            <w:vAlign w:val="center"/>
          </w:tcPr>
          <w:p>
            <w:pPr>
              <w:jc w:val="center"/>
              <w:rPr>
                <w:rFonts w:hint="eastAsia" w:ascii="仿宋" w:hAnsi="仿宋" w:eastAsia="仿宋" w:cs="仿宋"/>
                <w:sz w:val="21"/>
                <w:szCs w:val="21"/>
                <w:vertAlign w:val="baseline"/>
                <w:lang w:val="en-US" w:eastAsia="zh-CN"/>
              </w:rPr>
            </w:pPr>
          </w:p>
        </w:tc>
        <w:tc>
          <w:tcPr>
            <w:tcW w:w="547" w:type="dxa"/>
            <w:vAlign w:val="center"/>
          </w:tcPr>
          <w:p>
            <w:pPr>
              <w:jc w:val="center"/>
              <w:rPr>
                <w:rFonts w:hint="eastAsia" w:ascii="仿宋" w:hAnsi="仿宋" w:eastAsia="仿宋" w:cs="仿宋"/>
                <w:sz w:val="21"/>
                <w:szCs w:val="21"/>
                <w:vertAlign w:val="baseline"/>
                <w:lang w:val="en-US" w:eastAsia="zh-CN"/>
              </w:rPr>
            </w:pPr>
          </w:p>
        </w:tc>
        <w:tc>
          <w:tcPr>
            <w:tcW w:w="549" w:type="dxa"/>
            <w:vAlign w:val="center"/>
          </w:tcPr>
          <w:p>
            <w:pPr>
              <w:jc w:val="center"/>
              <w:rPr>
                <w:rFonts w:hint="eastAsia" w:ascii="仿宋" w:hAnsi="仿宋" w:eastAsia="仿宋" w:cs="仿宋"/>
                <w:sz w:val="21"/>
                <w:szCs w:val="21"/>
                <w:vertAlign w:val="baseline"/>
                <w:lang w:val="en-US" w:eastAsia="zh-CN"/>
              </w:rPr>
            </w:pPr>
          </w:p>
        </w:tc>
        <w:tc>
          <w:tcPr>
            <w:tcW w:w="549" w:type="dxa"/>
            <w:vAlign w:val="center"/>
          </w:tcPr>
          <w:p>
            <w:pPr>
              <w:jc w:val="center"/>
              <w:rPr>
                <w:rFonts w:hint="eastAsia" w:ascii="仿宋" w:hAnsi="仿宋" w:eastAsia="仿宋" w:cs="仿宋"/>
                <w:sz w:val="21"/>
                <w:szCs w:val="21"/>
                <w:vertAlign w:val="baseline"/>
                <w:lang w:val="en-US" w:eastAsia="zh-CN"/>
              </w:rPr>
            </w:pPr>
          </w:p>
        </w:tc>
        <w:tc>
          <w:tcPr>
            <w:tcW w:w="549" w:type="dxa"/>
            <w:vAlign w:val="center"/>
          </w:tcPr>
          <w:p>
            <w:pPr>
              <w:jc w:val="center"/>
              <w:rPr>
                <w:rFonts w:hint="eastAsia" w:ascii="仿宋" w:hAnsi="仿宋" w:eastAsia="仿宋" w:cs="仿宋"/>
                <w:sz w:val="21"/>
                <w:szCs w:val="21"/>
                <w:vertAlign w:val="baseline"/>
                <w:lang w:val="en-US" w:eastAsia="zh-CN"/>
              </w:rPr>
            </w:pPr>
          </w:p>
        </w:tc>
        <w:tc>
          <w:tcPr>
            <w:tcW w:w="549" w:type="dxa"/>
            <w:vAlign w:val="center"/>
          </w:tcPr>
          <w:p>
            <w:pPr>
              <w:jc w:val="center"/>
              <w:rPr>
                <w:rFonts w:hint="eastAsia" w:ascii="仿宋" w:hAnsi="仿宋" w:eastAsia="仿宋" w:cs="仿宋"/>
                <w:sz w:val="21"/>
                <w:szCs w:val="21"/>
                <w:vertAlign w:val="baseline"/>
                <w:lang w:val="en-US" w:eastAsia="zh-CN"/>
              </w:rPr>
            </w:pPr>
          </w:p>
        </w:tc>
        <w:tc>
          <w:tcPr>
            <w:tcW w:w="746" w:type="dxa"/>
            <w:vAlign w:val="center"/>
          </w:tcPr>
          <w:p>
            <w:pPr>
              <w:jc w:val="center"/>
              <w:rPr>
                <w:rFonts w:hint="eastAsia" w:ascii="仿宋" w:hAnsi="仿宋" w:eastAsia="仿宋" w:cs="仿宋"/>
                <w:sz w:val="21"/>
                <w:szCs w:val="21"/>
                <w:vertAlign w:val="baseline"/>
                <w:lang w:val="en-US" w:eastAsia="zh-CN"/>
              </w:rPr>
            </w:pPr>
          </w:p>
        </w:tc>
        <w:tc>
          <w:tcPr>
            <w:tcW w:w="549" w:type="dxa"/>
            <w:vAlign w:val="center"/>
          </w:tcPr>
          <w:p>
            <w:pPr>
              <w:jc w:val="center"/>
              <w:rPr>
                <w:rFonts w:hint="eastAsia" w:ascii="仿宋" w:hAnsi="仿宋" w:eastAsia="仿宋" w:cs="仿宋"/>
                <w:sz w:val="21"/>
                <w:szCs w:val="21"/>
                <w:vertAlign w:val="baseline"/>
                <w:lang w:val="en-US" w:eastAsia="zh-CN"/>
              </w:rPr>
            </w:pPr>
          </w:p>
        </w:tc>
        <w:tc>
          <w:tcPr>
            <w:tcW w:w="1067" w:type="dxa"/>
            <w:vAlign w:val="center"/>
          </w:tcPr>
          <w:p>
            <w:pPr>
              <w:jc w:val="center"/>
              <w:rPr>
                <w:rFonts w:hint="eastAsia" w:ascii="仿宋" w:hAnsi="仿宋" w:eastAsia="仿宋" w:cs="仿宋"/>
                <w:sz w:val="21"/>
                <w:szCs w:val="21"/>
                <w:vertAlign w:val="baseline"/>
                <w:lang w:val="en-US" w:eastAsia="zh-CN"/>
              </w:rPr>
            </w:pPr>
          </w:p>
        </w:tc>
        <w:tc>
          <w:tcPr>
            <w:tcW w:w="750" w:type="dxa"/>
            <w:vAlign w:val="center"/>
          </w:tcPr>
          <w:p>
            <w:pPr>
              <w:jc w:val="center"/>
              <w:rPr>
                <w:rFonts w:hint="eastAsia" w:ascii="仿宋" w:hAnsi="仿宋" w:eastAsia="仿宋" w:cs="仿宋"/>
                <w:sz w:val="21"/>
                <w:szCs w:val="21"/>
                <w:vertAlign w:val="baseline"/>
                <w:lang w:val="en-US" w:eastAsia="zh-CN"/>
              </w:rPr>
            </w:pPr>
          </w:p>
        </w:tc>
        <w:tc>
          <w:tcPr>
            <w:tcW w:w="1035" w:type="dxa"/>
            <w:vAlign w:val="center"/>
          </w:tcPr>
          <w:p>
            <w:pPr>
              <w:jc w:val="center"/>
              <w:rPr>
                <w:rFonts w:hint="eastAsia" w:ascii="仿宋" w:hAnsi="仿宋" w:eastAsia="仿宋" w:cs="仿宋"/>
                <w:sz w:val="21"/>
                <w:szCs w:val="21"/>
                <w:vertAlign w:val="baseline"/>
                <w:lang w:val="en-US" w:eastAsia="zh-CN"/>
              </w:rPr>
            </w:pPr>
          </w:p>
        </w:tc>
        <w:tc>
          <w:tcPr>
            <w:tcW w:w="915" w:type="dxa"/>
            <w:vAlign w:val="center"/>
          </w:tcPr>
          <w:p>
            <w:pPr>
              <w:jc w:val="center"/>
              <w:rPr>
                <w:rFonts w:hint="eastAsia" w:ascii="仿宋" w:hAnsi="仿宋" w:eastAsia="仿宋" w:cs="仿宋"/>
                <w:sz w:val="21"/>
                <w:szCs w:val="21"/>
                <w:vertAlign w:val="baseline"/>
                <w:lang w:val="en-US" w:eastAsia="zh-CN"/>
              </w:rPr>
            </w:pPr>
          </w:p>
        </w:tc>
        <w:tc>
          <w:tcPr>
            <w:tcW w:w="1380" w:type="dxa"/>
            <w:vAlign w:val="center"/>
          </w:tcPr>
          <w:p>
            <w:pPr>
              <w:jc w:val="center"/>
              <w:rPr>
                <w:rFonts w:hint="eastAsia" w:ascii="仿宋" w:hAnsi="仿宋" w:eastAsia="仿宋" w:cs="仿宋"/>
                <w:sz w:val="21"/>
                <w:szCs w:val="21"/>
                <w:vertAlign w:val="baseline"/>
                <w:lang w:val="en-US" w:eastAsia="zh-CN"/>
              </w:rPr>
            </w:pPr>
          </w:p>
        </w:tc>
        <w:tc>
          <w:tcPr>
            <w:tcW w:w="1560" w:type="dxa"/>
            <w:vAlign w:val="center"/>
          </w:tcPr>
          <w:p>
            <w:pPr>
              <w:jc w:val="center"/>
              <w:rPr>
                <w:rFonts w:hint="eastAsia" w:ascii="仿宋" w:hAnsi="仿宋" w:eastAsia="仿宋" w:cs="仿宋"/>
                <w:sz w:val="21"/>
                <w:szCs w:val="21"/>
                <w:vertAlign w:val="baseline"/>
                <w:lang w:val="en-US" w:eastAsia="zh-CN"/>
              </w:rPr>
            </w:pPr>
          </w:p>
        </w:tc>
        <w:tc>
          <w:tcPr>
            <w:tcW w:w="1515" w:type="dxa"/>
            <w:vAlign w:val="center"/>
          </w:tcPr>
          <w:p>
            <w:pPr>
              <w:jc w:val="center"/>
              <w:rPr>
                <w:rFonts w:hint="eastAsia" w:ascii="仿宋" w:hAnsi="仿宋" w:eastAsia="仿宋" w:cs="仿宋"/>
                <w:sz w:val="21"/>
                <w:szCs w:val="21"/>
                <w:vertAlign w:val="baseline"/>
                <w:lang w:val="en-US" w:eastAsia="zh-CN"/>
              </w:rPr>
            </w:pPr>
          </w:p>
        </w:tc>
        <w:tc>
          <w:tcPr>
            <w:tcW w:w="1335" w:type="dxa"/>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8" w:type="dxa"/>
            <w:vAlign w:val="center"/>
          </w:tcPr>
          <w:p>
            <w:pPr>
              <w:jc w:val="center"/>
              <w:rPr>
                <w:rFonts w:hint="eastAsia" w:ascii="仿宋" w:hAnsi="仿宋" w:eastAsia="仿宋" w:cs="仿宋"/>
                <w:sz w:val="32"/>
                <w:szCs w:val="32"/>
                <w:vertAlign w:val="baseline"/>
                <w:lang w:val="en-US" w:eastAsia="zh-CN"/>
              </w:rPr>
            </w:pPr>
          </w:p>
        </w:tc>
        <w:tc>
          <w:tcPr>
            <w:tcW w:w="547" w:type="dxa"/>
            <w:vAlign w:val="center"/>
          </w:tcPr>
          <w:p>
            <w:pPr>
              <w:jc w:val="center"/>
              <w:rPr>
                <w:rFonts w:hint="eastAsia" w:ascii="仿宋" w:hAnsi="仿宋" w:eastAsia="仿宋" w:cs="仿宋"/>
                <w:sz w:val="32"/>
                <w:szCs w:val="32"/>
                <w:vertAlign w:val="baseline"/>
                <w:lang w:val="en-US" w:eastAsia="zh-CN"/>
              </w:rPr>
            </w:pPr>
          </w:p>
        </w:tc>
        <w:tc>
          <w:tcPr>
            <w:tcW w:w="547"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746"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1067" w:type="dxa"/>
            <w:vAlign w:val="center"/>
          </w:tcPr>
          <w:p>
            <w:pPr>
              <w:jc w:val="center"/>
              <w:rPr>
                <w:rFonts w:hint="eastAsia" w:ascii="仿宋" w:hAnsi="仿宋" w:eastAsia="仿宋" w:cs="仿宋"/>
                <w:sz w:val="32"/>
                <w:szCs w:val="32"/>
                <w:vertAlign w:val="baseline"/>
                <w:lang w:val="en-US" w:eastAsia="zh-CN"/>
              </w:rPr>
            </w:pPr>
          </w:p>
        </w:tc>
        <w:tc>
          <w:tcPr>
            <w:tcW w:w="750" w:type="dxa"/>
            <w:vAlign w:val="center"/>
          </w:tcPr>
          <w:p>
            <w:pPr>
              <w:jc w:val="center"/>
              <w:rPr>
                <w:rFonts w:hint="eastAsia" w:ascii="仿宋" w:hAnsi="仿宋" w:eastAsia="仿宋" w:cs="仿宋"/>
                <w:sz w:val="32"/>
                <w:szCs w:val="32"/>
                <w:vertAlign w:val="baseline"/>
                <w:lang w:val="en-US" w:eastAsia="zh-CN"/>
              </w:rPr>
            </w:pPr>
          </w:p>
        </w:tc>
        <w:tc>
          <w:tcPr>
            <w:tcW w:w="1035" w:type="dxa"/>
            <w:vAlign w:val="center"/>
          </w:tcPr>
          <w:p>
            <w:pPr>
              <w:jc w:val="center"/>
              <w:rPr>
                <w:rFonts w:hint="eastAsia" w:ascii="仿宋" w:hAnsi="仿宋" w:eastAsia="仿宋" w:cs="仿宋"/>
                <w:sz w:val="32"/>
                <w:szCs w:val="32"/>
                <w:vertAlign w:val="baseline"/>
                <w:lang w:val="en-US" w:eastAsia="zh-CN"/>
              </w:rPr>
            </w:pPr>
          </w:p>
        </w:tc>
        <w:tc>
          <w:tcPr>
            <w:tcW w:w="915" w:type="dxa"/>
            <w:vAlign w:val="center"/>
          </w:tcPr>
          <w:p>
            <w:pPr>
              <w:jc w:val="center"/>
              <w:rPr>
                <w:rFonts w:hint="eastAsia" w:ascii="仿宋" w:hAnsi="仿宋" w:eastAsia="仿宋" w:cs="仿宋"/>
                <w:sz w:val="32"/>
                <w:szCs w:val="32"/>
                <w:vertAlign w:val="baseline"/>
                <w:lang w:val="en-US" w:eastAsia="zh-CN"/>
              </w:rPr>
            </w:pPr>
          </w:p>
        </w:tc>
        <w:tc>
          <w:tcPr>
            <w:tcW w:w="1380" w:type="dxa"/>
            <w:vAlign w:val="center"/>
          </w:tcPr>
          <w:p>
            <w:pPr>
              <w:jc w:val="center"/>
              <w:rPr>
                <w:rFonts w:hint="eastAsia" w:ascii="仿宋" w:hAnsi="仿宋" w:eastAsia="仿宋" w:cs="仿宋"/>
                <w:sz w:val="32"/>
                <w:szCs w:val="32"/>
                <w:vertAlign w:val="baseline"/>
                <w:lang w:val="en-US" w:eastAsia="zh-CN"/>
              </w:rPr>
            </w:pPr>
          </w:p>
        </w:tc>
        <w:tc>
          <w:tcPr>
            <w:tcW w:w="1560" w:type="dxa"/>
            <w:vAlign w:val="center"/>
          </w:tcPr>
          <w:p>
            <w:pPr>
              <w:jc w:val="center"/>
              <w:rPr>
                <w:rFonts w:hint="eastAsia" w:ascii="仿宋" w:hAnsi="仿宋" w:eastAsia="仿宋" w:cs="仿宋"/>
                <w:sz w:val="32"/>
                <w:szCs w:val="32"/>
                <w:vertAlign w:val="baseline"/>
                <w:lang w:val="en-US" w:eastAsia="zh-CN"/>
              </w:rPr>
            </w:pPr>
          </w:p>
        </w:tc>
        <w:tc>
          <w:tcPr>
            <w:tcW w:w="1515" w:type="dxa"/>
            <w:vAlign w:val="center"/>
          </w:tcPr>
          <w:p>
            <w:pPr>
              <w:jc w:val="center"/>
              <w:rPr>
                <w:rFonts w:hint="eastAsia" w:ascii="仿宋" w:hAnsi="仿宋" w:eastAsia="仿宋" w:cs="仿宋"/>
                <w:sz w:val="32"/>
                <w:szCs w:val="32"/>
                <w:vertAlign w:val="baseline"/>
                <w:lang w:val="en-US" w:eastAsia="zh-CN"/>
              </w:rPr>
            </w:pPr>
          </w:p>
        </w:tc>
        <w:tc>
          <w:tcPr>
            <w:tcW w:w="1335" w:type="dxa"/>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18" w:type="dxa"/>
            <w:vAlign w:val="center"/>
          </w:tcPr>
          <w:p>
            <w:pPr>
              <w:jc w:val="center"/>
              <w:rPr>
                <w:rFonts w:hint="eastAsia" w:ascii="仿宋" w:hAnsi="仿宋" w:eastAsia="仿宋" w:cs="仿宋"/>
                <w:sz w:val="32"/>
                <w:szCs w:val="32"/>
                <w:vertAlign w:val="baseline"/>
                <w:lang w:val="en-US" w:eastAsia="zh-CN"/>
              </w:rPr>
            </w:pPr>
          </w:p>
        </w:tc>
        <w:tc>
          <w:tcPr>
            <w:tcW w:w="547" w:type="dxa"/>
            <w:vAlign w:val="center"/>
          </w:tcPr>
          <w:p>
            <w:pPr>
              <w:jc w:val="center"/>
              <w:rPr>
                <w:rFonts w:hint="eastAsia" w:ascii="仿宋" w:hAnsi="仿宋" w:eastAsia="仿宋" w:cs="仿宋"/>
                <w:sz w:val="32"/>
                <w:szCs w:val="32"/>
                <w:vertAlign w:val="baseline"/>
                <w:lang w:val="en-US" w:eastAsia="zh-CN"/>
              </w:rPr>
            </w:pPr>
          </w:p>
        </w:tc>
        <w:tc>
          <w:tcPr>
            <w:tcW w:w="547"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746" w:type="dxa"/>
            <w:vAlign w:val="center"/>
          </w:tcPr>
          <w:p>
            <w:pPr>
              <w:jc w:val="center"/>
              <w:rPr>
                <w:rFonts w:hint="eastAsia" w:ascii="仿宋" w:hAnsi="仿宋" w:eastAsia="仿宋" w:cs="仿宋"/>
                <w:sz w:val="32"/>
                <w:szCs w:val="32"/>
                <w:vertAlign w:val="baseline"/>
                <w:lang w:val="en-US" w:eastAsia="zh-CN"/>
              </w:rPr>
            </w:pPr>
          </w:p>
        </w:tc>
        <w:tc>
          <w:tcPr>
            <w:tcW w:w="549" w:type="dxa"/>
            <w:vAlign w:val="center"/>
          </w:tcPr>
          <w:p>
            <w:pPr>
              <w:jc w:val="center"/>
              <w:rPr>
                <w:rFonts w:hint="eastAsia" w:ascii="仿宋" w:hAnsi="仿宋" w:eastAsia="仿宋" w:cs="仿宋"/>
                <w:sz w:val="32"/>
                <w:szCs w:val="32"/>
                <w:vertAlign w:val="baseline"/>
                <w:lang w:val="en-US" w:eastAsia="zh-CN"/>
              </w:rPr>
            </w:pPr>
          </w:p>
        </w:tc>
        <w:tc>
          <w:tcPr>
            <w:tcW w:w="1067" w:type="dxa"/>
            <w:vAlign w:val="center"/>
          </w:tcPr>
          <w:p>
            <w:pPr>
              <w:jc w:val="center"/>
              <w:rPr>
                <w:rFonts w:hint="eastAsia" w:ascii="仿宋" w:hAnsi="仿宋" w:eastAsia="仿宋" w:cs="仿宋"/>
                <w:sz w:val="32"/>
                <w:szCs w:val="32"/>
                <w:vertAlign w:val="baseline"/>
                <w:lang w:val="en-US" w:eastAsia="zh-CN"/>
              </w:rPr>
            </w:pPr>
          </w:p>
        </w:tc>
        <w:tc>
          <w:tcPr>
            <w:tcW w:w="750" w:type="dxa"/>
            <w:vAlign w:val="center"/>
          </w:tcPr>
          <w:p>
            <w:pPr>
              <w:jc w:val="center"/>
              <w:rPr>
                <w:rFonts w:hint="eastAsia" w:ascii="仿宋" w:hAnsi="仿宋" w:eastAsia="仿宋" w:cs="仿宋"/>
                <w:sz w:val="32"/>
                <w:szCs w:val="32"/>
                <w:vertAlign w:val="baseline"/>
                <w:lang w:val="en-US" w:eastAsia="zh-CN"/>
              </w:rPr>
            </w:pPr>
          </w:p>
        </w:tc>
        <w:tc>
          <w:tcPr>
            <w:tcW w:w="1035" w:type="dxa"/>
            <w:vAlign w:val="center"/>
          </w:tcPr>
          <w:p>
            <w:pPr>
              <w:jc w:val="center"/>
              <w:rPr>
                <w:rFonts w:hint="eastAsia" w:ascii="仿宋" w:hAnsi="仿宋" w:eastAsia="仿宋" w:cs="仿宋"/>
                <w:sz w:val="32"/>
                <w:szCs w:val="32"/>
                <w:vertAlign w:val="baseline"/>
                <w:lang w:val="en-US" w:eastAsia="zh-CN"/>
              </w:rPr>
            </w:pPr>
          </w:p>
        </w:tc>
        <w:tc>
          <w:tcPr>
            <w:tcW w:w="915" w:type="dxa"/>
            <w:vAlign w:val="center"/>
          </w:tcPr>
          <w:p>
            <w:pPr>
              <w:jc w:val="center"/>
              <w:rPr>
                <w:rFonts w:hint="eastAsia" w:ascii="仿宋" w:hAnsi="仿宋" w:eastAsia="仿宋" w:cs="仿宋"/>
                <w:sz w:val="32"/>
                <w:szCs w:val="32"/>
                <w:vertAlign w:val="baseline"/>
                <w:lang w:val="en-US" w:eastAsia="zh-CN"/>
              </w:rPr>
            </w:pPr>
          </w:p>
        </w:tc>
        <w:tc>
          <w:tcPr>
            <w:tcW w:w="1380" w:type="dxa"/>
            <w:vAlign w:val="center"/>
          </w:tcPr>
          <w:p>
            <w:pPr>
              <w:jc w:val="center"/>
              <w:rPr>
                <w:rFonts w:hint="eastAsia" w:ascii="仿宋" w:hAnsi="仿宋" w:eastAsia="仿宋" w:cs="仿宋"/>
                <w:sz w:val="32"/>
                <w:szCs w:val="32"/>
                <w:vertAlign w:val="baseline"/>
                <w:lang w:val="en-US" w:eastAsia="zh-CN"/>
              </w:rPr>
            </w:pPr>
          </w:p>
        </w:tc>
        <w:tc>
          <w:tcPr>
            <w:tcW w:w="1560" w:type="dxa"/>
            <w:vAlign w:val="center"/>
          </w:tcPr>
          <w:p>
            <w:pPr>
              <w:jc w:val="center"/>
              <w:rPr>
                <w:rFonts w:hint="eastAsia" w:ascii="仿宋" w:hAnsi="仿宋" w:eastAsia="仿宋" w:cs="仿宋"/>
                <w:sz w:val="32"/>
                <w:szCs w:val="32"/>
                <w:vertAlign w:val="baseline"/>
                <w:lang w:val="en-US" w:eastAsia="zh-CN"/>
              </w:rPr>
            </w:pPr>
          </w:p>
        </w:tc>
        <w:tc>
          <w:tcPr>
            <w:tcW w:w="1515" w:type="dxa"/>
            <w:vAlign w:val="center"/>
          </w:tcPr>
          <w:p>
            <w:pPr>
              <w:jc w:val="center"/>
              <w:rPr>
                <w:rFonts w:hint="eastAsia" w:ascii="仿宋" w:hAnsi="仿宋" w:eastAsia="仿宋" w:cs="仿宋"/>
                <w:sz w:val="32"/>
                <w:szCs w:val="32"/>
                <w:vertAlign w:val="baseline"/>
                <w:lang w:val="en-US" w:eastAsia="zh-CN"/>
              </w:rPr>
            </w:pPr>
          </w:p>
        </w:tc>
        <w:tc>
          <w:tcPr>
            <w:tcW w:w="1335" w:type="dxa"/>
            <w:vAlign w:val="center"/>
          </w:tcPr>
          <w:p>
            <w:pPr>
              <w:jc w:val="center"/>
              <w:rPr>
                <w:rFonts w:hint="eastAsia"/>
                <w:sz w:val="48"/>
                <w:szCs w:val="48"/>
                <w:vertAlign w:val="baseline"/>
                <w:lang w:val="en-US" w:eastAsia="zh-CN"/>
              </w:rPr>
            </w:pPr>
          </w:p>
        </w:tc>
      </w:tr>
    </w:tbl>
    <w:p>
      <w:pPr>
        <w:rPr>
          <w:rFonts w:hint="eastAsia"/>
          <w:sz w:val="48"/>
          <w:szCs w:val="48"/>
          <w:vertAlign w:val="baseline"/>
          <w:lang w:val="en-US" w:eastAsia="zh-CN"/>
        </w:rPr>
      </w:pPr>
      <w:r>
        <w:rPr>
          <w:rFonts w:hint="eastAsia"/>
          <w:sz w:val="48"/>
          <w:szCs w:val="48"/>
          <w:lang w:val="en-US" w:eastAsia="zh-CN"/>
        </w:rPr>
        <w:t xml:space="preserve">          </w:t>
      </w:r>
    </w:p>
    <w:p>
      <w:pPr>
        <w:rPr>
          <w:rFonts w:hint="default"/>
          <w:sz w:val="48"/>
          <w:szCs w:val="4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E3708"/>
    <w:multiLevelType w:val="singleLevel"/>
    <w:tmpl w:val="B3DE370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U3MmM3YzIxNDI5N2U3MmUyNzEzNzk4MDEyZjkifQ=="/>
  </w:docVars>
  <w:rsids>
    <w:rsidRoot w:val="3CF730CF"/>
    <w:rsid w:val="012E0957"/>
    <w:rsid w:val="029E22A0"/>
    <w:rsid w:val="0C114BD9"/>
    <w:rsid w:val="11CC598C"/>
    <w:rsid w:val="14A97E8D"/>
    <w:rsid w:val="14AD225A"/>
    <w:rsid w:val="154E6837"/>
    <w:rsid w:val="173108A6"/>
    <w:rsid w:val="17974D74"/>
    <w:rsid w:val="192C5E5A"/>
    <w:rsid w:val="1AC45D57"/>
    <w:rsid w:val="22EE6917"/>
    <w:rsid w:val="25535811"/>
    <w:rsid w:val="26976D47"/>
    <w:rsid w:val="2AE14224"/>
    <w:rsid w:val="30D7560E"/>
    <w:rsid w:val="33A13E83"/>
    <w:rsid w:val="34115E42"/>
    <w:rsid w:val="3CF730CF"/>
    <w:rsid w:val="42AB3274"/>
    <w:rsid w:val="443B1043"/>
    <w:rsid w:val="48777552"/>
    <w:rsid w:val="4B991C08"/>
    <w:rsid w:val="4CBA1CC4"/>
    <w:rsid w:val="5195403F"/>
    <w:rsid w:val="52697119"/>
    <w:rsid w:val="526F7B3D"/>
    <w:rsid w:val="54176BDA"/>
    <w:rsid w:val="58570EFC"/>
    <w:rsid w:val="64696830"/>
    <w:rsid w:val="66BE691D"/>
    <w:rsid w:val="69E95BFE"/>
    <w:rsid w:val="6DEB1E3F"/>
    <w:rsid w:val="70B440E6"/>
    <w:rsid w:val="71D718DA"/>
    <w:rsid w:val="7A08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859</Characters>
  <Lines>0</Lines>
  <Paragraphs>0</Paragraphs>
  <TotalTime>1</TotalTime>
  <ScaleCrop>false</ScaleCrop>
  <LinksUpToDate>false</LinksUpToDate>
  <CharactersWithSpaces>895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2020-05-28T01:20:00Z</dcterms:created>
  <dc:creator>Administrator</dc:creator>
  <cp:lastModifiedBy>你是橙子味吗</cp:lastModifiedBy>
  <dcterms:modified xsi:type="dcterms:W3CDTF">2023-03-17T09:00:27Z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6EF842AFECB646DF963D5937F95E7F7A</vt:lpwstr>
  </property>
</Properties>
</file>