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DBA" w:rsidRPr="005A1DBA" w:rsidRDefault="005A1DBA" w:rsidP="005A1DBA">
      <w:pPr>
        <w:numPr>
          <w:ilvl w:val="0"/>
          <w:numId w:val="1"/>
        </w:numPr>
        <w:spacing w:afterLines="100" w:after="312"/>
        <w:jc w:val="center"/>
        <w:rPr>
          <w:rFonts w:ascii="方正小标宋简体" w:eastAsia="方正小标宋简体" w:hAnsi="方正小标宋简体" w:cs="方正小标宋简体"/>
          <w:color w:val="000000"/>
          <w:kern w:val="0"/>
          <w:sz w:val="44"/>
          <w:szCs w:val="44"/>
          <w:lang w:bidi="ar"/>
        </w:rPr>
      </w:pPr>
      <w:r w:rsidRPr="005A1DBA">
        <w:rPr>
          <w:rFonts w:ascii="方正小标宋简体" w:eastAsia="方正小标宋简体" w:hAnsi="方正小标宋简体" w:cs="方正小标宋简体" w:hint="eastAsia"/>
          <w:color w:val="000000"/>
          <w:kern w:val="0"/>
          <w:sz w:val="44"/>
          <w:szCs w:val="44"/>
          <w:lang w:bidi="ar"/>
        </w:rPr>
        <w:t>街道行政执法事项清单</w:t>
      </w:r>
    </w:p>
    <w:tbl>
      <w:tblPr>
        <w:tblW w:w="14860" w:type="dxa"/>
        <w:jc w:val="center"/>
        <w:tblLayout w:type="fixed"/>
        <w:tblLook w:val="04A0" w:firstRow="1" w:lastRow="0" w:firstColumn="1" w:lastColumn="0" w:noHBand="0" w:noVBand="1"/>
      </w:tblPr>
      <w:tblGrid>
        <w:gridCol w:w="748"/>
        <w:gridCol w:w="1050"/>
        <w:gridCol w:w="998"/>
        <w:gridCol w:w="802"/>
        <w:gridCol w:w="2805"/>
        <w:gridCol w:w="7380"/>
        <w:gridCol w:w="1077"/>
      </w:tblGrid>
      <w:tr w:rsidR="005A1DBA" w:rsidRPr="005A1DBA" w:rsidTr="000B6787">
        <w:trPr>
          <w:trHeight w:val="316"/>
          <w:tblHeader/>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黑体" w:eastAsia="黑体" w:hAnsi="宋体" w:cs="黑体"/>
                <w:color w:val="000000"/>
                <w:sz w:val="24"/>
                <w:szCs w:val="24"/>
              </w:rPr>
            </w:pPr>
            <w:r w:rsidRPr="005A1DBA">
              <w:rPr>
                <w:rFonts w:ascii="黑体" w:eastAsia="黑体" w:hAnsi="宋体" w:cs="黑体" w:hint="eastAsia"/>
                <w:color w:val="000000"/>
                <w:sz w:val="24"/>
                <w:szCs w:val="24"/>
              </w:rPr>
              <w:t>序号</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黑体" w:eastAsia="黑体" w:hAnsi="宋体" w:cs="黑体"/>
                <w:color w:val="000000"/>
                <w:sz w:val="24"/>
                <w:szCs w:val="24"/>
              </w:rPr>
            </w:pPr>
            <w:r w:rsidRPr="005A1DBA">
              <w:rPr>
                <w:rFonts w:ascii="黑体" w:eastAsia="黑体" w:hAnsi="宋体" w:cs="黑体" w:hint="eastAsia"/>
                <w:color w:val="000000"/>
                <w:kern w:val="0"/>
                <w:sz w:val="24"/>
                <w:szCs w:val="24"/>
                <w:lang w:bidi="ar"/>
              </w:rPr>
              <w:t>省指导目录序号</w:t>
            </w:r>
          </w:p>
        </w:tc>
        <w:tc>
          <w:tcPr>
            <w:tcW w:w="9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微软雅黑" w:eastAsia="微软雅黑" w:hAnsi="微软雅黑" w:cs="微软雅黑"/>
                <w:b/>
                <w:bCs/>
                <w:color w:val="000000"/>
                <w:sz w:val="22"/>
              </w:rPr>
            </w:pPr>
            <w:r w:rsidRPr="005A1DBA">
              <w:rPr>
                <w:rFonts w:ascii="黑体" w:eastAsia="黑体" w:hAnsi="宋体" w:cs="黑体" w:hint="eastAsia"/>
                <w:color w:val="000000"/>
                <w:kern w:val="0"/>
                <w:sz w:val="24"/>
                <w:szCs w:val="24"/>
                <w:lang w:bidi="ar"/>
              </w:rPr>
              <w:t>原县级实施部门</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黑体" w:eastAsia="黑体" w:hAnsi="宋体" w:cs="黑体"/>
                <w:color w:val="000000"/>
                <w:sz w:val="24"/>
                <w:szCs w:val="24"/>
              </w:rPr>
            </w:pPr>
            <w:r w:rsidRPr="005A1DBA">
              <w:rPr>
                <w:rFonts w:ascii="黑体" w:eastAsia="黑体" w:hAnsi="宋体" w:cs="黑体" w:hint="eastAsia"/>
                <w:color w:val="000000"/>
                <w:kern w:val="0"/>
                <w:sz w:val="24"/>
                <w:szCs w:val="24"/>
                <w:lang w:bidi="ar"/>
              </w:rPr>
              <w:t>权力类型</w:t>
            </w:r>
          </w:p>
        </w:tc>
        <w:tc>
          <w:tcPr>
            <w:tcW w:w="2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黑体" w:eastAsia="黑体" w:hAnsi="宋体" w:cs="黑体"/>
                <w:color w:val="000000"/>
                <w:sz w:val="24"/>
                <w:szCs w:val="24"/>
              </w:rPr>
            </w:pPr>
            <w:r w:rsidRPr="005A1DBA">
              <w:rPr>
                <w:rFonts w:ascii="黑体" w:eastAsia="黑体" w:hAnsi="宋体" w:cs="黑体" w:hint="eastAsia"/>
                <w:color w:val="000000"/>
                <w:kern w:val="0"/>
                <w:sz w:val="24"/>
                <w:szCs w:val="24"/>
                <w:lang w:bidi="ar"/>
              </w:rPr>
              <w:t>事项名称</w:t>
            </w:r>
          </w:p>
        </w:tc>
        <w:tc>
          <w:tcPr>
            <w:tcW w:w="7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黑体" w:eastAsia="黑体" w:hAnsi="宋体" w:cs="黑体"/>
                <w:color w:val="000000"/>
                <w:sz w:val="24"/>
                <w:szCs w:val="24"/>
              </w:rPr>
            </w:pPr>
            <w:r w:rsidRPr="005A1DBA">
              <w:rPr>
                <w:rFonts w:ascii="黑体" w:eastAsia="黑体" w:hAnsi="宋体" w:cs="黑体" w:hint="eastAsia"/>
                <w:color w:val="000000"/>
                <w:kern w:val="0"/>
                <w:sz w:val="24"/>
                <w:szCs w:val="24"/>
                <w:lang w:bidi="ar"/>
              </w:rPr>
              <w:t>实施依据</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黑体" w:eastAsia="黑体" w:hAnsi="宋体" w:cs="黑体"/>
                <w:color w:val="000000"/>
                <w:sz w:val="24"/>
                <w:szCs w:val="24"/>
              </w:rPr>
            </w:pPr>
            <w:r w:rsidRPr="005A1DBA">
              <w:rPr>
                <w:rFonts w:ascii="黑体" w:eastAsia="黑体" w:hAnsi="宋体" w:cs="黑体" w:hint="eastAsia"/>
                <w:color w:val="000000"/>
                <w:kern w:val="0"/>
                <w:sz w:val="24"/>
                <w:szCs w:val="24"/>
                <w:lang w:bidi="ar"/>
              </w:rPr>
              <w:t>备注</w:t>
            </w:r>
          </w:p>
        </w:tc>
      </w:tr>
      <w:tr w:rsidR="005A1DBA" w:rsidRPr="005A1DBA" w:rsidTr="000B6787">
        <w:trPr>
          <w:trHeight w:val="675"/>
          <w:tblHeader/>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center"/>
              <w:rPr>
                <w:rFonts w:ascii="黑体" w:eastAsia="黑体" w:hAnsi="宋体" w:cs="黑体"/>
                <w:color w:val="000000"/>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center"/>
              <w:rPr>
                <w:rFonts w:ascii="黑体" w:eastAsia="黑体" w:hAnsi="宋体" w:cs="黑体"/>
                <w:color w:val="000000"/>
                <w:sz w:val="24"/>
                <w:szCs w:val="24"/>
              </w:rPr>
            </w:pPr>
          </w:p>
        </w:tc>
        <w:tc>
          <w:tcPr>
            <w:tcW w:w="9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center"/>
              <w:rPr>
                <w:rFonts w:ascii="微软雅黑" w:eastAsia="微软雅黑" w:hAnsi="微软雅黑" w:cs="微软雅黑"/>
                <w:b/>
                <w:bCs/>
                <w:color w:val="000000"/>
                <w:sz w:val="22"/>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center"/>
              <w:rPr>
                <w:rFonts w:ascii="黑体" w:eastAsia="黑体" w:hAnsi="宋体" w:cs="黑体"/>
                <w:color w:val="000000"/>
                <w:sz w:val="24"/>
                <w:szCs w:val="24"/>
              </w:rPr>
            </w:pPr>
          </w:p>
        </w:tc>
        <w:tc>
          <w:tcPr>
            <w:tcW w:w="2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center"/>
              <w:rPr>
                <w:rFonts w:ascii="黑体" w:eastAsia="黑体" w:hAnsi="宋体" w:cs="黑体"/>
                <w:color w:val="000000"/>
                <w:sz w:val="24"/>
                <w:szCs w:val="24"/>
              </w:rPr>
            </w:pPr>
          </w:p>
        </w:tc>
        <w:tc>
          <w:tcPr>
            <w:tcW w:w="7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center"/>
              <w:rPr>
                <w:rFonts w:ascii="黑体" w:eastAsia="黑体" w:hAnsi="宋体" w:cs="黑体"/>
                <w:color w:val="000000"/>
                <w:sz w:val="24"/>
                <w:szCs w:val="24"/>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center"/>
              <w:rPr>
                <w:rFonts w:ascii="黑体" w:eastAsia="黑体" w:hAnsi="宋体" w:cs="黑体"/>
                <w:color w:val="000000"/>
                <w:sz w:val="24"/>
                <w:szCs w:val="24"/>
              </w:rPr>
            </w:pPr>
          </w:p>
        </w:tc>
      </w:tr>
      <w:tr w:rsidR="005A1DBA" w:rsidRPr="005A1DBA" w:rsidTr="000B6787">
        <w:trPr>
          <w:trHeight w:val="3535"/>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7</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民族宗教</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对强制公民信仰宗教或者不信仰宗教，或者干扰宗教团体、宗教院校、宗教活动场所正常的宗教活动的处罚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宗教事务条例》第六十二条：强制公民信仰宗教或者不信仰宗教，或者干扰宗教团体、宗教院校、宗教活动场所正常的宗教活动的，由宗教事务部门责令改正；有违反治安管理行为的，依法给予治安管理处罚。 侵犯宗教团体、宗教院校、宗教活动场所和信教公民合法权益的，依法承担民事责任；构成犯罪的，依法追究刑事责任。</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2320"/>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8</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民族宗教</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对临时活动地点的活动违反《宗教事务条例》相关规定的处罚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1.《宗教事务条例》第六十六条：临时活动地点的活动违反本条例相关规定的，由宗教事务部门责令改正；情节严重的，责令停止活动，撤销该临时活动地点；有违法所得、非法财物的，予以没收。</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4583"/>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民族宗教</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对擅自设立宗教活动场所的，宗教活动场所已被撤销登记或者吊销登记证书仍然进行宗教活动的，或者擅自设立宗教院校的处罚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宗教事务条例》第六十九条：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256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11</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民族宗教</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对为违法宗教活动提供条件的处罚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宗教事务条例》第七十一条：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4032"/>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12</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民族宗教</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对假冒宗教教职人员进行宗教活动或者骗取钱财等违法活动的处罚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宗教事务条例》第七十四条：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w:t>
            </w:r>
            <w:r w:rsidRPr="005A1DBA">
              <w:rPr>
                <w:rFonts w:ascii="仿宋_GB2312" w:eastAsia="仿宋_GB2312" w:hAnsi="宋体" w:cs="仿宋_GB2312" w:hint="eastAsia"/>
                <w:color w:val="000000"/>
                <w:kern w:val="0"/>
                <w:sz w:val="22"/>
                <w:lang w:bidi="ar"/>
              </w:rPr>
              <w:br/>
              <w:t>2.《安徽省宗教事务条例》第五十九条：假冒宗教教职人员进行宗教活动或者骗取钱财等违法活动的，由宗教事务主管部门责令停止活动；有违法所得、非法财物的，没收违法所得和非法财物，并处一万元以下的罚款。</w:t>
            </w:r>
            <w:r w:rsidRPr="005A1DBA">
              <w:rPr>
                <w:rFonts w:ascii="仿宋_GB2312" w:eastAsia="仿宋_GB2312" w:hAnsi="宋体" w:cs="仿宋_GB2312" w:hint="eastAsia"/>
                <w:color w:val="000000"/>
                <w:kern w:val="0"/>
                <w:sz w:val="22"/>
                <w:lang w:bidi="ar"/>
              </w:rPr>
              <w:br/>
              <w:t>3.《安徽省人民政府关于赋予乡镇街道部门县级审批执法权限的决定》（皖政〔2022〕112号）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3193"/>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13</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民族宗教</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对宗教团体、宗教院校、宗教活动场所未按规定办理变更登记或者备案手续的处罚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一)未按规定办理变更登记或者备案手续的。</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吊销登记证书或者设立许可除外</w:t>
            </w:r>
          </w:p>
        </w:tc>
      </w:tr>
      <w:tr w:rsidR="005A1DBA" w:rsidRPr="005A1DBA" w:rsidTr="000B6787">
        <w:trPr>
          <w:trHeight w:val="3665"/>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14</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民族宗教</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对宗教活动场所违反《宗教事务条例》第二十六条规定，未建立有关管理制度或者管理制度不符合要求的处罚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三)宗教活动场所违反本条例第二十六条规定，未建立有关管理制度或者管理制度不符合要求的。</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吊销登记证书或者设立许可除外</w:t>
            </w:r>
          </w:p>
        </w:tc>
      </w:tr>
      <w:tr w:rsidR="005A1DBA" w:rsidRPr="005A1DBA" w:rsidTr="000B6787">
        <w:trPr>
          <w:trHeight w:val="346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16</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民族宗教</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对宗教活动场所内发生重大事故、重大事件未及时报告，造成严重后果的处罚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五)宗教活动场所内发生重大事故、重大事件未及时报告，造成严重后果的。</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吊销登记证书或者设立许可除外</w:t>
            </w:r>
          </w:p>
        </w:tc>
      </w:tr>
      <w:tr w:rsidR="005A1DBA" w:rsidRPr="005A1DBA" w:rsidTr="000B6787">
        <w:trPr>
          <w:trHeight w:val="397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民族宗教</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对宗教团体、宗教院校、宗教活动场所拒不接受行政管理机关依法实施的监督管理的处罚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八)拒不接受行政管理机关依法实施的监督管理的。</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吊销登记证书或者设立许可除外</w:t>
            </w:r>
          </w:p>
        </w:tc>
      </w:tr>
      <w:tr w:rsidR="005A1DBA" w:rsidRPr="005A1DBA" w:rsidTr="000B6787">
        <w:trPr>
          <w:trHeight w:val="3286"/>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25*▲</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民政</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对采取虚报、隐瞒、伪造等手段，骗取享受城市居民最低生活保障待遇的处罚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城市居民最低生活保障条例》第十四条：享受城市居民最低生活保障待遇的城市居民有下列行为之一的，由县级人民政府民政部门给予批评教育或者警告，追回其冒领的城市居民最低生活保障款物；情节恶劣的，处冒领金额1倍以上3倍以下的罚款：</w:t>
            </w:r>
            <w:r w:rsidRPr="005A1DBA">
              <w:rPr>
                <w:rFonts w:ascii="仿宋_GB2312" w:eastAsia="仿宋_GB2312" w:hAnsi="宋体" w:cs="仿宋_GB2312" w:hint="eastAsia"/>
                <w:color w:val="000000"/>
                <w:kern w:val="0"/>
                <w:sz w:val="22"/>
                <w:lang w:bidi="ar"/>
              </w:rPr>
              <w:br/>
              <w:t>（一）采取虚报、隐瞒、伪造等手段，骗取享受城市居民最低生活保障待遇的。</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409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11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26*▲</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民政</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对在享受城市居民最低生活保障待遇期间家庭收入情况好转，不按规定告知管理审批机关，继续享受城市居民最低生活保障待遇的处罚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城市居民最低生活保障条例》第十四条：享受城市居民最低生活保障待遇的城市居民有下列行为之一的，由县级人民政府民政部门给予批评教育或者警告，追回其冒领的城市居民最低生活保障款物；情节恶劣的，处冒领金额1倍以上3倍以下的罚款：</w:t>
            </w:r>
            <w:r w:rsidRPr="005A1DBA">
              <w:rPr>
                <w:rFonts w:ascii="仿宋_GB2312" w:eastAsia="仿宋_GB2312" w:hAnsi="宋体" w:cs="仿宋_GB2312" w:hint="eastAsia"/>
                <w:color w:val="000000"/>
                <w:kern w:val="0"/>
                <w:sz w:val="22"/>
                <w:lang w:bidi="ar"/>
              </w:rPr>
              <w:br/>
              <w:t>（二）在享受城市居民最低生活保障待遇期间家庭收入情况好转，不按规定告知管理审批机关，继续享受城市居民最低生活保障待遇的。</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3035"/>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29*▲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民政</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对制造、销售封建迷信殡葬用品的处罚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1.《安徽省殡葬管理办法》第十九条:制造、销售封建迷信殡葬用品的,由民政部门会同工商行政管理部门予以没收,可以并处制造、销售金额1倍以上3倍以下的罚款。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157"/>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13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45*▲</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人力资源社会保障</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对用人单位招用无合法身份证件的人员的处罚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1.《就业服务与就业管理规定》第十四条:用人单位招用人员不得有下列行为：</w:t>
            </w:r>
            <w:r w:rsidRPr="005A1DBA">
              <w:rPr>
                <w:rFonts w:ascii="仿宋_GB2312" w:eastAsia="仿宋_GB2312" w:hAnsi="宋体" w:cs="仿宋_GB2312" w:hint="eastAsia"/>
                <w:color w:val="000000"/>
                <w:kern w:val="0"/>
                <w:sz w:val="22"/>
                <w:lang w:bidi="ar"/>
              </w:rPr>
              <w:br/>
              <w:t>（五）招用无合法身份证件的人员。                                                                                                                  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23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14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47*▲</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人力资源社会保障</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对用人单位非法招用未满16周岁的未成年人的处罚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1.《中华人民共和国劳动法》第九十四条：用人单位非法招用未满十六周岁的未成年人的，由劳动行政部门责令改正，处以罚款；情节严重的，由市场监督管理部门吊销营业执照。</w:t>
            </w:r>
            <w:r w:rsidRPr="005A1DBA">
              <w:rPr>
                <w:rFonts w:ascii="仿宋_GB2312" w:eastAsia="仿宋_GB2312" w:hAnsi="宋体" w:cs="仿宋_GB2312" w:hint="eastAsia"/>
                <w:color w:val="000000"/>
                <w:kern w:val="0"/>
                <w:sz w:val="22"/>
                <w:lang w:bidi="ar"/>
              </w:rPr>
              <w:br/>
              <w:t>2.《禁止使用童工规定》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用人单位经劳动保障行政部门依照前款规定责令限期改正，逾期仍不将童工送交其父母或者其他监护人的，从责令限期改正之日起，由劳动保障行政部门按照每使用一名童工每月处１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r w:rsidRPr="005A1DBA">
              <w:rPr>
                <w:rFonts w:ascii="仿宋_GB2312" w:eastAsia="仿宋_GB2312" w:hAnsi="宋体" w:cs="仿宋_GB2312" w:hint="eastAsia"/>
                <w:color w:val="000000"/>
                <w:kern w:val="0"/>
                <w:sz w:val="22"/>
                <w:lang w:bidi="ar"/>
              </w:rPr>
              <w:br/>
              <w:t>3.《安徽省人民政府关于赋予乡镇街道部门县级审批执法权限的决定》（皖政〔2022〕112号）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吊销营业执照、撤销民办非企业单位登记、用人单位是国家机关、事业单位的除外</w:t>
            </w:r>
          </w:p>
        </w:tc>
      </w:tr>
      <w:tr w:rsidR="005A1DBA" w:rsidRPr="005A1DBA" w:rsidTr="000B6787">
        <w:trPr>
          <w:trHeight w:val="7157"/>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15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48*▲</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人力资源社会保障</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对单位或个人为不满16周岁的未成年人介绍就业的处罚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禁止使用童工规定》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吊销职业介绍许可证除外</w:t>
            </w:r>
          </w:p>
        </w:tc>
      </w:tr>
      <w:tr w:rsidR="005A1DBA" w:rsidRPr="005A1DBA" w:rsidTr="000B6787">
        <w:trPr>
          <w:trHeight w:val="7416"/>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16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60*▲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自然资源规划</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对临时用地期满之日起一年内未完成复垦或者未恢复种植条件的处罚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中华人民共和国土地管理法》第七十六条：未经批准或者采取欺骗手段骗取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超过批准的数量占用土地，多占的土地以非法占用土地论处。</w:t>
            </w:r>
            <w:r w:rsidRPr="005A1DBA">
              <w:rPr>
                <w:rFonts w:ascii="仿宋_GB2312" w:eastAsia="仿宋_GB2312" w:hAnsi="宋体" w:cs="仿宋_GB2312" w:hint="eastAsia"/>
                <w:color w:val="000000"/>
                <w:kern w:val="0"/>
                <w:sz w:val="22"/>
                <w:lang w:bidi="ar"/>
              </w:rPr>
              <w:br/>
              <w:t>2.《中华人民共和国土地管理法实施条例》第二十条：建设项目施工、地质勘查需要临时使用土地的，应当尽量不占或者少占耕地。临时用地由县级以上人民政府自然资源主管部门批准，期限一般不超过二年；建设周期较长的能源、交通、水利等基础设施建设使用的临时用地，期限不超过四年；法律、行政法规另有规定的除外。</w:t>
            </w:r>
            <w:r w:rsidRPr="005A1DBA">
              <w:rPr>
                <w:rFonts w:ascii="仿宋_GB2312" w:eastAsia="仿宋_GB2312" w:hAnsi="宋体" w:cs="仿宋_GB2312" w:hint="eastAsia"/>
                <w:color w:val="000000"/>
                <w:kern w:val="0"/>
                <w:sz w:val="22"/>
                <w:lang w:bidi="ar"/>
              </w:rPr>
              <w:br/>
              <w:t>土地使用者应当自临时用地期满之日起一年内完成土地复垦，使其达到可供利用状态，其中占用耕地的应当恢复种植条件。                                                            第五十六条：依照《土地管理法》第七十六条的规定处以罚款的，罚款额为土地复垦费的2倍以上5倍以下。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r w:rsidRPr="005A1DBA">
              <w:rPr>
                <w:rFonts w:ascii="仿宋_GB2312" w:eastAsia="仿宋_GB2312" w:hAnsi="宋体" w:cs="仿宋_GB2312" w:hint="eastAsia"/>
                <w:color w:val="000000"/>
                <w:kern w:val="0"/>
                <w:sz w:val="22"/>
                <w:lang w:bidi="ar"/>
              </w:rPr>
              <w:br/>
              <w:t>3.《安徽省人民政府关于赋予乡镇街道部门县级审批执法权限的决定》（皖政〔2022〕112号）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2417"/>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17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78*▲</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对建设单位或者个人未经批准进行临时建设的处罚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1.《中华人民共和国城乡规划法》第六十六条：建设单位或者个人有下列行为之一的，由所在地城市、县人民政府城乡规划主管部门责令限期拆除，可以并处临时建设工程造价一倍以下的罚款：</w:t>
            </w:r>
            <w:r w:rsidRPr="005A1DBA">
              <w:rPr>
                <w:rFonts w:ascii="仿宋_GB2312" w:eastAsia="仿宋_GB2312" w:hAnsi="宋体" w:cs="仿宋_GB2312" w:hint="eastAsia"/>
                <w:color w:val="000000"/>
                <w:kern w:val="0"/>
                <w:sz w:val="22"/>
                <w:lang w:bidi="ar"/>
              </w:rPr>
              <w:br/>
              <w:t>（一）未经批准进行临时建设的。</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2492"/>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79*▲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对建设单位或者个人未按照批准内容进行临时建设的处罚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1.《中华人民共和国城乡规划法》第六十六条：建设单位或者个人有下列行为之一的，由所在地城市、县人民政府城乡规划主管部门责令限期拆除，可以并处临时建设工程造价一倍以下的罚款：</w:t>
            </w:r>
            <w:r w:rsidRPr="005A1DBA">
              <w:rPr>
                <w:rFonts w:ascii="仿宋_GB2312" w:eastAsia="仿宋_GB2312" w:hAnsi="宋体" w:cs="仿宋_GB2312" w:hint="eastAsia"/>
                <w:color w:val="000000"/>
                <w:kern w:val="0"/>
                <w:sz w:val="22"/>
                <w:lang w:bidi="ar"/>
              </w:rPr>
              <w:br/>
              <w:t>（二）未按照批准内容进行临时建设的。</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228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80*▲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对临时建筑物、构筑物超过批准期限不拆除的处罚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中华人民共和国城乡规划法》第六十六条：建设单位或者个人有下列行为之一的，由所在地城市、县人民政府城乡规划主管部门责令限期拆除，可以并处临时建设工程造价一倍以下的罚款：（一）未经批准进行临时建设的。</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3430"/>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20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91*▲</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生态环境</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对在禁止养殖区域内建设畜禽养殖场、养殖小区的处罚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1.《畜禽规模养殖污染防治条例》</w:t>
            </w:r>
            <w:r w:rsidRPr="005A1DBA">
              <w:rPr>
                <w:rFonts w:ascii="仿宋_GB2312" w:eastAsia="仿宋_GB2312" w:hAnsi="宋体" w:cs="仿宋_GB2312" w:hint="eastAsia"/>
                <w:color w:val="000000"/>
                <w:kern w:val="0"/>
                <w:sz w:val="22"/>
                <w:lang w:bidi="ar"/>
              </w:rPr>
              <w:br/>
              <w:t>第三十七条  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3817"/>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21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101*▲</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生态环境</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对从事屠宰加工的单位未及时收集、贮存、利用或者处置加工过程中产生固体废物的处罚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1.《安徽省实施〈中华人民共和国固体废物污染环境防治法〉办法》第三十九条 从事畜禽饲养、屠宰加工的单位，应当配置利用、处置固体废物设施或者委托具备利用、处置能力的单位，及时收集、贮存、利用或者处置生产、加工过程中产生的固体废物。屠宰家禽家畜的个体经营户应当在指定地点作业，所产生的固体废物应当集中处置。</w:t>
            </w:r>
            <w:r w:rsidRPr="005A1DBA">
              <w:rPr>
                <w:rFonts w:ascii="仿宋_GB2312" w:eastAsia="仿宋_GB2312" w:hAnsi="宋体" w:cs="仿宋_GB2312" w:hint="eastAsia"/>
                <w:color w:val="000000"/>
                <w:kern w:val="0"/>
                <w:sz w:val="22"/>
                <w:lang w:bidi="ar"/>
              </w:rPr>
              <w:br/>
              <w:t>第五十七条 违反本办法第三十九条第一款规定，从事屠宰加工的单位未及时收集、贮存、利用或者处置加工过程中产生的固体废物的，由生态环境主管部门责令改正，可以处十万元以下的罚款；情节严重的，报经有批准权的人民政府批准，责令停业或者关闭。</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07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22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105▲</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交通运输</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对擅自占用、挖掘公路或者使公路改线行为的处罚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中华人民共和国公路法》第七十六条有下列违法行为之一的，由交通主管部门责令停止违法行为，可以处三万元以下的罚款:（一）违反本法第四十四条第一款规定，擅自占用、挖掘公路的；（二）违反本法第四十五条规定，未经同意或者未按照公路工程技术标准的要求修建桥梁、渡槽或者架设、埋设管线、电缆等设施的；（三）违反本法第四十七条规定，从事危及公路安全的作业的；（四）违反本法第四十八条规定，铁轮车、履带车和其他可能损害路面的机具擅自在公路上行驶的；（五）违反本法第五十条规定，车辆超限使用汽车渡船或者在公路上擅自超限行驶的；（六）违反本法第五十二条、第五十六条规定，损坏、移动、涂改公路附属设施或者损坏、挪动建筑控制区的标桩、界桩，可能危及公路安全的。</w:t>
            </w:r>
            <w:r w:rsidRPr="005A1DBA">
              <w:rPr>
                <w:rFonts w:ascii="仿宋_GB2312" w:eastAsia="仿宋_GB2312" w:hAnsi="宋体" w:cs="仿宋_GB2312" w:hint="eastAsia"/>
                <w:color w:val="000000"/>
                <w:kern w:val="0"/>
                <w:sz w:val="22"/>
                <w:lang w:bidi="ar"/>
              </w:rPr>
              <w:br/>
              <w:t>2.《公路安全保护条例》第二十七条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w:t>
            </w:r>
            <w:r w:rsidRPr="005A1DBA">
              <w:rPr>
                <w:rFonts w:ascii="仿宋_GB2312" w:eastAsia="仿宋_GB2312" w:hAnsi="宋体" w:cs="仿宋_GB2312" w:hint="eastAsia"/>
                <w:color w:val="000000"/>
                <w:kern w:val="0"/>
                <w:sz w:val="22"/>
                <w:lang w:bidi="ar"/>
              </w:rPr>
              <w:br/>
              <w:t>第六十条违反本条例的规定，有下列行为之一的，由公路管理机构责令改正，可以处3万元以下的罚款：(一)损坏、擅自移动、涂改、遮挡公路附属设施或者利用公路附属设施架设管道、悬挂物品，可能危及公路安全的；(二)涉路工程设施影响公路完好、安全和畅通的。</w:t>
            </w:r>
            <w:r w:rsidRPr="005A1DBA">
              <w:rPr>
                <w:rFonts w:ascii="仿宋_GB2312" w:eastAsia="仿宋_GB2312" w:hAnsi="宋体" w:cs="仿宋_GB2312" w:hint="eastAsia"/>
                <w:color w:val="000000"/>
                <w:kern w:val="0"/>
                <w:sz w:val="22"/>
                <w:lang w:bidi="ar"/>
              </w:rPr>
              <w:br/>
              <w:t>第六十二条违反本条例的规定，未经许可进行本条例第二十七条第一项至</w:t>
            </w:r>
            <w:r w:rsidRPr="005A1DBA">
              <w:rPr>
                <w:rFonts w:ascii="仿宋_GB2312" w:eastAsia="仿宋_GB2312" w:hAnsi="宋体" w:cs="仿宋_GB2312" w:hint="eastAsia"/>
                <w:color w:val="000000"/>
                <w:kern w:val="0"/>
                <w:sz w:val="22"/>
                <w:lang w:bidi="ar"/>
              </w:rPr>
              <w:lastRenderedPageBreak/>
              <w:t>第五项规定的涉路施工活动的，由公路管理机构责令改正，可以处3万元以下的罚款；未经许可进行本条例第二十七条第六项规定的涉路施工活动的，由公路管理机构责令改正，处5万元以下的罚款。</w:t>
            </w:r>
            <w:r w:rsidRPr="005A1DBA">
              <w:rPr>
                <w:rFonts w:ascii="仿宋_GB2312" w:eastAsia="仿宋_GB2312" w:hAnsi="宋体" w:cs="仿宋_GB2312" w:hint="eastAsia"/>
                <w:color w:val="000000"/>
                <w:kern w:val="0"/>
                <w:sz w:val="22"/>
                <w:lang w:bidi="ar"/>
              </w:rPr>
              <w:br/>
              <w:t>第六十四条违反本条例的规定，在公路上行驶的车辆，车货总体的外廓尺寸、轴荷或者总质量超过公路、公路桥梁、公路隧道、汽车渡船限定标准的，由公路管理机构责令改正，可以处3万元以下的罚款。</w:t>
            </w:r>
            <w:r w:rsidRPr="005A1DBA">
              <w:rPr>
                <w:rFonts w:ascii="仿宋_GB2312" w:eastAsia="仿宋_GB2312" w:hAnsi="宋体" w:cs="仿宋_GB2312" w:hint="eastAsia"/>
                <w:color w:val="000000"/>
                <w:kern w:val="0"/>
                <w:sz w:val="22"/>
                <w:lang w:bidi="ar"/>
              </w:rPr>
              <w:br/>
              <w:t>3.《安徽省人民政府关于赋予乡镇街道部门县级审批执法权限的决定》（皖政〔2022〕112号）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3372"/>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23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109▲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交通运输</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对擅自在公路用地范围内设置公路标志以外的其他标志的处罚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1.《中华人民共和国公路法》</w:t>
            </w:r>
            <w:r w:rsidRPr="005A1DBA">
              <w:rPr>
                <w:rFonts w:ascii="仿宋_GB2312" w:eastAsia="仿宋_GB2312" w:hAnsi="宋体" w:cs="仿宋_GB2312" w:hint="eastAsia"/>
                <w:color w:val="000000"/>
                <w:kern w:val="0"/>
                <w:sz w:val="22"/>
                <w:lang w:bidi="ar"/>
              </w:rPr>
              <w:br/>
              <w:t>第七十九条：违反本法第五十四条规定，在公路用地范围内设置公路标志以外的其他标志的，由交通主管部门责令限期拆除，可以处二万元以下的罚款；逾期不拆除的，由交通主管部门拆除，有关费用由设置者负担。</w:t>
            </w:r>
            <w:r w:rsidRPr="005A1DBA">
              <w:rPr>
                <w:rFonts w:ascii="仿宋_GB2312" w:eastAsia="仿宋_GB2312" w:hAnsi="宋体" w:cs="仿宋_GB2312" w:hint="eastAsia"/>
                <w:color w:val="000000"/>
                <w:kern w:val="0"/>
                <w:sz w:val="22"/>
                <w:lang w:bidi="ar"/>
              </w:rPr>
              <w:br/>
              <w:t>2.《安徽省公路安全保护条例》第四十八条违反本条例第十六条规定，擅自设置非公路标志的，由交通运输综合执法机构责令限期拆除，可以处五千元以上两万元以下罚款；逾期不拆除的，由交通运输综合执法机构拆除，有关费用由设置人负担。</w:t>
            </w:r>
            <w:r w:rsidRPr="005A1DBA">
              <w:rPr>
                <w:rFonts w:ascii="仿宋_GB2312" w:eastAsia="仿宋_GB2312" w:hAnsi="宋体" w:cs="仿宋_GB2312" w:hint="eastAsia"/>
                <w:color w:val="000000"/>
                <w:kern w:val="0"/>
                <w:sz w:val="22"/>
                <w:lang w:bidi="ar"/>
              </w:rPr>
              <w:br/>
              <w:t>3.《安徽省人民政府关于赋予乡镇街道部门县级审批执法权限的决定》（皖政〔2022〕112号）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386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24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141*▲</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对建设单位未取得施工许可证或者开工报告未经批准，擅自施工的处罚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1.《建设工程质量管理条例》第五十七条违反本条例规定，建设单位未取得施工许可证或者开工报告未经批准，擅自施工的，责令停止施工，限期改正，处工程合同价款1%以上2%以下的罚款。</w:t>
            </w:r>
            <w:r w:rsidRPr="005A1DBA">
              <w:rPr>
                <w:rFonts w:ascii="仿宋_GB2312" w:eastAsia="仿宋_GB2312" w:hAnsi="宋体" w:cs="仿宋_GB2312" w:hint="eastAsia"/>
                <w:color w:val="000000"/>
                <w:kern w:val="0"/>
                <w:sz w:val="22"/>
                <w:lang w:bidi="ar"/>
              </w:rPr>
              <w:br/>
              <w:t>2.《建筑工程施工许可管理办法》第十二条 对于未取得施工许可证或者为规避办理施工许可证将工程项目分解后擅自施工的，由有管辖权的发证机关责令停止施工，限期改正，对建设单位处工程合同价款1%以上2%以下罚款;对施工单位处3万元以下罚款。</w:t>
            </w:r>
            <w:r w:rsidRPr="005A1DBA">
              <w:rPr>
                <w:rFonts w:ascii="仿宋_GB2312" w:eastAsia="仿宋_GB2312" w:hAnsi="宋体" w:cs="仿宋_GB2312" w:hint="eastAsia"/>
                <w:color w:val="000000"/>
                <w:kern w:val="0"/>
                <w:sz w:val="22"/>
                <w:lang w:bidi="ar"/>
              </w:rPr>
              <w:br/>
              <w:t>第十五条依照本办法规定，给予单位罚款处罚的，对单位直接负责的主管人员和其他直接责任人员处单位罚款数额5%以上10%以下罚款。单位及相关责任人受到处罚的，作为不良行为记录予以通报。</w:t>
            </w:r>
            <w:r w:rsidRPr="005A1DBA">
              <w:rPr>
                <w:rFonts w:ascii="仿宋_GB2312" w:eastAsia="仿宋_GB2312" w:hAnsi="宋体" w:cs="仿宋_GB2312" w:hint="eastAsia"/>
                <w:color w:val="000000"/>
                <w:kern w:val="0"/>
                <w:sz w:val="22"/>
                <w:lang w:bidi="ar"/>
              </w:rPr>
              <w:br/>
              <w:t>3.《安徽省人民政府关于赋予乡镇街道部门县级审批执法权限的决定》（皖政〔2022〕112号）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责令停止施工、对个人罚款10万元以上以及对单位罚款100万元以上的除外</w:t>
            </w:r>
          </w:p>
        </w:tc>
      </w:tr>
      <w:tr w:rsidR="005A1DBA" w:rsidRPr="005A1DBA" w:rsidTr="000B6787">
        <w:trPr>
          <w:trHeight w:val="707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25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center"/>
              <w:rPr>
                <w:rFonts w:ascii="仿宋_GB2312" w:eastAsia="仿宋_GB2312" w:hAnsi="宋体" w:cs="仿宋_GB2312"/>
                <w:color w:val="000000"/>
                <w:sz w:val="22"/>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水利</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行政强制</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防汛采取非常紧急措施遇到阻拦和拖延时组织强制实施</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中华人民共和国防汛条例》第三十三条：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在非常情况下，为保护国家确定的重点地区和大局安全，必须作出局部牺牲时，在报经有管辖权的上级人民政府防汛指挥部批准后，当地人民政府防汛指挥部可以采取非常紧急措施。实施上述措施时，任何单位和个人不得阻拦，如遇到阻拦和拖延时，有管辖权的人民政府有权组织强制实施。</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026"/>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26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208*▲</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水利</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对在河道、湖泊管理范围内建设妨碍行洪的建筑物、构筑物的处罚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1.《中华人民共和国防洪法》第五十五条  违反本法第二十二条第二款、第三款规定，有下列行为之一的，责令停止违法行为，排除阻碍或者采取其他补救措施，可以处五万元以下的罚款：</w:t>
            </w:r>
            <w:r w:rsidRPr="005A1DBA">
              <w:rPr>
                <w:rFonts w:ascii="仿宋_GB2312" w:eastAsia="仿宋_GB2312" w:hAnsi="宋体" w:cs="仿宋_GB2312" w:hint="eastAsia"/>
                <w:color w:val="000000"/>
                <w:kern w:val="0"/>
                <w:sz w:val="22"/>
                <w:lang w:bidi="ar"/>
              </w:rPr>
              <w:br/>
              <w:t>(一)在河道、湖泊管理范围内建设妨碍行洪的建筑物、构筑物的;</w:t>
            </w:r>
            <w:r w:rsidRPr="005A1DBA">
              <w:rPr>
                <w:rFonts w:ascii="仿宋_GB2312" w:eastAsia="仿宋_GB2312" w:hAnsi="宋体" w:cs="仿宋_GB2312" w:hint="eastAsia"/>
                <w:color w:val="000000"/>
                <w:kern w:val="0"/>
                <w:sz w:val="22"/>
                <w:lang w:bidi="ar"/>
              </w:rPr>
              <w:br/>
              <w:t>2.《中华人民共和国水法》第三十七条  禁止在江河、湖泊、水库、运河、渠道内弃置、堆放阻碍行洪的物体和种植阻碍行洪的林木及高秆作物。</w:t>
            </w:r>
            <w:r w:rsidRPr="005A1DBA">
              <w:rPr>
                <w:rFonts w:ascii="仿宋_GB2312" w:eastAsia="仿宋_GB2312" w:hAnsi="宋体" w:cs="仿宋_GB2312" w:hint="eastAsia"/>
                <w:color w:val="000000"/>
                <w:kern w:val="0"/>
                <w:sz w:val="22"/>
                <w:lang w:bidi="ar"/>
              </w:rPr>
              <w:br/>
              <w:t>禁止在河道管理范围内建设妨碍行洪的建筑物、构筑物以及从事影响河势稳定、危害河岸堤防安全和其他妨碍河道行洪的活动。第六十五条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sidRPr="005A1DBA">
              <w:rPr>
                <w:rFonts w:ascii="仿宋_GB2312" w:eastAsia="仿宋_GB2312" w:hAnsi="宋体" w:cs="仿宋_GB2312" w:hint="eastAsia"/>
                <w:color w:val="000000"/>
                <w:kern w:val="0"/>
                <w:sz w:val="22"/>
                <w:lang w:bidi="ar"/>
              </w:rPr>
              <w:br/>
              <w:t>3.《安徽省实施〈中华人民共和国水法〉办法》第二十五条   在河道管理范围内，禁止从事下列活动：（一）修建围堤、围墙、阻水道路、房屋等妨碍行洪的建筑物和构筑物；（二）种植高秆农作物、芦苇、杞柳、荻柴和树木（堤防防护林除外）；（三）设置拦河渔具，擅自沉置船只、排筏；（四）弃置或者堆放矿渣、石渣、煤灰、泥土、垃圾等阻碍行洪的物体；（五）其他危害河势稳定、河岸堤防安全和妨碍河道行洪的活动。在堤身、护堤地和水闸管理范围内，禁止建房、放牧、开渠、打井、爆破、挖窖、挖塘、葬坟、晒粮、存放物料、开采地下资源、进行考古发掘以及</w:t>
            </w:r>
            <w:r w:rsidRPr="005A1DBA">
              <w:rPr>
                <w:rFonts w:ascii="仿宋_GB2312" w:eastAsia="仿宋_GB2312" w:hAnsi="宋体" w:cs="仿宋_GB2312" w:hint="eastAsia"/>
                <w:color w:val="000000"/>
                <w:kern w:val="0"/>
                <w:sz w:val="22"/>
                <w:lang w:bidi="ar"/>
              </w:rPr>
              <w:lastRenderedPageBreak/>
              <w:t>开展集市贸易等，但为防汛和水工程管理需要的除外。在与人工堤防组成的封闭圈的高地上，禁止从事危害防洪安全的活动。     第四十六条   违反本办法第二十五条规定的，由县级以上人民政府水行政主管部门责令停止违法行为，限期拆除违法建设项目、清除障碍或者采取其他补救措施；逾期不拆除、不清障的，强行拆除、清障，所需费用由违法单位或者个人负担，并处一万元以上五万元以下的罚款；有违法所得的，没收违法所得。</w:t>
            </w:r>
            <w:r w:rsidRPr="005A1DBA">
              <w:rPr>
                <w:rFonts w:ascii="仿宋_GB2312" w:eastAsia="仿宋_GB2312" w:hAnsi="宋体" w:cs="仿宋_GB2312" w:hint="eastAsia"/>
                <w:color w:val="000000"/>
                <w:kern w:val="0"/>
                <w:sz w:val="22"/>
                <w:lang w:bidi="ar"/>
              </w:rPr>
              <w:br/>
              <w:t>违反本办法第二十五条规定，在长江流域内非法侵占长江流域河湖水域，或者违法利用、占用河湖岸线的，按照《中华人民共和国长江保护法》的有关规定予以处罚。</w:t>
            </w:r>
            <w:r w:rsidRPr="005A1DBA">
              <w:rPr>
                <w:rFonts w:ascii="仿宋_GB2312" w:eastAsia="仿宋_GB2312" w:hAnsi="宋体" w:cs="仿宋_GB2312" w:hint="eastAsia"/>
                <w:color w:val="000000"/>
                <w:kern w:val="0"/>
                <w:sz w:val="22"/>
                <w:lang w:bidi="ar"/>
              </w:rPr>
              <w:br/>
            </w:r>
            <w:r w:rsidRPr="005A1DBA">
              <w:rPr>
                <w:rFonts w:ascii="仿宋_GB2312" w:eastAsia="仿宋_GB2312" w:hAnsi="宋体" w:cs="仿宋_GB2312" w:hint="eastAsia"/>
                <w:color w:val="000000"/>
                <w:kern w:val="0"/>
                <w:sz w:val="22"/>
                <w:lang w:bidi="ar"/>
              </w:rPr>
              <w:br/>
              <w:t>《安徽省人民政府关于赋予乡镇街道部门县级审批执法权限的决定》（皖政〔2022〕112号）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692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27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209*▲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水利</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对在河道、湖泊管理范围内倾倒垃圾、渣土，从事影响河势稳定、危害河岸堤防安全和其他妨碍河道行洪的活动的处罚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1.《中华人民共和国防洪法》第五十五条  违反本法第二十二条第二款、第三款规定，有下列行为之一的，责令停止违法行为，排除阻碍或者采取其他补救措施，可以处五万元以下的罚款：</w:t>
            </w:r>
            <w:r w:rsidRPr="005A1DBA">
              <w:rPr>
                <w:rFonts w:ascii="仿宋_GB2312" w:eastAsia="仿宋_GB2312" w:hAnsi="宋体" w:cs="仿宋_GB2312" w:hint="eastAsia"/>
                <w:color w:val="000000"/>
                <w:kern w:val="0"/>
                <w:sz w:val="22"/>
                <w:lang w:bidi="ar"/>
              </w:rPr>
              <w:br/>
              <w:t>(三)在行洪河道内种植阻碍行洪的林木和高秆作物的。</w:t>
            </w:r>
            <w:r w:rsidRPr="005A1DBA">
              <w:rPr>
                <w:rFonts w:ascii="仿宋_GB2312" w:eastAsia="仿宋_GB2312" w:hAnsi="宋体" w:cs="仿宋_GB2312" w:hint="eastAsia"/>
                <w:color w:val="000000"/>
                <w:kern w:val="0"/>
                <w:sz w:val="22"/>
                <w:lang w:bidi="ar"/>
              </w:rPr>
              <w:br/>
              <w:t>2.《中华人民共和国水法》第三十七条  禁止在江河、湖泊、水库、运河、渠道内弃置、堆放阻碍行洪的物体和种植阻碍行洪的林木及高秆作物。</w:t>
            </w:r>
            <w:r w:rsidRPr="005A1DBA">
              <w:rPr>
                <w:rFonts w:ascii="仿宋_GB2312" w:eastAsia="仿宋_GB2312" w:hAnsi="宋体" w:cs="仿宋_GB2312" w:hint="eastAsia"/>
                <w:color w:val="000000"/>
                <w:kern w:val="0"/>
                <w:sz w:val="22"/>
                <w:lang w:bidi="ar"/>
              </w:rPr>
              <w:br/>
              <w:t>禁止在河道管理范围内建设妨碍行洪的建筑物、构筑物以及从事影响河势稳定、危害河岸堤防安全和其他妨碍河道行洪的活动。第六十五条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sidRPr="005A1DBA">
              <w:rPr>
                <w:rFonts w:ascii="仿宋_GB2312" w:eastAsia="仿宋_GB2312" w:hAnsi="宋体" w:cs="仿宋_GB2312" w:hint="eastAsia"/>
                <w:color w:val="000000"/>
                <w:kern w:val="0"/>
                <w:sz w:val="22"/>
                <w:lang w:bidi="ar"/>
              </w:rPr>
              <w:br/>
              <w:t>3.《安徽省实施〈中华人民共和国水法〉办法》第二十五条 在河道管理范围内，禁止从事下列活动：（一）修建围堤、围墙、阻水道路、房屋等妨碍行洪的建筑物和构筑物；（二）种植高秆农作物、芦苇、杞柳、荻柴和树木（堤防防护林除外）；（三）设置拦河渔具，擅自沉置船只、排筏；（四）弃置或者堆放矿渣、石渣、煤灰、泥土、垃圾等阻碍行洪的物体；（五）其他危害河势稳定、河岸堤防安全和妨碍河道行洪的活动。在堤身、护堤地和水闸管理范围内，禁止建房、放牧、开渠、打井、爆破、挖窖、挖塘、葬坟、晒粮、存放物料、开采地下资源、进行考古发掘以及开</w:t>
            </w:r>
            <w:r w:rsidRPr="005A1DBA">
              <w:rPr>
                <w:rFonts w:ascii="仿宋_GB2312" w:eastAsia="仿宋_GB2312" w:hAnsi="宋体" w:cs="仿宋_GB2312" w:hint="eastAsia"/>
                <w:color w:val="000000"/>
                <w:kern w:val="0"/>
                <w:sz w:val="22"/>
                <w:lang w:bidi="ar"/>
              </w:rPr>
              <w:lastRenderedPageBreak/>
              <w:t>展集市贸易等，但为防汛和水工程管理需要的除外。在与人工堤防组成的封闭圈的高地上，禁止从事危害防洪安全的活动。    第四十六条   违反本办法第二十五条规定的，由县级以上人民政府水行政主管部门责令停止违法行为，限期拆除违法建设项目、清除障碍或者采取其他补救措施；逾期不拆除、不清障的，强行拆除、清障，所需费用由违法单位或者个人负担，并处一万元以上五万元以下的罚款；有违法所得的，没收违法所得。违反本办法第二十五条规定，在长江流域内非法侵占长江流域河湖水域，或者违法利用、占用河湖岸线的，按照《中华人民共和国长江保护法》的有关规定予以处罚。</w:t>
            </w:r>
            <w:r w:rsidRPr="005A1DBA">
              <w:rPr>
                <w:rFonts w:ascii="仿宋_GB2312" w:eastAsia="仿宋_GB2312" w:hAnsi="宋体" w:cs="仿宋_GB2312" w:hint="eastAsia"/>
                <w:color w:val="000000"/>
                <w:kern w:val="0"/>
                <w:sz w:val="22"/>
                <w:lang w:bidi="ar"/>
              </w:rPr>
              <w:br/>
            </w:r>
            <w:r w:rsidRPr="005A1DBA">
              <w:rPr>
                <w:rFonts w:ascii="仿宋_GB2312" w:eastAsia="仿宋_GB2312" w:hAnsi="宋体" w:cs="仿宋_GB2312" w:hint="eastAsia"/>
                <w:color w:val="000000"/>
                <w:kern w:val="0"/>
                <w:sz w:val="22"/>
                <w:lang w:bidi="ar"/>
              </w:rPr>
              <w:br/>
              <w:t>《安徽省人民政府关于赋予乡镇街道部门县级审批执法权限的决定》（皖政〔2022〕112号）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686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28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210*▲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水利</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对在行洪河道内种植阻碍行洪的林木和高秆作物的处罚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1.《中华人民共和国防洪法》第五十五条  违反本法第二十二条第二款、第三款规定，有下列行为之一的，责令停止违法行为，排除阻碍或者采取其他补救措施，可以处五万元以下的罚款：</w:t>
            </w:r>
            <w:r w:rsidRPr="005A1DBA">
              <w:rPr>
                <w:rFonts w:ascii="仿宋_GB2312" w:eastAsia="仿宋_GB2312" w:hAnsi="宋体" w:cs="仿宋_GB2312" w:hint="eastAsia"/>
                <w:color w:val="000000"/>
                <w:kern w:val="0"/>
                <w:sz w:val="22"/>
                <w:lang w:bidi="ar"/>
              </w:rPr>
              <w:br/>
              <w:t>(三)在行洪河道内种植阻碍行洪的林木和高秆作物的。</w:t>
            </w:r>
            <w:r w:rsidRPr="005A1DBA">
              <w:rPr>
                <w:rFonts w:ascii="仿宋_GB2312" w:eastAsia="仿宋_GB2312" w:hAnsi="宋体" w:cs="仿宋_GB2312" w:hint="eastAsia"/>
                <w:color w:val="000000"/>
                <w:kern w:val="0"/>
                <w:sz w:val="22"/>
                <w:lang w:bidi="ar"/>
              </w:rPr>
              <w:br/>
              <w:t>2.《中华人民共和国水法》第三十七条  禁止在江河、湖泊、水库、运河、渠道内弃置、堆放阻碍行洪的物体和种植阻碍行洪的林木及高秆作物。</w:t>
            </w:r>
            <w:r w:rsidRPr="005A1DBA">
              <w:rPr>
                <w:rFonts w:ascii="仿宋_GB2312" w:eastAsia="仿宋_GB2312" w:hAnsi="宋体" w:cs="仿宋_GB2312" w:hint="eastAsia"/>
                <w:color w:val="000000"/>
                <w:kern w:val="0"/>
                <w:sz w:val="22"/>
                <w:lang w:bidi="ar"/>
              </w:rPr>
              <w:br/>
              <w:t>禁止在河道管理范围内建设妨碍行洪的建筑物、构筑物以及从事影响河势稳定、危害河岸堤防安全和其他妨碍河道行洪的活动。第六十五条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sidRPr="005A1DBA">
              <w:rPr>
                <w:rFonts w:ascii="仿宋_GB2312" w:eastAsia="仿宋_GB2312" w:hAnsi="宋体" w:cs="仿宋_GB2312" w:hint="eastAsia"/>
                <w:color w:val="000000"/>
                <w:kern w:val="0"/>
                <w:sz w:val="22"/>
                <w:lang w:bidi="ar"/>
              </w:rPr>
              <w:br/>
              <w:t>3.《安徽省实施〈中华人民共和国水法〉办法》第二十五条 在河道管理范围内，禁止从事下列活动：（一）修建围堤、围墙、阻水道路、房屋等妨碍行洪的建筑物和构筑物；（二）种植高秆农作物、芦苇、杞柳、荻柴和树木（堤防防护林除外）；（三）设置拦河渔具，擅自沉置船只、排筏；（四）弃置或者堆放矿渣、石渣、煤灰、泥土、垃圾等阻碍行洪的物体；（五）其他危害河势稳定、河岸堤防安全和妨碍河道行洪的活动。在堤身、护堤地和水闸管理范围内，禁止建房、放牧、开渠、打井、爆破、挖窖、挖塘、葬坟、晒粮、存放物料、开采地下资源、进行考古发掘以及开</w:t>
            </w:r>
            <w:r w:rsidRPr="005A1DBA">
              <w:rPr>
                <w:rFonts w:ascii="仿宋_GB2312" w:eastAsia="仿宋_GB2312" w:hAnsi="宋体" w:cs="仿宋_GB2312" w:hint="eastAsia"/>
                <w:color w:val="000000"/>
                <w:kern w:val="0"/>
                <w:sz w:val="22"/>
                <w:lang w:bidi="ar"/>
              </w:rPr>
              <w:lastRenderedPageBreak/>
              <w:t>展集市贸易等，但为防汛和水工程管理需要的除外。在与人工堤防组成的封闭圈的高地上，禁止从事危害防洪安全的活动。    第四十六条   违反本办法第二十五条规定的，由县级以上人民政府水行政主管部门责令停止违法行为，限期拆除违法建设项目、清除障碍或者采取其他补救措施；逾期不拆除、不清障的，强行拆除、清障，所需费用由违法单位或者个人负担，并处一万元以上五万元以下的罚款；有违法所得的，没收违法所得。违反本办法第二十五条规定，在长江流域内非法侵占长江流域河湖水域，或者违法利用、占用河湖岸线的，按照《中华人民共和国长江保护法》的有关规定予以处罚。</w:t>
            </w:r>
            <w:r w:rsidRPr="005A1DBA">
              <w:rPr>
                <w:rFonts w:ascii="仿宋_GB2312" w:eastAsia="仿宋_GB2312" w:hAnsi="宋体" w:cs="仿宋_GB2312" w:hint="eastAsia"/>
                <w:color w:val="000000"/>
                <w:kern w:val="0"/>
                <w:sz w:val="22"/>
                <w:lang w:bidi="ar"/>
              </w:rPr>
              <w:br/>
            </w:r>
            <w:r w:rsidRPr="005A1DBA">
              <w:rPr>
                <w:rFonts w:ascii="仿宋_GB2312" w:eastAsia="仿宋_GB2312" w:hAnsi="宋体" w:cs="仿宋_GB2312" w:hint="eastAsia"/>
                <w:color w:val="000000"/>
                <w:kern w:val="0"/>
                <w:sz w:val="22"/>
                <w:lang w:bidi="ar"/>
              </w:rPr>
              <w:br/>
              <w:t>《安徽省人民政府关于赋予乡镇街道部门县级审批执法权限的决定》（皖政〔2022〕112号）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287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29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241*▲</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水利</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对在崩塌、滑坡危险区或者泥石流易发区从事取土、挖砂、采石等可能造成水土流失活动的处罚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中华人民共和国水土保持法》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r w:rsidRPr="005A1DBA">
              <w:rPr>
                <w:rFonts w:ascii="仿宋_GB2312" w:eastAsia="仿宋_GB2312" w:hAnsi="宋体" w:cs="仿宋_GB2312" w:hint="eastAsia"/>
                <w:color w:val="000000"/>
                <w:kern w:val="0"/>
                <w:sz w:val="22"/>
                <w:lang w:bidi="ar"/>
              </w:rPr>
              <w:br/>
              <w:t>《安徽省人民政府关于赋予乡镇街道部门县级审批执法权限的决定》（皖政〔2022〕112号）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4237"/>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246*</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商务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对未在显著位置设置不向未成年人出售烟酒标志或者向未成年人出售烟酒的处罚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安徽省未成年人保护条例》第四十一条：生产、销售供未成年人使用的食品、药品、用具、玩具和游乐设施等，应当符合国家食品安全标准和产品质量标准。禁止向未成年人出售烟酒，经营者应当在显著位置设置不向未成年人出售烟酒的标志；对难以判明是否已成年的，应当要求其出示身份证件。</w:t>
            </w:r>
            <w:r w:rsidRPr="005A1DBA">
              <w:rPr>
                <w:rFonts w:ascii="仿宋_GB2312" w:eastAsia="仿宋_GB2312" w:hAnsi="宋体" w:cs="仿宋_GB2312" w:hint="eastAsia"/>
                <w:color w:val="000000"/>
                <w:kern w:val="0"/>
                <w:sz w:val="22"/>
                <w:lang w:bidi="ar"/>
              </w:rPr>
              <w:br/>
              <w:t>第六十五条：违反本条例第四十一条规定，未在显著位置设置不向未成年人出售烟酒标志或者向未成年人出售烟酒的，由烟草专卖行政主管部门或者商务行政主管部门责令改正，予以警告;拒不改正的，处以50元以上200元以下罚款;情节严重的，处以200元以上1000元以下罚款。</w:t>
            </w:r>
            <w:r w:rsidRPr="005A1DBA">
              <w:rPr>
                <w:rFonts w:ascii="仿宋_GB2312" w:eastAsia="仿宋_GB2312" w:hAnsi="宋体" w:cs="仿宋_GB2312" w:hint="eastAsia"/>
                <w:color w:val="000000"/>
                <w:kern w:val="0"/>
                <w:sz w:val="22"/>
                <w:lang w:bidi="ar"/>
              </w:rPr>
              <w:br/>
              <w:t>《安徽省人民政府关于赋予乡镇街道部门县级审批执法权限的决定》（皖政〔2022〕112号）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249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31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257*▲</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文化和旅游</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对互联网上网服务营业场所经营单位接纳未成年人进入营业场所的处罚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互联网上网服务营业场所管理条例》第三十一条：互联网上网服务营业场所经营单位违反本条例的规定，有下列行为之一的，由文化行政部门给予警告，可以并处15000元以下的罚款；情节严重的，责令停业整顿，直至吊销《网络文化经营许可证》，（二）接纳未成年人进入营业场所的。</w:t>
            </w:r>
            <w:r w:rsidRPr="005A1DBA">
              <w:rPr>
                <w:rFonts w:ascii="仿宋_GB2312" w:eastAsia="仿宋_GB2312" w:hAnsi="宋体" w:cs="仿宋_GB2312" w:hint="eastAsia"/>
                <w:color w:val="000000"/>
                <w:kern w:val="0"/>
                <w:sz w:val="22"/>
                <w:lang w:bidi="ar"/>
              </w:rPr>
              <w:br/>
              <w:t>《安徽省人民政府关于赋予乡镇街道部门县级审批执法权限的决定》（皖政〔2022〕112号）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吊销网络文化经营许可证除外</w:t>
            </w:r>
          </w:p>
        </w:tc>
      </w:tr>
      <w:tr w:rsidR="005A1DBA" w:rsidRPr="005A1DBA" w:rsidTr="000B6787">
        <w:trPr>
          <w:trHeight w:val="251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259*▲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文化和旅游</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对互联网上网服务营业场所经营单位未悬挂《网络文化经营许可证》或者未成年人禁入标志的处罚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互联网上网服务营业场所管理条例》第三十一条：互联网上网服务营业场所经营单位违反本条例的规定，有下列行为之一的，由文化行政部门给予警告，可以并处15000元以下的罚款；情节严重的，责令停业整顿，直至吊销《网络文化经营许可证》：（五）未悬挂《网络文化经营许可证》或者未成年人禁入标志的。</w:t>
            </w:r>
            <w:r w:rsidRPr="005A1DBA">
              <w:rPr>
                <w:rFonts w:ascii="仿宋_GB2312" w:eastAsia="仿宋_GB2312" w:hAnsi="宋体" w:cs="仿宋_GB2312" w:hint="eastAsia"/>
                <w:color w:val="000000"/>
                <w:kern w:val="0"/>
                <w:sz w:val="22"/>
                <w:lang w:bidi="ar"/>
              </w:rPr>
              <w:br/>
              <w:t>《安徽省人民政府关于赋予乡镇街道部门县级审批执法权限的决定》（皖政〔2022〕112号）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吊销网络文化经营许可证除外</w:t>
            </w:r>
          </w:p>
        </w:tc>
      </w:tr>
      <w:tr w:rsidR="005A1DBA" w:rsidRPr="005A1DBA" w:rsidTr="000B6787">
        <w:trPr>
          <w:trHeight w:val="2222"/>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280*▲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卫生健康</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对未获得“健康合格证”，而从事直接为顾客服务的处罚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公共场所卫生管理条例》第十四条：凡有下列行为之一的单位或者个人，卫生防疫机构可以根据情节轻重，给予警告、罚款、停业整顿、吊销“卫生许可证”的行政处罚：(二)未获得“健康合格证”，而从事直接为顾客服务的，擅自营业的，罚款一律上交国库。</w:t>
            </w:r>
            <w:r w:rsidRPr="005A1DBA">
              <w:rPr>
                <w:rFonts w:ascii="仿宋_GB2312" w:eastAsia="仿宋_GB2312" w:hAnsi="宋体" w:cs="仿宋_GB2312" w:hint="eastAsia"/>
                <w:color w:val="000000"/>
                <w:kern w:val="0"/>
                <w:sz w:val="22"/>
                <w:lang w:bidi="ar"/>
              </w:rPr>
              <w:br/>
              <w:t>《安徽省人民政府关于赋予乡镇街道部门县级审批执法权限的决定》（皖政〔2022〕112号）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吊销卫生许可证除外</w:t>
            </w:r>
          </w:p>
        </w:tc>
      </w:tr>
      <w:tr w:rsidR="005A1DBA" w:rsidRPr="005A1DBA" w:rsidTr="000B6787">
        <w:trPr>
          <w:trHeight w:val="2813"/>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34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287*▲</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应急管理</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对从事烟花爆竹零售的经营者销售非法生产、经营的烟花爆竹，或者销售按照国家标准规定应由专业燃放人员燃放的烟花爆竹的处罚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烟花爆竹安全管理条例》第三十八条第二款：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r w:rsidRPr="005A1DBA">
              <w:rPr>
                <w:rFonts w:ascii="仿宋_GB2312" w:eastAsia="仿宋_GB2312" w:hAnsi="宋体" w:cs="仿宋_GB2312" w:hint="eastAsia"/>
                <w:color w:val="000000"/>
                <w:kern w:val="0"/>
                <w:sz w:val="22"/>
                <w:lang w:bidi="ar"/>
              </w:rPr>
              <w:br/>
              <w:t>《安徽省人民政府关于赋予乡镇街道部门县级审批执法权限的决定》（皖政〔2022〕112号）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仅限第三十八条第二款内容（吊销烟花爆竹经营许可证除外）</w:t>
            </w:r>
          </w:p>
        </w:tc>
      </w:tr>
      <w:tr w:rsidR="005A1DBA" w:rsidRPr="005A1DBA" w:rsidTr="000B6787">
        <w:trPr>
          <w:trHeight w:val="4378"/>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288*▲</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应急管理</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对生产经营单位的主要负责人未履行安全生产法规定的安全生产管理职责的处罚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r w:rsidRPr="005A1DBA">
              <w:rPr>
                <w:rFonts w:ascii="仿宋_GB2312" w:eastAsia="仿宋_GB2312" w:hAnsi="宋体" w:cs="仿宋_GB2312" w:hint="eastAsia"/>
                <w:color w:val="000000"/>
                <w:kern w:val="0"/>
                <w:sz w:val="22"/>
                <w:lang w:bidi="ar"/>
              </w:rPr>
              <w:br/>
            </w:r>
            <w:r w:rsidRPr="005A1DBA">
              <w:rPr>
                <w:rFonts w:ascii="仿宋_GB2312" w:eastAsia="仿宋_GB2312" w:hAnsi="宋体" w:cs="仿宋_GB2312" w:hint="eastAsia"/>
                <w:color w:val="000000"/>
                <w:kern w:val="0"/>
                <w:sz w:val="22"/>
                <w:lang w:bidi="ar"/>
              </w:rPr>
              <w:br/>
              <w:t>《安徽省人民政府关于赋予乡镇街道部门县级审批执法权限的决定》（皖政〔2022〕112号）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166"/>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36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295*▲</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应急管理</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对特种作业人员未按照规定经专门的安全技术培训并取得特种作业人员操作资格证书，上岗作业的处罚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生产经营单位安全培训规定》第三十条：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四)特种作业人员未按照规定经专门的安全技术培训并取得特种作业人员操作资格证书，上岗作业的。</w:t>
            </w:r>
            <w:r w:rsidRPr="005A1DBA">
              <w:rPr>
                <w:rFonts w:ascii="仿宋_GB2312" w:eastAsia="仿宋_GB2312" w:hAnsi="宋体" w:cs="仿宋_GB2312" w:hint="eastAsia"/>
                <w:color w:val="000000"/>
                <w:kern w:val="0"/>
                <w:sz w:val="22"/>
                <w:lang w:bidi="ar"/>
              </w:rPr>
              <w:br/>
              <w:t>县级以上地方人民政府负责煤矿安全生产监督管理的部门发现煤矿未按照本规定对井下作业人员进行安全培训的，责令限期改正，处10万元以上50万元以下的罚款;逾期未改正的，责令停产停业整顿。</w:t>
            </w:r>
            <w:r w:rsidRPr="005A1DBA">
              <w:rPr>
                <w:rFonts w:ascii="仿宋_GB2312" w:eastAsia="仿宋_GB2312" w:hAnsi="宋体" w:cs="仿宋_GB2312" w:hint="eastAsia"/>
                <w:color w:val="000000"/>
                <w:kern w:val="0"/>
                <w:sz w:val="22"/>
                <w:lang w:bidi="ar"/>
              </w:rPr>
              <w:br/>
              <w:t>煤矿安全监察机构发现煤矿特种作业人员无证上岗作业的，责令限期改正，处10万元以上50万元以下的罚款;逾期未改正的，责令停产停业整顿。</w:t>
            </w:r>
            <w:r w:rsidRPr="005A1DBA">
              <w:rPr>
                <w:rFonts w:ascii="仿宋_GB2312" w:eastAsia="仿宋_GB2312" w:hAnsi="宋体" w:cs="仿宋_GB2312" w:hint="eastAsia"/>
                <w:color w:val="000000"/>
                <w:kern w:val="0"/>
                <w:sz w:val="22"/>
                <w:lang w:bidi="ar"/>
              </w:rPr>
              <w:br/>
              <w:t>《安徽省人民政府关于赋予乡镇街道部门县级审批执法权限的决定》（皖政〔2022〕112号）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4473"/>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37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296*▲</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应急管理</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对生产经营单位未建立应急救援预案相关措施的处罚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r w:rsidRPr="005A1DBA">
              <w:rPr>
                <w:rFonts w:ascii="仿宋_GB2312" w:eastAsia="仿宋_GB2312" w:hAnsi="宋体" w:cs="仿宋_GB2312" w:hint="eastAsia"/>
                <w:color w:val="000000"/>
                <w:kern w:val="0"/>
                <w:sz w:val="22"/>
                <w:lang w:bidi="ar"/>
              </w:rPr>
              <w:br/>
              <w:t>2.《生产安全事故应急条例》第三十二条：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r w:rsidRPr="005A1DBA">
              <w:rPr>
                <w:rFonts w:ascii="仿宋_GB2312" w:eastAsia="仿宋_GB2312" w:hAnsi="宋体" w:cs="仿宋_GB2312" w:hint="eastAsia"/>
                <w:color w:val="000000"/>
                <w:kern w:val="0"/>
                <w:sz w:val="22"/>
                <w:lang w:bidi="ar"/>
              </w:rPr>
              <w:br/>
              <w:t>《安徽省人民政府关于赋予乡镇街道部门县级审批执法权限的决定》（皖政〔2022〕112号）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265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297*▲</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应急管理</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对生产经营单位未采取措施消除事故隐患的处罚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sidRPr="005A1DBA">
              <w:rPr>
                <w:rFonts w:ascii="仿宋_GB2312" w:eastAsia="仿宋_GB2312" w:hAnsi="宋体" w:cs="仿宋_GB2312" w:hint="eastAsia"/>
                <w:color w:val="000000"/>
                <w:kern w:val="0"/>
                <w:sz w:val="22"/>
                <w:lang w:bidi="ar"/>
              </w:rPr>
              <w:br/>
              <w:t>《安徽省人民政府关于赋予乡镇街道部门县级审批执法权限的决定》（皖政〔2022〕112号）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355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39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298*▲</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应急管理</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对生产、经营、储存、使用危险物品的车间、商店、仓库与员工宿舍在同一座建筑内，或者与员工宿舍的距离不符合安全要求的处罚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r w:rsidRPr="005A1DBA">
              <w:rPr>
                <w:rFonts w:ascii="仿宋_GB2312" w:eastAsia="仿宋_GB2312" w:hAnsi="宋体" w:cs="仿宋_GB2312" w:hint="eastAsia"/>
                <w:color w:val="000000"/>
                <w:kern w:val="0"/>
                <w:sz w:val="22"/>
                <w:lang w:bidi="ar"/>
              </w:rPr>
              <w:br/>
              <w:t>《安徽省人民政府关于赋予乡镇街道部门县级审批执法权限的决定》（皖政〔2022〕112号）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3636"/>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299*▲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应急管理</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对生产经营场所和员工宿舍未设有符合紧急疏散需要、标志明显、保持畅通的出口、疏散通道，或者占用、锁闭、封堵生产经营场所或者员工宿舍出口、疏散通道的处罚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r w:rsidRPr="005A1DBA">
              <w:rPr>
                <w:rFonts w:ascii="仿宋_GB2312" w:eastAsia="仿宋_GB2312" w:hAnsi="宋体" w:cs="仿宋_GB2312" w:hint="eastAsia"/>
                <w:color w:val="000000"/>
                <w:kern w:val="0"/>
                <w:sz w:val="22"/>
                <w:lang w:bidi="ar"/>
              </w:rPr>
              <w:br/>
              <w:t>《安徽省人民政府关于赋予乡镇街道部门县级审批执法权限的决定》（皖政〔2022〕112号）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360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41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应急管理</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对未经许可生产、经营烟花爆竹制品，或者向未取得烟花爆竹安全生产许可的单位或者个人销售黑火药、烟火药、引火线的处罚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烟花爆竹安全管理条例》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r w:rsidRPr="005A1DBA">
              <w:rPr>
                <w:rFonts w:ascii="仿宋_GB2312" w:eastAsia="仿宋_GB2312" w:hAnsi="宋体" w:cs="仿宋_GB2312" w:hint="eastAsia"/>
                <w:color w:val="000000"/>
                <w:kern w:val="0"/>
                <w:sz w:val="22"/>
                <w:lang w:bidi="ar"/>
              </w:rPr>
              <w:br/>
              <w:t>《安徽省人民政府关于赋予乡镇街道部门县级审批执法权限的决定》（皖政〔2022〕112号）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3467"/>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313*▲</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广电</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对擅自安装和使用卫星地面接收设施的处罚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卫星电视广播地面接收设施管理规定》第十条第三款：违反本规定，擅自安装和使用卫星地面接收设施的，由广播电视行政管理部门没收其安装和使用的卫星地面接收设施，对个人可以并处5000元以下的罚款，对单位可以并处5万元以下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177"/>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43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327*▲</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林业</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对擅自开垦、围垦、填埋等改变湿地用途以及擅自开垦、围垦、填埋、采砂、取土等占用湿地的处罚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中华人民共和国湿地保护法》第五十四条：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r w:rsidRPr="005A1DBA">
              <w:rPr>
                <w:rFonts w:ascii="仿宋_GB2312" w:eastAsia="仿宋_GB2312" w:hAnsi="宋体" w:cs="仿宋_GB2312" w:hint="eastAsia"/>
                <w:color w:val="000000"/>
                <w:kern w:val="0"/>
                <w:sz w:val="22"/>
                <w:lang w:bidi="ar"/>
              </w:rPr>
              <w:br/>
              <w:t>违反本法规定，排干自然湿地或者永久性截断自然湿地水源的，由县级以上人民政府林业草原主管部门责令停止违法行为，限期修复湿地或者采取其他补救措施，没收违法所得，并处五万元以上五十万元以下罚款；造成严重后果的，并处五十万元以上一百万元以下罚款。</w:t>
            </w:r>
            <w:r w:rsidRPr="005A1DBA">
              <w:rPr>
                <w:rFonts w:ascii="仿宋_GB2312" w:eastAsia="仿宋_GB2312" w:hAnsi="宋体" w:cs="仿宋_GB2312" w:hint="eastAsia"/>
                <w:color w:val="000000"/>
                <w:kern w:val="0"/>
                <w:sz w:val="22"/>
                <w:lang w:bidi="ar"/>
              </w:rPr>
              <w:br/>
              <w:t>2.《安徽省湿地保护条例》第三十五条：违反本条例第二十一条第一项规定，擅自开垦、围垦、填埋等改变湿地用途的，由县级以上人民政府国土资源行政主管部门或者林业行政主管部门责令停止违法行为，没收违法所得;限期恢复，并处非法所得的百分之十以上百分之五十以下的罚款。</w:t>
            </w:r>
            <w:r w:rsidRPr="005A1DBA">
              <w:rPr>
                <w:rFonts w:ascii="仿宋_GB2312" w:eastAsia="仿宋_GB2312" w:hAnsi="宋体" w:cs="仿宋_GB2312" w:hint="eastAsia"/>
                <w:color w:val="000000"/>
                <w:kern w:val="0"/>
                <w:sz w:val="22"/>
                <w:lang w:bidi="ar"/>
              </w:rPr>
              <w:br/>
              <w:t>3.安徽省林业局《关于做好林业行政执法与生态环境保护综合行政执法衔接的通知》（办秘函〔2020〕16号）</w:t>
            </w:r>
            <w:r w:rsidRPr="005A1DBA">
              <w:rPr>
                <w:rFonts w:ascii="仿宋_GB2312" w:eastAsia="仿宋_GB2312" w:hAnsi="宋体" w:cs="仿宋_GB2312" w:hint="eastAsia"/>
                <w:color w:val="000000"/>
                <w:kern w:val="0"/>
                <w:sz w:val="22"/>
                <w:lang w:bidi="ar"/>
              </w:rPr>
              <w:br/>
              <w:t>4.《安徽省人民政府关于赋予乡镇街道部门县级审批执法权限的决定》（皖政〔2022〕112号）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对开（围）垦、填埋自然湿地的处罚，适用《中华人民共和国湿地保护法》第五十四条</w:t>
            </w:r>
          </w:p>
        </w:tc>
      </w:tr>
      <w:tr w:rsidR="005A1DBA" w:rsidRPr="005A1DBA" w:rsidTr="000B6787">
        <w:trPr>
          <w:trHeight w:val="3205"/>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44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337*▲</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对涉及建筑主体或者承重结构变动的装修工程，没有设计方案擅自施工的，或房屋建筑使用者在装修过程中擅自变动房屋建筑主体和承重结构的处罚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建设工程质量管理条例》第六十九条：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r w:rsidRPr="005A1DBA">
              <w:rPr>
                <w:rFonts w:ascii="仿宋_GB2312" w:eastAsia="仿宋_GB2312" w:hAnsi="宋体" w:cs="仿宋_GB2312" w:hint="eastAsia"/>
                <w:color w:val="000000"/>
                <w:kern w:val="0"/>
                <w:sz w:val="22"/>
                <w:lang w:bidi="ar"/>
              </w:rPr>
              <w:br/>
              <w:t>有前款所列行为，造成损失的，依法承担赔偿责任。</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对个人罚款10万元以上的除外</w:t>
            </w:r>
          </w:p>
        </w:tc>
      </w:tr>
      <w:tr w:rsidR="005A1DBA" w:rsidRPr="005A1DBA" w:rsidTr="000B6787">
        <w:trPr>
          <w:trHeight w:val="3955"/>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338*▲</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对在人口集中地区、机场周围、交通干线附近以及当地人民政府划定的区域露天焚烧秸秆、落叶、垃圾等产生烟尘污染的物质的处罚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大气污染防治条例》第七十条：禁止在人口集中地区、机场周围、交通干线附近以及当地人民政府划定的区域露天焚烧秸秆、落叶、垃圾等产生烟尘污染的物质。设区的市和县级人民政府应当公布秸秆禁烧区及禁烧区乡镇、街道名单，接受公众监督。禁烧区内的乡镇人民政府、街道办事处应当落实秸秆禁烧管理工作。</w:t>
            </w:r>
            <w:r w:rsidRPr="005A1DBA">
              <w:rPr>
                <w:rFonts w:ascii="仿宋_GB2312" w:eastAsia="仿宋_GB2312" w:hAnsi="宋体" w:cs="仿宋_GB2312" w:hint="eastAsia"/>
                <w:color w:val="000000"/>
                <w:kern w:val="0"/>
                <w:sz w:val="22"/>
                <w:lang w:bidi="ar"/>
              </w:rPr>
              <w:br/>
              <w:t>第九十二条：违反本条例第七十条第一款规定的，由县级以上人民政府环境保护行政主管部门或者其他依法行使监督管理权的部门责令改正，处以五百元以上二千元以下罚款。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115"/>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46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339*▲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对施工单位未采取扬尘污染防治措施，或者生产预拌混凝土、预拌砂浆未采取密闭、围挡、洒水、冲洗等防尘措施的处罚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大气污染防治条例》第八十九条：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r w:rsidRPr="005A1DBA">
              <w:rPr>
                <w:rFonts w:ascii="仿宋_GB2312" w:eastAsia="仿宋_GB2312" w:hAnsi="宋体" w:cs="仿宋_GB2312" w:hint="eastAsia"/>
                <w:color w:val="000000"/>
                <w:kern w:val="0"/>
                <w:sz w:val="22"/>
                <w:lang w:bidi="ar"/>
              </w:rPr>
              <w:br/>
              <w:t>2.《中华人民共和国大气污染防治法》第一百一十五条:违反本法规定，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r w:rsidRPr="005A1DBA">
              <w:rPr>
                <w:rFonts w:ascii="仿宋_GB2312" w:eastAsia="仿宋_GB2312" w:hAnsi="宋体" w:cs="仿宋_GB2312" w:hint="eastAsia"/>
                <w:color w:val="000000"/>
                <w:kern w:val="0"/>
                <w:sz w:val="22"/>
                <w:lang w:bidi="ar"/>
              </w:rPr>
              <w:br/>
              <w:t>3.《安徽省人民政府关于赋予乡镇街道部门县级审批执法权限的决定》（皖政〔2022〕112号）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650"/>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47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340*▲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对在人口集中地区和其他依法需要特殊保护的区域内，焚烧沥青、油毡、橡胶、塑料、皮革、垃圾以及其他产生有毒有害烟尘和恶臭气体的物质的处罚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中华人民共和国大气污染防治法》第一百一十九条：违反本法规定，在人口集中地区对树木、花草喷洒剧毒、高毒农药，或者露天焚烧秸秆、落叶等产生烟尘污染的物质的，由县级以上地方人民政府确定的监督管理部门责令改正，并可以处五百元以上二千元以下的罚款。</w:t>
            </w:r>
            <w:r w:rsidRPr="005A1DBA">
              <w:rPr>
                <w:rFonts w:ascii="仿宋_GB2312" w:eastAsia="仿宋_GB2312" w:hAnsi="宋体" w:cs="仿宋_GB2312" w:hint="eastAsia"/>
                <w:color w:val="000000"/>
                <w:kern w:val="0"/>
                <w:sz w:val="22"/>
                <w:lang w:bidi="ar"/>
              </w:rPr>
              <w:br/>
              <w:t>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r w:rsidRPr="005A1DBA">
              <w:rPr>
                <w:rFonts w:ascii="仿宋_GB2312" w:eastAsia="仿宋_GB2312" w:hAnsi="宋体" w:cs="仿宋_GB2312" w:hint="eastAsia"/>
                <w:color w:val="000000"/>
                <w:kern w:val="0"/>
                <w:sz w:val="22"/>
                <w:lang w:bidi="ar"/>
              </w:rPr>
              <w:br/>
              <w:t>违反本法规定，在城市人民政府禁止的时段和区域内燃放烟花爆竹的，由县级以上地方人民政府确定的监督管理部门依法予以处罚。</w:t>
            </w:r>
            <w:r w:rsidRPr="005A1DBA">
              <w:rPr>
                <w:rFonts w:ascii="仿宋_GB2312" w:eastAsia="仿宋_GB2312" w:hAnsi="宋体" w:cs="仿宋_GB2312" w:hint="eastAsia"/>
                <w:color w:val="000000"/>
                <w:kern w:val="0"/>
                <w:sz w:val="22"/>
                <w:lang w:bidi="ar"/>
              </w:rPr>
              <w:br/>
              <w:t>2.《安徽省大气污染防治条例》第七十五条：在机关、学校、医院、居民住宅区等人口集中地区和其他依法需要特殊保护的区域内，禁止从事下列生产活动：（一）橡胶制品生产、经营性喷漆、制骨胶、制骨粉、屠宰、畜禽养殖、生物发酵等产生恶臭、有毒有害气体的生产经营活动；（二）露天焚烧油毡、沥青、橡胶、塑料、皮革、垃圾或者其他可能产生恶臭、有毒有害气体的活动。</w:t>
            </w:r>
            <w:r w:rsidRPr="005A1DBA">
              <w:rPr>
                <w:rFonts w:ascii="仿宋_GB2312" w:eastAsia="仿宋_GB2312" w:hAnsi="宋体" w:cs="仿宋_GB2312" w:hint="eastAsia"/>
                <w:color w:val="000000"/>
                <w:kern w:val="0"/>
                <w:sz w:val="22"/>
                <w:lang w:bidi="ar"/>
              </w:rPr>
              <w:br/>
              <w:t>垃圾填埋场、垃圾发电厂、污水处理厂、规模化畜禽养殖场等应当采取措施处理恶臭气体。</w:t>
            </w:r>
            <w:r w:rsidRPr="005A1DBA">
              <w:rPr>
                <w:rFonts w:ascii="仿宋_GB2312" w:eastAsia="仿宋_GB2312" w:hAnsi="宋体" w:cs="仿宋_GB2312" w:hint="eastAsia"/>
                <w:color w:val="000000"/>
                <w:kern w:val="0"/>
                <w:sz w:val="22"/>
                <w:lang w:bidi="ar"/>
              </w:rPr>
              <w:br/>
              <w:t>第九十六条：违反本条例第七十五条第一款规定的，由县级以上人民政府确定的监督管理部门责令改正，对企业事业单位处二万元以上十万元以下罚款，对个人处五百元以上二千元以下罚款。</w:t>
            </w:r>
            <w:r w:rsidRPr="005A1DBA">
              <w:rPr>
                <w:rFonts w:ascii="仿宋_GB2312" w:eastAsia="仿宋_GB2312" w:hAnsi="宋体" w:cs="仿宋_GB2312" w:hint="eastAsia"/>
                <w:color w:val="000000"/>
                <w:kern w:val="0"/>
                <w:sz w:val="22"/>
                <w:lang w:bidi="ar"/>
              </w:rPr>
              <w:br/>
              <w:t>3.《安徽省人民政府关于赋予乡镇街道部门县级审批执法权限的决定》（皖政〔2022〕112号）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063"/>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48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341*▲</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对在主要街道临街建筑物的阳台和平台上长期堆放、吊挂有碍市容的物品，拒不改正的处罚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城市市容和环境卫生管理条例》第十二条：城市街道两侧的建筑物，应当保持外型完好、整洁、美观。鼓励在主要街道临街建筑物的阳台和平台上种花、种草或者进行装饰美化。禁止堆放、吊挂有碍市容的物品。搭建或者封闭露台、阳台、外走廊等，应当符合城市人民政府市容环境卫生行政主管部门的规定，并保证行人安全。</w:t>
            </w:r>
            <w:r w:rsidRPr="005A1DBA">
              <w:rPr>
                <w:rFonts w:ascii="仿宋_GB2312" w:eastAsia="仿宋_GB2312" w:hAnsi="宋体" w:cs="仿宋_GB2312" w:hint="eastAsia"/>
                <w:color w:val="000000"/>
                <w:kern w:val="0"/>
                <w:sz w:val="22"/>
                <w:lang w:bidi="ar"/>
              </w:rPr>
              <w:br/>
              <w:t>第四十二条：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093"/>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49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342*▲</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对未按照规定在主要临街城市建筑物上安装空调室外机、排气扇（管）、防盗窗（网）、遮阳篷、太阳能热水器，拒不改正的处罚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城市市容和环境卫生管理条例》第十三条：在城市建筑物上安装空调室外机、排气扇（管）、防盗窗（网）、遮阳篷、太阳能热水器等，应当符合城市人民政府市容环境卫生行政主管部门的规定。空调室外机的冷却水应当引入室内或者下水道，不得随意排放。</w:t>
            </w:r>
            <w:r w:rsidRPr="005A1DBA">
              <w:rPr>
                <w:rFonts w:ascii="仿宋_GB2312" w:eastAsia="仿宋_GB2312" w:hAnsi="宋体" w:cs="仿宋_GB2312" w:hint="eastAsia"/>
                <w:color w:val="000000"/>
                <w:kern w:val="0"/>
                <w:sz w:val="22"/>
                <w:lang w:bidi="ar"/>
              </w:rPr>
              <w:br/>
              <w:t>第四十二条：有下列行为之一的，城市人民政府市容环境卫生行政主管部门除责令纠正违法行为、采取补救措施外，可以给予警告，并可按照下列规定处以罚款：（二）违反第十三条规定，未按照规定在主要临街城市建筑物上安装空调室外机、排气扇（管）、防盗窗（网）、遮阳篷、太阳能热水器，拒不改正的，处以50元以上200元以下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140"/>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50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343*▲</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对擅自设置大型户外广告，影响市容的处罚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城市市容和环境卫生管理条例》第十四条：在城市中设置户外广告牌、标语牌、画廊、橱窗、招牌、指示牌等，应当内容文明健康、语言文字规范、外型整洁美观、设置安全适度，并与周围环境相协调。凡陈旧毁损、色彩剥蚀，影响市容市貌或者危及他人安全或公共安全的，其所有者或者管理者应及时整修、加固或拆除。</w:t>
            </w:r>
            <w:r w:rsidRPr="005A1DBA">
              <w:rPr>
                <w:rFonts w:ascii="仿宋_GB2312" w:eastAsia="仿宋_GB2312" w:hAnsi="宋体" w:cs="仿宋_GB2312" w:hint="eastAsia"/>
                <w:color w:val="000000"/>
                <w:kern w:val="0"/>
                <w:sz w:val="22"/>
                <w:lang w:bidi="ar"/>
              </w:rPr>
              <w:br/>
              <w:t>设置大型户外广告，应当经城市人民政府市容环境卫生行政主管部门同意后，按照省人民政府有关户外广告监督管理的规定办理审批手续。</w:t>
            </w:r>
            <w:r w:rsidRPr="005A1DBA">
              <w:rPr>
                <w:rFonts w:ascii="仿宋_GB2312" w:eastAsia="仿宋_GB2312" w:hAnsi="宋体" w:cs="仿宋_GB2312" w:hint="eastAsia"/>
                <w:color w:val="000000"/>
                <w:kern w:val="0"/>
                <w:sz w:val="22"/>
                <w:lang w:bidi="ar"/>
              </w:rPr>
              <w:br/>
              <w:t>第四十二条：有下列行为之一的，城市人民政府市容环境卫生行政主管部门除责令纠正违法行为、采取补救措施外，可以给予警告，并可按照下列规定处以罚款：（三）违反第十四条第二款的规定，擅自设置大型户外广告，影响市容的，处以500元以上2500元以下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15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344*▲</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对在城市建筑物、构筑物、其他设施以及树木上涂写、刻画或者未经批准悬挂、张贴宣传品的处罚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1.《安徽省城市市容和环境卫生管理条例》第十五条：任何单位和个人不得在城市建筑物、构筑物和其他设施以及树木上涂写、刻画。</w:t>
            </w:r>
            <w:r w:rsidRPr="005A1DBA">
              <w:rPr>
                <w:rFonts w:ascii="仿宋_GB2312" w:eastAsia="仿宋_GB2312" w:hAnsi="宋体" w:cs="仿宋_GB2312" w:hint="eastAsia"/>
                <w:color w:val="000000"/>
                <w:kern w:val="0"/>
                <w:sz w:val="22"/>
                <w:lang w:bidi="ar"/>
              </w:rPr>
              <w:br/>
              <w:t>在城市建筑物、构筑物和其他设施上悬挂、张贴宣传品等，应当经城市人民政府市容环境卫生行政主管部门批准。</w:t>
            </w:r>
            <w:r w:rsidRPr="005A1DBA">
              <w:rPr>
                <w:rFonts w:ascii="仿宋_GB2312" w:eastAsia="仿宋_GB2312" w:hAnsi="宋体" w:cs="仿宋_GB2312" w:hint="eastAsia"/>
                <w:color w:val="000000"/>
                <w:kern w:val="0"/>
                <w:sz w:val="22"/>
                <w:lang w:bidi="ar"/>
              </w:rPr>
              <w:br/>
              <w:t>零星张贴宣传品，应当张贴在城市人民政府市容环境卫生行政主管部门设置或者指定的公共张贴栏中。</w:t>
            </w:r>
            <w:r w:rsidRPr="005A1DBA">
              <w:rPr>
                <w:rFonts w:ascii="仿宋_GB2312" w:eastAsia="仿宋_GB2312" w:hAnsi="宋体" w:cs="仿宋_GB2312" w:hint="eastAsia"/>
                <w:color w:val="000000"/>
                <w:kern w:val="0"/>
                <w:sz w:val="22"/>
                <w:lang w:bidi="ar"/>
              </w:rPr>
              <w:br/>
              <w:t>第四十二条：有下列行为之一的，城市人民政府市容环境卫生行政主管部门除责令纠正违法行为、采取补救措施外，可以给予警告，并可按照下列规定处以罚款：(四)违反第十五条第一款、第二款规定，在城市建筑物、构筑物、其他设施以及树木上涂写、刻画或者未经批准悬挂、张贴宣传品的，处以100元以上500元以下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125"/>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52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345*▲</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对未经批准在街道两侧和公共场地堆放物料影响市容的，或搭建建筑物、构筑物或者其他设施影响市容的处罚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城市市容和环境卫生管理条例》第十七条：任何单位和个人不得在城市道路范围内和公共场地开办集贸市场、摆摊设点、出店经营、堆放物料，搭建建筑物、构筑物或者其他设施。确需搭建非永久性建筑物、构筑物或者其他设施，或者临时摆摊设点、堆放物料，必须征得县级以上人民政府市容环境卫生行政主管部门同意后，再按有关规定办理审批手续。在不影响城市交通和环境卫生的情形下，城市人民政府可以确定特定路段（人行道、广场等）、时间段，允许摆设摊点。</w:t>
            </w:r>
            <w:r w:rsidRPr="005A1DBA">
              <w:rPr>
                <w:rFonts w:ascii="仿宋_GB2312" w:eastAsia="仿宋_GB2312" w:hAnsi="宋体" w:cs="仿宋_GB2312" w:hint="eastAsia"/>
                <w:color w:val="000000"/>
                <w:kern w:val="0"/>
                <w:sz w:val="22"/>
                <w:lang w:bidi="ar"/>
              </w:rPr>
              <w:br/>
              <w:t>第四十二条：有下列行为之一的，城市人民政府市容环境卫生行政主管部门除责令纠正违法行为，采取补救措施外，可以给予警告，并可按照下列规定处以罚款：（五）违反第十七条规定，未经批准擅自在街道两侧和公共场地堆放物料，影响市容的，处以100元以上500元以下的罚款；未经批准搭建建筑物、构筑物或者其他设施，影响市容的，处以500元以上2500元以下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113"/>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53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346*▲</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对城市施工现场不符合规定，影响市容和环境卫生的处罚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城市市容和环境卫生管理条例》第十八条：城市的工程施工现场应当符合下列规定：（一）在批准的占地范围内封闭作业；（二）渣土及时清运，保持整洁；（三）驶离工地的车辆保持清洁；（四）施工用水按照规定排放，不得外泄污染路面；（五）临街工地周围设置安全护栏和围蔽设施；（六）停工场地及时整理并作必要的覆盖；（七）工程竣工后，及时清理和平整场地；（八）工地的厨房、厕所符合卫生要求。</w:t>
            </w:r>
            <w:r w:rsidRPr="005A1DBA">
              <w:rPr>
                <w:rFonts w:ascii="仿宋_GB2312" w:eastAsia="仿宋_GB2312" w:hAnsi="宋体" w:cs="仿宋_GB2312" w:hint="eastAsia"/>
                <w:color w:val="000000"/>
                <w:kern w:val="0"/>
                <w:sz w:val="22"/>
                <w:lang w:bidi="ar"/>
              </w:rPr>
              <w:br/>
              <w:t>第四十二条：有下列行为之一的，城市人民政府市容环境卫生行政主管部门除责令纠正违法行为，采取补救措施外，可以给予警告，并可按照下列规定处以罚款：（六）违反第十八条规定，城市施工现场不符合规定，影响市容和环境卫生的，处以500元以上1000元以下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166"/>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54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347*▲</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对运输液体、散装货物不作密封、包扎、覆盖，造成泄漏、遗撒的处罚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1.《安徽省城市市容和环境卫生管理条例》第十九条：在城市市区行驶的交通运输工具，应当保持外型完好、整洁，运输的液体、散装货物及垃圾，应当密封、包扎、覆盖，不得泄漏、遗撒。</w:t>
            </w:r>
            <w:r w:rsidRPr="005A1DBA">
              <w:rPr>
                <w:rFonts w:ascii="仿宋_GB2312" w:eastAsia="仿宋_GB2312" w:hAnsi="宋体" w:cs="仿宋_GB2312" w:hint="eastAsia"/>
                <w:color w:val="000000"/>
                <w:kern w:val="0"/>
                <w:sz w:val="22"/>
                <w:lang w:bidi="ar"/>
              </w:rPr>
              <w:br/>
              <w:t>第四十二条：有下列行为之一的，城市人民政府市容环境卫生行政主管部门除责令纠正违法行为，采取补救措施外，可以给予警告，并可按照下列规定处以罚款：（七）违反第十九条规定，运输液体、散装货物不作密封、包扎、覆盖，造成泄漏、遗撒的，处以200元以上1000元以下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17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55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348*▲</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对未履行卫生责任区清扫保洁义务或者未按照规定清运、处理垃圾、粪便的处罚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城市市容和环境卫生管理条例》第二十一条：城市环境卫生的清扫保洁，按照下列规定分工负责：（一）城市街道、广场、桥梁和公共水域，由城市人民政府市容环境卫生行政主管部门或者街道办事处负责；（二）居住区，实施物业管理的，由物业管理单位负责；未实施物业管理的，由街道办事处或者原产权单位负责；（三）机场、车站、码头、停车场、公园、旅游景点、文化体育娱乐场所等公共场所和所属公共绿地，由管理者或者经营者负责；（四）集贸市场和各类专业市场，由产权单位或者经营者负责；（五）各类摊点、售货亭、电话亭等，由经营者负责；（六）建筑工地由施工单位负责；（七）城市港口客货码头作业范围内的水面，由港口客货码头经营者责成作业者负责；（八）穿越城市的铁路、公路及其沿线，由城市人民政府市容环境卫生行政主管部门、产权单位或者经营者负责；（九）机关、团体、部队、企事业单位的内部区域以及城市人民政府市容环境卫生行政主管部门划分的卫生责任区由责任单位负责。环境卫生责任单位应当按照规定，对有关场所进行定期消毒，保证有关场所室内空气卫生质量。第四十二条：有下列行为之一的，城市人民政府市容环境卫生行政主管部门除责令纠正违法行为，采取补救措施外，可以给予警告，并可按照下列规定处以罚款：（八）违反第二十一条规定，未履行卫生责任区清扫保洁义务或者未按照规定清运、处理垃圾、粪便的，处以200元以上1000元以下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16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56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349*▲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对城市中的建筑物、构筑物或者其他设施，不符合城市容貌标准和环境卫生标准的处罚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《安徽省城市市容和环境卫生管理条例》第九条：城市中的建筑物和设施，应当符合国家规定的城市容貌标准。城市人民政府可以结合本地具体情况，制定严于国家规定的城市容貌标准。</w:t>
            </w:r>
            <w:r w:rsidRPr="005A1DBA">
              <w:rPr>
                <w:rFonts w:ascii="仿宋_GB2312" w:eastAsia="仿宋_GB2312" w:hAnsi="宋体" w:cs="仿宋_GB2312" w:hint="eastAsia"/>
                <w:color w:val="000000"/>
                <w:kern w:val="0"/>
                <w:sz w:val="22"/>
                <w:lang w:bidi="ar"/>
              </w:rPr>
              <w:br/>
              <w:t>第二十条：城市环境卫生，应当符合国家规定的城市环境卫生标准。城市人民政府可以结合本地具体情况，制定严于国家规定的城市环境卫生标准。</w:t>
            </w:r>
            <w:r w:rsidRPr="005A1DBA">
              <w:rPr>
                <w:rFonts w:ascii="仿宋_GB2312" w:eastAsia="仿宋_GB2312" w:hAnsi="宋体" w:cs="仿宋_GB2312" w:hint="eastAsia"/>
                <w:color w:val="000000"/>
                <w:kern w:val="0"/>
                <w:sz w:val="22"/>
                <w:lang w:bidi="ar"/>
              </w:rPr>
              <w:br/>
              <w:t>第四十三条：违反第九条第一款、第二十条第一款规定，不符合城市容貌标准、环境卫生标准的建筑物、构筑物或者其他设施，由城市人民政府市容环境卫生行政主管部门会同城市规划行政主管部门，责令有关单位和个人限期改造或者拆除；逾期未改造或者未拆除的，经县级以上地方人民政府批准，由城市人民政府市容环境卫生行政主管部门或者城市规划行政主管部门组织强制拆除，并可处以1000元以上5000元以下的罚款。</w:t>
            </w:r>
            <w:r w:rsidRPr="005A1DBA">
              <w:rPr>
                <w:rFonts w:ascii="仿宋_GB2312" w:eastAsia="仿宋_GB2312" w:hAnsi="宋体" w:cs="仿宋_GB2312" w:hint="eastAsia"/>
                <w:color w:val="000000"/>
                <w:kern w:val="0"/>
                <w:sz w:val="22"/>
                <w:lang w:bidi="ar"/>
              </w:rPr>
              <w:br/>
              <w:t>《安徽省人民政府关于赋予乡镇街道部门县级审批执法权限的决定》（皖政〔2022〕112号）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17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57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350*▲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对在公共场所随地吐痰、乱扔果皮、纸屑和烟头的处罚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城市市容和环境卫生管理条例》第二十四条：任何单位和个人应当保持公共环境卫生，并遵守下列规定：（一）在公共场所不得随地吐痰、便溺，不得乱扔果皮、烟头、纸屑等废弃物，不得焚烧冥纸；（二）不得违反规定倾倒污水、粪便；（三）不得随意倾倒、抛撒、堆放、焚烧生活垃圾，不得在指定的地点外分类投放生活垃圾；（四）不得沿街道鸣放鞭炮、抛撒冥纸；（五）不得占用城市道路、街巷经营机动车辆修理、清洗业务，影响环境卫生；（六）不得在街巷和居住区从事屠宰家畜家禽和加工肉类、水产品等影响公共环境卫生的经营活动。</w:t>
            </w:r>
            <w:r w:rsidRPr="005A1DBA">
              <w:rPr>
                <w:rFonts w:ascii="仿宋_GB2312" w:eastAsia="仿宋_GB2312" w:hAnsi="宋体" w:cs="仿宋_GB2312" w:hint="eastAsia"/>
                <w:color w:val="000000"/>
                <w:kern w:val="0"/>
                <w:sz w:val="22"/>
                <w:lang w:bidi="ar"/>
              </w:rPr>
              <w:br/>
              <w:t>第四十四条：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二）未按照规定的地点、方式倾倒污水、粪便的，对个人处以50元以下的罚款，对单位处以1000元以下的罚款。（三）随意倾倒、抛撒、堆放、焚烧生活垃圾或者未在指定的地点分类投放生活垃圾的，按照有关法律、法规的规定予以处罚。违反第二十四条第（五）项规定，占用城市道路、街巷经营机动车辆修理、清洗业务，影响环境卫生的，由市容或者有关行政主管部门依法处以200元以上1000元以下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17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58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351*▲</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对在公共场所随地便溺、乱扔其他废弃物、焚烧冥纸的处罚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城市市容和环境卫生管理条例》第二十四条：任何单位和个人应当保持公共环境卫生，并遵守下列规定：（一）在公共场所不得随地吐痰、便溺，不得乱扔果皮、烟头、纸屑等废弃物，不得焚烧冥纸；（二）不得违反规定倾倒污水、粪便；（三）不得随意倾倒、抛撒、堆放、焚烧生活垃圾，不得在指定的地点外分类投放生活垃圾；（四）不得沿街道鸣放鞭炮、抛撒冥纸；（五）不得占用城市道路、街巷经营机动车辆修理、清洗业务，影响环境卫生；（六）不得在街巷和居住区从事屠宰家畜家禽和加工肉类、水产品等影响公共环境卫生的经营活动。</w:t>
            </w:r>
            <w:r w:rsidRPr="005A1DBA">
              <w:rPr>
                <w:rFonts w:ascii="仿宋_GB2312" w:eastAsia="仿宋_GB2312" w:hAnsi="宋体" w:cs="仿宋_GB2312" w:hint="eastAsia"/>
                <w:color w:val="000000"/>
                <w:kern w:val="0"/>
                <w:sz w:val="22"/>
                <w:lang w:bidi="ar"/>
              </w:rPr>
              <w:br/>
              <w:t>第四十四条：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二）未按照规定的地点、方式倾倒污水、粪便的，对个人处以50元以下的罚款，对单位处以1000元以下的罚款。（三）随意倾倒、抛撒、堆放、焚烧生活垃圾或者未在指定的地点分类投放生活垃圾的，按照有关法律、法规的规定予以处罚。违反第二十四条第（五）项规定，占用城市道路、街巷经营机动车辆修理、清洗业务，影响环境卫生的，由市容或者有关行政主管部门依法处以200元以上1001元以下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19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59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352*▲</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对未按照规定的地点、方式倾倒污水、粪便的处罚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城市市容和环境卫生管理条例》第二十四条：任何单位和个人应当保持公共环境卫生，并遵守下列规定：（一）在公共场所不得随地吐痰、便溺，不得乱扔果皮、烟头、纸屑等废弃物，不得焚烧冥纸；（二）不得违反规定倾倒污水、粪便；（三）不得随意倾倒、抛撒、堆放、焚烧生活垃圾，不得在指定的地点外分类投放生活垃圾；（四）不得沿街道鸣放鞭炮、抛撒冥纸；（五）不得占用城市道路、街巷经营机动车辆修理、清洗业务，影响环境卫生；（六）不得在街巷和居住区从事屠宰家畜家禽和加工肉类、水产品等影响公共环境卫生的经营活动。</w:t>
            </w:r>
            <w:r w:rsidRPr="005A1DBA">
              <w:rPr>
                <w:rFonts w:ascii="仿宋_GB2312" w:eastAsia="仿宋_GB2312" w:hAnsi="宋体" w:cs="仿宋_GB2312" w:hint="eastAsia"/>
                <w:color w:val="000000"/>
                <w:kern w:val="0"/>
                <w:sz w:val="22"/>
                <w:lang w:bidi="ar"/>
              </w:rPr>
              <w:br/>
              <w:t>第四十四条：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二）未按照规定的地点、方式倾倒污水、粪便的，对个人处以50元以下的罚款，对单位处以1000元以下的罚款。（三）随意倾倒、抛撒、堆放、焚烧生活垃圾或者未在指定的地点分类投放生活垃圾的，按照有关法律、法规的规定予以处罚。违反第二十四条第（五）项规定，占用城市道路、街巷经营机动车辆修理、清洗业务，影响环境卫生的，由市容或者有关行政主管部门依法处以200元以上1002元以下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20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60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353*▲</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对占用城市道路、街巷经营机动车辆修理、清洗业务，影响环境卫生的处罚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城市市容和环境卫生管理条例》第二十四条：任何单位和个人应当保持公共环境卫生，并遵守下列规定：（一）在公共场所不得随地吐痰、便溺，不得乱扔果皮、烟头、纸屑等废弃物，不得焚烧冥纸；（二）不得违反规定倾倒污水、粪便；（三）不得随意倾倒、抛撒、堆放、焚烧生活垃圾，不得在指定的地点外分类投放生活垃圾；（四）不得沿街道鸣放鞭炮、抛撒冥纸；（五）不得占用城市道路、街巷经营机动车辆修理、清洗业务，影响环境卫生；（六）不得在街巷和居住区从事屠宰家畜家禽和加工肉类、水产品等影响公共环境卫生的经营活动。</w:t>
            </w:r>
            <w:r w:rsidRPr="005A1DBA">
              <w:rPr>
                <w:rFonts w:ascii="仿宋_GB2312" w:eastAsia="仿宋_GB2312" w:hAnsi="宋体" w:cs="仿宋_GB2312" w:hint="eastAsia"/>
                <w:color w:val="000000"/>
                <w:kern w:val="0"/>
                <w:sz w:val="22"/>
                <w:lang w:bidi="ar"/>
              </w:rPr>
              <w:br/>
              <w:t>第四十四条：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二）未按照规定的地点、方式倾倒污水、粪便的，对个人处以50元以下的罚款，对单位处以1000元以下的罚款。（三）随意倾倒、抛撒、堆放、焚烧生活垃圾或者未在指定的地点分类投放生活垃圾的，按照有关法律、法规的规定予以处罚。违反第二十四条第（五）项规定，占用城市道路、街巷经营机动车辆修理、清洗业务，影响环境卫生的，由市容或者有关行政主管部门依法处以200元以上1003元以下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3722"/>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61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354*▲</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对在市区内饲养家畜家禽，影响市容和环境卫生的处罚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城市市容和环境卫生管理条例》第二十九条：城市市区内禁止饲养鸡、鸭、鹅、兔、羊、猪等家畜家禽；因教学、科研以及其他特殊需要饲养的除外。城市市区内限制饲养宠物。饲养宠物，不得散放，不得影响环境卫生。宠物在道路和其他公共场所产生的粪便，其饲养人应当即时清除。</w:t>
            </w:r>
            <w:r w:rsidRPr="005A1DBA">
              <w:rPr>
                <w:rFonts w:ascii="仿宋_GB2312" w:eastAsia="仿宋_GB2312" w:hAnsi="宋体" w:cs="仿宋_GB2312" w:hint="eastAsia"/>
                <w:color w:val="000000"/>
                <w:kern w:val="0"/>
                <w:sz w:val="22"/>
                <w:lang w:bidi="ar"/>
              </w:rPr>
              <w:br/>
              <w:t>第四十五条：违反第二十九条第一款规定，在市区内饲养家畜家禽，影响市容和环境卫生的，由城市人民政府市容环境卫生行政主管部门责令限期处理或者予以没收，并可处以50元以上200元以下的罚款。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337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62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355*▲</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对在公共场所遗留宠物粪便，饲养人不即时清除，影响环境卫生的处罚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城市市容和环境卫生管理条例》第二十九条：城市市区内禁止饲养鸡、鸭、鹅、兔、羊、猪等家畜家禽；因教学、科研以及其他特殊需要饲养的除外。城市市区内限制饲养宠物。饲养宠物，不得散放，不得影响环境卫生。宠物在道路和其他公共场所产生的粪便，其饲养人应当即时清除。</w:t>
            </w:r>
            <w:r w:rsidRPr="005A1DBA">
              <w:rPr>
                <w:rFonts w:ascii="仿宋_GB2312" w:eastAsia="仿宋_GB2312" w:hAnsi="宋体" w:cs="仿宋_GB2312" w:hint="eastAsia"/>
                <w:color w:val="000000"/>
                <w:kern w:val="0"/>
                <w:sz w:val="22"/>
                <w:lang w:bidi="ar"/>
              </w:rPr>
              <w:br/>
              <w:t>第四十五条：违反第二十九条第二款规定，在公共场所遗留宠物粪便，不即时清除，影响环境卫生的，对其饲养人处以50元以上201元以下的罚款。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115"/>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63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356*▲</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对损坏各类环境卫生设施及其附属设施的处罚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r w:rsidRPr="005A1DBA">
              <w:rPr>
                <w:rFonts w:ascii="仿宋_GB2312" w:eastAsia="仿宋_GB2312" w:hAnsi="宋体" w:cs="仿宋_GB2312" w:hint="eastAsia"/>
                <w:color w:val="000000"/>
                <w:kern w:val="0"/>
                <w:sz w:val="22"/>
                <w:lang w:bidi="ar"/>
              </w:rPr>
              <w:br/>
              <w:t>第四十六条：违反第三十七条第二款的规定，损坏各类环境卫生设施及其附属设施的，城市人民政府市容环境卫生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中华人民共和国治安管理处罚法》的规定处罚；构成犯罪的，依法追究刑事责任。</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130"/>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64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357*▲</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对擅自拆除、迁移环境卫生设施或者未按批准的拆迁方案进行拆迁的处罚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r w:rsidRPr="005A1DBA">
              <w:rPr>
                <w:rFonts w:ascii="仿宋_GB2312" w:eastAsia="仿宋_GB2312" w:hAnsi="宋体" w:cs="仿宋_GB2312" w:hint="eastAsia"/>
                <w:color w:val="000000"/>
                <w:kern w:val="0"/>
                <w:sz w:val="22"/>
                <w:lang w:bidi="ar"/>
              </w:rPr>
              <w:br/>
              <w:t>第四十六条：违反第三十七条第二款的规定，损坏各类环境卫生设施及其附属设施的，城市人民政府市容环境卫生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5001元以下的罚款；盗窃、损坏各类环境卫生设施及其附属设施，应当给予治安管理处罚的，依照《中华人民共和国治安管理处罚法》的规定处罚；构成犯罪的，依法追究刑事责任。</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3636"/>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65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358*▲</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对将建筑垃圾混入生活垃圾的处罚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1.《城市建筑垃圾管理规定》第二十条：任何单位和个人有下列情形之一的，由城市人民政府市容环境卫生主管部门责令限期改正，给予警告，处以罚款：（一）将建筑垃圾混入生活垃圾。</w:t>
            </w:r>
            <w:r w:rsidRPr="005A1DBA">
              <w:rPr>
                <w:rFonts w:ascii="仿宋_GB2312" w:eastAsia="仿宋_GB2312" w:hAnsi="宋体" w:cs="仿宋_GB2312" w:hint="eastAsia"/>
                <w:color w:val="000000"/>
                <w:kern w:val="0"/>
                <w:sz w:val="22"/>
                <w:lang w:bidi="ar"/>
              </w:rPr>
              <w:br/>
              <w:t>单位有前款第一项、第二项行为之一的，处300O元以下罚款；有前款第三项行为的，处5000元以上1万元以下罚款。个人有前款第一项、第二项行为之一的，处200元以下罚款；有前款第三项行为的，处3000元以下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3516"/>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66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359*▲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对将危险废物混入建筑垃圾的处罚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1.《城市建筑垃圾管理规定》第二十条：任何单位和个人有下列情形之一的，由城市人民政府市容环境卫生主管部门责令限期改正，给予警告，处以罚款：（二）将危险废物混入建筑垃圾的。</w:t>
            </w:r>
            <w:r w:rsidRPr="005A1DBA">
              <w:rPr>
                <w:rFonts w:ascii="仿宋_GB2312" w:eastAsia="仿宋_GB2312" w:hAnsi="宋体" w:cs="仿宋_GB2312" w:hint="eastAsia"/>
                <w:color w:val="000000"/>
                <w:kern w:val="0"/>
                <w:sz w:val="22"/>
                <w:lang w:bidi="ar"/>
              </w:rPr>
              <w:br/>
              <w:t>单位有前款第一项、第二项行为之一的，处300O元以下罚款；有前款第三项行为的，处5000元以上1万元以下罚款。个人有前款第一项、第二项行为之一的，处200元以下罚款；有前款第三项行为的，处3001元以下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383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67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360*▲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对擅自设立弃置场受纳建筑垃圾的处罚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1.《城市建筑垃圾管理规定》第二十条：任何单位和个人有下列情形之一的，由城市人民政府市容环境卫生主管部门责令限期改正，给予警告，处以罚款：（三）擅自设立弃置场受纳建筑垃圾的。</w:t>
            </w:r>
            <w:r w:rsidRPr="005A1DBA">
              <w:rPr>
                <w:rFonts w:ascii="仿宋_GB2312" w:eastAsia="仿宋_GB2312" w:hAnsi="宋体" w:cs="仿宋_GB2312" w:hint="eastAsia"/>
                <w:color w:val="000000"/>
                <w:kern w:val="0"/>
                <w:sz w:val="22"/>
                <w:lang w:bidi="ar"/>
              </w:rPr>
              <w:br/>
              <w:t>单位有前款第一项、第二项行为之一的，处300O元以下罚款；有前款第三项行为的，处5000元以上1万元以下罚款。个人有前款第一项、第二项行为之一的，处200元以下罚款；有前款第三项行为的，处3002元以下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324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68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361*▲</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对建筑垃圾储运消纳场受纳工业垃圾、生活垃圾和有毒有害垃圾的处罚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1.《城市建筑垃圾管理规定》第二十一条：建筑垃圾储运消纳场受纳工业垃圾、生活垃圾和有毒有害垃圾的，由城市人民政府市容环境卫生主管部门责令限期改正，给予警告，处5000元以上1万元以下罚款。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130"/>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69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362*▲</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对施工单位未及时清运工程施工过程中产生的建筑垃圾，造成环境污染的处罚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中华人民共和国固体废物污染环境防治法》第一百一十一条：违反本法规定，有下列行为之一，由县级以上地方人民政府环境卫生主管部门责令改正，处以罚款，没收违法所得：（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2.《城市建筑垃圾管理规定》第二十二条：施工单位未及时清运工程施工过程中产生的建筑垃圾，造成环境污染的，由城市人民政府市容环境卫生主管部门责令限期改正，给予警告，处5000元以上5万元以下罚款。施工单位将建筑垃圾交给个人或者未经核准从事建筑垃圾运输的单位处置的，由城市人民政府市容环境卫生主管部门责令限期改正，给予警告，处1万元以上10万元以下罚款。</w:t>
            </w:r>
            <w:r w:rsidRPr="005A1DBA">
              <w:rPr>
                <w:rFonts w:ascii="仿宋_GB2312" w:eastAsia="仿宋_GB2312" w:hAnsi="宋体" w:cs="仿宋_GB2312" w:hint="eastAsia"/>
                <w:color w:val="000000"/>
                <w:kern w:val="0"/>
                <w:sz w:val="22"/>
                <w:lang w:bidi="ar"/>
              </w:rPr>
              <w:br/>
              <w:t>3.《安徽省人民政府关于赋予乡镇街道部门县级审批执法权限的决定》（皖政〔2022〕112号）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5330"/>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70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363*▲</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对施工单位将建筑垃圾交给个人或者未经核准从事建筑垃圾运输的单位处置的处罚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中华人民共和国固体废物污染环境防治法》第一百一十一条：违反本法规定，有下列行为之一，由县级以上地方人民政府环境卫生主管部门责令改正，处以罚款，没收违法所得：（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2.《城市建筑垃圾管理规定》第二十二条：施工单位未及时清运工程施工过程中产生的建筑垃圾，造成环境污染的，由城市人民政府市容环境卫生主管部门责令限期改正，给予警告，处5000元以上5万元以下罚款。施工单位将建筑垃圾交给个人或者未经核准从事建筑垃圾运输的单位处置的，由城市人民政府市容环境卫生主管部门责令限期改正，给予警告，处1万元以上11万元以下罚款。</w:t>
            </w:r>
            <w:r w:rsidRPr="005A1DBA">
              <w:rPr>
                <w:rFonts w:ascii="仿宋_GB2312" w:eastAsia="仿宋_GB2312" w:hAnsi="宋体" w:cs="仿宋_GB2312" w:hint="eastAsia"/>
                <w:color w:val="000000"/>
                <w:kern w:val="0"/>
                <w:sz w:val="22"/>
                <w:lang w:bidi="ar"/>
              </w:rPr>
              <w:br/>
              <w:t>3.《安徽省人民政府关于赋予乡镇街道部门县级审批执法权限的决定》（皖政〔2022〕112号）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1895"/>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71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364*▲</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对处置建筑垃圾的单位在运输建筑垃圾过程中沿途丢弃、遗撒建筑垃圾的处罚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1.《城市建筑垃圾管理规定》第二十三条：处置建筑垃圾的单位在运输建筑垃圾过程中沿途丢弃、遗撒建筑垃圾的，由城市人民政府市容环境卫生主管部门责令限期改正，给予警告，处5000元以上5万元以下罚款。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2520"/>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72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365*▲</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对未经核准擅自处置建筑垃圾或者处置超出核准范围建筑垃圾的处罚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城市建筑垃圾管理规定》第二十五条：违反本规定，有下列情形之一的，由城市人民政府市容环境卫生主管部门责令限期改正，给予警告，对施工单位处1万元以上10万元以下罚款，对建设单位、运输建筑垃圾的单位处5000元以上3万元以下罚款：（一）未经核准擅自处置建筑垃圾的；（二）处置超出核准范围的建筑垃圾的。</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2137"/>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73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366*▲</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对任何单位和个人随意倾倒、抛撒或者堆放建筑垃圾的处罚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城市建筑垃圾管理规定》第二十六条：任何单位和个人随意倾倒、抛撒或者堆放建筑垃圾的，由城市人民政府市容环境卫生主管部门责令限期改正，给予警告，并对单位处5000元以上5万元以下罚款，对个人处200元以下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252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74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367*▲</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对单位和个人未按规定缴纳城市生活垃圾处理费的处罚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城市生活垃圾管理办法》第三十八条：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146"/>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75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368*▲</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对未按照国家有关规定将污水排入城镇排水设施，或者在雨水、污水分流地区将污水排入雨水管网的处罚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城镇排水与污水处理条例》第四十九条：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130"/>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76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369*▲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对随意倾倒、抛洒、堆放或者焚烧生活垃圾的处罚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1.《中华人民共和国固体废物污染环境防治法》第一百一十一条：违反本法规定，有下列行为之一，由县级以上地方人民政府环境卫生主管部门责令改正，处以罚款，没收违法所得：</w:t>
            </w:r>
            <w:r w:rsidRPr="005A1DBA">
              <w:rPr>
                <w:rFonts w:ascii="仿宋_GB2312" w:eastAsia="仿宋_GB2312" w:hAnsi="宋体" w:cs="仿宋_GB2312" w:hint="eastAsia"/>
                <w:color w:val="000000"/>
                <w:kern w:val="0"/>
                <w:sz w:val="22"/>
                <w:lang w:bidi="ar"/>
              </w:rPr>
              <w:br/>
              <w:t xml:space="preserve">（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w:t>
            </w:r>
            <w:r w:rsidRPr="005A1DBA">
              <w:rPr>
                <w:rFonts w:ascii="仿宋_GB2312" w:eastAsia="仿宋_GB2312" w:hAnsi="宋体" w:cs="仿宋_GB2312" w:hint="eastAsia"/>
                <w:color w:val="000000"/>
                <w:kern w:val="0"/>
                <w:sz w:val="22"/>
                <w:lang w:bidi="ar"/>
              </w:rPr>
              <w:br/>
              <w:t>2.《城市生活垃圾管理办法》第十六条：建筑垃圾处置实行收费制度，收费标准依据国家有关规定执行。第四十二条：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r w:rsidRPr="005A1DBA">
              <w:rPr>
                <w:rFonts w:ascii="仿宋_GB2312" w:eastAsia="仿宋_GB2312" w:hAnsi="宋体" w:cs="仿宋_GB2312" w:hint="eastAsia"/>
                <w:color w:val="000000"/>
                <w:kern w:val="0"/>
                <w:sz w:val="22"/>
                <w:lang w:bidi="ar"/>
              </w:rPr>
              <w:br/>
              <w:t>3.《安徽省人民政府关于赋予乡镇街道部门县级审批执法权限的决定》（皖政〔2022〕112号）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170"/>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77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370*▲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对从事城市生活垃圾经营性清扫、收集、运输的企业在运输过程中沿途丢弃、遗撒生活垃圾的处罚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1.《中华人民共和国固体废物污染环境防治法》第一百一十一条：违反本法规定，有下列行为之一，由县级以上地方人民政府环境卫生主管部门责令改正，处以罚款，没收违法所得：</w:t>
            </w:r>
            <w:r w:rsidRPr="005A1DBA">
              <w:rPr>
                <w:rFonts w:ascii="仿宋_GB2312" w:eastAsia="仿宋_GB2312" w:hAnsi="宋体" w:cs="仿宋_GB2312" w:hint="eastAsia"/>
                <w:color w:val="000000"/>
                <w:kern w:val="0"/>
                <w:sz w:val="22"/>
                <w:lang w:bidi="ar"/>
              </w:rPr>
              <w:br/>
              <w:t xml:space="preserve">（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w:t>
            </w:r>
            <w:r w:rsidRPr="005A1DBA">
              <w:rPr>
                <w:rFonts w:ascii="仿宋_GB2312" w:eastAsia="仿宋_GB2312" w:hAnsi="宋体" w:cs="仿宋_GB2312" w:hint="eastAsia"/>
                <w:color w:val="000000"/>
                <w:kern w:val="0"/>
                <w:sz w:val="22"/>
                <w:lang w:bidi="ar"/>
              </w:rPr>
              <w:br/>
              <w:t>2.《城市生活垃圾管理办法》第四十四条：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r w:rsidRPr="005A1DBA">
              <w:rPr>
                <w:rFonts w:ascii="仿宋_GB2312" w:eastAsia="仿宋_GB2312" w:hAnsi="宋体" w:cs="仿宋_GB2312" w:hint="eastAsia"/>
                <w:color w:val="000000"/>
                <w:kern w:val="0"/>
                <w:sz w:val="22"/>
                <w:lang w:bidi="ar"/>
              </w:rPr>
              <w:br/>
              <w:t>3.《安徽省人民政府关于赋予乡镇街道部门县级审批执法权限的决定》（皖政〔2022〕112号）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116"/>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78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371*▲</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对从事生活垃圾经营性清扫、收集、运输的企业或者城市生活垃圾经营性处置企业不履行规定义务的处罚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城市生活垃圾管理办法》第四十五条：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09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79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372*▲</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对从事城市生活垃圾经营性清扫、收集、运输的企业或者从事城市生活垃圾经营性处置的企业，未经批准擅自停业、歇业的处罚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1.《中华人民共和国固体废物污染环境防治法》第一百一十一条：违反本法规定，有下列行为之一，由县级以上地方人民政府环境卫生主管部门责令改正，处以罚款，没收违法所得：</w:t>
            </w:r>
            <w:r w:rsidRPr="005A1DBA">
              <w:rPr>
                <w:rFonts w:ascii="仿宋_GB2312" w:eastAsia="仿宋_GB2312" w:hAnsi="宋体" w:cs="仿宋_GB2312" w:hint="eastAsia"/>
                <w:color w:val="000000"/>
                <w:kern w:val="0"/>
                <w:sz w:val="22"/>
                <w:lang w:bidi="ar"/>
              </w:rPr>
              <w:br/>
              <w:t xml:space="preserve">（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w:t>
            </w:r>
            <w:r w:rsidRPr="005A1DBA">
              <w:rPr>
                <w:rFonts w:ascii="仿宋_GB2312" w:eastAsia="仿宋_GB2312" w:hAnsi="宋体" w:cs="仿宋_GB2312" w:hint="eastAsia"/>
                <w:color w:val="000000"/>
                <w:kern w:val="0"/>
                <w:sz w:val="22"/>
                <w:lang w:bidi="ar"/>
              </w:rPr>
              <w:br/>
              <w:t>2.《城市生活垃圾管理办法》第四十六条：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r w:rsidRPr="005A1DBA">
              <w:rPr>
                <w:rFonts w:ascii="仿宋_GB2312" w:eastAsia="仿宋_GB2312" w:hAnsi="宋体" w:cs="仿宋_GB2312" w:hint="eastAsia"/>
                <w:color w:val="000000"/>
                <w:kern w:val="0"/>
                <w:sz w:val="22"/>
                <w:lang w:bidi="ar"/>
              </w:rPr>
              <w:br/>
              <w:t>3.《安徽省人民政府关于赋予乡镇街道部门县级审批执法权限的决定》（皖政〔2022〕112号）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106"/>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80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373*▲</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对单位、个人未在指定的地点分类投放生活垃圾的处罚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1.《中华人民共和国固体废物污染环境防治法》第一百一十一条：违反本法规定，有下列行为之一，由县级以上地方人民政府环境卫生主管部门责令改正，处以罚款，没收违法所得：</w:t>
            </w:r>
            <w:r w:rsidRPr="005A1DBA">
              <w:rPr>
                <w:rFonts w:ascii="仿宋_GB2312" w:eastAsia="仿宋_GB2312" w:hAnsi="宋体" w:cs="仿宋_GB2312" w:hint="eastAsia"/>
                <w:color w:val="000000"/>
                <w:kern w:val="0"/>
                <w:sz w:val="22"/>
                <w:lang w:bidi="ar"/>
              </w:rPr>
              <w:br/>
              <w:t>（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w:t>
            </w:r>
            <w:r w:rsidRPr="005A1DBA">
              <w:rPr>
                <w:rFonts w:ascii="仿宋_GB2312" w:eastAsia="仿宋_GB2312" w:hAnsi="宋体" w:cs="仿宋_GB2312" w:hint="eastAsia"/>
                <w:color w:val="000000"/>
                <w:kern w:val="0"/>
                <w:sz w:val="22"/>
                <w:lang w:bidi="ar"/>
              </w:rPr>
              <w:br/>
              <w:t>2.《安徽省生活垃圾分类管理条例》第二十一条第二款：任何单位和个人都应当依法在指定的地点分类投放生活垃圾。禁止随意倾倒、抛撒、堆放、焚烧或者填埋生活垃圾。</w:t>
            </w:r>
            <w:r w:rsidRPr="005A1DBA">
              <w:rPr>
                <w:rFonts w:ascii="仿宋_GB2312" w:eastAsia="仿宋_GB2312" w:hAnsi="宋体" w:cs="仿宋_GB2312" w:hint="eastAsia"/>
                <w:color w:val="000000"/>
                <w:kern w:val="0"/>
                <w:sz w:val="22"/>
                <w:lang w:bidi="ar"/>
              </w:rPr>
              <w:br/>
              <w:t>第四十三条：违反本条例第二十一条第二款规定，单位、个人未在指定的地点分类投放生活垃圾的，由县级以上人民政府生活垃圾分类监督管理部门责令改正；情节严重的，对单位处五万元以上五十万元以下罚款，对个人处五十元以上二百元以下罚款。</w:t>
            </w:r>
            <w:r w:rsidRPr="005A1DBA">
              <w:rPr>
                <w:rFonts w:ascii="仿宋_GB2312" w:eastAsia="仿宋_GB2312" w:hAnsi="宋体" w:cs="仿宋_GB2312" w:hint="eastAsia"/>
                <w:color w:val="000000"/>
                <w:kern w:val="0"/>
                <w:sz w:val="22"/>
                <w:lang w:bidi="ar"/>
              </w:rPr>
              <w:br/>
              <w:t>3.《安徽省人民政府关于赋予乡镇街道部门县级审批执法权限的决定》（皖政〔2022〕112号）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15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81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374*▲</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对未按照规定设置生活垃圾分类收集容器，或者未将分类投放的生活垃圾交由符合规定条件的生活垃圾分类收集、运输单位收集、运输的处罚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生活垃圾分类管理条例》第二十三条：生活垃圾分类投放管理责任人应当履行以下职责：（一）建立生活垃圾分类日常管理制度。（二）按照规定设置、清洁和维护生活垃圾分类收集容器，保持容器完好、整洁。（三）开展生活垃圾分类知识宣传，指导、监督单位和个人分类投放生活垃圾。（四）对不符合分类投放要求的行为进行指导、劝阻，及时制止翻拣、混合已分类投放生活垃圾的行为；拒不改正的，及时向生活垃圾分类监督管理部门报告。（五）将分类投放的生活垃圾交由符合规定条件的生活垃圾分类收集、运输单位收集、运输。（六）发现分类收集、运输单位违反分类收集、运输要求的，及时向生活垃圾分类监督管理部门或者其他有关部门举报。</w:t>
            </w:r>
            <w:r w:rsidRPr="005A1DBA">
              <w:rPr>
                <w:rFonts w:ascii="仿宋_GB2312" w:eastAsia="仿宋_GB2312" w:hAnsi="宋体" w:cs="仿宋_GB2312" w:hint="eastAsia"/>
                <w:color w:val="000000"/>
                <w:kern w:val="0"/>
                <w:sz w:val="22"/>
                <w:lang w:bidi="ar"/>
              </w:rPr>
              <w:br/>
              <w:t>第四十四条：违反本条例第二十三条第二项、第五项规定，未按照规定设置生活垃圾分类收集容器，或者未将分类投放的生活垃圾交由符合规定条件的生活垃圾分类收集、运输单位收集、运输的，由县级以上人民政府生活垃圾分类监督管理部门责令限期改正；逾期不改正的，处两千元以上五千元以下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126"/>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82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375*▲</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对生活垃圾分类收集、运输单位使用的运输工具不符合规定要求的处罚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color w:val="000000"/>
                <w:sz w:val="22"/>
                <w:lang w:bidi="ar"/>
              </w:rPr>
              <w:t>1.《安徽省生活垃圾分类管理条例》第二十八条：生活垃圾分类收集、运输应当遵守以下规定：（一）根据生活垃圾类别、运输量、作业时间等，配备相应的运输设备和作业人员；使用符合规定的标有生活垃圾类别标志、标识的密闭化车辆、船舶。（二）按照规定的时间、频次将分类收集的生活垃圾运输至规定的地点，不得将分类投放的生活垃圾混合收集、运输，不得沿途丢弃、抛洒垃圾，不得滴漏垃圾污水。（三）对分类运输车辆、船舶和生活垃圾压缩转运站设备实行日常养护并规范作业；及时将垃圾收集容器复位，清扫作业场地，保持生活垃圾收运设施和周边环境清洁。（四）可回收物、有害垃圾实行定期或者预约收集、运输；厨余垃圾、其他垃圾实行每日定时定点收集、运输，因特殊情况确需及时收集、运输的，应当及时收集、运输。（五）建立生活垃圾管理台账，记录生活垃圾来源、种类、数量、去向等。</w:t>
            </w:r>
            <w:r w:rsidRPr="005A1DBA">
              <w:rPr>
                <w:rFonts w:ascii="仿宋_GB2312" w:eastAsia="仿宋_GB2312" w:hAnsi="宋体" w:cs="仿宋_GB2312"/>
                <w:color w:val="000000"/>
                <w:sz w:val="22"/>
                <w:lang w:bidi="ar"/>
              </w:rPr>
              <w:br/>
              <w:t>第四十五条第一款</w:t>
            </w:r>
            <w:r w:rsidRPr="005A1DBA">
              <w:rPr>
                <w:rFonts w:ascii="宋体" w:eastAsia="宋体" w:hAnsi="宋体" w:cs="宋体"/>
                <w:color w:val="000000"/>
                <w:sz w:val="22"/>
                <w:lang w:bidi="ar"/>
              </w:rPr>
              <w:t xml:space="preserve">  </w:t>
            </w:r>
            <w:r w:rsidRPr="005A1DBA">
              <w:rPr>
                <w:rFonts w:ascii="仿宋_GB2312" w:eastAsia="仿宋_GB2312" w:hAnsi="宋体" w:cs="仿宋_GB2312"/>
                <w:color w:val="000000"/>
                <w:sz w:val="22"/>
                <w:lang w:bidi="ar"/>
              </w:rPr>
              <w:t>违反本条例第二十八条第一项规定，生活垃圾分类收集、运输单位使用的运输工具不符合规定要求的，由县级以上人民政府生活垃圾分类监督管理部门责令改正；拒不改正的，处五千元以上三万元以下罚款。</w:t>
            </w:r>
            <w:r w:rsidRPr="005A1DBA">
              <w:rPr>
                <w:rFonts w:ascii="仿宋_GB2312" w:eastAsia="仿宋_GB2312" w:hAnsi="宋体" w:cs="仿宋_GB2312"/>
                <w:color w:val="00000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162"/>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83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376*▲</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对生活垃圾分类收集、运输单位未按照规定的频次和时间将生活垃圾运输至规定的地点，或者将分类投放的生活垃圾混合收集、运输的处罚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生活垃圾分类管理条例》第二十八条：生活垃圾分类收集、运输应当遵守以下规定：（一）根据生活垃圾类别、运输量、作业时间等，配备相应的运输设备和作业人员；使用符合规定的标有生活垃圾类别标志、标识的密闭化车辆、船舶。（二）按照规定的时间、频次将分类收集的生活垃圾运输至规定的地点，不得将分类投放的生活垃圾混合收集、运输，不得沿途丢弃、抛洒垃圾，不得滴漏垃圾污水。（三）对分类运输车辆、船舶和生活垃圾压缩转运站设备实行日常养护并规范作业；及时将垃圾收集容器复位，清扫作业场地，保持生活垃圾收运设施和周边环境清洁。（四）可回收物、有害垃圾实行定期或者预约收集、运输；厨余垃圾、其他垃圾实行每日定时定点收集、运输，因特殊情况确需及时收集、运输的，应当及时收集、运输。（五）建立生活垃圾管理台账，记录生活垃圾来源、种类、数量、去向等。</w:t>
            </w:r>
            <w:r w:rsidRPr="005A1DBA">
              <w:rPr>
                <w:rFonts w:ascii="仿宋_GB2312" w:eastAsia="仿宋_GB2312" w:hAnsi="宋体" w:cs="仿宋_GB2312" w:hint="eastAsia"/>
                <w:color w:val="000000"/>
                <w:kern w:val="0"/>
                <w:sz w:val="22"/>
                <w:lang w:bidi="ar"/>
              </w:rPr>
              <w:br/>
              <w:t>第四十五条第二款  违反本条例第二十八条第二项规定，生活垃圾分类收集、运输单位未按照规定的频次和时间将生活垃圾运输至规定的地点，或者将分类投放的生活垃圾混合收集、运输的，由县级以上人民政府生活垃圾分类监督管理部门责令改正；拒不改正的，处五千元以上三万元以下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3480"/>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84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377*▲</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对损坏城市树木花草的处罚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城市绿化条例》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一）损坏城市树木花草的。</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3630"/>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85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378*▲</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对擅自砍伐城市树木的处罚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城市绿化条例》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二）擅自砍伐城市树木的。</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3015"/>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86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379*▲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对损坏城市绿化设施的处罚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城市绿化条例》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四）损坏城市绿化设施的。</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1925"/>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87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380*▲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对未经同意擅自占用城市绿化用地的处罚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1.《城市绿化条例》第二十七条：未经同意擅自占用城市绿化用地的，由城市人民政府城市绿化行政主管部门责令限期退还、恢复原状，可以并处罚款；造成损失的，应当负赔偿责任。</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222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88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381*▲</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对不服从公共绿地管理单位管理的商业、服务摊点的处罚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城市绿化条例》第二十八条：对不服从公共绿地管理单位管理的商业、服务摊点，由城市人民政府城市绿化行政主管部门或者其授权的单位给予警告，可以并处罚款；情节严重的，可以提请工商行政管理部门吊销营业执照。</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6962"/>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89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382*▲</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对在城市绿地范围内进行拦河截溪、取土采石、设置垃圾堆场、排放污水以及其他对城市生态环境造成破坏活动的处罚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城市绿线管理办法》第十七条：违反本办法规定，在城市绿地范围内进行拦河截溪、取土采石、设置垃圾堆场、排放污水以及其他对城市生态环境造成破坏活动的，由城市园林绿化行政主管部门责令改正，并处一万元以上三万元以下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122"/>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90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383*▲</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对擅自占用或者挖掘城市道路的处罚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城市道路管理条例》第二十七条：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r w:rsidRPr="005A1DBA">
              <w:rPr>
                <w:rFonts w:ascii="仿宋_GB2312" w:eastAsia="仿宋_GB2312" w:hAnsi="宋体" w:cs="仿宋_GB2312" w:hint="eastAsia"/>
                <w:color w:val="000000"/>
                <w:kern w:val="0"/>
                <w:sz w:val="22"/>
                <w:lang w:bidi="ar"/>
              </w:rPr>
              <w:br/>
              <w:t>第四十二条：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center"/>
              <w:rPr>
                <w:rFonts w:ascii="仿宋_GB2312" w:eastAsia="仿宋_GB2312" w:hAnsi="宋体" w:cs="仿宋_GB2312"/>
                <w:color w:val="000000"/>
                <w:sz w:val="22"/>
              </w:rPr>
            </w:pPr>
          </w:p>
        </w:tc>
      </w:tr>
      <w:tr w:rsidR="005A1DBA" w:rsidRPr="005A1DBA" w:rsidTr="000B6787">
        <w:trPr>
          <w:trHeight w:val="7158"/>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91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384*▲</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对履带车、铁轮车或者超重、超高、超长车辆擅自在城市道路上行驶的处罚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城市道路管理条例》第二十七条：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r w:rsidRPr="005A1DBA">
              <w:rPr>
                <w:rFonts w:ascii="仿宋_GB2312" w:eastAsia="仿宋_GB2312" w:hAnsi="宋体" w:cs="仿宋_GB2312" w:hint="eastAsia"/>
                <w:color w:val="000000"/>
                <w:kern w:val="0"/>
                <w:sz w:val="22"/>
                <w:lang w:bidi="ar"/>
              </w:rPr>
              <w:br/>
              <w:t>第四十二条：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w:t>
            </w:r>
            <w:r w:rsidRPr="005A1DBA">
              <w:rPr>
                <w:rFonts w:ascii="仿宋_GB2312" w:eastAsia="仿宋_GB2312" w:hAnsi="宋体" w:cs="仿宋_GB2312" w:hint="eastAsia"/>
                <w:color w:val="000000"/>
                <w:kern w:val="0"/>
                <w:sz w:val="22"/>
                <w:lang w:bidi="ar"/>
              </w:rPr>
              <w:br/>
              <w:t>（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center"/>
              <w:rPr>
                <w:rFonts w:ascii="仿宋_GB2312" w:eastAsia="仿宋_GB2312" w:hAnsi="宋体" w:cs="仿宋_GB2312"/>
                <w:color w:val="000000"/>
                <w:sz w:val="22"/>
              </w:rPr>
            </w:pPr>
          </w:p>
        </w:tc>
      </w:tr>
      <w:tr w:rsidR="005A1DBA" w:rsidRPr="005A1DBA" w:rsidTr="000B6787">
        <w:trPr>
          <w:trHeight w:val="7158"/>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92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387*▲</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对擅自在桥梁或者路灯设施上设置广告牌或者其他挂浮物的处罚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城市道路管理条例》第二十七条：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r w:rsidRPr="005A1DBA">
              <w:rPr>
                <w:rFonts w:ascii="仿宋_GB2312" w:eastAsia="仿宋_GB2312" w:hAnsi="宋体" w:cs="仿宋_GB2312" w:hint="eastAsia"/>
                <w:color w:val="000000"/>
                <w:kern w:val="0"/>
                <w:sz w:val="22"/>
                <w:lang w:bidi="ar"/>
              </w:rPr>
              <w:br/>
              <w:t>第四十二条：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w:t>
            </w:r>
            <w:r w:rsidRPr="005A1DBA">
              <w:rPr>
                <w:rFonts w:ascii="仿宋_GB2312" w:eastAsia="仿宋_GB2312" w:hAnsi="宋体" w:cs="仿宋_GB2312" w:hint="eastAsia"/>
                <w:color w:val="000000"/>
                <w:kern w:val="0"/>
                <w:sz w:val="22"/>
                <w:lang w:bidi="ar"/>
              </w:rPr>
              <w:br/>
              <w:t>（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3917"/>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93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388*▲</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对未经建设行政主管部门和公安交通管理部门批准，占用或者挖掘城市道路的处罚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市政设施管理条例》第二十五条：未经建设行政主管部门和公安交通管理部门批准，任何单位或者个人不得占用或者挖掘城市道路。新建、扩建、改建的城市道路交付使用后5年内、大修的城市道路竣工后3年内不得挖掘;因特殊情况需要挖掘的，由建设行政主管部门审查后报同级人民政府批准。</w:t>
            </w:r>
            <w:r w:rsidRPr="005A1DBA">
              <w:rPr>
                <w:rFonts w:ascii="仿宋_GB2312" w:eastAsia="仿宋_GB2312" w:hAnsi="宋体" w:cs="仿宋_GB2312" w:hint="eastAsia"/>
                <w:color w:val="000000"/>
                <w:kern w:val="0"/>
                <w:sz w:val="22"/>
                <w:lang w:bidi="ar"/>
              </w:rPr>
              <w:br/>
              <w:t>第三十七条：违反本条例第十二条、第二十五条第一款、第三十三条、第三十四条、第三十五条规定的，由建设行政主管部门责令停止设计、施工、限期改正，可并处1万元以上3万元以下的罚款;情节严重，有资质证书的，由发证机关吊销其资质证书。</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吊销资质证书的除外</w:t>
            </w:r>
          </w:p>
        </w:tc>
      </w:tr>
      <w:tr w:rsidR="005A1DBA" w:rsidRPr="005A1DBA" w:rsidTr="000B6787">
        <w:trPr>
          <w:trHeight w:val="323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94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394*▲</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对在城镇公共供水管道及其附属设施的安全保护范围内，建造建筑物、构筑物的处罚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城镇供水条例》第四十五条第二款：在城镇公共供水管道及其附属设施的安全保护范围内，禁止下列活动：（一）建造建筑物、构筑物；（二）开沟挖渠、挖砂取土；（三）堆放易燃、易爆、有毒有害物质。</w:t>
            </w:r>
            <w:r w:rsidRPr="005A1DBA">
              <w:rPr>
                <w:rFonts w:ascii="仿宋_GB2312" w:eastAsia="仿宋_GB2312" w:hAnsi="宋体" w:cs="仿宋_GB2312" w:hint="eastAsia"/>
                <w:color w:val="000000"/>
                <w:kern w:val="0"/>
                <w:sz w:val="22"/>
                <w:lang w:bidi="ar"/>
              </w:rPr>
              <w:br/>
              <w:t>第五十四条：违反本条例第四十五条第二款第一项至三项规定的，由县级以上人民政府城镇供水行政主管部门责令改正，可以处五千元以上二万元以下罚款。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367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95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395*▲</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对在城镇公共供水管道及其附属设施的安全保护范围内开沟挖渠、挖砂取土的处罚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城镇供水条例》第四十五条第二款：在城镇公共供水管道及其附属设施的安全保护范围内，禁止下列活动：（一）建造建筑物、构筑物；（二）开沟挖渠、挖砂取土；（三）堆放易燃、易爆、有毒有害物质。</w:t>
            </w:r>
            <w:r w:rsidRPr="005A1DBA">
              <w:rPr>
                <w:rFonts w:ascii="仿宋_GB2312" w:eastAsia="仿宋_GB2312" w:hAnsi="宋体" w:cs="仿宋_GB2312" w:hint="eastAsia"/>
                <w:color w:val="000000"/>
                <w:kern w:val="0"/>
                <w:sz w:val="22"/>
                <w:lang w:bidi="ar"/>
              </w:rPr>
              <w:br/>
              <w:t>第五十四条：违反本条例第四十五条第二款第一项至三项规定的，由县级以上人民政府城镇供水行政主管部门责令改正，可以处五千元以上二万元以下罚款。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FF0000"/>
                <w:sz w:val="22"/>
              </w:rPr>
            </w:pPr>
          </w:p>
        </w:tc>
      </w:tr>
      <w:tr w:rsidR="005A1DBA" w:rsidRPr="005A1DBA" w:rsidTr="000B6787">
        <w:trPr>
          <w:trHeight w:val="341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96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396*▲</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对在城镇公共供水管道及其附属设施的安全保护范围内堆放易燃、易爆、有毒有害物质的处罚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城镇供水条例》第四十五条第二款：在城镇公共供水管道及其附属设施的安全保护范围内，禁止下列活动：（一）建造建筑物、构筑物；（二）开沟挖渠、挖砂取土；（三）堆放易燃、易爆、有毒有害物质。</w:t>
            </w:r>
            <w:r w:rsidRPr="005A1DBA">
              <w:rPr>
                <w:rFonts w:ascii="仿宋_GB2312" w:eastAsia="仿宋_GB2312" w:hAnsi="宋体" w:cs="仿宋_GB2312" w:hint="eastAsia"/>
                <w:color w:val="000000"/>
                <w:kern w:val="0"/>
                <w:sz w:val="22"/>
                <w:lang w:bidi="ar"/>
              </w:rPr>
              <w:br/>
              <w:t>第五十四条：违反本条例第四十五条第二款第一项至三项规定的，由县级以上人民政府城镇供水行政主管部门责令改正，可以处五千元以上二万元以下罚款。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251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97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397*▲</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对擅自改装、迁移、拆除城镇公共供水设施的处罚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1.《安徽省城镇供水条例》第四十八条第一款：任何单位和个人不得擅自改装、迁移或者拆除城镇公共供水设施。</w:t>
            </w:r>
            <w:r w:rsidRPr="005A1DBA">
              <w:rPr>
                <w:rFonts w:ascii="仿宋_GB2312" w:eastAsia="仿宋_GB2312" w:hAnsi="宋体" w:cs="仿宋_GB2312" w:hint="eastAsia"/>
                <w:color w:val="000000"/>
                <w:kern w:val="0"/>
                <w:sz w:val="22"/>
                <w:lang w:bidi="ar"/>
              </w:rPr>
              <w:br/>
              <w:t>第五十六条：违反本条例第四十八条第一款规定，擅自改装、迁移、拆除城镇公共供水设施的，由县级以上人民政府城镇供水行政主管部门责令改正，可以处一万元以上五万元以下罚款。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4623"/>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98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399*▲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对在城市照明设施安全距离内，擅自植树、挖坑取土或者设置其他物体，或者倾倒含酸、碱、盐等腐蚀物或者具有腐蚀性的废渣、废液的处罚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r w:rsidRPr="005A1DBA">
              <w:rPr>
                <w:rFonts w:ascii="仿宋_GB2312" w:eastAsia="仿宋_GB2312" w:hAnsi="宋体" w:cs="仿宋_GB2312" w:hint="eastAsia"/>
                <w:color w:val="000000"/>
                <w:kern w:val="0"/>
                <w:sz w:val="22"/>
                <w:lang w:bidi="ar"/>
              </w:rPr>
              <w:br/>
              <w:t>第三十二条：违反本规定，有第二十八条规定行为之一的，由城市照明主管部门责令限期改正，对个人处以200元以上1000元以下的罚款；对单位处以1000元以上3万元以下的罚款；造成损失的，依法赔偿损失。</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01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99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400*▲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对擅自在城市照明设施上张贴、悬挂、设置宣传品、广告的处罚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r w:rsidRPr="005A1DBA">
              <w:rPr>
                <w:rFonts w:ascii="仿宋_GB2312" w:eastAsia="仿宋_GB2312" w:hAnsi="宋体" w:cs="仿宋_GB2312" w:hint="eastAsia"/>
                <w:color w:val="000000"/>
                <w:kern w:val="0"/>
                <w:sz w:val="22"/>
                <w:lang w:bidi="ar"/>
              </w:rPr>
              <w:br/>
              <w:t>第三十二条：违反本规定，有第二十八条规定行为之一的，由城市照明主管部门责令限期改正，对个人处以200元以上1000元以下的罚款；对单位处以1000元以上3万元以下的罚款；造成损失的，依法赔偿损失。</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068"/>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401*▲</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对擅自在城市照明设施上架设线缆、安置其它设施或者接用电源的处罚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r w:rsidRPr="005A1DBA">
              <w:rPr>
                <w:rFonts w:ascii="仿宋_GB2312" w:eastAsia="仿宋_GB2312" w:hAnsi="宋体" w:cs="仿宋_GB2312" w:hint="eastAsia"/>
                <w:color w:val="000000"/>
                <w:kern w:val="0"/>
                <w:sz w:val="22"/>
                <w:lang w:bidi="ar"/>
              </w:rPr>
              <w:br/>
              <w:t>第三十二条：违反本规定，有第二十八条规定行为之一的，由城市照明主管部门责令限期改正，对个人处以200元以上1000元以下的罚款；对单位处以1000元以上3万元以下的罚款；造成损失的，依法赔偿损失。</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053"/>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402*▲</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对擅自迁移、拆除、利用城市照明设施的处罚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r w:rsidRPr="005A1DBA">
              <w:rPr>
                <w:rFonts w:ascii="仿宋_GB2312" w:eastAsia="仿宋_GB2312" w:hAnsi="宋体" w:cs="仿宋_GB2312" w:hint="eastAsia"/>
                <w:color w:val="000000"/>
                <w:kern w:val="0"/>
                <w:sz w:val="22"/>
                <w:lang w:bidi="ar"/>
              </w:rPr>
              <w:br/>
              <w:t>第三十二条：违反本规定，有第二十八条规定行为之一的，由城市照明主管部门责令限期改正，对个人处以200元以上1000元以下的罚款；对单位处以1000元以上3万元以下的罚款；造成损失的，依法赔偿损失。</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433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102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403*▲</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对未经处理直接排放、倾倒废弃油脂和含油废物的处罚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环境保护条例》第四十九条：从事餐饮服务业的经营活动，不得有下列行为：（一）未经处理直接排放、倾倒废弃油脂和含油废物；（二）在居民住宅楼、未配套设立专用烟道的商住综合楼以及商住综合楼内与居住层相邻的商业楼层内新建、改建、扩建产生油烟、异味、废气的餐饮服务项目；（三）在当地人民政府禁止的区域内露天烧烤食品或者为露天烧烤食品提供场所。已建成的餐饮服务业的项目，应当采取治理污染的措施，防止对附近居民的正常生活环境造成污染。</w:t>
            </w:r>
            <w:r w:rsidRPr="005A1DBA">
              <w:rPr>
                <w:rFonts w:ascii="仿宋_GB2312" w:eastAsia="仿宋_GB2312" w:hAnsi="宋体" w:cs="仿宋_GB2312" w:hint="eastAsia"/>
                <w:color w:val="000000"/>
                <w:kern w:val="0"/>
                <w:sz w:val="22"/>
                <w:lang w:bidi="ar"/>
              </w:rPr>
              <w:br/>
              <w:t>第五十六条：违反本条例第四十九条第一款第一项规定，未经处理直接排放、倾倒废弃油脂和含油废物的，由城市管理部门责令改正；拒不改正的，可以处一万元以上五万元以下的罚款。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2865"/>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103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404*▲</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对在噪声敏感建筑物集中区域内从事切割、敲打、锤击等产生严重噪声污染的活动的处罚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环境保护条例》第五十七条：违反本条例第五十条第一项至第三项规定，有下列行为之一的，由县级以上人民政府城市管理部门责令停止违法行为，并可按照下列规定给予处罚：（三）在噪声敏感建筑物集中区域内从事切割、敲打、锤击等产生严重噪声污染的活动的，对单位处五千元以上二万元以下的罚款，对个人处五百元以上二千元以下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381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104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405*▲</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对午间和夜间在噪声敏感建筑物集中区域内进行产生环境噪声污染，影响居民正常休息的施工、娱乐等活动的处罚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环境保护条例》第五十七条：违反本条例第五十条第一项至第三项规定，有下列行为之一的，由县级以上人民政府城市管理部门责令停止违法行为，并可按照下列规定给予处罚：（一）午间和夜间在噪声敏感建筑物集中区域内进行产生环境噪声污染，影响居民正常休息的施工、娱乐等活动的，对单位处五千元以上二万元以下的罚款，对个人处五百元以上二千元以下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331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105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406*▲</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对中考、高考等特殊期间，违反所在地环境保护主管部门的限制性规定，进行产生环境噪声污染的活动的处罚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环境保护条例》第五十七条：违反本条例第五十条第一项至第三项规定，有下列行为之一的，由县级以上人民政府城市管理部门责令停止违法行为，并可按照下列规定给予处罚：（二）中考、高考等特殊期间，违反所在地环境保护主管部门的限制性规定，进行产生环境噪声污染的活动的，对单位处一万元以上五万元以下的罚款，对个人处五百元以上二千元以下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085"/>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106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407*▲</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对在户外公共场所无证无照经营者的处罚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b/>
                <w:bCs/>
                <w:color w:val="000000"/>
                <w:sz w:val="22"/>
                <w:lang w:bidi="ar"/>
              </w:rPr>
              <w:t>1.《无证无照经营查处办法》第十二条：从事无证经营的，由查处部门依照相关法律、法规的规定予以处罚。</w:t>
            </w:r>
            <w:r w:rsidRPr="005A1DBA">
              <w:rPr>
                <w:rFonts w:ascii="仿宋_GB2312" w:eastAsia="仿宋_GB2312" w:hAnsi="宋体" w:cs="仿宋_GB2312"/>
                <w:b/>
                <w:bCs/>
                <w:color w:val="000000"/>
                <w:sz w:val="22"/>
                <w:lang w:bidi="ar"/>
              </w:rPr>
              <w:br/>
              <w:t>第十三条：从事无照经营的，由工商行政管理部门依照相关法律、行政法规的规定予以处罚。法律、行政法规对无照经营的处罚没有明确规定的，由工商行政管理部门责令停止违法行为，没收违法所得，并处1万元以下的罚款。</w:t>
            </w:r>
            <w:r w:rsidRPr="005A1DBA">
              <w:rPr>
                <w:rFonts w:ascii="仿宋_GB2312" w:eastAsia="仿宋_GB2312" w:hAnsi="宋体" w:cs="仿宋_GB2312"/>
                <w:b/>
                <w:bCs/>
                <w:color w:val="000000"/>
                <w:sz w:val="22"/>
                <w:lang w:bidi="ar"/>
              </w:rPr>
              <w:br/>
              <w:t>2.《中共安徽省委</w:t>
            </w:r>
            <w:r w:rsidRPr="005A1DBA">
              <w:rPr>
                <w:rFonts w:ascii="仿宋_GB2312" w:eastAsia="仿宋_GB2312" w:hAnsi="Calibri" w:cs="仿宋_GB2312"/>
                <w:b/>
                <w:bCs/>
                <w:color w:val="000000"/>
                <w:sz w:val="20"/>
                <w:szCs w:val="20"/>
                <w:lang w:bidi="ar"/>
              </w:rPr>
              <w:t xml:space="preserve"> </w:t>
            </w:r>
            <w:r w:rsidRPr="005A1DBA">
              <w:rPr>
                <w:rFonts w:ascii="仿宋_GB2312" w:eastAsia="仿宋_GB2312" w:hAnsi="宋体" w:cs="仿宋_GB2312"/>
                <w:b/>
                <w:bCs/>
                <w:color w:val="000000"/>
                <w:sz w:val="22"/>
                <w:lang w:bidi="ar"/>
              </w:rPr>
              <w:t>安徽省人民政府关于深入推进城市执法体制改革改进城市管理工作的实施意见》一、总体要求。（五）推进综合执法。重点在与群众生产生活密切相关、执法频率高、多头执法扰民问题突出、专业技术要求适宜、与城市管理密切相关且需要集中行使行政处罚权的领域推行综合执法。具体范围是：</w:t>
            </w:r>
            <w:r w:rsidRPr="005A1DBA">
              <w:rPr>
                <w:rFonts w:ascii="仿宋_GB2312" w:eastAsia="仿宋_GB2312" w:hAnsi="宋体" w:cs="仿宋_GB2312"/>
                <w:b/>
                <w:bCs/>
                <w:color w:val="000000"/>
                <w:sz w:val="22"/>
                <w:lang w:bidi="ar"/>
              </w:rPr>
              <w:t>……</w:t>
            </w:r>
            <w:r w:rsidRPr="005A1DBA">
              <w:rPr>
                <w:rFonts w:ascii="仿宋_GB2312" w:eastAsia="仿宋_GB2312" w:hAnsi="宋体" w:cs="仿宋_GB2312"/>
                <w:b/>
                <w:bCs/>
                <w:color w:val="000000"/>
                <w:sz w:val="22"/>
                <w:lang w:bidi="ar"/>
              </w:rPr>
              <w:t>工商管理方面户外公共场所无照经营、违规设置户外广告的行政处罚权；食品药品监管方面户外公共场所食品销售和餐饮摊点无证经营，以及违法回收贩卖药品等的行政处罚权。城市管理部门可以实施与上述范围内法律法规规定的行政处罚权有关的行政强制措施。</w:t>
            </w:r>
            <w:r w:rsidRPr="005A1DBA">
              <w:rPr>
                <w:rFonts w:ascii="仿宋_GB2312" w:eastAsia="仿宋_GB2312" w:hAnsi="宋体" w:cs="仿宋_GB2312"/>
                <w:b/>
                <w:bCs/>
                <w:color w:val="000000"/>
                <w:sz w:val="22"/>
                <w:lang w:bidi="ar"/>
              </w:rPr>
              <w:br/>
              <w:t>3.《安徽省人民政府关于赋予乡镇街道部门县级审批执法权限的决定》（皖政〔2022〕112号）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128"/>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107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408▲</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对违反规定，物业服务企业未按期退出或擅自撤离的行为的处罚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物业管理条例》第六十三条：物业服务合同解除或者终止后，原物业服务企业应当在物业服务合同解除或者终止，并在新的物业服务企业选聘后十五日内退出，并按照法律、法规规定和合同约定，向业主委员会或者其他代管单位移交下列资料和财物：（一）移交本条例第五十二条规定的材料；（二）移交物业服务期间形成的有关物业及设施设备改造、维修、运行、保养的有关资料及物业服务档案；（三）物业服务用房和物业共用部位、共用设施设备；（四）移交清算预收、代收的有关费用及相关账册、票据；（五）法律、法规规定的应当移交的其他事项。</w:t>
            </w:r>
            <w:r w:rsidRPr="005A1DBA">
              <w:rPr>
                <w:rFonts w:ascii="仿宋_GB2312" w:eastAsia="仿宋_GB2312" w:hAnsi="宋体" w:cs="仿宋_GB2312" w:hint="eastAsia"/>
                <w:color w:val="000000"/>
                <w:kern w:val="0"/>
                <w:sz w:val="22"/>
                <w:lang w:bidi="ar"/>
              </w:rPr>
              <w:br/>
              <w:t>业主大会重新选聘物业服务企业后，业主委员会或者其他代管单位应当将前款所列资料和财物移交重新选聘的物业服务企业，原物业服务企业应当与新选聘的物业服务企业做好物业管理交接工作。</w:t>
            </w:r>
            <w:r w:rsidRPr="005A1DBA">
              <w:rPr>
                <w:rFonts w:ascii="仿宋_GB2312" w:eastAsia="仿宋_GB2312" w:hAnsi="宋体" w:cs="仿宋_GB2312" w:hint="eastAsia"/>
                <w:color w:val="000000"/>
                <w:kern w:val="0"/>
                <w:sz w:val="22"/>
                <w:lang w:bidi="ar"/>
              </w:rPr>
              <w:br/>
              <w:t>原物业服务企业在办理交接至撤出物业管理区域的期间内，应当维持正常的物业管理秩序，但物业服务合同另有约定的除外。</w:t>
            </w:r>
            <w:r w:rsidRPr="005A1DBA">
              <w:rPr>
                <w:rFonts w:ascii="仿宋_GB2312" w:eastAsia="仿宋_GB2312" w:hAnsi="宋体" w:cs="仿宋_GB2312" w:hint="eastAsia"/>
                <w:color w:val="000000"/>
                <w:kern w:val="0"/>
                <w:sz w:val="22"/>
                <w:lang w:bidi="ar"/>
              </w:rPr>
              <w:br/>
              <w:t>物业服务企业未办理交接手续，不得擅自撤离物业管理区域、停止物业服务。</w:t>
            </w:r>
            <w:r w:rsidRPr="005A1DBA">
              <w:rPr>
                <w:rFonts w:ascii="仿宋_GB2312" w:eastAsia="仿宋_GB2312" w:hAnsi="宋体" w:cs="仿宋_GB2312" w:hint="eastAsia"/>
                <w:color w:val="000000"/>
                <w:kern w:val="0"/>
                <w:sz w:val="22"/>
                <w:lang w:bidi="ar"/>
              </w:rPr>
              <w:br/>
              <w:t>第九十七条：违反本条例第六十三条第一款、第四款规定，物业服务企业未按期退出或者擅自撤离的，由县级以上人民政府物业管理行政主管部门责令限期改正；逾期不改正的，由县级以上人民政府物业管理行政主管部门处以五万元以上十万元以下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15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108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409*▲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对侵占、损坏物业的共用部位共用设施设备的处罚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物业管理条例》第七十九条第一款：物业管理区域内禁止下列行为：（四）违反法律、法规和管理规约，以及未经有利害关系的业主同意，改变建筑物及其附属设施的用途；违反前款规定的，业主委员会、物业服务企业应当制止。制止无效的，物业服务企业、业主委员会应当及时报告有关行政主管部门。有关行政主管部门在接到报告后，应当依法予以制止或者依法处理。</w:t>
            </w:r>
            <w:r w:rsidRPr="005A1DBA">
              <w:rPr>
                <w:rFonts w:ascii="仿宋_GB2312" w:eastAsia="仿宋_GB2312" w:hAnsi="宋体" w:cs="仿宋_GB2312" w:hint="eastAsia"/>
                <w:color w:val="000000"/>
                <w:kern w:val="0"/>
                <w:sz w:val="22"/>
                <w:lang w:bidi="ar"/>
              </w:rPr>
              <w:br/>
              <w:t>第一百条第三款：违反本条例第七十九条第一款第四项规定，擅自改变建筑物及其附属设施用途的，由业主委员会根据管理规约约定进行协调、处理；协调处理不成的，由物业管理行政主管部门或者其他依法行使监督管理权的部门责令限期改正、恢复原状；情节严重的，可处以五千元以上二万元以下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4267"/>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109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410▲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对违反法律、法规和管理规约，以及未经有利害关系的业主同意，改变建筑物及其附属设施的用途的处罚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1.《安徽省物业管理条例》第七十九条第一款：物业管理区域内禁止下列行为：（二）侵占、损坏物业的共用部位、共用设施设备；</w:t>
            </w:r>
            <w:r w:rsidRPr="005A1DBA">
              <w:rPr>
                <w:rFonts w:ascii="仿宋_GB2312" w:eastAsia="仿宋_GB2312" w:hAnsi="宋体" w:cs="仿宋_GB2312" w:hint="eastAsia"/>
                <w:color w:val="000000"/>
                <w:kern w:val="0"/>
                <w:sz w:val="22"/>
                <w:lang w:bidi="ar"/>
              </w:rPr>
              <w:br/>
              <w:t>违反前款规定的，业主委员会、物业服务企业应当制止。制止无效的，物业服务企业、业主委员会应当及时报告有关行政主管部门。有关行政主管部门在接到报告后，应当依法予以制止或者依法处理。</w:t>
            </w:r>
            <w:r w:rsidRPr="005A1DBA">
              <w:rPr>
                <w:rFonts w:ascii="仿宋_GB2312" w:eastAsia="仿宋_GB2312" w:hAnsi="宋体" w:cs="仿宋_GB2312" w:hint="eastAsia"/>
                <w:color w:val="000000"/>
                <w:kern w:val="0"/>
                <w:sz w:val="22"/>
                <w:lang w:bidi="ar"/>
              </w:rPr>
              <w:br/>
              <w:t>第一百条第二款：违反本条例第七十九条第一款第二项规定的，由物业管理行政主管部门或者其他依法行使监督管理权的部门责令限期改正、恢复原状，并对个人处以二千元以上一万元以下罚款；对单位处以五万元以上二十万元以下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279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110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411▲</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对住宅物业建设单位不按规定选聘物业管理企业、擅自采用协议方式选聘物业管理企业行为的处罚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物业管理条例》第五十六条：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2417"/>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111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412▲</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对建设单位擅自处分属于业主的物业共用部位、共用设施设备的所有权或者使用权的处罚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物业管理条例》第五十七条：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2312"/>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112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413▲</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对建设单位不按照规定在物业管理区域内配置必要的物业管理用房的处罚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物业管理条例》第六十一条：违反本条例的规定，建设单位在物业管理区域内不按照规定配置必要的物业管理用房的，由县级以上地方人民政府房地产行政主管部门责令限期改正，应给予警告，没收违法所得，并处10万元以上50万元以下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rPr>
                <w:rFonts w:ascii="仿宋_GB2312" w:eastAsia="仿宋_GB2312" w:hAnsi="宋体" w:cs="仿宋_GB2312"/>
                <w:color w:val="000000"/>
                <w:sz w:val="22"/>
              </w:rPr>
            </w:pPr>
          </w:p>
        </w:tc>
      </w:tr>
      <w:tr w:rsidR="005A1DBA" w:rsidRPr="005A1DBA" w:rsidTr="000B6787">
        <w:trPr>
          <w:trHeight w:val="245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113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414▲</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对未经业主大会同意，物业服务企业擅自改变物业管理用房的用途的处罚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物业管理条例》第六十二条：违反本条例的规定，未经业主大会同意，物业服务企业擅自改变物业管理用房的用途的，应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3791"/>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114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415▲</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对擅自改变物业管理区域内按照规划建设的公共建筑和共用设施用途的处罚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物业管理条例》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w:t>
            </w:r>
            <w:r w:rsidRPr="005A1DBA">
              <w:rPr>
                <w:rFonts w:ascii="仿宋_GB2312" w:eastAsia="仿宋_GB2312" w:hAnsi="宋体" w:cs="仿宋_GB2312" w:hint="eastAsia"/>
                <w:color w:val="000000"/>
                <w:kern w:val="0"/>
                <w:sz w:val="22"/>
                <w:lang w:bidi="ar"/>
              </w:rPr>
              <w:br/>
              <w:t>个人有前款规定行为之一的，处1000元以上1万元以下的罚款；单位有前款规定行为之一的，处5万元以上20万元以下的罚款。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3383"/>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115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416▲</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对擅自占用、挖掘物业管理区域内道路、场地，损害业主共同利益的处罚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物业管理条例》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二）擅自占用、挖掘物业管理区域内道路、场地，损害业主共同利益的。</w:t>
            </w:r>
            <w:r w:rsidRPr="005A1DBA">
              <w:rPr>
                <w:rFonts w:ascii="仿宋_GB2312" w:eastAsia="仿宋_GB2312" w:hAnsi="宋体" w:cs="仿宋_GB2312" w:hint="eastAsia"/>
                <w:color w:val="000000"/>
                <w:kern w:val="0"/>
                <w:sz w:val="22"/>
                <w:lang w:bidi="ar"/>
              </w:rPr>
              <w:br/>
              <w:t>个人有前款规定行为之一的，处1000元以上1万元以下的罚款；单位有前款规定行为之一的，处5万元以上20万元以下的罚款。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046"/>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116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417▲</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对擅自利用物业共用部位、共用设施设备进行经营的处罚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物业管理条例》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三）擅自利用物业共用部位、共用设施设备进行经营的。</w:t>
            </w:r>
            <w:r w:rsidRPr="005A1DBA">
              <w:rPr>
                <w:rFonts w:ascii="仿宋_GB2312" w:eastAsia="仿宋_GB2312" w:hAnsi="宋体" w:cs="仿宋_GB2312" w:hint="eastAsia"/>
                <w:color w:val="000000"/>
                <w:kern w:val="0"/>
                <w:sz w:val="22"/>
                <w:lang w:bidi="ar"/>
              </w:rPr>
              <w:br/>
              <w:t>个人有前款规定行为之一的，处1000元以上1万元以下的罚款；单位有前款规定行为之一的，处5万元以上20万元以下的罚款。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143"/>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117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418*▲</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对违反道路交通安全法律、法规关于机动车停放、临时停车规定的处罚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中华人民共和国道路交通安全法》第九十三条：对违反道路交通安全法律、法规关于机动车停放、临时停车规定的，可以指出违法行为，并予以口头警告，令其立即驶离。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因采取不正确的方法拖车造成机动车损坏的，应当依法承担补偿责任。</w:t>
            </w:r>
            <w:r w:rsidRPr="005A1DBA">
              <w:rPr>
                <w:rFonts w:ascii="仿宋_GB2312" w:eastAsia="仿宋_GB2312" w:hAnsi="宋体" w:cs="仿宋_GB2312" w:hint="eastAsia"/>
                <w:color w:val="000000"/>
                <w:kern w:val="0"/>
                <w:sz w:val="22"/>
                <w:lang w:bidi="ar"/>
              </w:rPr>
              <w:br/>
              <w:t>2.《中共安徽省委安徽省人民政府关于深入推进城市执法体制改革改进城市管理工作的实施意见》：交通管理方面侵占城市道路、违法停放车辆等的行政处罚权。</w:t>
            </w:r>
            <w:r w:rsidRPr="005A1DBA">
              <w:rPr>
                <w:rFonts w:ascii="仿宋_GB2312" w:eastAsia="仿宋_GB2312" w:hAnsi="宋体" w:cs="仿宋_GB2312" w:hint="eastAsia"/>
                <w:color w:val="000000"/>
                <w:kern w:val="0"/>
                <w:sz w:val="22"/>
                <w:lang w:bidi="ar"/>
              </w:rPr>
              <w:br/>
              <w:t>《安徽省人民政府关于赋予乡镇街道部门县级审批执法权限的决定》（皖政〔2022〕112号）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11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118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422*▲</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对排放油烟的餐饮服务业经营者未安装油烟净化设施、不正常使用油烟净化设施或者未采取其他油烟净化措施，超过排放标准排放油烟的处罚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14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119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423*▲</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对在居民住宅楼、未配套设立专用烟道的商住综合楼、商住综合楼内与居住层相邻的商业楼层内新建、改建、扩建产生油烟、异味、废气的餐饮服务项目的处罚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504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120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424*▲</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对在当地人民政府禁止的时段和区域内露天烧烤食品或者为露天烧烤食品提供场地的处罚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2162"/>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121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425*▲</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对单位或者个人擅自在城市桥梁上架设各类管线、设置广告等辅助物的处罚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城市桥梁检测和养护维修管理办法》第二十六条：单位或者个人擅自在城市桥梁上架设各类管线、设置广告等辅助物的，由城市人民政府市政工程设施行政主管部门责令限期改正，并可处2万元以下的罚款；造成损失的，依法承担赔偿责任。</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100"/>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122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426▲</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对单位和个人擅自在城市桥梁施工控制范围内从事河道疏浚、挖掘、打桩、地下管道顶进、爆破等作业的处罚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城市桥梁检测和养护维修管理办法》第十四条第二款：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w:t>
            </w:r>
            <w:r w:rsidRPr="005A1DBA">
              <w:rPr>
                <w:rFonts w:ascii="仿宋_GB2312" w:eastAsia="仿宋_GB2312" w:hAnsi="宋体" w:cs="仿宋_GB2312" w:hint="eastAsia"/>
                <w:color w:val="000000"/>
                <w:kern w:val="0"/>
                <w:sz w:val="22"/>
                <w:lang w:bidi="ar"/>
              </w:rPr>
              <w:br/>
              <w:t>第二十七条：单位和个人擅自在城市桥梁施工控制范围内从事本办法第十四条第二款规定的活动的，由城市人民政府市政工程设施行政主管部门责令限期改正，并可处1万元以上3万元以下的罚款。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7096"/>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123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427*▲</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对违反特殊车辆桥梁通行规定或危险桥梁管理规定的处罚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城市桥梁检测和养护维修管理办法》第十六条：超限机动车辆、履带车、铁轮车等需经过城市桥梁的，在报公安交通管理部门审批前，应当先经城市人民政府市政工程设施行政主管部门同意，并采取相应技术措施后，方可通行。</w:t>
            </w:r>
            <w:r w:rsidRPr="005A1DBA">
              <w:rPr>
                <w:rFonts w:ascii="仿宋_GB2312" w:eastAsia="仿宋_GB2312" w:hAnsi="宋体" w:cs="仿宋_GB2312" w:hint="eastAsia"/>
                <w:color w:val="000000"/>
                <w:kern w:val="0"/>
                <w:sz w:val="22"/>
                <w:lang w:bidi="ar"/>
              </w:rPr>
              <w:br/>
              <w:t>第二十三条：经过检测评估，确定城市桥梁的承载能力下降，但尚未构成危桥的，城市桥梁产权人和委托管理人应当及时设置警示标志，并立即采取加固等安全措施。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城市桥梁产权人或者委托管理人对检测评估结论有异议的，可以依法申请重新检测评估。但重新检测评估结论未果之前，不得停止执行前款规定。</w:t>
            </w:r>
            <w:r w:rsidRPr="005A1DBA">
              <w:rPr>
                <w:rFonts w:ascii="仿宋_GB2312" w:eastAsia="仿宋_GB2312" w:hAnsi="宋体" w:cs="仿宋_GB2312" w:hint="eastAsia"/>
                <w:color w:val="000000"/>
                <w:kern w:val="0"/>
                <w:sz w:val="22"/>
                <w:lang w:bidi="ar"/>
              </w:rPr>
              <w:br/>
              <w:t>第二十八条　违反本办法第十六条、第二十三条规定，由城市人民政府市政工程设施行政主管部门责令限期改正，并可处1万元以上2万元以下的罚款；造成损失的，依法承担赔偿责任。</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3677"/>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124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428▲</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对违反房屋租赁登记备案规定的处罚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1.《商品房屋租赁管理办法》第十四条第一款：房屋租赁合同订立后三十日内，房屋租赁当事人应当到租赁房屋所在地直辖市、市、县人民政府建设（房地产）主管部门办理房屋租赁登记备案。</w:t>
            </w:r>
            <w:r w:rsidRPr="005A1DBA">
              <w:rPr>
                <w:rFonts w:ascii="仿宋_GB2312" w:eastAsia="仿宋_GB2312" w:hAnsi="宋体" w:cs="仿宋_GB2312" w:hint="eastAsia"/>
                <w:color w:val="000000"/>
                <w:kern w:val="0"/>
                <w:sz w:val="22"/>
                <w:lang w:bidi="ar"/>
              </w:rPr>
              <w:br/>
              <w:t>第十九条：房屋租赁登记备案内容发生变化、续租或者租赁终止的，当事人应当在三十日内，到原租赁登记备案的部门办理房屋租赁登记备案的变更、延续或者注销手续。</w:t>
            </w:r>
            <w:r w:rsidRPr="005A1DBA">
              <w:rPr>
                <w:rFonts w:ascii="仿宋_GB2312" w:eastAsia="仿宋_GB2312" w:hAnsi="宋体" w:cs="仿宋_GB2312" w:hint="eastAsia"/>
                <w:color w:val="000000"/>
                <w:kern w:val="0"/>
                <w:sz w:val="22"/>
                <w:lang w:bidi="ar"/>
              </w:rPr>
              <w:br/>
              <w:t>第二十三条：违反本办法第十四条第一款、第十九条规定的，由直辖市、市、县人民政府建设（房地产）主管部门责令限期改正；个人逾期不改正的，处以一千元以下罚款；单位逾期不改正的，处以一千元以上一万元以下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jc w:val="left"/>
              <w:rPr>
                <w:rFonts w:ascii="仿宋_GB2312" w:eastAsia="仿宋_GB2312" w:hAnsi="宋体" w:cs="仿宋_GB2312"/>
                <w:color w:val="000000"/>
                <w:sz w:val="22"/>
              </w:rPr>
            </w:pPr>
          </w:p>
        </w:tc>
      </w:tr>
      <w:tr w:rsidR="005A1DBA" w:rsidRPr="005A1DBA" w:rsidTr="000B6787">
        <w:trPr>
          <w:trHeight w:val="1844"/>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125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429▲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对物业管理单位发现违反室内装饰装修管理办法规定的行为不及时报告行为的处罚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住宅室内装饰装修管理办法》第四十二条：物业管理单位发现装修人或者装饰装修企业有违反本办法规定的行为不及时向有关部门报告的，由房地产行政主管部门给予警告，可处装饰装修管理服务协议约定的装饰装修管理服务费2至3倍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5A1DBA" w:rsidRPr="005A1DBA" w:rsidRDefault="005A1DBA" w:rsidP="005A1DBA">
            <w:pPr>
              <w:rPr>
                <w:rFonts w:ascii="仿宋_GB2312" w:eastAsia="仿宋_GB2312" w:hAnsi="宋体" w:cs="仿宋_GB2312"/>
                <w:color w:val="000000"/>
                <w:sz w:val="22"/>
              </w:rPr>
            </w:pPr>
          </w:p>
        </w:tc>
      </w:tr>
      <w:tr w:rsidR="005A1DBA" w:rsidRPr="005A1DBA" w:rsidTr="000B6787">
        <w:trPr>
          <w:trHeight w:val="1685"/>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126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430▲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对装修人未申报登记进行住宅室内装饰装修活动的处罚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1.《住宅室内装饰装修管理办法》第三十五条：装修人未申报登记进行住宅室内装饰装修活动的，由城市房地产行政主管部门责令改正，处5百元以上1千元以下的罚款。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rPr>
                <w:rFonts w:ascii="仿宋_GB2312" w:eastAsia="仿宋_GB2312" w:hAnsi="宋体" w:cs="仿宋_GB2312"/>
                <w:color w:val="000000"/>
                <w:sz w:val="22"/>
              </w:rPr>
            </w:pPr>
          </w:p>
        </w:tc>
      </w:tr>
      <w:tr w:rsidR="005A1DBA" w:rsidRPr="005A1DBA" w:rsidTr="000B6787">
        <w:trPr>
          <w:trHeight w:val="7128"/>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127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436*▲</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对未取得燃气经营许可证或不按照燃气经营许可证的规定从事燃气经营活动的处罚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城镇燃气管理条例》第四十五条：违反本条例规定，未取得燃气经营许可证从事燃气经营活动的，由燃气管理部门责令停止违法行为，处5万元以上50万元以下罚款;有违法所得的，没收违法所得;构成犯罪的，依法追究刑事责任。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r w:rsidRPr="005A1DBA">
              <w:rPr>
                <w:rFonts w:ascii="仿宋_GB2312" w:eastAsia="仿宋_GB2312" w:hAnsi="宋体" w:cs="仿宋_GB2312" w:hint="eastAsia"/>
                <w:color w:val="000000"/>
                <w:kern w:val="0"/>
                <w:sz w:val="22"/>
                <w:lang w:bidi="ar"/>
              </w:rPr>
              <w:br/>
              <w:t>2.《安徽省城镇燃气管理条例》第五十条：违反本条例第二十二条第二款规定，经营瓶装燃气未取得燃气经营许可证的，由县级以上人民政府城市管理部门责令停止违法行为，处十万元以上五十万元以下罚款;有违法所得的，没收违法所得。</w:t>
            </w:r>
            <w:r w:rsidRPr="005A1DBA">
              <w:rPr>
                <w:rFonts w:ascii="仿宋_GB2312" w:eastAsia="仿宋_GB2312" w:hAnsi="宋体" w:cs="仿宋_GB2312" w:hint="eastAsia"/>
                <w:color w:val="000000"/>
                <w:kern w:val="0"/>
                <w:sz w:val="22"/>
                <w:lang w:bidi="ar"/>
              </w:rPr>
              <w:br/>
              <w:t>3.《安徽省人民政府关于赋予乡镇街道部门县级审批执法权限的决定》（皖政〔2022〕112号）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吊销燃气经营许可证除外</w:t>
            </w:r>
          </w:p>
        </w:tc>
      </w:tr>
      <w:tr w:rsidR="005A1DBA" w:rsidRPr="005A1DBA" w:rsidTr="000B6787">
        <w:trPr>
          <w:trHeight w:val="7190"/>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128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443*▲</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对销售未经许可的充装单位充装的瓶装燃气或者销售充装单位擅自为非自有气瓶充装的瓶装燃气的处罚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安徽省城镇燃气管理条例》第三十条：燃气经营企业不得有下列行为:(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七)擅自为非自有气瓶充装燃气；(八)销售未经许可的充装单位充装的瓶装燃气或者销售充装单位擅自为非自有气瓶充装的瓶装燃气；(九)冒用其他企业名称或者标识从事燃气经营、服务活动；(十)法律、法规禁止的其他行为。</w:t>
            </w:r>
            <w:r w:rsidRPr="005A1DBA">
              <w:rPr>
                <w:rFonts w:ascii="仿宋_GB2312" w:eastAsia="仿宋_GB2312" w:hAnsi="宋体" w:cs="仿宋_GB2312" w:hint="eastAsia"/>
                <w:color w:val="000000"/>
                <w:kern w:val="0"/>
                <w:sz w:val="22"/>
                <w:lang w:bidi="ar"/>
              </w:rPr>
              <w:br/>
              <w:t>第五十一条第三款：违反本条例第三十条第八项规定，燃气经营企业销售未经许可的充装单位充装的瓶装燃气或者销售充装单位擅自为非自有气瓶充装的瓶装燃气的，由城市管理部门责令改正，可以处二千元以上一万元以下罚款。</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吊销燃气经营许可证除外</w:t>
            </w:r>
          </w:p>
        </w:tc>
      </w:tr>
      <w:tr w:rsidR="005A1DBA" w:rsidRPr="005A1DBA" w:rsidTr="000B6787">
        <w:trPr>
          <w:trHeight w:val="3815"/>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129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452▲</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对在不具备安全条件的场所使用、储存燃气的处罚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城镇燃气管理条例》第四十九条：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五)在不具备安全条件的场所使用、储存燃气的。</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rPr>
                <w:rFonts w:ascii="仿宋_GB2312" w:eastAsia="仿宋_GB2312" w:hAnsi="宋体" w:cs="仿宋_GB2312"/>
                <w:color w:val="000000"/>
                <w:sz w:val="22"/>
              </w:rPr>
            </w:pPr>
          </w:p>
        </w:tc>
      </w:tr>
      <w:tr w:rsidR="005A1DBA" w:rsidRPr="005A1DBA" w:rsidTr="000B6787">
        <w:trPr>
          <w:trHeight w:val="3302"/>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130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456*▲</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行政强制</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强制拆除违法建设工程</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中华人民共和国城乡规划法》第六十八条：城乡规划主管部门作出责令停止建设或者限期拆除的决定后，当事人不停止建设或者逾期不拆除的，建设工程所在地县级以上地方人民政府可以责成有关部门采取查封施工现场、强制拆除等措施。</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仅赋实施权</w:t>
            </w:r>
          </w:p>
        </w:tc>
      </w:tr>
      <w:tr w:rsidR="005A1DBA" w:rsidRPr="005A1DBA" w:rsidTr="000B6787">
        <w:trPr>
          <w:trHeight w:val="7080"/>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131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457*▲</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行政强制</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强制拆除不符合城市容貌标准、环境卫生标准的建筑物、构筑物或者其他设施</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r w:rsidRPr="005A1DBA">
              <w:rPr>
                <w:rFonts w:ascii="仿宋_GB2312" w:eastAsia="仿宋_GB2312" w:hAnsi="宋体" w:cs="仿宋_GB2312" w:hint="eastAsia"/>
                <w:color w:val="000000"/>
                <w:kern w:val="0"/>
                <w:sz w:val="22"/>
                <w:lang w:bidi="ar"/>
              </w:rPr>
              <w:br/>
              <w:t>2.《安徽省城市市容和环境卫生管理条例》第四十三条：违反第九条第一款、第二十条第一款规定，不符合城市容貌标准、环境卫生标准的建筑物、构筑物或者其他设施，由城市人民政府市容环境卫生行政主管部门会同城市规划行政主管部门，责令有关单位和个人限期改造或者拆除；逾期未改造或者未拆除的，经县级以上地方人民政府批准，由城市人民政府市容环境卫生行政主管部门或者城市规划行政主管部门组织强制拆除，并可处以1000元以上5000元以下的罚款。</w:t>
            </w:r>
            <w:r w:rsidRPr="005A1DBA">
              <w:rPr>
                <w:rFonts w:ascii="仿宋_GB2312" w:eastAsia="仿宋_GB2312" w:hAnsi="宋体" w:cs="仿宋_GB2312" w:hint="eastAsia"/>
                <w:color w:val="000000"/>
                <w:kern w:val="0"/>
                <w:sz w:val="22"/>
                <w:lang w:bidi="ar"/>
              </w:rPr>
              <w:br/>
              <w:t>3.《安徽省人民政府关于赋予乡镇街道部门县级审批执法权限的决定》（皖政〔2022〕112号）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仅赋实施权</w:t>
            </w:r>
          </w:p>
        </w:tc>
      </w:tr>
      <w:tr w:rsidR="005A1DBA" w:rsidRPr="005A1DBA" w:rsidTr="000B6787">
        <w:trPr>
          <w:trHeight w:val="7136"/>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132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458*▲</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行政强制</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查封涉嫌无照经营的户外场所</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无证无照经营查处办法》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w:t>
            </w:r>
            <w:r w:rsidRPr="005A1DBA">
              <w:rPr>
                <w:rFonts w:ascii="仿宋_GB2312" w:eastAsia="仿宋_GB2312" w:hAnsi="宋体" w:cs="仿宋_GB2312" w:hint="eastAsia"/>
                <w:color w:val="000000"/>
                <w:kern w:val="0"/>
                <w:sz w:val="22"/>
                <w:lang w:bidi="ar"/>
              </w:rPr>
              <w:br/>
              <w:t>对涉嫌从事无照经营的场所，可以予以查封；对涉嫌用于无照经营的工具、设备、原材料、产品（商品）等物品，可以予以查封、扣押。</w:t>
            </w:r>
            <w:r w:rsidRPr="005A1DBA">
              <w:rPr>
                <w:rFonts w:ascii="仿宋_GB2312" w:eastAsia="仿宋_GB2312" w:hAnsi="宋体" w:cs="仿宋_GB2312" w:hint="eastAsia"/>
                <w:color w:val="000000"/>
                <w:kern w:val="0"/>
                <w:sz w:val="22"/>
                <w:lang w:bidi="ar"/>
              </w:rPr>
              <w:br/>
              <w:t>对涉嫌无证经营进行查处，依照相关法律、法规的规定采取措施。</w:t>
            </w:r>
            <w:r w:rsidRPr="005A1DBA">
              <w:rPr>
                <w:rFonts w:ascii="仿宋_GB2312" w:eastAsia="仿宋_GB2312" w:hAnsi="宋体" w:cs="仿宋_GB2312" w:hint="eastAsia"/>
                <w:color w:val="000000"/>
                <w:kern w:val="0"/>
                <w:sz w:val="22"/>
                <w:lang w:bidi="ar"/>
              </w:rPr>
              <w:br/>
              <w:t>2.《中共安徽省委安徽省人民政府关于深入推进城市执法体制改革改进城市管理工作的实施意见》:工商管理方面户外公共场所无照经营、违规设置户外广告的行政处罚权;食品药品监管方面户3外公共场所食品销售和餐饮摊点无证经营，以及违法回收贩卖药品等的行政处罚权。城市管理部门可以实施与上述范围内法律法规规定的行政处罚权有关的行政强制措施。</w:t>
            </w:r>
            <w:r w:rsidRPr="005A1DBA">
              <w:rPr>
                <w:rFonts w:ascii="仿宋_GB2312" w:eastAsia="仿宋_GB2312" w:hAnsi="宋体" w:cs="仿宋_GB2312" w:hint="eastAsia"/>
                <w:color w:val="000000"/>
                <w:kern w:val="0"/>
                <w:sz w:val="22"/>
                <w:lang w:bidi="ar"/>
              </w:rPr>
              <w:br/>
              <w:t>3.《安徽省人民政府关于赋予乡镇街道部门县级审批执法权限的决定》（皖政〔2022〕112号）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rPr>
                <w:rFonts w:ascii="仿宋_GB2312" w:eastAsia="仿宋_GB2312" w:hAnsi="宋体" w:cs="仿宋_GB2312"/>
                <w:color w:val="000000"/>
                <w:sz w:val="22"/>
              </w:rPr>
            </w:pPr>
          </w:p>
        </w:tc>
      </w:tr>
      <w:tr w:rsidR="005A1DBA" w:rsidRPr="005A1DBA" w:rsidTr="000B6787">
        <w:trPr>
          <w:trHeight w:val="7136"/>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133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459*▲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城管</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行政强制</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查封、扣押涉嫌用于户外公共场所无照经营的工具、设备、原材料、产品（商品）等物品</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无证无照经营查处办法》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w:t>
            </w:r>
            <w:r w:rsidRPr="005A1DBA">
              <w:rPr>
                <w:rFonts w:ascii="仿宋_GB2312" w:eastAsia="仿宋_GB2312" w:hAnsi="宋体" w:cs="仿宋_GB2312" w:hint="eastAsia"/>
                <w:color w:val="000000"/>
                <w:kern w:val="0"/>
                <w:sz w:val="22"/>
                <w:lang w:bidi="ar"/>
              </w:rPr>
              <w:br/>
              <w:t>对涉嫌从事无照经营的场所，可以予以查封；对涉嫌用于无照经营的工具、设备、原材料、产品（商品）等物品，可以予以查封、扣押。</w:t>
            </w:r>
            <w:r w:rsidRPr="005A1DBA">
              <w:rPr>
                <w:rFonts w:ascii="仿宋_GB2312" w:eastAsia="仿宋_GB2312" w:hAnsi="宋体" w:cs="仿宋_GB2312" w:hint="eastAsia"/>
                <w:color w:val="000000"/>
                <w:kern w:val="0"/>
                <w:sz w:val="22"/>
                <w:lang w:bidi="ar"/>
              </w:rPr>
              <w:br/>
              <w:t>对涉嫌无证经营进行查处，依照相关法律、法规的规定采取措施。</w:t>
            </w:r>
            <w:r w:rsidRPr="005A1DBA">
              <w:rPr>
                <w:rFonts w:ascii="仿宋_GB2312" w:eastAsia="仿宋_GB2312" w:hAnsi="宋体" w:cs="仿宋_GB2312" w:hint="eastAsia"/>
                <w:color w:val="000000"/>
                <w:kern w:val="0"/>
                <w:sz w:val="22"/>
                <w:lang w:bidi="ar"/>
              </w:rPr>
              <w:br/>
              <w:t>2.《中共安徽省委安徽省人民政府关于深入推进城市执法体制改革改进城市管理工作的实施意见》:工商管理方面户外公共场所无照经营、违规设置户外广告的行政处罚权;食品药品监管方面户外公共场所食品销售和餐饮摊点无证经营，以及违法回收贩卖药品等的行政处罚权。城市管理部门可以实施与上述范围内法律法规规定的行政处罚权有关的行政强制措施。</w:t>
            </w:r>
            <w:r w:rsidRPr="005A1DBA">
              <w:rPr>
                <w:rFonts w:ascii="仿宋_GB2312" w:eastAsia="仿宋_GB2312" w:hAnsi="宋体" w:cs="仿宋_GB2312" w:hint="eastAsia"/>
                <w:color w:val="000000"/>
                <w:kern w:val="0"/>
                <w:sz w:val="22"/>
                <w:lang w:bidi="ar"/>
              </w:rPr>
              <w:br/>
              <w:t>3.《安徽省人民政府关于赋予乡镇街道部门县级审批执法权限的决定》（皖政〔2022〕112号）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rPr>
                <w:rFonts w:ascii="仿宋_GB2312" w:eastAsia="仿宋_GB2312" w:hAnsi="宋体" w:cs="仿宋_GB2312"/>
                <w:color w:val="000000"/>
                <w:sz w:val="22"/>
              </w:rPr>
            </w:pPr>
          </w:p>
        </w:tc>
      </w:tr>
      <w:tr w:rsidR="005A1DBA" w:rsidRPr="005A1DBA" w:rsidTr="000B6787">
        <w:trPr>
          <w:trHeight w:val="5330"/>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lastRenderedPageBreak/>
              <w:t>134★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471</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消防救援</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center"/>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行政处罚</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对在高层民用建筑的公共门厅、疏散走道、楼梯间、安全出口停放电动自行车或者为电动自行车充电，拒不改正的处罚</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widowControl/>
              <w:jc w:val="left"/>
              <w:textAlignment w:val="center"/>
              <w:rPr>
                <w:rFonts w:ascii="仿宋_GB2312" w:eastAsia="仿宋_GB2312" w:hAnsi="宋体" w:cs="仿宋_GB2312"/>
                <w:color w:val="000000"/>
                <w:sz w:val="22"/>
              </w:rPr>
            </w:pPr>
            <w:r w:rsidRPr="005A1DBA">
              <w:rPr>
                <w:rFonts w:ascii="仿宋_GB2312" w:eastAsia="仿宋_GB2312" w:hAnsi="宋体" w:cs="仿宋_GB2312" w:hint="eastAsia"/>
                <w:color w:val="000000"/>
                <w:kern w:val="0"/>
                <w:sz w:val="22"/>
                <w:lang w:bidi="ar"/>
              </w:rPr>
              <w:t>1.《高层民用建筑消防安全管理规定》第四十七条: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r w:rsidRPr="005A1DBA">
              <w:rPr>
                <w:rFonts w:ascii="仿宋_GB2312" w:eastAsia="仿宋_GB2312" w:hAnsi="宋体" w:cs="仿宋_GB2312" w:hint="eastAsia"/>
                <w:color w:val="000000"/>
                <w:kern w:val="0"/>
                <w:sz w:val="22"/>
                <w:lang w:bidi="ar"/>
              </w:rPr>
              <w:br/>
              <w:t>2.《安徽省人民政府关于赋予乡镇街道部门县级审批执法权限的决定》（皖政〔2022〕112号）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DBA" w:rsidRPr="005A1DBA" w:rsidRDefault="005A1DBA" w:rsidP="005A1DBA">
            <w:pPr>
              <w:rPr>
                <w:rFonts w:ascii="仿宋_GB2312" w:eastAsia="仿宋_GB2312" w:hAnsi="宋体" w:cs="仿宋_GB2312"/>
                <w:color w:val="000000"/>
                <w:sz w:val="22"/>
              </w:rPr>
            </w:pPr>
          </w:p>
        </w:tc>
      </w:tr>
      <w:tr w:rsidR="005A1DBA" w:rsidRPr="005A1DBA" w:rsidTr="000B6787">
        <w:trPr>
          <w:trHeight w:val="714"/>
          <w:jc w:val="center"/>
        </w:trPr>
        <w:tc>
          <w:tcPr>
            <w:tcW w:w="14860" w:type="dxa"/>
            <w:gridSpan w:val="7"/>
            <w:tcBorders>
              <w:top w:val="nil"/>
              <w:left w:val="nil"/>
              <w:bottom w:val="nil"/>
              <w:right w:val="nil"/>
            </w:tcBorders>
            <w:shd w:val="clear" w:color="auto" w:fill="auto"/>
            <w:noWrap/>
            <w:vAlign w:val="center"/>
          </w:tcPr>
          <w:p w:rsidR="005A1DBA" w:rsidRPr="005A1DBA" w:rsidRDefault="005A1DBA" w:rsidP="005A1DBA">
            <w:pPr>
              <w:widowControl/>
              <w:jc w:val="left"/>
              <w:textAlignment w:val="center"/>
              <w:rPr>
                <w:rFonts w:ascii="宋体" w:eastAsia="宋体" w:hAnsi="宋体" w:cs="宋体"/>
                <w:color w:val="000000"/>
                <w:sz w:val="22"/>
              </w:rPr>
            </w:pPr>
            <w:r w:rsidRPr="005A1DBA">
              <w:rPr>
                <w:rFonts w:ascii="宋体" w:eastAsia="宋体" w:hAnsi="宋体" w:cs="宋体" w:hint="eastAsia"/>
                <w:color w:val="000000"/>
                <w:kern w:val="0"/>
                <w:sz w:val="22"/>
                <w:lang w:bidi="ar"/>
              </w:rPr>
              <w:t>备注：在序号中标注“★”的，该事项为街道自选盘事项</w:t>
            </w:r>
          </w:p>
        </w:tc>
      </w:tr>
    </w:tbl>
    <w:p w:rsidR="005A1DBA" w:rsidRPr="005A1DBA" w:rsidRDefault="005A1DBA" w:rsidP="005A1DBA">
      <w:pPr>
        <w:rPr>
          <w:rFonts w:ascii="Calibri" w:eastAsia="宋体" w:hAnsi="Calibri" w:cs="Times New Roman"/>
          <w:szCs w:val="24"/>
        </w:rPr>
      </w:pPr>
    </w:p>
    <w:p w:rsidR="005A1DBA" w:rsidRPr="005A1DBA" w:rsidRDefault="005A1DBA" w:rsidP="005A1DBA">
      <w:pPr>
        <w:rPr>
          <w:rFonts w:ascii="Calibri" w:eastAsia="宋体" w:hAnsi="Calibri" w:cs="Times New Roman"/>
          <w:szCs w:val="24"/>
        </w:rPr>
      </w:pPr>
    </w:p>
    <w:p w:rsidR="00FE048E" w:rsidRPr="005A1DBA" w:rsidRDefault="00FE048E">
      <w:bookmarkStart w:id="0" w:name="_GoBack"/>
      <w:bookmarkEnd w:id="0"/>
    </w:p>
    <w:sectPr w:rsidR="00FE048E" w:rsidRPr="005A1DBA" w:rsidSect="005A1DB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1CB" w:rsidRDefault="001071CB" w:rsidP="005A1DBA">
      <w:r>
        <w:separator/>
      </w:r>
    </w:p>
  </w:endnote>
  <w:endnote w:type="continuationSeparator" w:id="0">
    <w:p w:rsidR="001071CB" w:rsidRDefault="001071CB" w:rsidP="005A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1CB" w:rsidRDefault="001071CB" w:rsidP="005A1DBA">
      <w:r>
        <w:separator/>
      </w:r>
    </w:p>
  </w:footnote>
  <w:footnote w:type="continuationSeparator" w:id="0">
    <w:p w:rsidR="001071CB" w:rsidRDefault="001071CB" w:rsidP="005A1D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5C59448"/>
    <w:multiLevelType w:val="singleLevel"/>
    <w:tmpl w:val="F5C59448"/>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1AA"/>
    <w:rsid w:val="001071CB"/>
    <w:rsid w:val="001F41AA"/>
    <w:rsid w:val="005A1DBA"/>
    <w:rsid w:val="00FE0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4588F8-6AE3-47D6-94DD-2508931E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5A1D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A1DBA"/>
    <w:rPr>
      <w:sz w:val="18"/>
      <w:szCs w:val="18"/>
    </w:rPr>
  </w:style>
  <w:style w:type="paragraph" w:styleId="a4">
    <w:name w:val="footer"/>
    <w:basedOn w:val="a"/>
    <w:link w:val="Char0"/>
    <w:unhideWhenUsed/>
    <w:qFormat/>
    <w:rsid w:val="005A1DBA"/>
    <w:pPr>
      <w:tabs>
        <w:tab w:val="center" w:pos="4153"/>
        <w:tab w:val="right" w:pos="8306"/>
      </w:tabs>
      <w:snapToGrid w:val="0"/>
      <w:jc w:val="left"/>
    </w:pPr>
    <w:rPr>
      <w:sz w:val="18"/>
      <w:szCs w:val="18"/>
    </w:rPr>
  </w:style>
  <w:style w:type="character" w:customStyle="1" w:styleId="Char0">
    <w:name w:val="页脚 Char"/>
    <w:basedOn w:val="a0"/>
    <w:link w:val="a4"/>
    <w:rsid w:val="005A1DBA"/>
    <w:rPr>
      <w:sz w:val="18"/>
      <w:szCs w:val="18"/>
    </w:rPr>
  </w:style>
  <w:style w:type="numbering" w:customStyle="1" w:styleId="1">
    <w:name w:val="无列表1"/>
    <w:next w:val="a2"/>
    <w:uiPriority w:val="99"/>
    <w:semiHidden/>
    <w:unhideWhenUsed/>
    <w:rsid w:val="005A1DBA"/>
  </w:style>
  <w:style w:type="paragraph" w:customStyle="1" w:styleId="21">
    <w:name w:val="正文文本缩进 21"/>
    <w:basedOn w:val="a"/>
    <w:next w:val="2"/>
    <w:link w:val="2Char"/>
    <w:qFormat/>
    <w:rsid w:val="005A1DBA"/>
    <w:pPr>
      <w:spacing w:after="120" w:line="480" w:lineRule="auto"/>
      <w:ind w:leftChars="200" w:left="420" w:firstLineChars="200" w:firstLine="880"/>
    </w:pPr>
    <w:rPr>
      <w:rFonts w:ascii="方正仿宋_GBK" w:eastAsia="方正仿宋_GBK" w:hAnsi="Calibri" w:cs="Times New Roman"/>
      <w:sz w:val="32"/>
      <w:szCs w:val="24"/>
    </w:rPr>
  </w:style>
  <w:style w:type="character" w:customStyle="1" w:styleId="2Char">
    <w:name w:val="正文文本缩进 2 Char"/>
    <w:basedOn w:val="a0"/>
    <w:link w:val="21"/>
    <w:rsid w:val="005A1DBA"/>
    <w:rPr>
      <w:rFonts w:ascii="方正仿宋_GBK" w:eastAsia="方正仿宋_GBK" w:hAnsi="Calibri" w:cs="Times New Roman"/>
      <w:sz w:val="32"/>
      <w:szCs w:val="24"/>
    </w:rPr>
  </w:style>
  <w:style w:type="character" w:customStyle="1" w:styleId="font61">
    <w:name w:val="font61"/>
    <w:basedOn w:val="a0"/>
    <w:qFormat/>
    <w:rsid w:val="005A1DBA"/>
    <w:rPr>
      <w:rFonts w:ascii="仿宋_GB2312" w:eastAsia="仿宋_GB2312" w:cs="仿宋_GB2312" w:hint="eastAsia"/>
      <w:b/>
      <w:bCs/>
      <w:color w:val="000000"/>
      <w:sz w:val="20"/>
      <w:szCs w:val="20"/>
      <w:u w:val="none"/>
    </w:rPr>
  </w:style>
  <w:style w:type="character" w:customStyle="1" w:styleId="font51">
    <w:name w:val="font51"/>
    <w:basedOn w:val="a0"/>
    <w:qFormat/>
    <w:rsid w:val="005A1DBA"/>
    <w:rPr>
      <w:rFonts w:ascii="仿宋_GB2312" w:eastAsia="仿宋_GB2312" w:cs="仿宋_GB2312" w:hint="eastAsia"/>
      <w:color w:val="000000"/>
      <w:sz w:val="20"/>
      <w:szCs w:val="20"/>
      <w:u w:val="none"/>
    </w:rPr>
  </w:style>
  <w:style w:type="character" w:customStyle="1" w:styleId="font141">
    <w:name w:val="font141"/>
    <w:basedOn w:val="a0"/>
    <w:qFormat/>
    <w:rsid w:val="005A1DBA"/>
    <w:rPr>
      <w:rFonts w:ascii="仿宋_GB2312" w:eastAsia="仿宋_GB2312" w:cs="仿宋_GB2312" w:hint="eastAsia"/>
      <w:color w:val="FF0000"/>
      <w:sz w:val="20"/>
      <w:szCs w:val="20"/>
      <w:u w:val="none"/>
    </w:rPr>
  </w:style>
  <w:style w:type="character" w:customStyle="1" w:styleId="font151">
    <w:name w:val="font151"/>
    <w:basedOn w:val="a0"/>
    <w:qFormat/>
    <w:rsid w:val="005A1DBA"/>
    <w:rPr>
      <w:rFonts w:ascii="Times New Roman" w:hAnsi="Times New Roman" w:cs="Times New Roman" w:hint="default"/>
      <w:color w:val="000000"/>
      <w:sz w:val="20"/>
      <w:szCs w:val="20"/>
      <w:u w:val="none"/>
    </w:rPr>
  </w:style>
  <w:style w:type="character" w:customStyle="1" w:styleId="font91">
    <w:name w:val="font91"/>
    <w:basedOn w:val="a0"/>
    <w:qFormat/>
    <w:rsid w:val="005A1DBA"/>
    <w:rPr>
      <w:rFonts w:ascii="仿宋_GB2312" w:eastAsia="仿宋_GB2312" w:cs="仿宋_GB2312" w:hint="eastAsia"/>
      <w:b/>
      <w:bCs/>
      <w:color w:val="000000"/>
      <w:sz w:val="20"/>
      <w:szCs w:val="20"/>
      <w:u w:val="none"/>
    </w:rPr>
  </w:style>
  <w:style w:type="character" w:customStyle="1" w:styleId="font101">
    <w:name w:val="font101"/>
    <w:basedOn w:val="a0"/>
    <w:qFormat/>
    <w:rsid w:val="005A1DBA"/>
    <w:rPr>
      <w:rFonts w:ascii="仿宋_GB2312" w:eastAsia="仿宋_GB2312" w:cs="仿宋_GB2312" w:hint="eastAsia"/>
      <w:color w:val="000000"/>
      <w:sz w:val="20"/>
      <w:szCs w:val="20"/>
      <w:u w:val="none"/>
    </w:rPr>
  </w:style>
  <w:style w:type="character" w:customStyle="1" w:styleId="font161">
    <w:name w:val="font161"/>
    <w:basedOn w:val="a0"/>
    <w:qFormat/>
    <w:rsid w:val="005A1DBA"/>
    <w:rPr>
      <w:rFonts w:ascii="Arial" w:hAnsi="Arial" w:cs="Arial"/>
      <w:color w:val="000000"/>
      <w:sz w:val="20"/>
      <w:szCs w:val="20"/>
      <w:u w:val="none"/>
    </w:rPr>
  </w:style>
  <w:style w:type="character" w:customStyle="1" w:styleId="font71">
    <w:name w:val="font71"/>
    <w:basedOn w:val="a0"/>
    <w:qFormat/>
    <w:rsid w:val="005A1DBA"/>
    <w:rPr>
      <w:rFonts w:ascii="仿宋_GB2312" w:eastAsia="仿宋_GB2312" w:cs="仿宋_GB2312" w:hint="eastAsia"/>
      <w:color w:val="000000"/>
      <w:sz w:val="20"/>
      <w:szCs w:val="20"/>
      <w:u w:val="none"/>
    </w:rPr>
  </w:style>
  <w:style w:type="character" w:customStyle="1" w:styleId="font112">
    <w:name w:val="font112"/>
    <w:basedOn w:val="a0"/>
    <w:qFormat/>
    <w:rsid w:val="005A1DBA"/>
    <w:rPr>
      <w:rFonts w:ascii="宋体" w:eastAsia="宋体" w:hAnsi="宋体" w:cs="宋体" w:hint="eastAsia"/>
      <w:color w:val="000000"/>
      <w:sz w:val="20"/>
      <w:szCs w:val="20"/>
      <w:u w:val="none"/>
    </w:rPr>
  </w:style>
  <w:style w:type="character" w:customStyle="1" w:styleId="font11">
    <w:name w:val="font11"/>
    <w:basedOn w:val="a0"/>
    <w:qFormat/>
    <w:rsid w:val="005A1DBA"/>
    <w:rPr>
      <w:rFonts w:ascii="仿宋_GB2312" w:eastAsia="仿宋_GB2312" w:cs="仿宋_GB2312" w:hint="eastAsia"/>
      <w:color w:val="000000"/>
      <w:sz w:val="20"/>
      <w:szCs w:val="20"/>
      <w:u w:val="none"/>
    </w:rPr>
  </w:style>
  <w:style w:type="character" w:customStyle="1" w:styleId="font121">
    <w:name w:val="font121"/>
    <w:basedOn w:val="a0"/>
    <w:qFormat/>
    <w:rsid w:val="005A1DBA"/>
    <w:rPr>
      <w:rFonts w:ascii="宋体" w:eastAsia="宋体" w:hAnsi="宋体" w:cs="宋体" w:hint="eastAsia"/>
      <w:color w:val="000000"/>
      <w:sz w:val="20"/>
      <w:szCs w:val="20"/>
      <w:u w:val="none"/>
    </w:rPr>
  </w:style>
  <w:style w:type="character" w:customStyle="1" w:styleId="font81">
    <w:name w:val="font81"/>
    <w:basedOn w:val="a0"/>
    <w:qFormat/>
    <w:rsid w:val="005A1DBA"/>
    <w:rPr>
      <w:rFonts w:ascii="仿宋_GB2312" w:eastAsia="仿宋_GB2312" w:cs="仿宋_GB2312" w:hint="eastAsia"/>
      <w:b/>
      <w:bCs/>
      <w:color w:val="000000"/>
      <w:sz w:val="20"/>
      <w:szCs w:val="20"/>
      <w:u w:val="none"/>
    </w:rPr>
  </w:style>
  <w:style w:type="character" w:customStyle="1" w:styleId="font131">
    <w:name w:val="font131"/>
    <w:basedOn w:val="a0"/>
    <w:qFormat/>
    <w:rsid w:val="005A1DBA"/>
    <w:rPr>
      <w:rFonts w:ascii="仿宋_GB2312" w:eastAsia="仿宋_GB2312" w:cs="仿宋_GB2312" w:hint="eastAsia"/>
      <w:color w:val="000000"/>
      <w:sz w:val="20"/>
      <w:szCs w:val="20"/>
      <w:u w:val="single"/>
    </w:rPr>
  </w:style>
  <w:style w:type="character" w:customStyle="1" w:styleId="font31">
    <w:name w:val="font31"/>
    <w:basedOn w:val="a0"/>
    <w:qFormat/>
    <w:rsid w:val="005A1DBA"/>
    <w:rPr>
      <w:rFonts w:ascii="仿宋_GB2312" w:eastAsia="仿宋_GB2312" w:cs="仿宋_GB2312" w:hint="eastAsia"/>
      <w:color w:val="000000"/>
      <w:sz w:val="24"/>
      <w:szCs w:val="24"/>
      <w:u w:val="none"/>
    </w:rPr>
  </w:style>
  <w:style w:type="character" w:customStyle="1" w:styleId="font01">
    <w:name w:val="font01"/>
    <w:basedOn w:val="a0"/>
    <w:qFormat/>
    <w:rsid w:val="005A1DBA"/>
    <w:rPr>
      <w:rFonts w:ascii="仿宋_GB2312" w:eastAsia="仿宋_GB2312" w:cs="仿宋_GB2312" w:hint="eastAsia"/>
      <w:color w:val="000000"/>
      <w:sz w:val="22"/>
      <w:szCs w:val="22"/>
      <w:u w:val="none"/>
    </w:rPr>
  </w:style>
  <w:style w:type="character" w:customStyle="1" w:styleId="font41">
    <w:name w:val="font41"/>
    <w:basedOn w:val="a0"/>
    <w:qFormat/>
    <w:rsid w:val="005A1DBA"/>
    <w:rPr>
      <w:rFonts w:ascii="仿宋_GB2312" w:eastAsia="仿宋_GB2312" w:cs="仿宋_GB2312" w:hint="eastAsia"/>
      <w:b/>
      <w:bCs/>
      <w:color w:val="000000"/>
      <w:sz w:val="22"/>
      <w:szCs w:val="22"/>
      <w:u w:val="none"/>
    </w:rPr>
  </w:style>
  <w:style w:type="character" w:customStyle="1" w:styleId="font122">
    <w:name w:val="font122"/>
    <w:basedOn w:val="a0"/>
    <w:qFormat/>
    <w:rsid w:val="005A1DBA"/>
    <w:rPr>
      <w:rFonts w:ascii="Arial" w:hAnsi="Arial" w:cs="Arial"/>
      <w:color w:val="000000"/>
      <w:sz w:val="22"/>
      <w:szCs w:val="22"/>
      <w:u w:val="none"/>
    </w:rPr>
  </w:style>
  <w:style w:type="character" w:customStyle="1" w:styleId="font21">
    <w:name w:val="font21"/>
    <w:basedOn w:val="a0"/>
    <w:qFormat/>
    <w:rsid w:val="005A1DBA"/>
    <w:rPr>
      <w:rFonts w:ascii="宋体" w:eastAsia="宋体" w:hAnsi="宋体" w:cs="宋体" w:hint="eastAsia"/>
      <w:color w:val="000000"/>
      <w:sz w:val="22"/>
      <w:szCs w:val="22"/>
      <w:u w:val="none"/>
    </w:rPr>
  </w:style>
  <w:style w:type="paragraph" w:styleId="2">
    <w:name w:val="Body Text Indent 2"/>
    <w:basedOn w:val="a"/>
    <w:link w:val="2Char1"/>
    <w:uiPriority w:val="99"/>
    <w:semiHidden/>
    <w:unhideWhenUsed/>
    <w:rsid w:val="005A1DBA"/>
    <w:pPr>
      <w:spacing w:after="120" w:line="480" w:lineRule="auto"/>
      <w:ind w:leftChars="200" w:left="420"/>
    </w:pPr>
  </w:style>
  <w:style w:type="character" w:customStyle="1" w:styleId="2Char1">
    <w:name w:val="正文文本缩进 2 Char1"/>
    <w:basedOn w:val="a0"/>
    <w:link w:val="2"/>
    <w:uiPriority w:val="99"/>
    <w:semiHidden/>
    <w:rsid w:val="005A1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99</Pages>
  <Words>26877</Words>
  <Characters>27416</Characters>
  <Application>Microsoft Office Word</Application>
  <DocSecurity>0</DocSecurity>
  <Lines>1370</Lines>
  <Paragraphs>936</Paragraphs>
  <ScaleCrop>false</ScaleCrop>
  <Company/>
  <LinksUpToDate>false</LinksUpToDate>
  <CharactersWithSpaces>53357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许靖</dc:creator>
  <cp:keywords/>
  <dc:description/>
  <cp:lastModifiedBy>许靖</cp:lastModifiedBy>
  <cp:revision>2</cp:revision>
  <dcterms:created xsi:type="dcterms:W3CDTF">2023-06-05T03:30:00Z</dcterms:created>
  <dcterms:modified xsi:type="dcterms:W3CDTF">2023-06-05T03:32:00Z</dcterms:modified>
</cp:coreProperties>
</file>