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一、淮滨</w:t>
      </w: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街道审批事项清单</w:t>
      </w:r>
    </w:p>
    <w:p>
      <w:pPr>
        <w:rPr>
          <w:rFonts w:hint="eastAsia"/>
          <w:lang w:val="en-US" w:eastAsia="zh-CN"/>
        </w:rPr>
      </w:pPr>
    </w:p>
    <w:tbl>
      <w:tblPr>
        <w:tblStyle w:val="2"/>
        <w:tblW w:w="14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009"/>
        <w:gridCol w:w="1159"/>
        <w:gridCol w:w="914"/>
        <w:gridCol w:w="927"/>
        <w:gridCol w:w="5379"/>
        <w:gridCol w:w="2111"/>
        <w:gridCol w:w="1603"/>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省指导目录序号</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原县级实施部门</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权力类型</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5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3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职责边界划分</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blHeader/>
          <w:jc w:val="cent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县级部门</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教育部门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适龄儿童、少年因身体状况需要延缓入学或者休学审批</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义务教育阶段学校学生学籍管理办法》（教基〔2008〕9号）第十二条：凡因身体状况或其他特殊原因，无法坚持正常学习须休学者，由其本人及其法定监护人提出书面休学申请，出具县级以上教育行政部门指定的医疗机构证明或其他有效证明，经学校审核、县级教育行政部门批准后，方可办理休学手续。学校应发给休学证书，并将学生休学情况记入学生学籍档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区教育体育局</w:t>
            </w:r>
            <w:r>
              <w:rPr>
                <w:rStyle w:val="5"/>
                <w:rFonts w:hAnsi="宋体"/>
                <w:lang w:val="en-US" w:eastAsia="zh-CN" w:bidi="ar"/>
              </w:rPr>
              <w:t>审批或指导乡镇审批因身体状况或其他特殊原因，无法坚持正常学习须办理休学的申请，并加强监督。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依法依规批准适龄儿童、少年因身体状况需要延缓入学或者休学的申请。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6"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司法</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辖区内有关争议及矛盾纠纷的调解</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《中华人民共和国人民调解法》第三十四条：乡镇、街道以及社会团体或者其他组织根据需要可以参照本法有关规定设立人民调解委员会，调解民间纠纷。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区司法局、区民政局</w:t>
            </w:r>
            <w:r>
              <w:rPr>
                <w:rStyle w:val="5"/>
                <w:rFonts w:hAnsi="宋体"/>
                <w:lang w:val="en-US" w:eastAsia="zh-CN" w:bidi="ar"/>
              </w:rPr>
              <w:t>部门按照职责分工加强业务指导，并加强相关政策法规宣传教育。</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辖区内发生农村土地承包经营纠纷及经营权流转争议、林木所有权及林地使用权争议、企业劳动争议、可能影响社会安全事件等适宜通过人民调解途径化解的纠纷时，乡镇（街道）在调查了解事实真相的基础上，经乡镇（街道）人民调解委员会依法依规调解，化解争议纠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孤儿基本生活费审核确认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孤儿基本生活费专项补助资金管理办法》第五条:社会散居的失去父母、查找不到生父母的孤儿申请基本生活费，由孤儿监护人向孤儿户籍所在地的街道办事处或乡（镇）人民政府提出申请，街道办事处或乡（镇）人民政府对申请人和孤儿情况进行核实并提出初步意见，上报县级民政部门核定、审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福利机构供养的失去父母、查找不到生父母的孤儿申请基本生活费，由福利机构负责汇总孤儿信息并向所属民政部门提出申请，由所属民政部门核定、审批。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民政部财政部关于发放孤儿基本生活费的通知》（民发〔2010〕161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截止上一年底的孤儿人数、保障标准、资金安排情况联合上报民政部、财政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区民政局</w:t>
            </w:r>
            <w:r>
              <w:rPr>
                <w:rStyle w:val="5"/>
                <w:rFonts w:hAnsi="宋体"/>
                <w:lang w:val="en-US" w:eastAsia="zh-CN" w:bidi="ar"/>
              </w:rPr>
              <w:t>负责业务指导，并加强监督。区财政局配合做好支付工作。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负责审核申请材料，提出核定、审批意见。为保护孤儿的隐私，应避免以公示的方式核实了解情况。</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最低生活保障审核确认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最低生活保障工作操作规程》（皖民社救字〔2021〕76号）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第八条:低保工作程序按照居民申请，乡镇人民政府（街道办事处）受理、初审，县（市、区）民政部门审核确认的程序实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区民政局</w:t>
            </w:r>
            <w:r>
              <w:rPr>
                <w:rStyle w:val="5"/>
                <w:rFonts w:hAnsi="宋体"/>
                <w:lang w:val="en-US" w:eastAsia="zh-CN" w:bidi="ar"/>
              </w:rPr>
              <w:t>是最低生活保障工作监管责任主体，负责制定县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履行最低生活保障申请受理、调查评估、审核确认、动态管理的责任主体，要依托“一门受理、协同办理”社会救助窗口，做好最低生活保障申请的受理、入户调查、公开公示、审核确认、动态管理、档案管理、系统信息维护、政策宣传等工作；按月上报最低生活保障动态调整名册及相关会议记录情况；认真落实主动发现机制，坚持“应保尽保”，严防“漏保错保”做好辖区内社会救助违规查处工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特困人员救助供养待遇审核确认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2.《安徽省特困人员认定办法》（皖民社救字〔2021〕74号）第三条:开展低保工作，应当遵循以下原则：</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（一）应保尽保。把保障困难群众基本生活放到更加突出的位置，落实政府责任，加大政府投入，加强部门协作，强化监督问责，确保把所有符合条件的困难群众全部纳入低保范围。</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（二）公平公正。健全低保法规制度，完善程序规定，畅通城乡居民的参与渠道，加大政策信息公开力度，做到确认过程公开透明，确认结果公平公正。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（三）动态管理。采取低保对象定期报告和管理确认机关分类复核相结合等方法，加强对低保对象的日常管理和服务，切实做到保障对象有进有出、补助水平有升有降。 </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（四）统筹兼顾。统筹城乡、区域和经济社会发展，做到低保标准与经济社会发展水平相适应，低保制度与其他社会保障制度相衔接，有效保障困难群众基本生活。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条：户籍状况、家庭收入、家庭财产和家庭支出是确认低保对象的4个基本条件。持有当地常住户口的居民，凡共同生活的家庭成员人均收入低于当地低保标准，且家庭财产状况符合当地人民政府有关规定条件的，通过审核确认程序，可以获得低保。</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区民政局</w:t>
            </w:r>
            <w:r>
              <w:rPr>
                <w:rStyle w:val="5"/>
                <w:rFonts w:hAnsi="宋体"/>
                <w:lang w:val="en-US" w:eastAsia="zh-CN" w:bidi="ar"/>
              </w:rPr>
              <w:t>负责业务指导，并加强监督。区民政局是特困人员供养审核工作监管责任主体，负责制定区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履行特困人员供养申请受理、调查评估、审核确认、动态管理的责任主体，要依托“一门受理、协同办理”社会救助窗口，做好特困人员供养申请的受理、入户调查、公开公示、审核确认、动态管理、档案管理、系统信息维护、政策宣传等工作；按月上报特困人员供养动态调整名册及相关会议记录情况；认真落实主动发现机制，坚持“应保尽保”，严防“漏保错保”做好辖区内社会救助违规查处工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临时救助审核确认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2.《安徽省临时救助工作操作规程》（皖民社救字〔2021〕77号）第四条:临时救助应坚持以下原则：</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（一）坚持应救尽救，确保有困难的群众都能求助有门，并按规定得到及时救助；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（二）坚持适度救助，着眼于解决基本生活困难、摆脱临时困境，既要尽力而为，又要量力而行；</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（三）坚持公开公正，做到政策公开、过程透明、结果公正；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（四）坚持制度衔接，加强各项救助、保障制度的衔接配合，形成整体合力；</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（五）坚持资源统筹，政府救助、社会帮扶、家庭自救有机结合。                                                                                                              第十二条:临时救助一般按照居民申请，乡镇人民政府（街道办事处）受理、审核，县（市、区）人民政府民政部门审批的程序实施。紧急情况下、可能造成无法挽回的损失或无法改变的严重后果的，申请人可直接向所在地县（市、区）人民政府民政部门申请临时救助，或由乡镇人民政府（街道办事处）直接受理审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区民政局</w:t>
            </w:r>
            <w:r>
              <w:rPr>
                <w:rStyle w:val="5"/>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临时救助申请的审核工作，自受理申请起2个工作日内，在村（居）委员会协助下，开展家庭经济状况核对、入户调查，视情组织民主评议。符合救助条件的，在申请人所在村（居）民委员会或其居住地公示后及时予以确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自然资源规划（林业）</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对陆生野生动物造成人身伤害和财产损失补偿申请的初审转报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九条：乡（镇）人民政府或者街道办事处应当自接到补偿申请之日起5日内，对野生动物造成的人身伤害或者财产损失情况进行调查，提出初步处理意见，并将补偿申请相关材料和初步处理意见一并报市、县人民政府林业行政主管部门。</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市自然资源和规划局田家庵分局</w:t>
            </w:r>
            <w:r>
              <w:rPr>
                <w:rStyle w:val="5"/>
                <w:rFonts w:hAnsi="宋体"/>
                <w:lang w:val="en-US" w:eastAsia="zh-CN" w:bidi="ar"/>
              </w:rPr>
              <w:t>自收到补偿申请相关材料和初步处理意见之日起10日内，根据具体情况组织本级财政、民政、农业农村、卫生健康、公安、人力资源社会保障等有关部门进行核实确认，提出补偿或者不予补偿的意见，书面通知申请人，并将意见在本部门网站和损害行为发生地村民委员会或者居民委员会公示。公示期为7日。公示期内，对公示内容有异议的，可以向林业部门提出。林业部门应当在7日内组织调查核实。公示期满，没有异议或者异议不成立，对应当补偿的，由林业部门作出补偿决定，财政部门根据补偿决定及时向申请人一次性发放补偿费。</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自接到补偿申请之日起5日内，对野生动物造成的人身伤害或者财产损失情况进行调查，提出初步处理意见，并将补偿申请相关材料和初步处理意见一并报县级林业部门。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占用公路两侧边沟批准</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公路安全保护条例》第十九条公路两侧边沟应当保持畅通。确需占用的，应当报县级以上人民政府交通运输主管部门批准，并按照公路工程技术标准重建排水设施；对公路造成损坏的，应当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交通运输部门</w:t>
            </w:r>
            <w:r>
              <w:rPr>
                <w:rStyle w:val="5"/>
                <w:rFonts w:hAnsi="宋体"/>
                <w:lang w:val="en-US" w:eastAsia="zh-CN" w:bidi="ar"/>
              </w:rPr>
              <w:t>加强对乡镇街道的业务指导培训与监督，规范申请材料和步骤。交通运输部门负责对占用乡道两侧边沟之外的批准。</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根据申请按照规定对占用乡道两侧边沟进行批准。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设置大型户外广告及在城市建筑物、设施上悬挂、张贴宣传品审批</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1.《城市市容和环境卫生管理条例》第十一条在城市中设置户外广告、标语牌、画廊、橱窗等，应当内容健康、外型美观，并定期维修、油饰或者拆除。</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大型户外广告的设置必须征得城市人民政府市容环境卫生行政主管部门同意后，按照有关规定办理审批手续。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城市市容和环境卫生管理条例》第十五条任何单位和个人不得在城市建筑物、构筑物和其他设施以及树木上涂写、刻画。在城市建筑物、构筑物和其他设施上悬挂、张贴宣传品等，应当经城市人民政府市容环境卫生行政主管部门批准。零星张贴宣传品，应当张贴在城市人民政府市容环境卫生行政主管部门设置或者指定的公共张贴栏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区城市管理行政执法局</w:t>
            </w:r>
            <w:r>
              <w:rPr>
                <w:rStyle w:val="5"/>
                <w:rFonts w:hAnsi="宋体"/>
                <w:lang w:val="en-US" w:eastAsia="zh-CN" w:bidi="ar"/>
              </w:rPr>
              <w:t>负责业务指导，并加强监督。区城市管理行政执法局负责对大型户外广告的申请进行审批。</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根据申请按照规定对在城市建筑物、设施上悬挂、张贴宣传品的进行审批，并加强日常监管。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8"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临时性建筑物搭建、堆放物料、占道施工审批</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城市市容和环境卫生管理条例》第十七条任何单位和个人不得在街道两侧和公共场地堆放物料，搭建建筑物、构筑物或者其他设施。因建设等特殊需要，在街道两侧和公共场地临时堆放物料，搭建非永久性建筑物、构筑物或者其他设施的，应当征得城市人民政府市容环境卫生行政主管部门同意后，按照有关规定办理审批手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区城市管理行政执法局</w:t>
            </w:r>
            <w:r>
              <w:rPr>
                <w:rStyle w:val="5"/>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根据申请按照规定对临时性建筑物搭建、堆放物料、占道施工进行审批，并加强日常监管。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城镇污水排入排水管网许可</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1.《国务院对确需保留的行政审批项目设定行政许可的决定》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3.《城镇污水排入排水管网许可管理办法》第三条 国务院住房和城乡建设主管部门负责全国排水许可工作的指导监督。省、自治区人民政府住房和城乡建设主管部门负责本行政区域内排水许可工作的指导监督。直辖市、市、县人民政府城镇排水与污水处理主管部门（以下简称城镇排水主管部门）负责本行政区域内排水许可证书的颁发和监督管理。城镇排水主管部门可以委托专门机构承担排水许可审核管理的具体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在雨水、污水分流排放的地区，不得将污水排入雨水管网。工程建设疏干排水应当优先利用和补给水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条排水户向排水行为发生地的城镇排水主管部门申请领取排水许可证。城镇排水主管部门应当自受理申请之日起15日内作出决定。集中管理的建筑或者单位内有多个排水户的，可以由产权单位或者其委托的物业服务人统一申请领取排水许可证，并由领证单位对排水户的排水行为负责。因施工作业需要向城镇排水设施排入污水的，由建设单位申请领取排水许可证。</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4.《安徽省市政设施管理条例》第三十一条 使用城市排水设施的用户，应当按规定到建设行政主管部门申领排水许可证。</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hAnsi="宋体"/>
                <w:lang w:val="en-US" w:eastAsia="zh-CN" w:bidi="ar"/>
              </w:rPr>
            </w:pPr>
            <w:r>
              <w:rPr>
                <w:rStyle w:val="4"/>
                <w:rFonts w:hAnsi="宋体"/>
                <w:lang w:val="en-US" w:eastAsia="zh-CN" w:bidi="ar"/>
              </w:rPr>
              <w:t>区住房和城乡建设局</w:t>
            </w:r>
            <w:r>
              <w:rPr>
                <w:rStyle w:val="5"/>
                <w:rFonts w:hAnsi="宋体"/>
                <w:lang w:val="en-US" w:eastAsia="zh-CN" w:bidi="ar"/>
              </w:rPr>
              <w:t>负责业务指导，并加强监督。</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5"/>
                <w:rFonts w:hAnsi="宋体"/>
                <w:lang w:val="en-US" w:eastAsia="zh-CN" w:bidi="ar"/>
              </w:rPr>
              <w:t>涉及部门职责分工的按有关规定执行，指导协助乡镇街道做好城镇污水排入排水管网许可。</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根据申请，按照规定对城镇污水排入排水管网进行审批，并加强日常监管。涉及部门职责分工的，及时报县住房建设部门。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行政许可</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拆除、改动城镇排水与污水处理设施审核</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镇排水与污水处理条例》第四十三条新建、改建、扩建建设工程，不得影响城镇排水与污水处理设施安全。建设工程开工前，建设单位应当查明工程建设范围内地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镇排水主管部门审核，并承担重建、改建和采取临时措施的费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7"/>
                <w:rFonts w:hAnsi="宋体"/>
                <w:lang w:val="en-US" w:eastAsia="zh-CN" w:bidi="ar"/>
              </w:rPr>
            </w:pPr>
            <w:r>
              <w:rPr>
                <w:rStyle w:val="6"/>
                <w:rFonts w:hAnsi="宋体"/>
                <w:lang w:val="en-US" w:eastAsia="zh-CN" w:bidi="ar"/>
              </w:rPr>
              <w:t>区住房和城乡建设局</w:t>
            </w:r>
            <w:r>
              <w:rPr>
                <w:rStyle w:val="7"/>
                <w:rFonts w:hAnsi="宋体"/>
                <w:lang w:val="en-US" w:eastAsia="zh-CN" w:bidi="ar"/>
              </w:rPr>
              <w:t>负责业务指导，并加强监督。</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7"/>
                <w:rFonts w:hAnsi="宋体"/>
                <w:lang w:val="en-US" w:eastAsia="zh-CN" w:bidi="ar"/>
              </w:rPr>
              <w:t>涉及部门职责分工的按有关规定执行，指导协助乡镇街道做好拆除、改动城镇排水与污水处理设施审核。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根据申请按照规定对拆除、改动城镇排水与污水处理设施审核，并加强日常监管。涉及部门职责分工的，及时报区住房和城乡建设局。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公共租赁住房申请初审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hAnsi="宋体"/>
                <w:lang w:val="en-US" w:eastAsia="zh-CN" w:bidi="ar"/>
              </w:rPr>
            </w:pPr>
            <w:r>
              <w:rPr>
                <w:rStyle w:val="5"/>
                <w:rFonts w:hAnsi="宋体"/>
                <w:lang w:val="en-US" w:eastAsia="zh-CN" w:bidi="ar"/>
              </w:rPr>
              <w:t>1.</w:t>
            </w:r>
            <w:r>
              <w:rPr>
                <w:rStyle w:val="8"/>
                <w:rFonts w:ascii="宋体" w:hAnsi="宋体" w:eastAsia="仿宋_GB2312" w:cs="宋体"/>
                <w:sz w:val="24"/>
                <w:szCs w:val="24"/>
                <w:lang w:val="en-US" w:eastAsia="zh-CN" w:bidi="ar"/>
              </w:rPr>
              <w:t xml:space="preserve"> </w:t>
            </w:r>
            <w:r>
              <w:rPr>
                <w:rStyle w:val="5"/>
                <w:rFonts w:hAnsi="宋体"/>
                <w:lang w:val="en-US" w:eastAsia="zh-CN" w:bidi="ar"/>
              </w:rPr>
              <w:t>《安徽省保障性住房建设和管理办法（试行）》第二条：本办法所称保障性住房，是为本省行政区域内城市和县人民政府所在地的镇（以下简称城镇）符合条件的住房保障对象提供的，具有保障性质的廉租住房、公共租赁住房。</w:t>
            </w:r>
          </w:p>
          <w:p>
            <w:pPr>
              <w:keepNext w:val="0"/>
              <w:keepLines w:val="0"/>
              <w:widowControl/>
              <w:suppressLineNumbers w:val="0"/>
              <w:jc w:val="left"/>
              <w:textAlignment w:val="center"/>
              <w:rPr>
                <w:rStyle w:val="5"/>
                <w:rFonts w:hAnsi="宋体"/>
                <w:lang w:val="en-US" w:eastAsia="zh-CN" w:bidi="ar"/>
              </w:rPr>
            </w:pPr>
            <w:r>
              <w:rPr>
                <w:rStyle w:val="5"/>
                <w:rFonts w:hAnsi="宋体"/>
                <w:lang w:val="en-US" w:eastAsia="zh-CN" w:bidi="ar"/>
              </w:rPr>
              <w:t>第五条：街道办事处（社区）或者镇人民政府负责辖区内保障性住房的申请受理、资格初审工作。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5"/>
                <w:rFonts w:hAnsi="宋体"/>
                <w:lang w:val="en-US" w:eastAsia="zh-CN" w:bidi="ar"/>
              </w:rPr>
              <w:t>2.《住房城乡建设部财政部国家发展改革委关于公共租赁住房和廉租住房并轨运行的通知》（ 建保〔2013〕178号）：从2014年起，各地公共租赁住房和廉租住房并轨运行，并轨后统称为公共租赁住房。</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区住房和城乡建设局、区民政局</w:t>
            </w:r>
            <w:r>
              <w:rPr>
                <w:rStyle w:val="5"/>
                <w:rFonts w:hAnsi="宋体"/>
                <w:lang w:val="en-US" w:eastAsia="zh-CN" w:bidi="ar"/>
              </w:rPr>
              <w:t>按照职责分工做好审核、公示、登记等工作，对登记为住房保障对象的，书面通知申请人，并通过政府网站等媒体向社会公开。</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7"/>
                <w:rFonts w:hAnsi="宋体"/>
                <w:lang w:val="en-US" w:eastAsia="zh-CN" w:bidi="ar"/>
              </w:rPr>
              <w:t>应当在规定时限内对申请人住房、人口、收入和财产状况提出初审意见。对符合条件的，及时公示，并将初审意见及申请材料分别报</w:t>
            </w:r>
            <w:r>
              <w:rPr>
                <w:rStyle w:val="5"/>
                <w:rFonts w:hAnsi="宋体"/>
                <w:lang w:val="en-US" w:eastAsia="zh-CN" w:bidi="ar"/>
              </w:rPr>
              <w:t>区住房和城乡建设局、区民政局。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城镇住房保障家庭租赁补贴初审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保障性住房建设和管理办法（试行）》第十九条：城镇家庭、个人和外来务工人员申请保障性住房或者住房租赁补贴的，应当向街道办事处（社区）或者镇人民政府提交申请。鼓励外来务工人员由用人单位统一向街道办事处（社区）或者镇人民政府申请。</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第二十条：申请保障性住房或者住房租赁补贴，按照下列程序审核：（一）初审。街道办事处（社区）或者镇人民政府应当自受理申请之日起10个工作日内，对申请人住房、人口、收入和财产状况提出初审意见。</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2.根据《省财政厅、省住房和城乡建设厅转发财政部 住房城乡建设部关于印发〈中央财政城镇保障性安居工程专项资金管理办法〉的通知》（财综〔2017〕106号），该事项名称规范为“城镇住房保障家庭租赁补贴”。</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区住房和城乡建设局、区民政局、区财政局</w:t>
            </w:r>
            <w:r>
              <w:rPr>
                <w:rStyle w:val="5"/>
                <w:rFonts w:hAnsi="宋体"/>
                <w:lang w:val="en-US" w:eastAsia="zh-CN" w:bidi="ar"/>
              </w:rPr>
              <w:t>按照职责分工做好审核、公示、登记、发放等工作。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应当在规定时限内对申请人住房、人口、收入和财产状况提出初审意见。对符合条件的，及时公示，并将初审意见及申请材料分别报上级有关部门。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6"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住房城乡建设</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业主委员会、临时管理规约备案</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1.《物业管理条例》第五条：国务院建设行政主管部门负责全国物业管理活动的监督管理工作。县级以上地方人民政府房地产行政主管部门负责本行政区域内物业管理活动的监督管理工作。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第十六条：业主委员会应当自选举产生之日起30日内，向物业所在地的区、县人民政府房地产行政主管部门和街道办事处、乡镇人民政府备案。</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物业管理条例》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区住房和城乡建设局</w:t>
            </w:r>
            <w:r>
              <w:rPr>
                <w:rStyle w:val="5"/>
                <w:rFonts w:hAnsi="宋体"/>
                <w:lang w:val="en-US" w:eastAsia="zh-CN" w:bidi="ar"/>
              </w:rPr>
              <w:t>负责业务指导和监督检查。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负责对报送的相关材料进行审核，符合规定的进行业主委员、临时管理规约备案。</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农业农村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组织开展动物疫病强制免疫</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区农业农村水利局</w:t>
            </w:r>
            <w:r>
              <w:rPr>
                <w:rStyle w:val="5"/>
                <w:rFonts w:hAnsi="宋体"/>
                <w:lang w:val="en-US" w:eastAsia="zh-CN" w:bidi="ar"/>
              </w:rPr>
              <w:t>负责组织实施动物疫病强制免疫计划，并对饲养动物的单位和个人履行强制免疫义务的情况进行监督检查；定期对本行政区域的强制免疫计划实施情况和效果进行评估，并向社会公布评估结果。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组织本辖区饲养动物的单位和个人做好强制免疫，协助做好监督检查。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举办营业性艺术展览、文艺比赛的审查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徽省文化市场管理条例》第十二条：举办营业性演出，应当依法向演出所在地县级人民政府文化行政部门提出申请，经批准后方可举办。营业性演出经文化行政部门批准后，方可售票。营业性艺术展览、文艺比赛应当在活动举办5日前将展览、比赛的内容等有关资料报举办地县级以上人民政府文化行政部门审查。</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区文化和旅游局</w:t>
            </w:r>
            <w:r>
              <w:rPr>
                <w:rStyle w:val="5"/>
                <w:rFonts w:hAnsi="宋体"/>
                <w:lang w:val="en-US" w:eastAsia="zh-CN" w:bidi="ar"/>
              </w:rPr>
              <w:t>加强业务指导。</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在收到举办营业性艺术展览、文艺比赛申请后，对展览、比赛的内容等有关资料进行审查。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5"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个体演员、个体演出经纪人的备案</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营业性演出管理条例》第九条：以从事营业性演出为职业的个体演员(以下简称个体演员)和以从事营业性演出的居间、代理活动为职业的个体演出经纪人(以下简称个体演出经纪人)，应当依法到工商行政管理部门办理注册登记，领取营业执照。个体演员、个体演出经纪人应当自领取营业执照之日起20日内向所在地县级人民政府文化主管部门备案。</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营业性演出管理条例实施细则》第九条第二款：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区文化和旅游局</w:t>
            </w:r>
            <w:r>
              <w:rPr>
                <w:rStyle w:val="5"/>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对报送材料进行审查，符合条件的予以备案，并出具备案证明，加强日常监管。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9"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自然灾害生活救助对象审核转报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1.《社会救助暂行办法》第二十条：国家建立健全自然灾害救助制度，对基本生活受到自然灾害严重影响的人员，提供生活救助。自然灾害救助实行属地管理，分级负责。</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自然灾害救灾资金管理实施细则》（皖财建〔2020〕948号）第八条：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正有序地发放到群众手中。</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区财政局</w:t>
            </w:r>
            <w:r>
              <w:rPr>
                <w:rStyle w:val="5"/>
                <w:rFonts w:hAnsi="宋体"/>
                <w:lang w:val="en-US" w:eastAsia="zh-CN" w:bidi="ar"/>
              </w:rPr>
              <w:t>负责救灾资金预算管理，依法下达预算；</w:t>
            </w:r>
            <w:r>
              <w:rPr>
                <w:rStyle w:val="4"/>
                <w:rFonts w:hAnsi="宋体"/>
                <w:lang w:val="en-US" w:eastAsia="zh-CN" w:bidi="ar"/>
              </w:rPr>
              <w:t>区应急管理局</w:t>
            </w:r>
            <w:r>
              <w:rPr>
                <w:rStyle w:val="5"/>
                <w:rFonts w:hAnsi="宋体"/>
                <w:lang w:val="en-US" w:eastAsia="zh-CN" w:bidi="ar"/>
              </w:rPr>
              <w:t>负责对自然灾害救助对象进行审核，规范救灾资金和救助款物的使用管理，严格按照民主评议、登记造册、张榜公布、公开发放的工作规程，通过“户报、村评、乡审、县定”四个步骤确定救助对象。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负责对村（社区）报送的评议意见及相关材料进行初审。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对生产经营单位安全生产监督检查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区应急管理局等负有安全生产监督管理职责的部门</w:t>
            </w:r>
            <w:r>
              <w:rPr>
                <w:rStyle w:val="5"/>
                <w:rFonts w:hAnsi="宋体"/>
                <w:lang w:val="en-US" w:eastAsia="zh-CN" w:bidi="ar"/>
              </w:rPr>
              <w:t>按照职责分工和监管权限，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乡镇（街道）相关人员安全生产教育培训，提供必要的技术支持。</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制定本级安全生产监督检查年度工作计划，通过现场检查、调阅资料等方式按计划做好日常巡查并做好记录，对发现的安全生产违法行为及时制止，上报负有安全生产监管职责的部门处理。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责令立即排除隐患、从危险区域内撤出作业人员、暂时停产停业或者停止使用相关设施、设备</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区应急管理局和其他负有安全生产监督管理职责的部门</w:t>
            </w:r>
            <w:r>
              <w:rPr>
                <w:rStyle w:val="5"/>
                <w:rFonts w:hAnsi="宋体"/>
                <w:lang w:val="en-US" w:eastAsia="zh-CN" w:bidi="ar"/>
              </w:rPr>
              <w:t>加强对乡镇街道的业务指导和对生产经营单位的监督检查。</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加强日常监管，负责对检查中发现的事故隐患、违法行为，采取责令立即排除隐患、从危险区域内撤出作业人员、暂时停产停业或者停止使用相关设施、设备的等现场处理措施。 对依法应当给予查封扣押、行政处罚的情形，上报应急管理部门和其他负有安全生产监督管理职责的部门。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医保</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医疗救助待遇审核转报</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低收入人口认定及救助暂行办法》第十二条：县级人民政府民政部门应当在做出予以认定决定后的5个工作日内，将低收入人口基本信息录入安徽省社会救助大数据平台，并标明低收入人口类别（属多种类别的，分别予以标明），同步向教育、人力资源社会保障、住房城乡建设、卫生健康、应急管理、医疗保障等社会救助管理部门以及数据资源管理部门推送。</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第十五条：医疗救助。低收入人口中的低保对象、特困人员直接享受相应的医疗救助待遇。低收入人口中其他对象的医疗救助待遇按照医疗保障部门相关政策执行。</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3.《安徽省医疗保障局 安徽省民政厅 安徽省财政厅 安徽省卫生健康委 国家税务总局安徽省税务局 中国银保监会安徽监管局 安徽省乡村振兴局关于印发安徽省巩固拓展医疗保障脱贫攻坚成果有效衔接乡村振兴战略实施方案的通知》（皖医保发〔2021〕8号）：一个年度内家庭总收入减去个人自付医疗总费用后低于农村低收入家庭标准且符合低收入家庭财产核查条件的大病患者，按照户申请、村评议、乡镇审核、县级医保与民政、乡村振兴等部门审批的程序，实行依申请救助。</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hAnsi="宋体"/>
                <w:lang w:val="en-US" w:eastAsia="zh-CN" w:bidi="ar"/>
              </w:rPr>
            </w:pPr>
            <w:r>
              <w:rPr>
                <w:rStyle w:val="4"/>
                <w:rFonts w:hAnsi="宋体"/>
                <w:lang w:val="en-US" w:eastAsia="zh-CN" w:bidi="ar"/>
              </w:rPr>
              <w:t>区医疗保障局</w:t>
            </w:r>
            <w:r>
              <w:rPr>
                <w:rStyle w:val="5"/>
                <w:rFonts w:hAnsi="宋体"/>
                <w:lang w:val="en-US" w:eastAsia="zh-CN" w:bidi="ar"/>
              </w:rPr>
              <w:t>负责审核相关医疗费用。</w:t>
            </w:r>
          </w:p>
          <w:p>
            <w:pPr>
              <w:keepNext w:val="0"/>
              <w:keepLines w:val="0"/>
              <w:widowControl/>
              <w:suppressLineNumbers w:val="0"/>
              <w:jc w:val="left"/>
              <w:textAlignment w:val="center"/>
              <w:rPr>
                <w:rStyle w:val="5"/>
                <w:rFonts w:hAnsi="宋体"/>
                <w:lang w:val="en-US" w:eastAsia="zh-CN" w:bidi="ar"/>
              </w:rPr>
            </w:pPr>
            <w:r>
              <w:rPr>
                <w:rStyle w:val="4"/>
                <w:rFonts w:hAnsi="宋体"/>
                <w:lang w:val="en-US" w:eastAsia="zh-CN" w:bidi="ar"/>
              </w:rPr>
              <w:t>区民政局</w:t>
            </w:r>
            <w:r>
              <w:rPr>
                <w:rStyle w:val="5"/>
                <w:rFonts w:hAnsi="宋体"/>
                <w:lang w:val="en-US" w:eastAsia="zh-CN" w:bidi="ar"/>
              </w:rPr>
              <w:t>负责认定家庭总收入情况和是否符合低收入家庭财产核查条件，负责特困人员、低保对象和其他农村低收入人口身份认定和信息共享。</w:t>
            </w:r>
          </w:p>
          <w:p>
            <w:pPr>
              <w:keepNext w:val="0"/>
              <w:keepLines w:val="0"/>
              <w:widowControl/>
              <w:suppressLineNumbers w:val="0"/>
              <w:jc w:val="left"/>
              <w:textAlignment w:val="center"/>
              <w:rPr>
                <w:rStyle w:val="5"/>
                <w:rFonts w:hAnsi="宋体"/>
                <w:lang w:val="en-US" w:eastAsia="zh-CN" w:bidi="ar"/>
              </w:rPr>
            </w:pPr>
            <w:r>
              <w:rPr>
                <w:rStyle w:val="4"/>
                <w:rFonts w:hAnsi="宋体"/>
                <w:lang w:val="en-US" w:eastAsia="zh-CN" w:bidi="ar"/>
              </w:rPr>
              <w:t>区农业农村水利局（区乡村振兴局）</w:t>
            </w:r>
            <w:r>
              <w:rPr>
                <w:rStyle w:val="5"/>
                <w:rFonts w:hAnsi="宋体"/>
                <w:lang w:val="en-US" w:eastAsia="zh-CN" w:bidi="ar"/>
              </w:rPr>
              <w:t>负责返贫致贫人口、脱贫不稳定人口等防止返贫监测对象的认定和信息共享。</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区财政局</w:t>
            </w:r>
            <w:r>
              <w:rPr>
                <w:rStyle w:val="5"/>
                <w:rFonts w:hAnsi="宋体"/>
                <w:lang w:val="en-US" w:eastAsia="zh-CN" w:bidi="ar"/>
              </w:rPr>
              <w:t>负责医疗救助基金的筹集、拨付和监管。</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负责对除最低生活保障家庭成员、特困供养人员和返贫致贫人口等实现一站式救助外的医疗救助对象进行审核、公示和上报。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医保</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医疗救助对象审核确认</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人民政府关于贯彻落实〈社会救助暂行办法〉的实施意见》（皖政〔2014〕83号）规定：乡镇（街道）负责有关社会救助的申请受理、调查审核，具体工作由社会救助经办机构或者经办人员承担。村（居）委会协助做好有关社会救助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中共安徽省委办公厅安徽省人民政府办公厅印发〈关于改革完善社会救助制度的实施意见〉的通知》（皖办发〔2020〕25号）规定：依托乡镇（街道）为民服务中心，设立“一门受理、协同办理”社会救助窗口，统一受理救助申请。</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区医疗保障局</w:t>
            </w:r>
            <w:r>
              <w:rPr>
                <w:rStyle w:val="5"/>
                <w:rFonts w:hAnsi="宋体"/>
                <w:lang w:val="en-US" w:eastAsia="zh-CN" w:bidi="ar"/>
              </w:rPr>
              <w:t>负责业务指导，并加强监督。</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受理医疗救助申请，并对医疗救助对象进行审核确认。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武装部</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兵役登记</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Style w:val="7"/>
                <w:rFonts w:hAnsi="宋体"/>
                <w:lang w:val="en-US" w:eastAsia="zh-CN" w:bidi="ar"/>
              </w:rPr>
            </w:pPr>
            <w:r>
              <w:rPr>
                <w:rStyle w:val="7"/>
                <w:rFonts w:hAnsi="宋体"/>
                <w:lang w:val="en-US" w:eastAsia="zh-CN" w:bidi="ar"/>
              </w:rPr>
              <w:t>《征兵工作条例》第十一条:县、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p>
          <w:p>
            <w:pPr>
              <w:keepNext w:val="0"/>
              <w:keepLines w:val="0"/>
              <w:widowControl/>
              <w:suppressLineNumbers w:val="0"/>
              <w:spacing w:after="220" w:afterAutospacing="0"/>
              <w:jc w:val="left"/>
              <w:textAlignment w:val="center"/>
              <w:rPr>
                <w:rFonts w:hint="eastAsia" w:ascii="仿宋_GB2312" w:hAnsi="宋体" w:eastAsia="仿宋_GB2312" w:cs="仿宋_GB2312"/>
                <w:i w:val="0"/>
                <w:iCs w:val="0"/>
                <w:color w:val="000000"/>
                <w:sz w:val="22"/>
                <w:szCs w:val="22"/>
                <w:u w:val="none"/>
              </w:rPr>
            </w:pPr>
            <w:r>
              <w:rPr>
                <w:rStyle w:val="7"/>
                <w:rFonts w:hAnsi="宋体"/>
                <w:lang w:val="en-US" w:eastAsia="zh-CN" w:bidi="ar"/>
              </w:rPr>
              <w:t xml:space="preserve">第十七条　基层人民武装部和普通高等学校负责征兵工作的机构选定初步核查、初步体检合格且思想政治好、身体素质强、文化程度高的应征公民为当年预定征集的对象，并通知本人。县、自治县、不设区的市、市辖区人民政府兵役机关和基层人民武装部、普通高等学校负责征兵工作的机构应当加强对预定征集的应征公民的管理、教育和考察，了解掌握基本情况。预定征集的应征公民应当保持与所在地基层人民武装部或者普通高等学校负责征兵工作的机构的联系，并根据县、自治县、不设区的市、市辖区人民政府兵役机关的通知按时应征。预定征集的应征公民所在的机关、团体、企业事业组织应当督促其按时应征，并提供便利。 </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6"/>
                <w:rFonts w:hAnsi="宋体"/>
                <w:lang w:val="en-US" w:eastAsia="zh-CN" w:bidi="ar"/>
              </w:rPr>
              <w:t>田家庵区人武部</w:t>
            </w:r>
            <w:r>
              <w:rPr>
                <w:rStyle w:val="7"/>
                <w:rFonts w:hAnsi="宋体"/>
                <w:lang w:val="en-US" w:eastAsia="zh-CN" w:bidi="ar"/>
              </w:rPr>
              <w:t>负责审查乡镇（街道）上报的兵役登记情况，并加强对乡镇（街道）的业务指导。</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开展多种形式的禁毒宣传教育；加强巡查，及时发现违法行为并会同公安机关立即采取措施予以制止、铲除。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《征兵工作条例》重新修订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5" w:hRule="atLeast"/>
          <w:jc w:val="center"/>
        </w:trPr>
        <w:tc>
          <w:tcPr>
            <w:tcW w:w="7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00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5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公安</w:t>
            </w:r>
          </w:p>
        </w:tc>
        <w:tc>
          <w:tcPr>
            <w:tcW w:w="9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其他权力</w:t>
            </w:r>
          </w:p>
        </w:tc>
        <w:tc>
          <w:tcPr>
            <w:tcW w:w="9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对非法种植毒品原植物的铲除</w:t>
            </w:r>
          </w:p>
        </w:tc>
        <w:tc>
          <w:tcPr>
            <w:tcW w:w="53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《中华人民共和国禁毒法》第十二条：各级人民政府应当经常组织开展多种形式的禁毒宣传教育。</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第十九条：地方各级人民政府发现非法种植毒品原植物的，应当立即采取措施予以制止、铲除。村民委员会、居民委员会发现非法种植毒品原植物的，应当及时予以制止、铲除，并向当地公安机关报告。</w:t>
            </w:r>
          </w:p>
        </w:tc>
        <w:tc>
          <w:tcPr>
            <w:tcW w:w="21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Style w:val="4"/>
                <w:rFonts w:hAnsi="宋体"/>
                <w:lang w:val="en-US" w:eastAsia="zh-CN" w:bidi="ar"/>
              </w:rPr>
              <w:t>田家庵公安分局</w:t>
            </w:r>
            <w:r>
              <w:rPr>
                <w:rStyle w:val="5"/>
                <w:rFonts w:hAnsi="宋体"/>
                <w:lang w:val="en-US" w:eastAsia="zh-CN" w:bidi="ar"/>
              </w:rPr>
              <w:t>加强巡查，发现违法行为立即采取措施予以制止、铲除并依法处理，将相关信息通知所在乡镇（街道）。</w:t>
            </w:r>
          </w:p>
        </w:tc>
        <w:tc>
          <w:tcPr>
            <w:tcW w:w="16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开展多种形式的禁毒宣传教育；加强巡查，及时发现违法行为并会同公安机关立即采取措施予以制止、铲除。</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4736" w:type="dxa"/>
            <w:gridSpan w:val="9"/>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备注：在序号中标注“★”的，该事项为街道自选盘事项</w:t>
            </w:r>
          </w:p>
        </w:tc>
      </w:tr>
    </w:tbl>
    <w:p>
      <w:pPr>
        <w:rPr>
          <w:rFonts w:hint="eastAsia"/>
          <w:lang w:val="en-US" w:eastAsia="zh-CN"/>
        </w:rPr>
      </w:pPr>
    </w:p>
    <w:p/>
    <w:p/>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二、朝阳街道行政执法事项清单</w:t>
      </w:r>
    </w:p>
    <w:tbl>
      <w:tblPr>
        <w:tblStyle w:val="2"/>
        <w:tblW w:w="14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050"/>
        <w:gridCol w:w="998"/>
        <w:gridCol w:w="802"/>
        <w:gridCol w:w="2805"/>
        <w:gridCol w:w="7380"/>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blHeader/>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省指导目录序号</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原县级实施部门</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权力类型</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7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blHeader/>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对强制公民信仰宗教或者不信仰宗教，或者干扰宗教团体、宗教院校、宗教活动场所正常的宗教活动的处罚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二条：强制公民信仰宗教或者不信仰宗教，或者干扰宗教团体、宗教院校、宗教活动场所正常的宗教活动的，由宗教事务部门责令改正；有违反治安管理行为的，依法给予治安管理处罚。 侵犯宗教团体、宗教院校、宗教活动场所和信教公民合法权益的，依法承担民事责任；构成犯罪的，依法追究刑事责任。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对临时活动地点的活动违反《宗教事务条例》相关规定的处罚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1.《宗教事务条例》第六十六条：临时活动地点的活动违反本条例相关规定的，由宗教事务部门责令改正；情节严重的，责令停止活动，撤销该临时活动地点；有违法所得、非法财物的，予以没收。</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对擅自设立宗教活动场所的，宗教活动场所已被撤销登记或者吊销登记证书仍然进行宗教活动的，或者擅自设立宗教院校的处罚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九条：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对为违法宗教活动提供条件的处罚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七十一条：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对假冒宗教教职人员进行宗教活动或者骗取钱财等违法活动的处罚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七十四条：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宗教事务条例》第五十九条：假冒宗教教职人员进行宗教活动或者骗取钱财等违法活动的，由宗教事务主管部门责令停止活动；有违法所得、非法财物的，没收违法所得和非法财物，并处一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对宗教团体、宗教院校、宗教活动场所未按规定办理变更登记或者备案手续的处罚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一)未按规定办理变更登记或者备案手续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对宗教活动场所违反《宗教事务条例》第二十六条规定，未建立有关管理制度或者管理制度不符合要求的处罚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三)宗教活动场所违反本条例第二十六条规定，未建立有关管理制度或者管理制度不符合要求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对宗教活动场所内发生重大事故、重大事件未及时报告，造成严重后果的处罚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五)宗教活动场所内发生重大事故、重大事件未及时报告，造成严重后果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民族宗教</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对宗教团体、宗教院校、宗教活动场所拒不接受行政管理机关依法实施的监督管理的处罚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吊销登记证书或者设立许可除外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对采取虚报、隐瞒、伪造等手段，骗取享受城市居民最低生活保障待遇的处罚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1倍以上3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（一）采取虚报、隐瞒、伪造等手段，骗取享受城市居民最低生活保障待遇的。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对在享受城市居民最低生活保障待遇期间家庭收入情况好转，不按规定告知管理审批机关，继续享受城市居民最低生活保障待遇的处罚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居民最低生活保障条例》第十四条：享受城市居民最低生活保障待遇的城市居民有下列行为之一的，由县级人民政府民政部门给予批评教育或者警告，追回其冒领的城市居民最低生活保障款物；情节恶劣的，处冒领金额1倍以上3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（二）在享受城市居民最低生活保障待遇期间家庭收入情况好转，不按规定告知管理审批机关，继续享受城市居民最低生活保障待遇的。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民政</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对制造、销售封建迷信殡葬用品的处罚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1.《安徽省殡葬管理办法》第十九条:制造、销售封建迷信殡葬用品的,由民政部门会同工商行政管理部门予以没收,可以并处制造、销售金额1倍以上3倍以下的罚款。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人力资源社会保障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对用人单位招用无合法身份证件的人员的处罚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1.《就业服务与就业管理规定》第十四条:用人单位招用人员不得有下列行为：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（五）招用无合法身份证件的人员。                                                                                                                  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人力资源社会保障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对用人单位非法招用未满16周岁的未成年人的处罚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1.《中华人民共和国劳动法》第九十四条：用人单位非法招用未满十六周岁的未成年人的，由劳动行政部门责令改正，处以罚款；情节严重的，由市场监督管理部门吊销营业执照。</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禁止使用童工规定》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１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吊销营业执照、撤销民办非企业单位登记、用人单位是国家机关、事业单位的除外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人力资源社会保障</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对单位或个人为不满16周岁的未成年人介绍就业的处罚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禁止使用童工规定》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吊销职业介绍许可证除外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自然资源规划</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对临时用地期满之日起一年内未完成复垦或者未恢复种植条件的处罚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土地管理法》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超过批准的数量占用土地，多占的土地以非法占用土地论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土地管理法实施条例》第二十条：建设项目施工、地质勘查需要临时使用土地的，应当尽量不占或者少占耕地。临时用地由县级以上人民政府自然资源主管部门批准，期限一般不超过二年；建设周期较长的能源、交通、水利等基础设施建设使用的临时用地，期限不超过四年；法律、行政法规另有规定的除外。</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土地使用者应当自临时用地期满之日起一年内完成土地复垦，使其达到可供利用状态，其中占用耕地的应当恢复种植条件。                                                            第五十六条：依照《土地管理法》第七十六条的规定处以罚款的，罚款额为土地复垦费的2倍以上5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对建设单位或者个人未经批准进行临时建设的处罚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（一）未经批准进行临时建设的。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对建设单位或者个人未按照批准内容进行临时建设的处罚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（二）未按照批准内容进行临时建设的。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对临时建筑物、构筑物超过批准期限不拆除的处罚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六条：建设单位或者个人有下列行为之一的，由所在地城市、县人民政府城乡规划主管部门责令限期拆除，可以并处临时建设工程造价一倍以下的罚款：（一）未经批准进行临时建设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对在禁止养殖区域内建设畜禽养殖场、养殖小区的处罚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1.《畜禽规模养殖污染防治条例》</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对从事屠宰加工的单位未及时收集、贮存、利用或者处置加工过程中产生固体废物的处罚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1.《安徽省实施〈中华人民共和国固体废物污染环境防治法〉办法》第三十九条 从事畜禽饲养、屠宰加工的单位，应当配置利用、处置固体废物设施或者委托具备利用、处置能力的单位，及时收集、贮存、利用或者处置生产、加工过程中产生的固体废物。屠宰家禽家畜的个体经营户应当在指定地点作业，所产生的固体废物应当集中处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第五十七条 违反本办法第三十九条第一款规定，从事屠宰加工的单位未及时收集、贮存、利用或者处置加工过程中产生的固体废物的，由生态环境主管部门责令改正，可以处十万元以下的罚款；情节严重的，报经有批准权的人民政府批准，责令停业或者关闭。</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对擅自占用、挖掘公路或者使公路改线行为的处罚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公路法》第七十六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公路安全保护条例》第二十七条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条违反本条例的规定，有下列行为之一的，由公路管理机构责令改正，可以处3万元以下的罚款：(一)损坏、擅自移动、涂改、遮挡公路附属设施或者利用公路附属设施架设管道、悬挂物品，可能危及公路安全的；(二)涉路工程设施影响公路完好、安全和畅通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第六十四条违反本条例的规定，在公路上行驶的车辆，车货总体的外廓尺寸、轴荷或者总质量超过公路、公路桥梁、公路隧道、汽车渡船限定标准的，由公路管理机构责令改正，可以处3万元以下的罚款。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对擅自在公路用地范围内设置公路标志以外的其他标志的处罚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1.《中华人民共和国公路法》</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七十九条：违反本法第五十四条规定，在公路用地范围内设置公路标志以外的其他标志的，由交通主管部门责令限期拆除，可以处二万元以下的罚款；逾期不拆除的，由交通主管部门拆除，有关费用由设置者负担。</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公路安全保护条例》第四十八条违反本条例第十六条规定，擅自设置非公路标志的，由交通运输综合执法机构责令限期拆除，可以处五千元以上两万元以下罚款；逾期不拆除的，由交通运输综合执法机构拆除，有关费用由设置人负担。</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对建设单位未取得施工许可证或者开工报告未经批准，擅自施工的处罚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1.《建设工程质量管理条例》第五十七条违反本条例规定，建设单位未取得施工许可证或者开工报告未经批准，擅自施工的，责令停止施工，限期改正，处工程合同价款1%以上2%以下的罚款。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2.《建筑工程施工许可管理办法》第十二条 对于未取得施工许可证或者为规避办理施工许可证将工程项目分解后擅自施工的，由有管辖权的发证机关责令停止施工，限期改正，对建设单位处工程合同价款1%以上2%以下罚款;对施工单位处3万元以下罚款。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第十五条依照本办法规定，给予单位罚款处罚的，对单位直接负责的主管人员和其他直接责任人员处单位罚款数额5%以上10%以下罚款。单位及相关责任人受到处罚的，作为不良行为记录予以通报。</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责令停止施工、对个人罚款10万元以上以及对单位罚款100万元以上的除外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防汛采取非常紧急措施遇到阻拦和拖延时组织强制实施</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防汛条例》第三十三条：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在非常情况下，为保护国家确定的重点地区和大局安全，必须作出局部牺牲时，在报经有管辖权的上级人民政府防汛指挥部批准后，当地人民政府防汛指挥部可以采取非常紧急措施。实施上述措施时，任何单位和个人不得阻拦，如遇到阻拦和拖延时，有管辖权的人民政府有权组织强制实施。</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对在河道、湖泊管理范围内建设妨碍行洪的建筑物、构筑物的处罚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  违反本法第二十二条第二款、第三款规定，有下列行为之一的，责令停止违法行为，排除阻碍或者采取其他补救措施，可以处五万元以下的罚款：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(一)在河道、湖泊管理范围内建设妨碍行洪的建筑物、构筑物的;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2.《中华人民共和国水法》第三十七条  禁止在江河、湖泊、水库、运河、渠道内弃置、堆放阻碍行洪的物体和种植阻碍行洪的林木及高秆作物。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禁止在河道管理范围内建设妨碍行洪的建筑物、构筑物以及从事影响河势稳定、危害河岸堤防安全和其他妨碍河道行洪的活动。第六十五条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3.《安徽省实施〈中华人民共和国水法〉办法》第二十五条   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     第四十六条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违反本办法第二十五条规定，在长江流域内非法侵占长江流域河湖水域，或者违法利用、占用河湖岸线的，按照《中华人民共和国长江保护法》的有关规定予以处罚。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对在河道、湖泊管理范围内倾倒垃圾、渣土，从事影响河势稳定、危害河岸堤防安全和其他妨碍河道行洪的活动的处罚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  违反本法第二十二条第二款、第三款规定，有下列行为之一的，责令停止违法行为，排除阻碍或者采取其他补救措施，可以处五万元以下的罚款：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(三)在行洪河道内种植阻碍行洪的林木和高秆作物的。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2.《中华人民共和国水法》第三十七条  禁止在江河、湖泊、水库、运河、渠道内弃置、堆放阻碍行洪的物体和种植阻碍行洪的林木及高秆作物。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禁止在河道管理范围内建设妨碍行洪的建筑物、构筑物以及从事影响河势稳定、危害河岸堤防安全和其他妨碍河道行洪的活动。第六十五条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3.《安徽省实施〈中华人民共和国水法〉办法》第二十五条 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    第四十六条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违反本办法第二十五条规定，在长江流域内非法侵占长江流域河湖水域，或者违法利用、占用河湖岸线的，按照《中华人民共和国长江保护法》的有关规定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对在行洪河道内种植阻碍行洪的林木和高秆作物的处罚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1.《中华人民共和国防洪法》第五十五条  违反本法第二十二条第二款、第三款规定，有下列行为之一的，责令停止违法行为，排除阻碍或者采取其他补救措施，可以处五万元以下的罚款：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(三)在行洪河道内种植阻碍行洪的林木和高秆作物的。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2.《中华人民共和国水法》第三十七条  禁止在江河、湖泊、水库、运河、渠道内弃置、堆放阻碍行洪的物体和种植阻碍行洪的林木及高秆作物。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禁止在河道管理范围内建设妨碍行洪的建筑物、构筑物以及从事影响河势稳定、危害河岸堤防安全和其他妨碍河道行洪的活动。第六十五条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3.《安徽省实施〈中华人民共和国水法〉办法》第二十五条 在河道管理范围内，禁止从事下列活动：（一）修建围堤、围墙、阻水道路、房屋等妨碍行洪的建筑物和构筑物；（二）种植高秆农作物、芦苇、杞柳、荻柴和树木（堤防防护林除外）；（三）设置拦河渔具，擅自沉置船只、排筏；（四）弃置或者堆放矿渣、石渣、煤灰、泥土、垃圾等阻碍行洪的物体；（五）其他危害河势稳定、河岸堤防安全和妨碍河道行洪的活动。在堤身、护堤地和水闸管理范围内，禁止建房、放牧、开渠、打井、爆破、挖窖、挖塘、葬坟、晒粮、存放物料、开采地下资源、进行考古发掘以及开展集市贸易等，但为防汛和水工程管理需要的除外。在与人工堤防组成的封闭圈的高地上，禁止从事危害防洪安全的活动。    第四十六条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违反本办法第二十五条规定，在长江流域内非法侵占长江流域河湖水域，或者违法利用、占用河湖岸线的，按照《中华人民共和国长江保护法》的有关规定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水利</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对在崩塌、滑坡危险区或者泥石流易发区从事取土、挖砂、采石等可能造成水土流失活动的处罚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水土保持法》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商务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对未在显著位置设置不向未成年人出售烟酒标志或者向未成年人出售烟酒的处罚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徽省未成年人保护条例》第四十一条：生产、销售供未成年人使用的食品、药品、用具、玩具和游乐设施等，应当符合国家食品安全标准和产品质量标准。禁止向未成年人出售烟酒，经营者应当在显著位置设置不向未成年人出售烟酒的标志；对难以判明是否已成年的，应当要求其出示身份证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五条：违反本条例第四十一条规定，未在显著位置设置不向未成年人出售烟酒标志或者向未成年人出售烟酒的，由烟草专卖行政主管部门或者商务行政主管部门责令改正，予以警告;拒不改正的，处以50元以上200元以下罚款;情节严重的，处以200元以上1000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对互联网上网服务营业场所经营单位接纳未成年人进入营业场所的处罚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文化和旅游</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对互联网上网服务营业场所经营单位未悬挂《网络文化经营许可证》或者未成年人禁入标志的处罚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吊销网络文化经营许可证除外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卫生健康</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对未获得“健康合格证”，而从事直接为顾客服务的处罚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共场所卫生管理条例》第十四条：凡有下列行为之一的单位或者个人，卫生防疫机构可以根据情节轻重，给予警告、罚款、停业整顿、吊销“卫生许可证”的行政处罚：(二)未获得“健康合格证”，而从事直接为顾客服务的，擅自营业的，罚款一律上交国库。</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吊销卫生许可证除外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对从事烟花爆竹零售的经营者销售非法生产、经营的烟花爆竹，或者销售按照国家标准规定应由专业燃放人员燃放的烟花爆竹的处罚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仅限第三十八条第二款内容（吊销烟花爆竹经营许可证除外）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对生产经营单位的主要负责人未履行安全生产法规定的安全生产管理职责的处罚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对特种作业人员未按照规定经专门的安全技术培训并取得特种作业人员操作资格证书，上岗作业的处罚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生产经营单位安全培训规定》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四)特种作业人员未按照规定经专门的安全技术培训并取得特种作业人员操作资格证书，上岗作业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县级以上地方人民政府负责煤矿安全生产监督管理的部门发现煤矿未按照本规定对井下作业人员进行安全培训的，责令限期改正，处10万元以上50万元以下的罚款;逾期未改正的，责令停产停业整顿。</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煤矿安全监察机构发现煤矿特种作业人员无证上岗作业的，责令限期改正，处10万元以上50万元以下的罚款;逾期未改正的，责令停产停业整顿。</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对生产经营单位未建立应急救援预案相关措施的处罚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对生产经营单位未采取措施消除事故隐患的处罚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对未经许可生产、经营烟花爆竹制品，或者向未取得烟花爆竹安全生产许可的单位或者个人销售黑火药、烟火药、引火线的处罚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广电</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对擅自安装和使用卫星地面接收设施的处罚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卫星电视广播地面接收设施管理规定》第十条第三款：违反本规定，擅自安装和使用卫星地面接收设施的，由广播电视行政管理部门没收其安装和使用的卫星地面接收设施，对个人可以并处5000元以下的罚款，对单位可以并处5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林业</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对擅自开垦、围垦、填埋等改变湿地用途以及擅自开垦、围垦、填埋、采砂、取土等占用湿地的处罚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湿地保护法》第五十四条：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湿地保护条例》第三十五条：违反本条例第二十一条第一项规定，擅自开垦、围垦、填埋等改变湿地用途的，由县级以上人民政府国土资源行政主管部门或者林业行政主管部门责令停止违法行为，没收违法所得;限期恢复，并处非法所得的百分之十以上百分之五十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3.安徽省林业局《关于做好林业行政执法与生态环境保护综合行政执法衔接的通知》（办秘函〔2020〕16号）</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对开（围）垦、填埋自然湿地的处罚，适用《中华人民共和国湿地保护法》第五十四条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对涉及建筑主体或者承重结构变动的装修工程，没有设计方案擅自施工的，或房屋建筑使用者在装修过程中擅自变动房屋建筑主体和承重结构的处罚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建设工程质量管理条例》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有前款所列行为，造成损失的，依法承担赔偿责任。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对个人罚款10万元以上的除外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对在人口集中地区、机场周围、交通干线附近以及当地人民政府划定的区域露天焚烧秸秆、落叶、垃圾等产生烟尘污染的物质的处罚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第九十二条：违反本条例第七十条第一款规定的，由县级以上人民政府环境保护行政主管部门或者其他依法行使监督管理权的部门责令改正，处以五百元以上二千元以下罚款。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对施工单位未采取扬尘污染防治措施，或者生产预拌混凝土、预拌砂浆未采取密闭、围挡、洒水、冲洗等防尘措施的处罚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大气污染防治条例》第八十九条：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违反本法规定，在城市人民政府禁止的时段和区域内燃放烟花爆竹的，由县级以上地方人民政府确定的监督管理部门依法予以处罚。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大气污染防治条例》第七十五条：在机关、学校、医院、居民住宅区等人口集中地区和其他依法需要特殊保护的区域内，禁止从事下列生产活动：（一）橡胶制品生产、经营性喷漆、制骨胶、制骨粉、屠宰、畜禽养殖、生物发酵等产生恶臭、有毒有害气体的生产经营活动；（二）露天焚烧油毡、沥青、橡胶、塑料、皮革、垃圾或者其他可能产生恶臭、有毒有害气体的活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垃圾填埋场、垃圾发电厂、污水处理厂、规模化畜禽养殖场等应当采取措施处理恶臭气体。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第九十六条：违反本条例第七十五条第一款规定的，由县级以上人民政府确定的监督管理部门责令改正，对企业事业单位处二万元以上十万元以下罚款，对个人处五百元以上二千元以下罚款。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对在主要街道临街建筑物的阳台和平台上长期堆放、吊挂有碍市容的物品，拒不改正的处罚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二条：城市街道两侧的建筑物，应当保持外型完好、整洁、美观。鼓励在主要街道临街建筑物的阳台和平台上种花、种草或者进行装饰美化。禁止堆放、吊挂有碍市容的物品。搭建或者封闭露台、阳台、外走廊等，应当符合城市人民政府市容环境卫生行政主管部门的规定，并保证行人安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对未按照规定在主要临街城市建筑物上安装空调室外机、排气扇（管）、防盗窗（网）、遮阳篷、太阳能热水器，拒不改正的处罚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三条：在城市建筑物上安装空调室外机、排气扇（管）、防盗窗（网）、遮阳篷、太阳能热水器等，应当符合城市人民政府市容环境卫生行政主管部门的规定。空调室外机的冷却水应当引入室内或者下水道，不得随意排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二）违反第十三条规定，未按照规定在主要临街城市建筑物上安装空调室外机、排气扇（管）、防盗窗（网）、遮阳篷、太阳能热水器，拒不改正的，处以50元以上200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对擅自设置大型户外广告，影响市容的处罚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四条：在城市中设置户外广告牌、标语牌、画廊、橱窗、招牌、指示牌等，应当内容文明健康、语言文字规范、外型整洁美观、设置安全适度，并与周围环境相协调。凡陈旧毁损、色彩剥蚀，影响市容市貌或者危及他人安全或公共安全的，其所有者或者管理者应及时整修、加固或拆除。</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设置大型户外广告，应当经城市人民政府市容环境卫生行政主管部门同意后，按照省人民政府有关户外广告监督管理的规定办理审批手续。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三）违反第十四条第二款的规定，擅自设置大型户外广告，影响市容的，处以500元以上2500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对在城市建筑物、构筑物、其他设施以及树木上涂写、刻画或者未经批准悬挂、张贴宣传品的处罚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1.《安徽省城市市容和环境卫生管理条例》第十五条：任何单位和个人不得在城市建筑物、构筑物和其他设施以及树木上涂写、刻画。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在城市建筑物、构筑物和其他设施上悬挂、张贴宣传品等，应当经城市人民政府市容环境卫生行政主管部门批准。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零星张贴宣传品，应当张贴在城市人民政府市容环境卫生行政主管部门设置或者指定的公共张贴栏中。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四)违反第十五条第一款、第二款规定，在城市建筑物、构筑物、其他设施以及树木上涂写、刻画或者未经批准悬挂、张贴宣传品的，处以100元以上500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对未经批准在街道两侧和公共场地堆放物料影响市容的，或搭建建筑物、构筑物或者其他设施影响市容的处罚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七条：任何单位和个人不得在城市道路范围内和公共场地开办集贸市场、摆摊设点、出店经营、堆放物料，搭建建筑物、构筑物或者其他设施。确需搭建非永久性建筑物、构筑物或者其他设施，或者临时摆摊设点、堆放物料，必须征得县级以上人民政府市容环境卫生行政主管部门同意后，再按有关规定办理审批手续。在不影响城市交通和环境卫生的情形下，城市人民政府可以确定特定路段（人行道、广场等）、时间段，允许摆设摊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五）违反第十七条规定，未经批准擅自在街道两侧和公共场地堆放物料，影响市容的，处以100元以上500元以下的罚款；未经批准搭建建筑物、构筑物或者其他设施，影响市容的，处以500元以上2500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对城市施工现场不符合规定，影响市容和环境卫生的处罚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八条：城市的工程施工现场应当符合下列规定：（一）在批准的占地范围内封闭作业；（二）渣土及时清运，保持整洁；（三）驶离工地的车辆保持清洁；（四）施工用水按照规定排放，不得外泄污染路面；（五）临街工地周围设置安全护栏和围蔽设施；（六）停工场地及时整理并作必要的覆盖；（七）工程竣工后，及时清理和平整场地；（八）工地的厨房、厕所符合卫生要求。</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六）违反第十八条规定，城市施工现场不符合规定，影响市容和环境卫生的，处以500元以上1000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对运输液体、散装货物不作密封、包扎、覆盖，造成泄漏、遗撒的处罚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1.《安徽省城市市容和环境卫生管理条例》第十九条：在城市市区行驶的交通运输工具，应当保持外型完好、整洁，运输的液体、散装货物及垃圾，应当密封、包扎、覆盖，不得泄漏、遗撒。</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有下列行为之一的，城市人民政府市容环境卫生行政主管部门除责令纠正违法行为，采取补救措施外，可以给予警告，并可按照下列规定处以罚款：（七）违反第十九条规定，运输液体、散装货物不作密封、包扎、覆盖，造成泄漏、遗撒的，处以200元以上1000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对未履行卫生责任区清扫保洁义务或者未按照规定清运、处理垃圾、粪便的处罚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一条：城市环境卫生的清扫保洁，按照下列规定分工负责：（一）城市街道、广场、桥梁和公共水域，由城市人民政府市容环境卫生行政主管部门或者街道办事处负责；（二）居住区，实施物业管理的，由物业管理单位负责；未实施物业管理的，由街道办事处或者原产权单位负责；（三）机场、车站、码头、停车场、公园、旅游景点、文化体育娱乐场所等公共场所和所属公共绿地，由管理者或者经营者负责；（四）集贸市场和各类专业市场，由产权单位或者经营者负责；（五）各类摊点、售货亭、电话亭等，由经营者负责；（六）建筑工地由施工单位负责；（七）城市港口客货码头作业范围内的水面，由港口客货码头经营者责成作业者负责；（八）穿越城市的铁路、公路及其沿线，由城市人民政府市容环境卫生行政主管部门、产权单位或者经营者负责；（九）机关、团体、部队、企事业单位的内部区域以及城市人民政府市容环境卫生行政主管部门划分的卫生责任区由责任单位负责。环境卫生责任单位应当按照规定，对有关场所进行定期消毒，保证有关场所室内空气卫生质量。第四十二条：有下列行为之一的，城市人民政府市容环境卫生行政主管部门除责令纠正违法行为，采取补救措施外，可以给予警告，并可按照下列规定处以罚款：（八）违反第二十一条规定，未履行卫生责任区清扫保洁义务或者未按照规定清运、处理垃圾、粪便的，处以200元以上1000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对城市中的建筑物、构筑物或者其他设施，不符合城市容貌标准和环境卫生标准的处罚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《安徽省城市市容和环境卫生管理条例》第九条：城市中的建筑物和设施，应当符合国家规定的城市容貌标准。城市人民政府可以结合本地具体情况，制定严于国家规定的城市容貌标准。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第二十条：城市环境卫生，应当符合国家规定的城市环境卫生标准。城市人民政府可以结合本地具体情况，制定严于国家规定的城市环境卫生标准。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对在公共场所随地吐痰、乱扔果皮、纸屑和烟头的处罚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对在公共场所随地便溺、乱扔其他废弃物、焚烧冥纸的处罚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1001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对未按照规定的地点、方式倾倒污水、粪便的处罚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1002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对占用城市道路、街巷经营机动车辆修理、清洗业务，影响环境卫生的处罚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四条：任何单位和个人应当保持公共环境卫生，并遵守下列规定：（一）在公共场所不得随地吐痰、便溺，不得乱扔果皮、烟头、纸屑等废弃物，不得焚烧冥纸；（二）不得违反规定倾倒污水、粪便；（三）不得随意倾倒、抛撒、堆放、焚烧生活垃圾，不得在指定的地点外分类投放生活垃圾；（四）不得沿街道鸣放鞭炮、抛撒冥纸；（五）不得占用城市道路、街巷经营机动车辆修理、清洗业务，影响环境卫生；（六）不得在街巷和居住区从事屠宰家畜家禽和加工肉类、水产品等影响公共环境卫生的经营活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四条：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二）未按照规定的地点、方式倾倒污水、粪便的，对个人处以50元以下的罚款，对单位处以1000元以下的罚款。（三）随意倾倒、抛撒、堆放、焚烧生活垃圾或者未在指定的地点分类投放生活垃圾的，按照有关法律、法规的规定予以处罚。违反第二十四条第（五）项规定，占用城市道路、街巷经营机动车辆修理、清洗业务，影响环境卫生的，由市容或者有关行政主管部门依法处以200元以上1003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对在市区内饲养家畜家禽，影响市容和环境卫生的处罚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九条：城市市区内禁止饲养鸡、鸭、鹅、兔、羊、猪等家畜家禽；因教学、科研以及其他特殊需要饲养的除外。城市市区内限制饲养宠物。饲养宠物，不得散放，不得影响环境卫生。宠物在道路和其他公共场所产生的粪便，其饲养人应当即时清除。</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第四十五条：违反第二十九条第一款规定，在市区内饲养家畜家禽，影响市容和环境卫生的，由城市人民政府市容环境卫生行政主管部门责令限期处理或者予以没收，并可处以50元以上200元以下的罚款。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对在公共场所遗留宠物粪便，饲养人不即时清除，影响环境卫生的处罚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九条：城市市区内禁止饲养鸡、鸭、鹅、兔、羊、猪等家畜家禽；因教学、科研以及其他特殊需要饲养的除外。城市市区内限制饲养宠物。饲养宠物，不得散放，不得影响环境卫生。宠物在道路和其他公共场所产生的粪便，其饲养人应当即时清除。</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第四十五条：违反第二十九条第二款规定，在公共场所遗留宠物粪便，不即时清除，影响环境卫生的，对其饲养人处以50元以上201元以下的罚款。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对损坏各类环境卫生设施及其附属设施的处罚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六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中华人民共和国治安管理处罚法》的规定处罚；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对擅自拆除、迁移环境卫生设施或者未按批准的拆迁方案进行拆迁的处罚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六条：违反第三十七条第二款的规定，损坏各类环境卫生设施及其附属设施的，城市人民政府市容环境卫生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5001元以下的罚款；盗窃、损坏各类环境卫生设施及其附属设施，应当给予治安管理处罚的，依照《中华人民共和国治安管理处罚法》的规定处罚；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对将建筑垃圾混入生活垃圾的处罚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1.《城市建筑垃圾管理规定》第二十条：任何单位和个人有下列情形之一的，由城市人民政府市容环境卫生主管部门责令限期改正，给予警告，处以罚款：（一）将建筑垃圾混入生活垃圾。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有前款第一项、第二项行为之一的，处300O元以下罚款；有前款第三项行为的，处5000元以上1万元以下罚款。个人有前款第一项、第二项行为之一的，处200元以下罚款；有前款第三项行为的，处3000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对将危险废物混入建筑垃圾的处罚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1.《城市建筑垃圾管理规定》第二十条：任何单位和个人有下列情形之一的，由城市人民政府市容环境卫生主管部门责令限期改正，给予警告，处以罚款：（二）将危险废物混入建筑垃圾的。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有前款第一项、第二项行为之一的，处300O元以下罚款；有前款第三项行为的，处5000元以上1万元以下罚款。个人有前款第一项、第二项行为之一的，处200元以下罚款；有前款第三项行为的，处3001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对擅自设立弃置场受纳建筑垃圾的处罚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1.《城市建筑垃圾管理规定》第二十条：任何单位和个人有下列情形之一的，由城市人民政府市容环境卫生主管部门责令限期改正，给予警告，处以罚款：（三）擅自设立弃置场受纳建筑垃圾的。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单位有前款第一项、第二项行为之一的，处300O元以下罚款；有前款第三项行为的，处5000元以上1万元以下罚款。个人有前款第一项、第二项行为之一的，处200元以下罚款；有前款第三项行为的，处3002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对建筑垃圾储运消纳场受纳工业垃圾、生活垃圾和有毒有害垃圾的处罚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1.《城市建筑垃圾管理规定》第二十一条：建筑垃圾储运消纳场受纳工业垃圾、生活垃圾和有毒有害垃圾的，由城市人民政府市容环境卫生主管部门责令限期改正，给予警告，处5000元以上1万元以下罚款。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对施工单位未及时清运工程施工过程中产生的建筑垃圾，造成环境污染的处罚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对施工单位将建筑垃圾交给个人或者未经核准从事建筑垃圾运输的单位处置的处罚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2.《城市建筑垃圾管理规定》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11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对处置建筑垃圾的单位在运输建筑垃圾过程中沿途丢弃、遗撒建筑垃圾的处罚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1.《城市建筑垃圾管理规定》第二十三条：处置建筑垃圾的单位在运输建筑垃圾过程中沿途丢弃、遗撒建筑垃圾的，由城市人民政府市容环境卫生主管部门责令限期改正，给予警告，处5000元以上5万元以下罚款。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对未经核准擅自处置建筑垃圾或者处置超出核准范围建筑垃圾的处罚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五条：违反本规定，有下列情形之一的，由城市人民政府市容环境卫生主管部门责令限期改正，给予警告，对施工单位处1万元以上10万元以下罚款，对建设单位、运输建筑垃圾的单位处5000元以上3万元以下罚款：（一）未经核准擅自处置建筑垃圾的；（二）处置超出核准范围的建筑垃圾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对任何单位和个人随意倾倒、抛撒或者堆放建筑垃圾的处罚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建筑垃圾管理规定》第二十六条：任何单位和个人随意倾倒、抛撒或者堆放建筑垃圾的，由城市人民政府市容环境卫生主管部门责令限期改正，给予警告，并对单位处5000元以上5万元以下罚款，对个人处200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对单位和个人未按规定缴纳城市生活垃圾处理费的处罚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生活垃圾管理办法》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对未按照国家有关规定将污水排入城镇排水设施，或者在雨水、污水分流地区将污水排入雨水管网的处罚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对随意倾倒、抛洒、堆放或者焚烧生活垃圾的处罚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城市生活垃圾管理办法》第十六条：建筑垃圾处置实行收费制度，收费标准依据国家有关规定执行。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对从事城市生活垃圾经营性清扫、收集、运输的企业在运输过程中沿途丢弃、遗撒生活垃圾的处罚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对从事生活垃圾经营性清扫、收集、运输的企业或者城市生活垃圾经营性处置企业不履行规定义务的处罚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生活垃圾管理办法》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对从事城市生活垃圾经营性清扫、收集、运输的企业或者从事城市生活垃圾经营性处置的企业，未经批准擅自停业、歇业的处罚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      </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城市生活垃圾管理办法》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对单位、个人未在指定的地点分类投放生活垃圾的处罚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1.《中华人民共和国固体废物污染环境防治法》第一百一十一条：违反本法规定，有下列行为之一，由县级以上地方人民政府环境卫生主管部门责令改正，处以罚款，没收违法所得：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单位有前款第二项、第三项、第四项、第五项、第六项行为之一，处十万元以上一百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2.《安徽省生活垃圾分类管理条例》第二十一条第二款：任何单位和个人都应当依法在指定的地点分类投放生活垃圾。禁止随意倾倒、抛撒、堆放、焚烧或者填埋生活垃圾。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三条：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对未按照规定设置生活垃圾分类收集容器，或者未将分类投放的生活垃圾交由符合规定条件的生活垃圾分类收集、运输单位收集、运输的处罚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生活垃圾分类管理条例》第二十三条：生活垃圾分类投放管理责任人应当履行以下职责：（一）建立生活垃圾分类日常管理制度。（二）按照规定设置、清洁和维护生活垃圾分类收集容器，保持容器完好、整洁。（三）开展生活垃圾分类知识宣传，指导、监督单位和个人分类投放生活垃圾。（四）对不符合分类投放要求的行为进行指导、劝阻，及时制止翻拣、混合已分类投放生活垃圾的行为；拒不改正的，及时向生活垃圾分类监督管理部门报告。（五）将分类投放的生活垃圾交由符合规定条件的生活垃圾分类收集、运输单位收集、运输。（六）发现分类收集、运输单位违反分类收集、运输要求的，及时向生活垃圾分类监督管理部门或者其他有关部门举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四条：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对生活垃圾分类收集、运输单位使用的运输工具不符合规定要求的处罚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hAnsi="宋体"/>
                <w:lang w:val="en-US" w:eastAsia="zh-CN" w:bidi="ar"/>
              </w:rPr>
            </w:pPr>
            <w:r>
              <w:rPr>
                <w:rStyle w:val="5"/>
                <w:rFonts w:hAnsi="宋体"/>
                <w:lang w:val="en-US" w:eastAsia="zh-CN" w:bidi="ar"/>
              </w:rPr>
              <w:t>1.《安徽省生活垃圾分类管理条例》第二十八条：生活垃圾分类收集、运输应当遵守以下规定：（一）根据生活垃圾类别、运输量、作业时间等，配备相应的运输设备和作业人员；使用符合规定的标有生活垃圾类别标志、标识的密闭化车辆、船舶。（二）按照规定的时间、频次将分类收集的生活垃圾运输至规定的地点，不得将分类投放的生活垃圾混合收集、运输，不得沿途丢弃、抛洒垃圾，不得滴漏垃圾污水。（三）对分类运输车辆、船舶和生活垃圾压缩转运站设备实行日常养护并规范作业；及时将垃圾收集容器复位，清扫作业场地，保持生活垃圾收运设施和周边环境清洁。（四）可回收物、有害垃圾实行定期或者预约收集、运输；厨余垃圾、其他垃圾实行每日定时定点收集、运输，因特殊情况确需及时收集、运输的，应当及时收集、运输。（五）建立生活垃圾管理台账，记录生活垃圾来源、种类、数量、去向等。</w:t>
            </w:r>
          </w:p>
          <w:p>
            <w:pPr>
              <w:keepNext w:val="0"/>
              <w:keepLines w:val="0"/>
              <w:widowControl/>
              <w:suppressLineNumbers w:val="0"/>
              <w:jc w:val="left"/>
              <w:textAlignment w:val="center"/>
              <w:rPr>
                <w:rStyle w:val="5"/>
                <w:rFonts w:hAnsi="宋体"/>
                <w:lang w:val="en-US" w:eastAsia="zh-CN" w:bidi="ar"/>
              </w:rPr>
            </w:pPr>
            <w:r>
              <w:rPr>
                <w:rStyle w:val="5"/>
                <w:rFonts w:hAnsi="宋体"/>
                <w:lang w:val="en-US" w:eastAsia="zh-CN" w:bidi="ar"/>
              </w:rPr>
              <w:t>第四十五条第一款</w:t>
            </w:r>
            <w:r>
              <w:rPr>
                <w:rStyle w:val="9"/>
                <w:lang w:val="en-US" w:eastAsia="zh-CN" w:bidi="ar"/>
              </w:rPr>
              <w:t xml:space="preserve">  </w:t>
            </w:r>
            <w:r>
              <w:rPr>
                <w:rStyle w:val="5"/>
                <w:rFonts w:hAnsi="宋体"/>
                <w:lang w:val="en-US" w:eastAsia="zh-CN" w:bidi="ar"/>
              </w:rPr>
              <w:t>违反本条例第二十八条第一项规定，生活垃圾分类收集、运输单位使用的运输工具不符合规定要求的，由县级以上人民政府生活垃圾分类监督管理部门责令改正；拒不改正的，处五千元以上三万元以下罚款。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5"/>
                <w:rFonts w:hAnsi="宋体"/>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对生活垃圾分类收集、运输单位未按照规定的频次和时间将生活垃圾运输至规定的地点，或者将分类投放的生活垃圾混合收集、运输的处罚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生活垃圾分类管理条例》第二十八条：生活垃圾分类收集、运输应当遵守以下规定：（一）根据生活垃圾类别、运输量、作业时间等，配备相应的运输设备和作业人员；使用符合规定的标有生活垃圾类别标志、标识的密闭化车辆、船舶。（二）按照规定的时间、频次将分类收集的生活垃圾运输至规定的地点，不得将分类投放的生活垃圾混合收集、运输，不得沿途丢弃、抛洒垃圾，不得滴漏垃圾污水。（三）对分类运输车辆、船舶和生活垃圾压缩转运站设备实行日常养护并规范作业；及时将垃圾收集容器复位，清扫作业场地，保持生活垃圾收运设施和周边环境清洁。（四）可回收物、有害垃圾实行定期或者预约收集、运输；厨余垃圾、其他垃圾实行每日定时定点收集、运输，因特殊情况确需及时收集、运输的，应当及时收集、运输。（五）建立生活垃圾管理台账，记录生活垃圾来源、种类、数量、去向等。</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第四十五条第二款  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对损坏城市树木花草的处罚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对擅自砍伐城市树木的处罚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二）擅自砍伐城市树木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对损坏城市绿化设施的处罚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绿化条例》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四）损坏城市绿化设施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对未经同意擅自占用城市绿化用地的处罚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1.《城市绿化条例》第二十七条：未经同意擅自占用城市绿化用地的，由城市人民政府城市绿化行政主管部门责令限期退还、恢复原状，可以并处罚款；造成损失的，应当负赔偿责任。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对不服从公共绿地管理单位管理的商业、服务摊点的处罚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绿化条例》第二十八条：对不服从公共绿地管理单位管理的商业、服务摊点，由城市人民政府城市绿化行政主管部门或者其授权的单位给予警告，可以并处罚款；情节严重的，可以提请工商行政管理部门吊销营业执照。</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对在城市绿地范围内进行拦河截溪、取土采石、设置垃圾堆场、排放污水以及其他对城市生态环境造成破坏活动的处罚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对擅自占用或者挖掘城市道路的处罚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对履带车、铁轮车或者超重、超高、超长车辆擅自在城市道路上行驶的处罚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对擅自在桥梁或者路灯设施上设置广告牌或者其他挂浮物的处罚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道路管理条例》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对未经建设行政主管部门和公安交通管理部门批准，占用或者挖掘城市道路的处罚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市政设施管理条例》第二十五条：未经建设行政主管部门和公安交通管理部门批准，任何单位或者个人不得占用或者挖掘城市道路。新建、扩建、改建的城市道路交付使用后5年内、大修的城市道路竣工后3年内不得挖掘;因特殊情况需要挖掘的，由建设行政主管部门审查后报同级人民政府批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七条：违反本条例第十二条、第二十五条第一款、第三十三条、第三十四条、第三十五条规定的，由建设行政主管部门责令停止设计、施工、限期改正，可并处1万元以上3万元以下的罚款;情节严重，有资质证书的，由发证机关吊销其资质证书。</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吊销资质证书的除外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对在城镇公共供水管道及其附属设施的安全保护范围内，建造建筑物、构筑物的处罚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五条第二款：在城镇公共供水管道及其附属设施的安全保护范围内，禁止下列活动：（一）建造建筑物、构筑物；（二）开沟挖渠、挖砂取土；（三）堆放易燃、易爆、有毒有害物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第五十四条：违反本条例第四十五条第二款第一项至三项规定的，由县级以上人民政府城镇供水行政主管部门责令改正，可以处五千元以上二万元以下罚款。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对在城镇公共供水管道及其附属设施的安全保护范围内开沟挖渠、挖砂取土的处罚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五条第二款：在城镇公共供水管道及其附属设施的安全保护范围内，禁止下列活动：（一）建造建筑物、构筑物；（二）开沟挖渠、挖砂取土；（三）堆放易燃、易爆、有毒有害物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第五十四条：违反本条例第四十五条第二款第一项至三项规定的，由县级以上人民政府城镇供水行政主管部门责令改正，可以处五千元以上二万元以下罚款。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对在城镇公共供水管道及其附属设施的安全保护范围内堆放易燃、易爆、有毒有害物质的处罚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五条第二款：在城镇公共供水管道及其附属设施的安全保护范围内，禁止下列活动：（一）建造建筑物、构筑物；（二）开沟挖渠、挖砂取土；（三）堆放易燃、易爆、有毒有害物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第五十四条：违反本条例第四十五条第二款第一项至三项规定的，由县级以上人民政府城镇供水行政主管部门责令改正，可以处五千元以上二万元以下罚款。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对擅自改装、迁移、拆除城镇公共供水设施的处罚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1.《安徽省城镇供水条例》第四十八条第一款：任何单位和个人不得擅自改装、迁移或者拆除城镇公共供水设施。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第五十六条：违反本条例第四十八条第一款规定，擅自改装、迁移、拆除城镇公共供水设施的，由县级以上人民政府城镇供水行政主管部门责令改正，可以处一万元以上五万元以下罚款。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对在城市照明设施安全距离内，擅自植树、挖坑取土或者设置其他物体，或者倾倒含酸、碱、盐等腐蚀物或者具有腐蚀性的废渣、废液的处罚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对擅自在城市照明设施上张贴、悬挂、设置宣传品、广告的处罚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对擅自在城市照明设施上架设线缆、安置其它设施或者接用电源的处罚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对擅自迁移、拆除、利用城市照明设施的处罚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照明管理规定》第二十八条：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第三十二条：违反本规定，有第二十八条规定行为之一的，由城市照明主管部门责令限期改正，对个人处以200元以上1000元以下的罚款；对单位处以1000元以上3万元以下的罚款；造成损失的，依法赔偿损失。</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对未经处理直接排放、倾倒废弃油脂和含油废物的处罚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环境保护条例》第四十九条：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已建成的餐饮服务业的项目，应当采取治理污染的措施，防止对附近居民的正常生活环境造成污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第五十六条：违反本条例第四十九条第一款第一项规定，未经处理直接排放、倾倒废弃油脂和含油废物的，由城市管理部门责令改正；拒不改正的，可以处一万元以上五万元以下的罚款。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对在噪声敏感建筑物集中区域内从事切割、敲打、锤击等产生严重噪声污染的活动的处罚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三）在噪声敏感建筑物集中区域内从事切割、敲打、锤击等产生严重噪声污染的活动的，对单位处五千元以上二万元以下的罚款，对个人处五百元以上二千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对午间和夜间在噪声敏感建筑物集中区域内进行产生环境噪声污染，影响居民正常休息的施工、娱乐等活动的处罚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对中考、高考等特殊期间，违反所在地环境保护主管部门的限制性规定，进行产生环境噪声污染的活动的处罚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七条：违反本条例第五十条第一项至第三项规定，有下列行为之一的，由县级以上人民政府城市管理部门责令停止违法行为，并可按照下列规定给予处罚：（二）中考、高考等特殊期间，违反所在地环境保护主管部门的限制性规定，进行产生环境噪声污染的活动的，对单位处一万元以上五万元以下的罚款，对个人处五百元以上二千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对在户外公共场所无证无照经营者的处罚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1.《无证无照经营查处办法》第十二条：从事无证经营的，由查处部门依照相关法律、法规的规定予以处罚。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2.《中共安徽省委 安徽省人民政府关于深入推进城市执法体制改革改进城市管理工作的实施意见》一、总体要求。（五）推进综合执法。重点在与群众生产生活密切相关、执法频率高、多头执法扰民问题突出、专业技术要求适宜、与城市管理密切相关且需要集中行使行政处罚权的领域推行综合执法。具体范围是：……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对违反规定，物业服务企业未按期退出或擅自撤离的行为的处罚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物业管理条例》第六十三条：物业服务合同解除或者终止后，原物业服务企业应当在物业服务合同解除或者终止，并在新的物业服务企业选聘后十五日内退出，并按照法律、法规规定和合同约定，向业主委员会或者其他代管单位移交下列资料和财物：（一）移交本条例第五十二条规定的材料；（二）移交物业服务期间形成的有关物业及设施设备改造、维修、运行、保养的有关资料及物业服务档案；（三）物业服务用房和物业共用部位、共用设施设备；（四）移交清算预收、代收的有关费用及相关账册、票据；（五）法律、法规规定的应当移交的其他事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业主大会重新选聘物业服务企业后，业主委员会或者其他代管单位应当将前款所列资料和财物移交重新选聘的物业服务企业，原物业服务企业应当与新选聘的物业服务企业做好物业管理交接工作。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原物业服务企业在办理交接至撤出物业管理区域的期间内，应当维持正常的物业管理秩序，但物业服务合同另有约定的除外。</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物业服务企业未办理交接手续，不得擅自撤离物业管理区域、停止物业服务。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九十七条：违反本条例第六十三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对侵占、损坏物业的共用部位共用设施设备的处罚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物业管理条例》第七十九条第一款：物业管理区域内禁止下列行为：（四）违反法律、法规和管理规约，以及未经有利害关系的业主同意，改变建筑物及其附属设施的用途；违反前款规定的，业主委员会、物业服务企业应当制止。制止无效的，物业服务企业、业主委员会应当及时报告有关行政主管部门。有关行政主管部门在接到报告后，应当依法予以制止或者依法处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一百条第三款：违反本条例第七十九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对违反法律、法规和管理规约，以及未经有利害关系的业主同意，改变建筑物及其附属设施的用途的处罚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1.《安徽省物业管理条例》第七十九条第一款：物业管理区域内禁止下列行为：（二）侵占、损坏物业的共用部位、共用设施设备；</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违反前款规定的，业主委员会、物业服务企业应当制止。制止无效的，物业服务企业、业主委员会应当及时报告有关行政主管部门。有关行政主管部门在接到报告后，应当依法予以制止或者依法处理。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一百条第二款：违反本条例第七十九条第一款第二项规定的，由物业管理行政主管部门或者其他依法行使监督管理权的部门责令限期改正、恢复原状，并对个人处以二千元以上一万元以下罚款；对单位处以五万元以上二十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对住宅物业建设单位不按规定选聘物业管理企业、擅自采用协议方式选聘物业管理企业行为的处罚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对建设单位擅自处分属于业主的物业共用部位、共用设施设备的所有权或者使用权的处罚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五十七条：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对建设单位不按照规定在物业管理区域内配置必要的物业管理用房的处罚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六十一条：违反本条例的规定，建设单位在物业管理区域内不按照规定配置必要的物业管理用房的，由县级以上地方人民政府房地产行政主管部门责令限期改正，应给予警告，没收违法所得，并处10万元以上50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对未经业主大会同意，物业服务企业擅自改变物业管理用房的用途的处罚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六十二条：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1"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对擅自改变物业管理区域内按照规划建设的公共建筑和共用设施用途的处罚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个人有前款规定行为之一的，处1000元以上1万元以下的罚款；单位有前款规定行为之一的，处5万元以上20万元以下的罚款。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对擅自占用、挖掘物业管理区域内道路、场地，损害业主共同利益的处罚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个人有前款规定行为之一的，处1000元以上1万元以下的罚款；单位有前款规定行为之一的，处5万元以上20万元以下的罚款。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对擅自利用物业共用部位、共用设施设备进行经营的处罚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个人有前款规定行为之一的，处1000元以上1万元以下的罚款；单位有前款规定行为之一的，处5万元以上20万元以下的罚款。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3"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对违反道路交通安全法律、法规关于机动车停放、临时停车规定的处罚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道路交通安全法》第九十三条：对违反道路交通安全法律、法规关于机动车停放、临时停车规定的，可以指出违法行为，并予以口头警告，令其立即驶离。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因采取不正确的方法拖车造成机动车损坏的，应当依法承担补偿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2.《中共安徽省委安徽省人民政府关于深入推进城市执法体制改革改进城市管理工作的实施意见》：交通管理方面侵占城市道路、违法停放车辆等的行政处罚权。</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对排放油烟的餐饮服务业经营者未安装油烟净化设施、不正常使用油烟净化设施或者未采取其他油烟净化措施，超过排放标准排放油烟的处罚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对在居民住宅楼、未配套设立专用烟道的商住综合楼、商住综合楼内与居住层相邻的商业楼层内新建、改建、扩建产生油烟、异味、废气的餐饮服务项目的处罚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9"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对在当地人民政府禁止的时段和区域内露天烧烤食品或者为露天烧烤食品提供场地的处罚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对单位或者个人擅自在城市桥梁上架设各类管线、设置广告等辅助物的处罚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对单位和个人擅自在城市桥梁施工控制范围内从事河道疏浚、挖掘、打桩、地下管道顶进、爆破等作业的处罚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桥梁检测和养护维修管理办法》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第二十七条：单位和个人擅自在城市桥梁施工控制范围内从事本办法第十四条第二款规定的活动的，由城市人民政府市政工程设施行政主管部门责令限期改正，并可处1万元以上3万元以下的罚款。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对违反特殊车辆桥梁通行规定或危险桥梁管理规定的处罚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桥梁检测和养护维修管理办法》第十六条：超限机动车辆、履带车、铁轮车等需经过城市桥梁的，在报公安交通管理部门审批前，应当先经城市人民政府市政工程设施行政主管部门同意，并采取相应技术措施后，方可通行。</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十三条：经过检测评估，确定城市桥梁的承载能力下降，但尚未构成危桥的，城市桥梁产权人和委托管理人应当及时设置警示标志，并立即采取加固等安全措施。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城市桥梁产权人或者委托管理人对检测评估结论有异议的，可以依法申请重新检测评估。但重新检测评估结论未果之前，不得停止执行前款规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第二十八条　违反本办法第十六条、第二十三条规定，由城市人民政府市政工程设施行政主管部门责令限期改正，并可处1万元以上2万元以下的罚款；造成损失的，依法承担赔偿责任。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7"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对违反房屋租赁登记备案规定的处罚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1.《商品房屋租赁管理办法》第十四条第一款：房屋租赁合同订立后三十日内，房屋租赁当事人应当到租赁房屋所在地直辖市、市、县人民政府建设（房地产）主管部门办理房屋租赁登记备案。</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第十九条：房屋租赁登记备案内容发生变化、续租或者租赁终止的，当事人应当在三十日内，到原租赁登记备案的部门办理房屋租赁登记备案的变更、延续或者注销手续。</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二十三条：违反本办法第十四条第一款、第十九条规定的，由直辖市、市、县人民政府建设（房地产）主管部门责令限期改正；个人逾期不改正的，处以一千元以下罚款；单位逾期不改正的，处以一千元以上一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对物业管理单位发现违反室内装饰装修管理办法规定的行为不及时报告行为的处罚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2至3倍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对装修人未申报登记进行住宅室内装饰装修活动的处罚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1.《住宅室内装饰装修管理办法》第三十五条：装修人未申报登记进行住宅室内装饰装修活动的，由城市房地产行政主管部门责令改正，处5百元以上1千元以下的罚款。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对未取得燃气经营许可证或不按照燃气经营许可证的规定从事燃气经营活动的处罚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镇燃气管理条例》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城镇燃气管理条例》第五十条：违反本条例第二十二条第二款规定，经营瓶装燃气未取得燃气经营许可证的，由县级以上人民政府城市管理部门责令停止违法行为，处十万元以上五十万元以下罚款;有违法所得的，没收违法所得。</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对销售未经许可的充装单位充装的瓶装燃气或者销售充装单位擅自为非自有气瓶充装的瓶装燃气的处罚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镇燃气管理条例》第三十条：燃气经营企业不得有下列行为:(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七)擅自为非自有气瓶充装燃气；(八)销售未经许可的充装单位充装的瓶装燃气或者销售充装单位擅自为非自有气瓶充装的瓶装燃气；(九)冒用其他企业名称或者标识从事燃气经营、服务活动；(十)法律、法规禁止的其他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一条第三款：违反本条例第三十条第八项规定，燃气经营企业销售未经许可的充装单位充装的瓶装燃气或者销售充装单位擅自为非自有气瓶充装的瓶装燃气的，由城市管理部门责令改正，可以处二千元以上一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吊销燃气经营许可证除外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对在不具备安全条件的场所使用、储存燃气的处罚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镇燃气管理条例》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五)在不具备安全条件的场所使用、储存燃气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强制拆除违法建设工程</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城乡规划法》第六十八条：城乡规划主管部门作出责令停止建设或者限期拆除的决定后，当事人不停止建设或者逾期不拆除的，建设工程所在地县级以上地方人民政府可以责成有关部门采取查封施工现场、强制拆除等措施。</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强制拆除不符合城市容貌标准、环境卫生标准的建筑物、构筑物或者其他设施</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城市市容和环境卫生管理条例》第四十三条：违反第九条第一款、第二十条第一款规定，不符合城市容貌标准、环境卫生标准的建筑物、构筑物或者其他设施，由城市人民政府市容环境卫生行政主管部门会同城市规划行政主管部门，责令有关单位和个人限期改造或者拆除；逾期未改造或者未拆除的，经县级以上地方人民政府批准，由城市人民政府市容环境卫生行政主管部门或者城市规划行政主管部门组织强制拆除，并可处以1000元以上5000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仅赋实施权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查封涉嫌无照经营的户外场所</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无证无照经营查处办法》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对涉嫌从事无照经营的场所，可以予以查封；对涉嫌用于无照经营的工具、设备、原材料、产品（商品）等物品，可以予以查封、扣押。</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对涉嫌无证经营进行查处，依照相关法律、法规的规定采取措施。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共安徽省委安徽省人民政府关于深入推进城市执法体制改革改进城市管理工作的实施意见》:工商管理方面户外公共场所无照经营、违规设置户外广告的行政处罚权;食品药品监管方面户3外公共场所食品销售和餐饮摊点无证经营，以及违法回收贩卖药品等的行政处罚权。城市管理部门可以实施与上述范围内法律法规规定的行政处罚权有关的行政强制措施。</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城管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行政强制</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查封、扣押涉嫌用于户外公共场所无照经营的工具、设备、原材料、产品（商品）等物品</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无证无照经营查处办法》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对涉嫌从事无照经营的场所，可以予以查封；对涉嫌用于无照经营的工具、设备、原材料、产品（商品）等物品，可以予以查封、扣押。</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对涉嫌无证经营进行查处，依照相关法律、法规的规定采取措施。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共安徽省委安徽省人民政府关于深入推进城市执法体制改革改进城市管理工作的实施意见》:工商管理方面户外公共场所无照经营、违规设置户外广告的行政处罚权;食品药品监管方面户外公共场所食品销售和餐饮摊点无证经营，以及违法回收贩卖药品等的行政处罚权。城市管理部门可以实施与上述范围内法律法规规定的行政处罚权有关的行政强制措施。</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消防救援</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对在高层民用建筑的公共门厅、疏散走道、楼梯间、安全出口停放电动自行车或者为电动自行车充电，拒不改正的处罚</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高层民用建筑消防安全管理规定》第四十七条: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486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备注：在序号中标注“★”的，该事项为街道自选盘事项</w:t>
            </w:r>
          </w:p>
        </w:tc>
      </w:tr>
    </w:tbl>
    <w:p/>
    <w:p/>
    <w:p/>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三、朝阳街道配合事项清单</w:t>
      </w:r>
    </w:p>
    <w:tbl>
      <w:tblPr>
        <w:tblStyle w:val="2"/>
        <w:tblW w:w="15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930"/>
        <w:gridCol w:w="885"/>
        <w:gridCol w:w="4635"/>
        <w:gridCol w:w="4368"/>
        <w:gridCol w:w="2772"/>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blHeader/>
          <w:jc w:val="center"/>
        </w:trPr>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牵头部门</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4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7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职责边界划分</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县级部门</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县级教育部门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校外培训机构监管执法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 中共中央办公厅 国务院办公厅印发《关于进一步减轻义务教育阶段学生作业负担和校外培训负担的意见》：29.联合开展专项治理行动。建立“双减”工作专门协调机制，集中组织开展专项治理行动。在教育部设立协调机制专门工作机构，做好统筹协调，加强对各地工作指导。各省（自治区、直辖市）要完善工作机制，建立专门工作机构，按照“双减”工作目标任务，明确专项治理行动的路线图、时间表和责任人。突出工作重点、关键环节、薄弱地区、重点对象等，开展全面排查整治。对违法违规行为要依法依规严惩重罚，形成警示震慑。</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2.《中共安徽省委办公厅 安徽省人民政府办公厅关于印发〈安徽省进一步减轻义务教育阶段学生作业负担和校外培训负担的实施方案〉的通知》（皖办发〔2021〕28号）：24.强化日常监管。进一步健全常态化排查机制，及时掌握校外培训机构情况及信息，建立问题台账，定期开展专项清理整治，完善“黑白名单”制度。落实校外培训机构“双随机、一公开”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区教育体育局</w:t>
            </w:r>
            <w:r>
              <w:rPr>
                <w:rFonts w:hint="eastAsia" w:ascii="仿宋_GB2312" w:hAnsi="宋体" w:eastAsia="仿宋_GB2312" w:cs="仿宋_GB2312"/>
                <w:i w:val="0"/>
                <w:iCs w:val="0"/>
                <w:color w:val="000000"/>
                <w:kern w:val="0"/>
                <w:sz w:val="22"/>
                <w:szCs w:val="22"/>
                <w:u w:val="none"/>
                <w:lang w:val="en-US" w:eastAsia="zh-CN" w:bidi="ar"/>
              </w:rPr>
              <w:t>抓好统筹协调，会同有关部门加强对校外培训机构日常监管，指导学校做好“双减”有关工作。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区委宣传部</w:t>
            </w:r>
            <w:r>
              <w:rPr>
                <w:rFonts w:hint="eastAsia" w:ascii="仿宋_GB2312" w:hAnsi="宋体" w:eastAsia="仿宋_GB2312" w:cs="仿宋_GB2312"/>
                <w:i w:val="0"/>
                <w:iCs w:val="0"/>
                <w:color w:val="000000"/>
                <w:kern w:val="0"/>
                <w:sz w:val="22"/>
                <w:szCs w:val="22"/>
                <w:u w:val="none"/>
                <w:lang w:val="en-US" w:eastAsia="zh-CN" w:bidi="ar"/>
              </w:rPr>
              <w:t>加强舆论宣传引导，配合教育、通信管理等部门做好线上校外培训监管工作。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做好学科类非营利性培训机构登记工作。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做好学科类盈利性培训机构和非学科类培训机构登记工作和校外培训机构收费、广告、反不正当竞争等方面监管工作，会同相关部门依法依规严肃查处违法违规培训行为。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区财政局</w:t>
            </w:r>
            <w:r>
              <w:rPr>
                <w:rFonts w:hint="eastAsia" w:ascii="仿宋_GB2312" w:hAnsi="宋体" w:eastAsia="仿宋_GB2312" w:cs="仿宋_GB2312"/>
                <w:i w:val="0"/>
                <w:iCs w:val="0"/>
                <w:color w:val="000000"/>
                <w:kern w:val="0"/>
                <w:sz w:val="22"/>
                <w:szCs w:val="22"/>
                <w:u w:val="none"/>
                <w:lang w:val="en-US" w:eastAsia="zh-CN" w:bidi="ar"/>
              </w:rPr>
              <w:t>负责会同相关部门做好校外培训机构资金监管工作。</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负责校外培训机构安全管理监管工作。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将校外培训机构巡查纳入网格员日常工作，发现问题及时劝导制止，并上报给相关部门；协助相关部门及时核实投诉举报；配合相关部门开展校外培训机构整治联合执法。</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5"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县级教育部门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中小学幼儿园安全风险防控</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小学幼儿园安全管理办法》第六条：地方各级人民政府及其教育、公安、司法行政、建设、交通、文化、卫生、工商、质检、新闻出版等部门应当按照职责分工，依法负责学校安全工作，履行学校安全管理职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办公厅关于加强中小学幼儿园安全风险防控体系建设的实施意见》（皖政办〔2017〕100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区教育体育局</w:t>
            </w:r>
            <w:r>
              <w:rPr>
                <w:rFonts w:hint="eastAsia" w:ascii="仿宋_GB2312" w:hAnsi="宋体" w:eastAsia="仿宋_GB2312" w:cs="仿宋_GB2312"/>
                <w:i w:val="0"/>
                <w:iCs w:val="0"/>
                <w:color w:val="000000"/>
                <w:kern w:val="0"/>
                <w:sz w:val="22"/>
                <w:szCs w:val="22"/>
                <w:u w:val="none"/>
                <w:lang w:val="en-US" w:eastAsia="zh-CN" w:bidi="ar"/>
              </w:rP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负责了解掌握学校及周边治安状况，指导学校做好校园保卫工作，及时依法查处扰乱校园秩序、侵害师生人身、财产安全的案件；指导和监督学校做好消防安全工作；协助学校处理校园突发事件。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区卫生健康委员会</w:t>
            </w:r>
            <w:r>
              <w:rPr>
                <w:rFonts w:hint="eastAsia" w:ascii="仿宋_GB2312" w:hAnsi="宋体" w:eastAsia="仿宋_GB2312" w:cs="仿宋_GB2312"/>
                <w:i w:val="0"/>
                <w:iCs w:val="0"/>
                <w:color w:val="000000"/>
                <w:kern w:val="0"/>
                <w:sz w:val="22"/>
                <w:szCs w:val="22"/>
                <w:u w:val="none"/>
                <w:lang w:val="en-US" w:eastAsia="zh-CN" w:bidi="ar"/>
              </w:rPr>
              <w:t>负责检查、指导学校卫生防疫和卫生保健工作，落实疾病预防控制措施；监督检查学校教学设施与环境、传染病防控、生活饮用水及校内公共场所。</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配合上级建设部门加强对学校建筑、燃气设施设备安全状况的监管。</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区教育体育局、田家庵公安分局、田家庵公路运输管理所</w:t>
            </w:r>
            <w:r>
              <w:rPr>
                <w:rFonts w:hint="eastAsia" w:ascii="仿宋_GB2312" w:hAnsi="宋体" w:eastAsia="仿宋_GB2312" w:cs="仿宋_GB2312"/>
                <w:i w:val="0"/>
                <w:iCs w:val="0"/>
                <w:color w:val="000000"/>
                <w:kern w:val="0"/>
                <w:sz w:val="22"/>
                <w:szCs w:val="22"/>
                <w:u w:val="none"/>
                <w:lang w:val="en-US" w:eastAsia="zh-CN" w:bidi="ar"/>
              </w:rPr>
              <w:t>等部门按照各自职责履行校车安全管理的相关职责。</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配合履行学校安全工作职责，支持帮助学校处理学校安全事故纠纷；协助有关部门做好校车安全监督管理。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县级人力资源社会保障部门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保障农民工工资支付</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保障农民工工资支付条例》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区人力资源和社会保障局</w:t>
            </w:r>
            <w:r>
              <w:rPr>
                <w:rFonts w:hint="eastAsia" w:ascii="仿宋_GB2312" w:hAnsi="宋体" w:eastAsia="仿宋_GB2312" w:cs="仿宋_GB2312"/>
                <w:i w:val="0"/>
                <w:iCs w:val="0"/>
                <w:color w:val="000000"/>
                <w:kern w:val="0"/>
                <w:sz w:val="22"/>
                <w:szCs w:val="22"/>
                <w:u w:val="none"/>
                <w:lang w:val="en-US" w:eastAsia="zh-CN" w:bidi="ar"/>
              </w:rPr>
              <w:t>负责保障农民工工资支付工作的组织协调、管理指导和农民工工资支付情况的监督检查，查处有关拖欠农民工工资案件。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区住房和城乡建设局、区农业农村水利局</w:t>
            </w:r>
            <w:r>
              <w:rPr>
                <w:rFonts w:hint="eastAsia" w:ascii="仿宋_GB2312" w:hAnsi="宋体" w:eastAsia="仿宋_GB2312" w:cs="仿宋_GB2312"/>
                <w:i w:val="0"/>
                <w:iCs w:val="0"/>
                <w:color w:val="000000"/>
                <w:kern w:val="0"/>
                <w:sz w:val="22"/>
                <w:szCs w:val="22"/>
                <w:u w:val="none"/>
                <w:lang w:val="en-US" w:eastAsia="zh-CN" w:bidi="ar"/>
              </w:rPr>
              <w:t>等相关行业工程建设主管部门按照职责履行行业监管责任，督办因违法发包、转包、违法分包、挂靠、拖欠工程款等导致的拖欠农民工工资案件。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区发展和改革委员会</w:t>
            </w:r>
            <w:r>
              <w:rPr>
                <w:rFonts w:hint="eastAsia" w:ascii="仿宋_GB2312" w:hAnsi="宋体" w:eastAsia="仿宋_GB2312" w:cs="仿宋_GB2312"/>
                <w:i w:val="0"/>
                <w:iCs w:val="0"/>
                <w:color w:val="000000"/>
                <w:kern w:val="0"/>
                <w:sz w:val="22"/>
                <w:szCs w:val="22"/>
                <w:u w:val="none"/>
                <w:lang w:val="en-US" w:eastAsia="zh-CN" w:bidi="ar"/>
              </w:rPr>
              <w:t>按照职责负责政府投资项目的审批管理，依法审查政府投资项目的资金来源和筹措方式，按规定及时安排政府投资，加强社会信用体系建设，组织对拖欠农民工工资失信联合惩戒对象依法依规予以限制和惩戒。</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区财政局</w:t>
            </w:r>
            <w:r>
              <w:rPr>
                <w:rFonts w:hint="eastAsia" w:ascii="仿宋_GB2312" w:hAnsi="宋体" w:eastAsia="仿宋_GB2312" w:cs="仿宋_GB2312"/>
                <w:i w:val="0"/>
                <w:iCs w:val="0"/>
                <w:color w:val="000000"/>
                <w:kern w:val="0"/>
                <w:sz w:val="22"/>
                <w:szCs w:val="22"/>
                <w:u w:val="none"/>
                <w:lang w:val="en-US" w:eastAsia="zh-CN" w:bidi="ar"/>
              </w:rPr>
              <w:t>负责政府投资资金的预算管理，根据经批准的预算按规定及时足额拨付政府投资资金。</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负责及时受理、侦办涉嫌拒不支付劳动报酬刑事案件，依法处置因农民工工资拖欠引发的社会治安案件。</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区司法局、市自然资源和规划局田家庵分局、人民银行、区审计局、区财政局、区税务局、区市场监督管理局</w:t>
            </w:r>
            <w:r>
              <w:rPr>
                <w:rFonts w:hint="eastAsia" w:ascii="仿宋_GB2312" w:hAnsi="宋体" w:eastAsia="仿宋_GB2312" w:cs="仿宋_GB2312"/>
                <w:i w:val="0"/>
                <w:iCs w:val="0"/>
                <w:color w:val="000000"/>
                <w:kern w:val="0"/>
                <w:sz w:val="22"/>
                <w:szCs w:val="22"/>
                <w:u w:val="none"/>
                <w:lang w:val="en-US" w:eastAsia="zh-CN" w:bidi="ar"/>
              </w:rPr>
              <w:t>等部门按照职责做好与保障农民工工资支付相关的工作。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加强欠薪预警排查，发现违法线索及时上报有关部门，并配合做好执法等相关工作；加强对拖欠农民工工资矛盾的排查和调处工作，防范和化解矛盾，及时调解纠纷。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县级民政部门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殡葬管理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1.《安徽省殡葬管理办法》第三条：民政部门是殡葬管理工作的主管部门，公安、卫生计生、住房城乡建设、工商、国土资源等部门应当协助民政部门做好殡葬管理工作。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条：在本省范围内，除因条件限制的金寨、岳西、旌德、绩溪、休宁(不含县城)、歙县(不含县城)、黟县、祁门、石台、青阳、东至11个县和黄山区为土葬改革区外，其他各市、县均为实行火葬的地区。实行火葬的地区内少数交通不便难以开展火葬的边远乡、村，可暂不实行火葬。具体乡、村由当地县（市、区）人民政府提出，由省民政厅报省人民政府批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建造殡仪馆的费用，列入市、县基本建设计划。</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牵头开展殡葬管理法律法规宣传；会同有关部门编制殡葬设施建设规划；对乡村骨灰存放处、公益性墓地建设申请及时审批；对执法、巡查等相关人员开展知识培训和业务指导；建立日常巡查机制，开展定期巡查，受理投诉举报并及时查证；依职权查处相关违法行为，并将案情、处置情况及时通报给相关部门和乡镇（街道）。</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市自然资源和规划局田家庵分局、区市场监督管理局、区农业农村水利局</w:t>
            </w:r>
            <w:r>
              <w:rPr>
                <w:rFonts w:hint="eastAsia" w:ascii="仿宋_GB2312" w:hAnsi="宋体" w:eastAsia="仿宋_GB2312" w:cs="仿宋_GB2312"/>
                <w:i w:val="0"/>
                <w:iCs w:val="0"/>
                <w:color w:val="000000"/>
                <w:kern w:val="0"/>
                <w:sz w:val="22"/>
                <w:szCs w:val="22"/>
                <w:u w:val="none"/>
                <w:lang w:val="en-US" w:eastAsia="zh-CN" w:bidi="ar"/>
              </w:rPr>
              <w:t>等部门按照职责分工做好殡葬管理工作。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展殡葬管理法律法规宣传，在清明节、中元节等节点，对重点区域开展殡葬改革宣传教育，普及科学知识，破除封建迷信；组织实施公益性公墓（骨灰堂）等殡葬设施建设的申请、选址、建设、管理等工作；加强对公益性公墓（骨灰堂）、“三沿五区”等区域日常巡查监管，对巡察发现、群众举报投诉、行政检查、上级交办、行业管理部门移送等案源线索，及时进行审查、调查，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县级民政部门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养老服务综合监管</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1.《国务院办公厅关于建立健全养老服务综合监管制度促进养老服务高质量发展的意见》（国办发</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2020</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48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2.《安徽省人民政府办公厅关于建立健全养老服务综合监管制度促进养老服务高质量发展若干措施》（皖办发</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2021</w:t>
            </w:r>
            <w:r>
              <w:rPr>
                <w:rFonts w:hint="eastAsia" w:ascii="宋体" w:hAnsi="宋体" w:eastAsia="宋体" w:cs="宋体"/>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8号）：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负责对养老服务机构服务质量、安全、运营的监督管理，建立乡镇（街道）与区级执法部门协调协作机制，推进养老服务标准化体系建设，开展养老服务机构信用监管，对社会服务机构性质的养老服务机构和养老服务领域行业组织进行登记管理和业务指导监督。</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统筹乡镇（街道）、村（社区）网格监管力量对养老服务机构开展日常巡查，协助做好投诉举报调查取证等工作。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出租房屋和流动人口管理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1.《租赁房屋治安管理规定》第三条：公安机关对租赁房屋实行治安管理，建立登记、安全检查等管理制度。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第四条：城镇街道居民委员会、村民委员会及其治安保卫委员会，应当协助公安机关做好租赁房屋的安全防范、法制宣传教育和治安管理工作。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第五条：公安机关负责流动人口的居住登记和居住证办理工作。乡(镇)人民政府、街道办事处，居民委员会、村民委员会应当协助做好与流动人口居住登记相关的服务工作。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田家庵公安分局和辖区派出所</w:t>
            </w:r>
            <w:r>
              <w:rPr>
                <w:rFonts w:hint="eastAsia" w:ascii="仿宋_GB2312" w:hAnsi="宋体" w:eastAsia="仿宋_GB2312" w:cs="仿宋_GB2312"/>
                <w:i w:val="0"/>
                <w:iCs w:val="0"/>
                <w:color w:val="000000"/>
                <w:kern w:val="0"/>
                <w:sz w:val="22"/>
                <w:szCs w:val="22"/>
                <w:u w:val="none"/>
                <w:lang w:val="en-US" w:eastAsia="zh-CN" w:bidi="ar"/>
              </w:rPr>
              <w:t>负责对租赁房屋实行治安管理，建立登记、安全检查等管理制度；负责流动人口的居住登记和居住证办理工作。</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区发展和改革委员会、区教育体育局、田家庵公安分局、区民政局、区司法局、区财政局、区人社局、区住房和城乡建设局、田家庵公路运输管理所、区税务局、区市场监督管理局</w:t>
            </w:r>
            <w:r>
              <w:rPr>
                <w:rFonts w:hint="eastAsia" w:ascii="仿宋_GB2312" w:hAnsi="宋体" w:eastAsia="仿宋_GB2312" w:cs="仿宋_GB2312"/>
                <w:i w:val="0"/>
                <w:iCs w:val="0"/>
                <w:color w:val="000000"/>
                <w:kern w:val="0"/>
                <w:sz w:val="22"/>
                <w:szCs w:val="22"/>
                <w:u w:val="none"/>
                <w:lang w:val="en-US" w:eastAsia="zh-CN" w:bidi="ar"/>
              </w:rPr>
              <w:t>等部门应当按照流动人口信息资源共享的要求，完善服务管理信息系统。</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乡镇（街道）、村（社区）应当协助做好与流动人口居住登记相关的服务工作。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村（居）民委员会应当协助公安机关做好租赁房屋的安全防范、法制宣传教育和治安管理工作。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道路交通领域安全监管执法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道路交通安全法》第五条：国务院公安部门负责全国道路交通安全管理工作。县级以上地方各级人民政府公安机关交通管理部门负责本行政区域内的道路交通安全管理工作。县级以上各级人民政府交通、建设管理部门依据各自职责，负责有关的道路交通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行。</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实施〈中华人民共和国道路交通安全法〉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第六条：乡（镇）人民政府、街道办事处应当督促辖区内单位落实道路交通安全管理责任制，及时消除安全隐患。</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田家庵交警一、二大队、淮南市交通运输综合行政执法支队二大队、区城市管理行政执法局</w:t>
            </w:r>
            <w:r>
              <w:rPr>
                <w:rFonts w:hint="eastAsia" w:ascii="仿宋_GB2312" w:hAnsi="宋体" w:eastAsia="仿宋_GB2312" w:cs="仿宋_GB2312"/>
                <w:i w:val="0"/>
                <w:iCs w:val="0"/>
                <w:color w:val="000000"/>
                <w:kern w:val="0"/>
                <w:sz w:val="22"/>
                <w:szCs w:val="22"/>
                <w:u w:val="none"/>
                <w:lang w:val="en-US" w:eastAsia="zh-CN" w:bidi="ar"/>
              </w:rPr>
              <w:t>等部门按照职责分工负责道路交通领域安全监督管理，组织开展道路交通领域安全生产隐患排查、联合执法，依职权查处在控制线内私搭乱建乱占及随意开口等影响交通安全行为。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督促辖区内单位落实道路交通安全管理责任制，及时消除安全隐患；对辖区内乡级、村级道路安全隐患进行全面排查，建立工作台账，对发现的安全事故隐患和违法行为采取必要的应急措施，依职权予以处理。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对违反土地管理法律法规行为的监管执法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负责对违反土地管理法律、法规的行为进行监督检查，依职权查处相关违法行为。</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区农业农村局负责对违反农村宅基地管理法律、法规的行为进行监督检查，依职权查处相关违法行为。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统筹乡镇（街道）、村（社区）网格监管力量，对辖区内违反土地管理等违法行为进行日常巡查，发现违法线索进行初步核实，并依职权予以处理。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4"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对违反城乡规划法律法规行为的监管执法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中华人民共和国城乡规划法》第九条：任何单位和个人都有权向城乡规划主管部门或者其他有关部门举报或者控告违反城乡规划的行为。城乡规划主管部门或者其他有关部门对举报或者控告，应当及时受理并组织核查、处理。 </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第五十一条：县级以上人民政府及其城乡规划主管部门应当加强对城乡规划编制、审批、实施、修改的监督检查。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城乡规划编制、审批、实施、修改的监督检查，负责对城乡规划执行情况进行监管；发现违反规划情况的，要及时调查处理，定性为违法建设并需要进行行政处罚的，交区城市管理行政执法局依职权予以处罚。</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依法需要强制拆除的违法行为，交乡镇街道负责实施。</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村（社区）网格监管力量，对辖区内违反城乡规划等违法行为进行日常巡查，协助做好日常规划建设的宣传工作；按规定对辖区内违反城乡规划违法行为进行处罚，超出乡镇权限的，将发现违法线索的核实情况及时上报有关部门，并协助做好执法相关工作。需要强制拆除的，依法依规予以实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对非法采矿行为的监管执法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市自然资源和规划局田家庵分局、区农业农村水利局</w:t>
            </w:r>
            <w:r>
              <w:rPr>
                <w:rFonts w:hint="eastAsia" w:ascii="仿宋_GB2312" w:hAnsi="宋体" w:eastAsia="仿宋_GB2312" w:cs="仿宋_GB2312"/>
                <w:i w:val="0"/>
                <w:iCs w:val="0"/>
                <w:color w:val="000000"/>
                <w:kern w:val="0"/>
                <w:sz w:val="22"/>
                <w:szCs w:val="22"/>
                <w:u w:val="none"/>
                <w:lang w:val="en-US" w:eastAsia="zh-CN" w:bidi="ar"/>
              </w:rPr>
              <w:t>加强协调配合，加强对基本农田保护的监督检查，发现或接到乡镇（街道）上报的问题线索后，及时进行实地核实认定；确认违法的，依法查处，并通报乡镇（街道）相关情况。</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负责辖区内基本农田保护管理工作，发现破坏基本农田的行为，要立即制止，并及时上报有关部门，配合做好执法等工作。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县级自然资源和规划部门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地质灾害防治组织实施</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第十五条：地质灾害易发区的县、乡、村应当加强地质灾害的群测群防工作。在地质灾害重点防范期内，乡镇人民政府、基层群众自治组织应当加强地质灾害险情的巡回检查，发现险情及时处理和报告。</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对非法采矿进行巡查和监督管理，对疑似违法行为或线索进行审查；初步确认违法行为后，连同相关材料移交相关执法机构处理，并通报乡镇（街道）。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统筹乡镇、村（社区）两级网格化监管力量，对辖区内矿产资源开展日常巡查和宣传教育工作；发现违法线索进行初步核实，及时上报有关部门处理，配合做好执法相关现场确认、秩序维护等工作。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饮用水水源地环境综合整治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1.《中华人民共和国水污染防治法》第六十三条：国家建立饮用水水源保护区制度。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第六十八条：县级以上地方人民政府应当根据保护饮用水水源的实际需要，在准保护区内采取工程措施或者建造湿地、水源涵养林等生态保护措施，防止水污染物直接排入饮用水水体，确保饮用水安全。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九条：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 《安徽省饮用水水源环境保护条例》第四条：县级以上人民政府环境保护主管部门对本行政区域内饮用水水源环境保护工作实施统一监督管理。县级以上人民政府水行政、国土资源、公安、卫生计生、交通运输、农业、林业、渔业等部门，按照各自职责，做好饮用水水源环境保护的有关监督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条：乡镇人民政府、街道办事处应当做好本行政区域内的饮用水水源环境保护工作，配合有关部门做好饮用水水源环境保护的有关监督管理工作。村（居）民委员会应当做好本区域内的饮用水水源环境保护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本辖区地质灾害防治的组织、协调、指导和监督工作；会同住房城乡建设、交通运输、水利、应急管理等部门对地质灾害险情进行动态监测，提出应急治理措施，减轻和控制地质灾害灾情。拟定本行政区域的突发性地质灾害应急预案。</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其他有关部门按照各自的职责负责有关的地质灾害防治工作。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河流流域及相关涉水企业的水质监测和污染防治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《中华人民共和国水污染防治法》第五条：省、市、县、乡建立河长制，分级分段组织领导本行政区域内江河、湖泊的水资源保护、水域岸线管理、水污染防治、水环境治理等工作。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区生态环境分局、区农业农村水利局、市自然资源和规划局田家庵分局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等部门按照职责分工做好饮用水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危废、固废源头管理和排查整治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2.《中华人民共和国固体废物污染环境防治法》第七条：地方各级人民政府对本行政区域固体废物污染环境防治负责。</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第八条：各级人民政府应当加强对固体废物污染环境防治工作的领导，组织、协调、督促有关部门依法履行固体废物污染环境防治监督管理职责。</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w:t>
            </w:r>
            <w:r>
              <w:rPr>
                <w:rFonts w:hint="eastAsia" w:ascii="仿宋_GB2312" w:hAnsi="宋体" w:eastAsia="仿宋_GB2312" w:cs="仿宋_GB2312"/>
                <w:i w:val="0"/>
                <w:iCs w:val="0"/>
                <w:color w:val="000000"/>
                <w:kern w:val="0"/>
                <w:sz w:val="22"/>
                <w:szCs w:val="22"/>
                <w:u w:val="none"/>
                <w:lang w:val="en-US" w:eastAsia="zh-CN" w:bidi="ar"/>
              </w:rPr>
              <w:t>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相关工作进行评估通报；组织开展危废固废大排查，研究制定排查整治实施方案，明确排查范围、标准，整治工作计划、技术路线、经费保障等并组织实施。</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统筹乡镇（街道）、村（社区）网格监管力量，配合部门对辖区涉危废企业危废固废的产生量、类别、贮存、去向等情况开展全面排查并做好记录；对发现问题初步核实，相关情况及时上报生态环境部门。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6"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VOCs（挥发性有机物）污染深度治理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第五条：县级以上人民政府生态环境主管部门对大气污染防治实施统一监督管理。县级以上人民政府其他有关部门在各自职责范围内对大气污染防治实施监督管理。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区生态环境分局、区经济信息化局、区发展和改革委员会、田家庵公安分局、田家庵公路运输管理所、区市场监督管理局、区住房和城乡建设局、区农业农村水利局</w:t>
            </w:r>
            <w:r>
              <w:rPr>
                <w:rFonts w:hint="eastAsia" w:ascii="仿宋_GB2312" w:hAnsi="宋体" w:eastAsia="仿宋_GB2312" w:cs="仿宋_GB2312"/>
                <w:i w:val="0"/>
                <w:iCs w:val="0"/>
                <w:color w:val="000000"/>
                <w:kern w:val="0"/>
                <w:sz w:val="22"/>
                <w:szCs w:val="22"/>
                <w:u w:val="none"/>
                <w:lang w:val="en-US" w:eastAsia="zh-CN" w:bidi="ar"/>
              </w:rPr>
              <w:t>等部门按照职责分工牵头开展摸底调查，持续推进工业源、移动源、非工业溶剂使用源、储存运输源、农业农村生活源VOCs治理；督促责任主体制定源头消减、过程控制、末端治理全过程防控计划与方案并组织实施。</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配合有关部门对辖区内重点区域、重点行业VOCs排放情况开展日常巡查并做好记录；对发现的疑似问题和隐患线索，及时上报有关部门处理；协助做好问题整改及执法相关工作。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扬尘综合治理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区生态环境分局、市自然资源和规划局田家庵分局、区住房和城乡建设局、田家庵公路运输管理所、区城市管理行政执法局</w:t>
            </w:r>
            <w:r>
              <w:rPr>
                <w:rFonts w:hint="eastAsia" w:ascii="仿宋_GB2312" w:hAnsi="宋体" w:eastAsia="仿宋_GB2312" w:cs="仿宋_GB2312"/>
                <w:i w:val="0"/>
                <w:iCs w:val="0"/>
                <w:color w:val="000000"/>
                <w:kern w:val="0"/>
                <w:sz w:val="22"/>
                <w:szCs w:val="22"/>
                <w:u w:val="none"/>
                <w:lang w:val="en-US" w:eastAsia="zh-CN" w:bidi="ar"/>
              </w:rPr>
              <w:t>等有关部门按照职责分工，负责工业企业、建筑工地、矿山、道路运输等行业领域扬尘日常监管和综合治理，监督相关行业领域、相关单位落实扬尘防治措施，对赋权乡镇街道的事项，加强指导培训；对赋权乡镇街道的事项，加强指导培训；依职权查处相关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做好辖区日常保洁，对辖区内扬尘源头情况开展日常巡查，配合部门监督建筑工地、拆迁工地、重点工程、道路运输、矿山开采等相关单位落实扬尘防治措施。对巡查发现、群众举报投诉、行政检查、日常巡查、上级交办、行业管理部门移送等案源线索，及时进行审查、调查，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重污染天气应急应对</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区生态环境分局、区经济信息化局、田家庵公安分局、田家庵公路运输管理所</w:t>
            </w:r>
            <w:r>
              <w:rPr>
                <w:rFonts w:hint="eastAsia" w:ascii="仿宋_GB2312" w:hAnsi="宋体" w:eastAsia="仿宋_GB2312" w:cs="仿宋_GB2312"/>
                <w:i w:val="0"/>
                <w:iCs w:val="0"/>
                <w:color w:val="000000"/>
                <w:kern w:val="0"/>
                <w:sz w:val="22"/>
                <w:szCs w:val="22"/>
                <w:u w:val="none"/>
                <w:lang w:val="en-US" w:eastAsia="zh-CN" w:bidi="ar"/>
              </w:rPr>
              <w:t>等部门按照职责分工负责组织编制重污染天气应急预案，建立重污染天气应急减排清单，组织指导辖区工业企业编制重污染天气应急操作方案并审核把关，做好重污染天气应对相关工作。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根据应急预案要求，对预警期间辖区内工业企业等单位落实重污染天气应急响应措施情况进行全面排查，建立工作台账，发现问题及时劝告制止，依职权予以处理。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突发环境事件应急应对</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w:t>
            </w:r>
            <w:r>
              <w:rPr>
                <w:rFonts w:hint="eastAsia" w:ascii="仿宋_GB2312" w:hAnsi="宋体" w:eastAsia="仿宋_GB2312" w:cs="仿宋_GB2312"/>
                <w:i w:val="0"/>
                <w:iCs w:val="0"/>
                <w:color w:val="000000"/>
                <w:kern w:val="0"/>
                <w:sz w:val="22"/>
                <w:szCs w:val="22"/>
                <w:u w:val="none"/>
                <w:lang w:val="en-US" w:eastAsia="zh-CN" w:bidi="ar"/>
              </w:rPr>
              <w:t>负责制定环境应急预案，与应急部门共同明确组织指挥机制、信息报告、应急处置措施等内容，并在发生突发环境事件时立即启动应急响应。</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发现突发环境事件后，及时上报生态环境、应急部门，并根据应急预案积极响应，依职权做好突发环境事件的应急处置工作。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畜禽规模养殖污染整治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区生态环境分局</w:t>
            </w:r>
            <w:r>
              <w:rPr>
                <w:rFonts w:hint="eastAsia" w:ascii="仿宋_GB2312" w:hAnsi="宋体" w:eastAsia="仿宋_GB2312" w:cs="仿宋_GB2312"/>
                <w:i w:val="0"/>
                <w:iCs w:val="0"/>
                <w:color w:val="000000"/>
                <w:kern w:val="0"/>
                <w:sz w:val="22"/>
                <w:szCs w:val="22"/>
                <w:u w:val="none"/>
                <w:lang w:val="en-US" w:eastAsia="zh-CN" w:bidi="ar"/>
              </w:rPr>
              <w:t>负责畜禽养殖污染防治的统一监督管理，依职权查处相关违法行为。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负责指导畜禽养殖废弃物综合利用与治理，监督指导养殖业户配套建设粪污处理设施并保持正常运行。</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生态环境部门负责畜禽养殖污染防治的统一监督管理</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对辖区内畜禽养殖污染排放情况进行全面排查、做好记录，发现未采取措施乱排乱放等违法违规行为及时劝告制止，依职权予以处理。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县级生态环境部门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对企业生产加工产生噪声、建筑工地夜间施工噪声、交通运输噪声、高音广播喇叭噪声扰民行为的监管执法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区生态环境分局、田家庵公安分局、区城市管理行政执法局</w:t>
            </w:r>
            <w:r>
              <w:rPr>
                <w:rFonts w:hint="eastAsia" w:ascii="仿宋_GB2312" w:hAnsi="宋体" w:eastAsia="仿宋_GB2312" w:cs="仿宋_GB2312"/>
                <w:i w:val="0"/>
                <w:iCs w:val="0"/>
                <w:color w:val="000000"/>
                <w:kern w:val="0"/>
                <w:sz w:val="22"/>
                <w:szCs w:val="22"/>
                <w:u w:val="none"/>
                <w:lang w:val="en-US" w:eastAsia="zh-CN" w:bidi="ar"/>
              </w:rPr>
              <w:t>等部门按照职责分工对企业生产加工、建筑工地夜间施工、交通运输工具运行、高音广播喇叭等产生噪声的行为进行认定，依职权予以查处。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对辖区内噪音污染问题进行全面排查，发现或收到群众举报噪音扰民问题及时劝告制止；经劝告制止无效的，依职权予以处理。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县级住房城乡建设部门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农村低收入群体等重点对象住房安全保障工作</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1.《住房和城乡建设部 财政部 民政部 国家乡村振兴局关于做好农村低收入群体等重点对象住房安全保障工作的实施意见》（建村〔2021〕35号）：“农村低收入群体等重点对象中住房安全未保障的，可由农户本人向村委会（社区）提出申请，按照村评议、乡镇审核、县级审批的工作程序，对经鉴定或评定住房确属C级或D级或无房户予以住房安全保障支持。”“农村低收入群体等重点对象住房安全保障工作实行省（自治区、直辖市）负总责，市（地、州）县（市、区）乡（镇）抓落实的责任机制，中央统筹指导。相关部门要各司其职，加强政策引导，形成协同推进工作合力。”2.《关于印发〈安徽省农村低收入群体等重点对象住房安全保障工作实施方案〉的通知》（建村〔2021〕37号）：“农村低收入群体等重点对象住房安全保障工作实行市负总责，县（市、区）乡（镇）抓落实的责任机制，中央统筹指导。”</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负责统筹推进农村危房改造工作，组织编制农村房屋安全性鉴定、建管等政策规定和技术要求并组织实施，审批乡镇（街道）提出的危房改造申请。</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区财政局</w:t>
            </w:r>
            <w:r>
              <w:rPr>
                <w:rFonts w:hint="eastAsia" w:ascii="仿宋_GB2312" w:hAnsi="宋体" w:eastAsia="仿宋_GB2312" w:cs="仿宋_GB2312"/>
                <w:i w:val="0"/>
                <w:iCs w:val="0"/>
                <w:color w:val="000000"/>
                <w:kern w:val="0"/>
                <w:sz w:val="22"/>
                <w:szCs w:val="22"/>
                <w:u w:val="none"/>
                <w:lang w:val="en-US" w:eastAsia="zh-CN" w:bidi="ar"/>
              </w:rPr>
              <w:t>负责安排农村危房改造补助资金。</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区民政局</w:t>
            </w:r>
            <w:r>
              <w:rPr>
                <w:rFonts w:hint="eastAsia" w:ascii="仿宋_GB2312" w:hAnsi="宋体" w:eastAsia="仿宋_GB2312" w:cs="仿宋_GB2312"/>
                <w:i w:val="0"/>
                <w:iCs w:val="0"/>
                <w:color w:val="000000"/>
                <w:kern w:val="0"/>
                <w:sz w:val="22"/>
                <w:szCs w:val="22"/>
                <w:u w:val="none"/>
                <w:lang w:val="en-US" w:eastAsia="zh-CN" w:bidi="ar"/>
              </w:rPr>
              <w:t>依职权负责认定或指导乡镇街道认定农村低保户、农村分散供养特困人员、农村低保边缘家庭。</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区农业农村水利局（区乡村振兴局）</w:t>
            </w:r>
            <w:r>
              <w:rPr>
                <w:rFonts w:hint="eastAsia" w:ascii="仿宋_GB2312" w:hAnsi="宋体" w:eastAsia="仿宋_GB2312" w:cs="仿宋_GB2312"/>
                <w:i w:val="0"/>
                <w:iCs w:val="0"/>
                <w:color w:val="000000"/>
                <w:kern w:val="0"/>
                <w:sz w:val="22"/>
                <w:szCs w:val="22"/>
                <w:u w:val="none"/>
                <w:lang w:val="en-US" w:eastAsia="zh-CN" w:bidi="ar"/>
              </w:rPr>
              <w:t>会同有关部门负责认定因病因灾因意外事故等刚性支出较大或收入大幅缩减导致基本生活出现严重困难家庭；负责认定农村易返贫致贫户、符合条件的其他脱贫户。</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乡镇街道依职权认定农村低保户、农村分散供养特困人员、农村低保边缘家庭。负责危房入户审核、信息核查等相关工作，做好危房改造的组织实施和工程安全管理，指导村（社区）做好评议、公示工作。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县级住房城乡建设部门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对违规使用和售卖瓶装液化气行为的监管执法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1.《安徽省城镇燃气管理条例》第五条：县级以上人民政府燃气管理部门负责本行政区域内的燃气管理工作。县级以上人民政府其他有关部门在各自职责范围内，负责有关燃气管理工作。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第七条：各级人民政府和县级以上人民政府有关部门应当宣传普及燃气法律、法规和安全知识，提高社会公众安全和节约使用燃气的意识。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第四十条：县级以上人民政府应当组织燃气管理、应急管理、交通运输、市场监管等部门建立燃气安全预警联动机制。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住房和城乡建设部等部门关于加强瓶装液化石油气安全管理的指导意见》（建城〔2021〕23号）：（四）切实履行部门监管职责。各地有关部门要按照“管行业必须管安全”和“谁审批、谁监管、谁负责安全”的原则，切实履行瓶装液化石油气安全监管职责。住房和城乡建设主管部门（燃气管理部门）依法实施燃气经营许可，加强对瓶装液化石油气经营企业安全状况的监督检查。市场监管部门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公安部门负责配合有关部门开展瓶装液化石油气整治，对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负责备案瓶装液化气销售点；宣传液化气安全使用知识，督促液化气经营企业落实实名制销售、配送经营等管理制度；督促瓶装液化气经营企业做好用户的入户安检及用气安全知识宣传工作。</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区市场监督管理局、田家庵公安分局、淮南市交通运输综合行政执法支队二大队、区城市管理行政执法局</w:t>
            </w:r>
            <w:r>
              <w:rPr>
                <w:rFonts w:hint="eastAsia" w:ascii="仿宋_GB2312" w:hAnsi="宋体" w:eastAsia="仿宋_GB2312" w:cs="仿宋_GB2312"/>
                <w:i w:val="0"/>
                <w:iCs w:val="0"/>
                <w:color w:val="000000"/>
                <w:kern w:val="0"/>
                <w:sz w:val="22"/>
                <w:szCs w:val="22"/>
                <w:u w:val="none"/>
                <w:lang w:val="en-US" w:eastAsia="zh-CN" w:bidi="ar"/>
              </w:rPr>
              <w:t>等部门按照职责分工对瓶装液化气使用和售卖（转卖）进行监管，组织开展液化气配送点、充装站监督检查和业务指导，发放燃气经营许可证、气瓶充装许可证，发现安全隐患责令单位和个人限期消除，依职权查处非法违法充装、销售倒卖瓶装液化气的行为。</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瓶装液化气使用和售卖情况开展定期巡查并做好记录，发现使用环节存在安全隐患或违规销售、倒卖液化气的及时劝告制止，督促各村（社区）监管员做好宣传教育、日常巡查和情况上报等工作，依职权予以处理相关违法行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县级交通运输部门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超限超载车辆货运源头治理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淮南市交通运输综合行政执法支队二大队、田家庵区道路运输管理所</w:t>
            </w:r>
            <w:r>
              <w:rPr>
                <w:rFonts w:hint="eastAsia" w:ascii="仿宋_GB2312" w:hAnsi="宋体" w:eastAsia="仿宋_GB2312" w:cs="仿宋_GB2312"/>
                <w:i w:val="0"/>
                <w:iCs w:val="0"/>
                <w:color w:val="000000"/>
                <w:kern w:val="0"/>
                <w:sz w:val="22"/>
                <w:szCs w:val="22"/>
                <w:u w:val="none"/>
                <w:lang w:val="en-US" w:eastAsia="zh-CN" w:bidi="ar"/>
              </w:rPr>
              <w:t>会同有关地方政府部门对货运源头单位进行监督管理。</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淮南市交通运输综合行政执法支队十一大队（治超大队）</w:t>
            </w:r>
            <w:r>
              <w:rPr>
                <w:rFonts w:hint="eastAsia" w:ascii="仿宋_GB2312" w:hAnsi="宋体" w:eastAsia="仿宋_GB2312" w:cs="仿宋_GB2312"/>
                <w:i w:val="0"/>
                <w:iCs w:val="0"/>
                <w:color w:val="000000"/>
                <w:kern w:val="0"/>
                <w:sz w:val="22"/>
                <w:szCs w:val="22"/>
                <w:u w:val="none"/>
                <w:lang w:val="en-US" w:eastAsia="zh-CN" w:bidi="ar"/>
              </w:rPr>
              <w:t>负责固定超限超载检测站点和流动型检测站点的监督管理。</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田家庵交警一、二大队</w:t>
            </w:r>
            <w:r>
              <w:rPr>
                <w:rFonts w:hint="eastAsia" w:ascii="仿宋_GB2312" w:hAnsi="宋体" w:eastAsia="仿宋_GB2312" w:cs="仿宋_GB2312"/>
                <w:i w:val="0"/>
                <w:iCs w:val="0"/>
                <w:color w:val="000000"/>
                <w:kern w:val="0"/>
                <w:sz w:val="22"/>
                <w:szCs w:val="22"/>
                <w:u w:val="none"/>
                <w:lang w:val="en-US" w:eastAsia="zh-CN" w:bidi="ar"/>
              </w:rPr>
              <w:t>负责维护固定超限超载检测站点的交通及治安秩序，对超限超载运输现象严重的区域，根据需要向站点派驻人民警察。</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货运源头单位所在地乡(镇)人民政府、街道办事处配合做好货运源头治理工作。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县级交通运输部门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内河交通及乡镇渡口渡船安全管理和监督检查</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内河渡口渡船安全管理规定》第三条：交通运输部主管全国内河交通安全管理工作。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各级海事管理机构依据各自职责对所辖内河水域内渡船的水上交通安全实施监督管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第五条：县级以上人民政府交通运输行政部门主管本行政区域水上交通安全管理工作，海事管理机构依据职责权限负责水上交通安全监督管理。</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三十三条：县级人民政府应当督促乡（镇）人民政府履行下列职责：（一）建立村民（居民、社区）委员会和船舶所有人、经营人船舶安全责任制；（二）落实渡口安全管理责任制；（三）负责本行政区域内乡镇自用船舶登记和管理工作；（四）确定水上交通安全管理的专门人员；（五）督促船舶所有人、经营人和船员遵守有关水上交通安全法律、法规。</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区人民政府负责设置和撤销渡口的审批，建立健全渡口安全管理责任制，指定负责渡口和渡运安全管理的部门。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区人民政府指定的部门负责对渡口和渡运安全实施监督检查，对设置和撤销渡口提出建议。</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田家庵区地方海事（港航）管理处</w:t>
            </w:r>
            <w:r>
              <w:rPr>
                <w:rFonts w:hint="eastAsia" w:ascii="仿宋_GB2312" w:hAnsi="宋体" w:eastAsia="仿宋_GB2312" w:cs="仿宋_GB2312"/>
                <w:i w:val="0"/>
                <w:iCs w:val="0"/>
                <w:color w:val="000000"/>
                <w:kern w:val="0"/>
                <w:sz w:val="22"/>
                <w:szCs w:val="22"/>
                <w:u w:val="none"/>
                <w:lang w:val="en-US" w:eastAsia="zh-CN" w:bidi="ar"/>
              </w:rPr>
              <w:t>依据职责配合做好所辖水域内河渡船的水上交通安全实施监督管理；做好所辖水域船舶、浮动设施、船员和通航环境监督检查的行政辅助工作。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负责乡镇自用船安全管理。</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非通航水域的水上交通安全，由其经营管理单位负责，相关行业主管部门做好监督管理工作。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县级农业农村部门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动物疫病预防与控制及重大动物疫情的应急处理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动物防疫法》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第三十七条：重大动物疫情应急处理中，乡镇人民政府、村民委员会、居民委员会应当组织力量，向村民、居民宣传动物疫病防治的相关知识，协助做好疫情信息的收集、报告和各项应急处理措施的落实工作。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负责制定动物疫病应急预案，明确组织指挥机制、信息报告、应急处置措施等内容，并在发生重大动物疫情事件时立即启动应急响应，采取相应的预防、控制措施。</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河道管理和综合整治</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1.《中华人民共和国河道管理条例》第八条：各级人民政府河道主管机关以及河道监理人员，必须按照国家法律、法规，加强河道管理，执行供水计划和防洪调度命令，维护水工程和人民生命财产安全。</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区农业农村水利局、区生态环境分局、区城市管理行政执法局、田家庵公安分局</w:t>
            </w:r>
            <w:r>
              <w:rPr>
                <w:rFonts w:hint="eastAsia" w:ascii="仿宋_GB2312" w:hAnsi="宋体" w:eastAsia="仿宋_GB2312" w:cs="仿宋_GB2312"/>
                <w:i w:val="0"/>
                <w:iCs w:val="0"/>
                <w:color w:val="000000"/>
                <w:kern w:val="0"/>
                <w:sz w:val="22"/>
                <w:szCs w:val="22"/>
                <w:u w:val="none"/>
                <w:lang w:val="en-US" w:eastAsia="zh-CN" w:bidi="ar"/>
              </w:rPr>
              <w:t>等部门按照职责分工负责河道管理和整治，根据河流等级和规定管理权限，对围河造田、占用河道滩地建房、种植树木和高杆作物、弃置矿石渣和建筑垃圾等违法行为进行认定，视情形依法给予行政处罚；构成犯罪的，依法追究刑事责任。</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辖区河道进行日常巡查并做好记录；发现或收到在河道、湖泊管理范围内乱占、乱采、乱堆、乱建等违法违规线索，进行初步核实并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对非法采砂行为的监管执法</w:t>
            </w:r>
          </w:p>
        </w:tc>
        <w:tc>
          <w:tcPr>
            <w:tcW w:w="46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水利部关于河道采砂管理工作的指导意见》（水河湖〔2019〕58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安徽省河道采砂管理办法》第二十九条：违反本办法规定，未办理河道采砂许可证，擅自在河道管理范围内采砂的，由市、县人民政府水行政主管部门或者省水工程管理单位责令停止违法行为，没收违法所得，并处以5000元以上2万元以下的罚款；情节严重的，处以2万元以上5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4368" w:type="dxa"/>
            <w:tcBorders>
              <w:top w:val="nil"/>
              <w:left w:val="nil"/>
              <w:bottom w:val="single" w:color="auto" w:sz="4" w:space="0"/>
              <w:right w:val="nil"/>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区农业农村水利局、田家庵公安分局</w:t>
            </w:r>
            <w:r>
              <w:rPr>
                <w:rFonts w:hint="eastAsia" w:ascii="仿宋_GB2312" w:hAnsi="宋体" w:eastAsia="仿宋_GB2312" w:cs="仿宋_GB2312"/>
                <w:i w:val="0"/>
                <w:iCs w:val="0"/>
                <w:color w:val="000000"/>
                <w:kern w:val="0"/>
                <w:sz w:val="22"/>
                <w:szCs w:val="22"/>
                <w:u w:val="none"/>
                <w:lang w:val="en-US" w:eastAsia="zh-CN" w:bidi="ar"/>
              </w:rPr>
              <w:t>等部门按照职责分工对河道非法采砂进行监督管理，建立协同配合机制，对在禁采区、禁采期内采砂，未取得河道采砂许可证、采矿许可证，未按照河道采砂许可证、采矿许可证规定的范围和作业方式采砂，危害防洪安全、公共安全，破坏环境资源，影响通航等行为由相关执法单位依职权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统筹乡镇（街道）、村（社区）网格监管力量，对辖区河道采砂进行日常巡查并做好记录；发现或收到非法采砂违法线索，进行初步核实并及时劝告制止，依职权予以处理。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县级商务部门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商贸流通领域安全监管执法</w:t>
            </w:r>
          </w:p>
        </w:tc>
        <w:tc>
          <w:tcPr>
            <w:tcW w:w="46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 《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43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区商务局、区应急管理局、区消防救援大队</w:t>
            </w:r>
            <w:r>
              <w:rPr>
                <w:rFonts w:hint="eastAsia" w:ascii="仿宋_GB2312" w:hAnsi="宋体" w:eastAsia="仿宋_GB2312" w:cs="仿宋_GB2312"/>
                <w:i w:val="0"/>
                <w:iCs w:val="0"/>
                <w:color w:val="000000"/>
                <w:kern w:val="0"/>
                <w:sz w:val="22"/>
                <w:szCs w:val="22"/>
                <w:u w:val="none"/>
                <w:lang w:val="en-US" w:eastAsia="zh-CN" w:bidi="ar"/>
              </w:rPr>
              <w:t>等部门（单位）负责商贸流通领域安全生产日常工作，组织协调相关部门、乡镇（街道）开展商贸流通领域安全隐患排查、监管执法等工作。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县级文化和旅游部门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对互联网上网服务经营场所、娱乐场所、营业性演出等文化市场的监管执法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2.《娱乐场所管理条例》第三条：县级以上人民政府文化主管部门负责对娱乐场所日常经营活动的监督管理；县级以上公安部门负责对娱乐场所消防、治安状况的监督管理。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营业性演出管理条例》第五条：县级以上地方人民政府文化主管部门负责本行政区域内营业性演出的监督管理工作。县级以上地方人民政府公安部门、工商行政管理部门在各自职责范围内，负责本行政区域内营业性演出的监督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市文化市场综合执法机构</w:t>
            </w:r>
            <w:r>
              <w:rPr>
                <w:rFonts w:hint="eastAsia" w:ascii="仿宋_GB2312" w:hAnsi="宋体" w:eastAsia="仿宋_GB2312" w:cs="仿宋_GB2312"/>
                <w:i w:val="0"/>
                <w:iCs w:val="0"/>
                <w:color w:val="000000"/>
                <w:kern w:val="0"/>
                <w:sz w:val="22"/>
                <w:szCs w:val="22"/>
                <w:u w:val="none"/>
                <w:lang w:val="en-US" w:eastAsia="zh-CN" w:bidi="ar"/>
              </w:rPr>
              <w:t>依职权查处相关违法行为并指导乡镇街道开展执法工作。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黄赌毒”经营行为依法进行查处；对违反消防、安全管理规定，伪造变造演出门票依法追究刑事责任，违反治安管理规定的依法进行处罚。营业性演出广告的内容误导、欺骗公众或者含有其他违法内容的，由市场监管部门责令停止发布，并依法予以处罚。</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结合常规工作日常巡查，发现问题线索，依职权予以处罚，或上报相关部门处理，协助有关执法机构做好执法相关工作。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县级文化和旅游部门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对未经许可经营旅行社业务，旅行社出租、出借、非法转让旅行社业务经营许可证，旅行社以及分社、服务网点超范围经营等违法行为的监管执法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2.《旅行社条例》第三条：县级以上地方人民政府管理旅游工作的部门按照职责负责本行政区域内旅行社的监督管理工作。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市文化市场综合执法机构或者区市场监督管理局</w:t>
            </w:r>
            <w:r>
              <w:rPr>
                <w:rFonts w:hint="eastAsia" w:ascii="仿宋_GB2312" w:hAnsi="宋体" w:eastAsia="仿宋_GB2312" w:cs="仿宋_GB2312"/>
                <w:i w:val="0"/>
                <w:iCs w:val="0"/>
                <w:color w:val="000000"/>
                <w:kern w:val="0"/>
                <w:sz w:val="22"/>
                <w:szCs w:val="22"/>
                <w:u w:val="none"/>
                <w:lang w:val="en-US" w:eastAsia="zh-CN" w:bidi="ar"/>
              </w:rPr>
              <w:t>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结合常规工作日常巡查，发现问题线索，及时上报相关部门处理，协助有关执法机构做好执法相关工作，并做好旅游纠纷调解。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县级出版行政部门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对擅自出版、印刷、复制、发行出版物行为的监管执法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对未经批准，擅自设立或从事出版物的出版、印刷或者复制、进口、发行业务，假冒出版单位名称或者伪造、假冒报纸、期刊名称出版出版物的，由</w:t>
            </w:r>
            <w:r>
              <w:rPr>
                <w:rFonts w:hint="eastAsia" w:ascii="仿宋_GB2312" w:hAnsi="宋体" w:eastAsia="仿宋_GB2312" w:cs="仿宋_GB2312"/>
                <w:b/>
                <w:bCs/>
                <w:i w:val="0"/>
                <w:iCs w:val="0"/>
                <w:color w:val="000000"/>
                <w:kern w:val="0"/>
                <w:sz w:val="22"/>
                <w:szCs w:val="22"/>
                <w:u w:val="none"/>
                <w:lang w:val="en-US" w:eastAsia="zh-CN" w:bidi="ar"/>
              </w:rPr>
              <w:t>市文化市场综合执法机构、区市场监督管理局</w:t>
            </w:r>
            <w:r>
              <w:rPr>
                <w:rFonts w:hint="eastAsia" w:ascii="仿宋_GB2312" w:hAnsi="宋体" w:eastAsia="仿宋_GB2312" w:cs="仿宋_GB2312"/>
                <w:i w:val="0"/>
                <w:iCs w:val="0"/>
                <w:color w:val="000000"/>
                <w:kern w:val="0"/>
                <w:sz w:val="22"/>
                <w:szCs w:val="22"/>
                <w:u w:val="none"/>
                <w:lang w:val="en-US" w:eastAsia="zh-CN" w:bidi="ar"/>
              </w:rPr>
              <w:t>依法查处。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县级广播电视部门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对擅自生产、销售和安装使用卫星地面接收设施行为的监管执法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1.《卫星电视广播地面接收设施管理规定》第三条：国家对卫星地面接收设施的生产、进口、销售、安装和使用实行许可制度。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2倍以下的罚款。违反本规定，擅自安装和使用卫星地面接收设施的，由广播电视行政管理部门没收其安装和使用的卫星地面接收设施，对个人可以并处5000元以下的罚款，对单位可以并处5万元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区文化和旅游局</w:t>
            </w:r>
            <w:r>
              <w:rPr>
                <w:rFonts w:hint="eastAsia" w:ascii="仿宋_GB2312" w:hAnsi="宋体" w:eastAsia="仿宋_GB2312" w:cs="仿宋_GB2312"/>
                <w:i w:val="0"/>
                <w:iCs w:val="0"/>
                <w:color w:val="000000"/>
                <w:kern w:val="0"/>
                <w:sz w:val="22"/>
                <w:szCs w:val="22"/>
                <w:u w:val="none"/>
                <w:lang w:val="en-US" w:eastAsia="zh-CN" w:bidi="ar"/>
              </w:rPr>
              <w:t>对卫星地面接收设施加强日常监管，</w:t>
            </w:r>
            <w:r>
              <w:rPr>
                <w:rFonts w:hint="eastAsia" w:ascii="仿宋_GB2312" w:hAnsi="宋体" w:eastAsia="仿宋_GB2312" w:cs="仿宋_GB2312"/>
                <w:b/>
                <w:bCs/>
                <w:i w:val="0"/>
                <w:iCs w:val="0"/>
                <w:color w:val="000000"/>
                <w:kern w:val="0"/>
                <w:sz w:val="22"/>
                <w:szCs w:val="22"/>
                <w:u w:val="none"/>
                <w:lang w:val="en-US" w:eastAsia="zh-CN" w:bidi="ar"/>
              </w:rPr>
              <w:t>市文化市场综合执法机构</w:t>
            </w:r>
            <w:r>
              <w:rPr>
                <w:rFonts w:hint="eastAsia" w:ascii="仿宋_GB2312" w:hAnsi="宋体" w:eastAsia="仿宋_GB2312" w:cs="仿宋_GB2312"/>
                <w:i w:val="0"/>
                <w:iCs w:val="0"/>
                <w:color w:val="000000"/>
                <w:kern w:val="0"/>
                <w:sz w:val="22"/>
                <w:szCs w:val="22"/>
                <w:u w:val="none"/>
                <w:lang w:val="en-US" w:eastAsia="zh-CN" w:bidi="ar"/>
              </w:rPr>
              <w:t>指导乡镇街道开展执法，依职权对违法行为予以处理。</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对擅自生产卫星地面接收设施或生产企业未按照规定销售给依法设立的安装服务机构的，责令停止生产销售；对擅自销售卫星地面接收设施的，责令停止销售，没收其卫星地面接收设施，并可以处罚款。</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对辖区内卫星电视广播地面接收设施生产、销售、安装情况进行巡查，发现擅自生产、销售、安装和使用的及时劝告制止，并依职权予以处理。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县级卫生健康部门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突发公共卫生事件应急管理</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区卫生健康委员会</w:t>
            </w:r>
            <w:r>
              <w:rPr>
                <w:rFonts w:hint="eastAsia" w:ascii="仿宋_GB2312" w:hAnsi="宋体" w:eastAsia="仿宋_GB2312" w:cs="仿宋_GB2312"/>
                <w:i w:val="0"/>
                <w:iCs w:val="0"/>
                <w:color w:val="000000"/>
                <w:kern w:val="0"/>
                <w:sz w:val="22"/>
                <w:szCs w:val="22"/>
                <w:u w:val="none"/>
                <w:lang w:val="en-US" w:eastAsia="zh-CN" w:bidi="ar"/>
              </w:rPr>
              <w:t>负责组织突发事件的调查、控制和医疗救治工作，指导乡镇（街道）开展工作。</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政府有关部门，在各自的职责范围内做好突发事件应急处理的有关工作。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对非法生产经营烟花爆竹行为的监管执法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烟花爆竹安全管理条例》第五条：公安部门、安全生产监督管理部门、质量监督检验部门、工商行政管理部门应当按照职责分工，组织查处非法生产、经营、储存、运输、邮寄烟花爆竹以及非法燃放烟花爆竹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负责烟花爆竹的安全生产监督管理。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负责查处非法储存、运输烟花爆竹的行为。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负责烟花爆竹的质量监督。</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相关部门按照职责分工予以处置。</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烟花爆竹储存、运输、经营单位进行定期巡查、做好记录，发现非法生产经营等行为及时劝告制止，对从事烟花爆竹零售的经营者销售非法生产、经营的烟花爆竹，或者销售按照国家标准规定应由专业燃放人员燃放的烟花爆竹依法依规予以处罚（吊销烟花爆竹经营许可证除外），其他违法行为及时上报相关部门予以查处，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危险化学品安全生产监管执法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r>
              <w:rPr>
                <w:rFonts w:hint="eastAsia" w:ascii="仿宋_GB2312" w:hAnsi="宋体" w:eastAsia="仿宋_GB2312" w:cs="仿宋_GB2312"/>
                <w:i w:val="0"/>
                <w:iCs w:val="0"/>
                <w:color w:val="000000"/>
                <w:kern w:val="0"/>
                <w:sz w:val="22"/>
                <w:szCs w:val="22"/>
                <w:u w:val="single"/>
                <w:lang w:val="en-US" w:eastAsia="zh-CN" w:bidi="ar"/>
              </w:rPr>
              <w:t>负有危险化学品安全监督管理职责的部门应当相互配合、密切协作，依法加强对危险化学品的安全监督管理。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区应急管理局、区经济信息化局、田家庵公安分局、区生态环境分局、淮南市交通运输综合行政执法支队二大队、区商务局、区市场监督管理局</w:t>
            </w:r>
            <w:r>
              <w:rPr>
                <w:rFonts w:hint="eastAsia" w:ascii="仿宋_GB2312" w:hAnsi="宋体" w:eastAsia="仿宋_GB2312" w:cs="仿宋_GB2312"/>
                <w:i w:val="0"/>
                <w:iCs w:val="0"/>
                <w:color w:val="000000"/>
                <w:kern w:val="0"/>
                <w:sz w:val="22"/>
                <w:szCs w:val="22"/>
                <w:u w:val="none"/>
                <w:lang w:val="en-US" w:eastAsia="zh-CN" w:bidi="ar"/>
              </w:rPr>
              <w:t>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7"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生产安全事故应急救援</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区应急管理局及负有安全生产监督管理职责</w:t>
            </w:r>
            <w:r>
              <w:rPr>
                <w:rFonts w:hint="eastAsia" w:ascii="仿宋_GB2312" w:hAnsi="宋体" w:eastAsia="仿宋_GB2312" w:cs="仿宋_GB2312"/>
                <w:i w:val="0"/>
                <w:iCs w:val="0"/>
                <w:color w:val="000000"/>
                <w:kern w:val="0"/>
                <w:sz w:val="22"/>
                <w:szCs w:val="22"/>
                <w:u w:val="none"/>
                <w:lang w:val="en-US" w:eastAsia="zh-CN" w:bidi="ar"/>
              </w:rPr>
              <w:t>的部门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防汛抗旱组织实施</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3.《中华人民共和国抗旱条例》第五条：抗旱工作实行各级人民政府行政首长负责制，统一指挥、部门协作、分级负责。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第八条：县级以上地方人民政府防汛抗旱指挥机构，在上级防汛抗旱指挥机构和本级人民政府的领导下，负责组织、指挥本行政区域内的抗旱工作。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 </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区人民政府防汛抗旱指挥部</w:t>
            </w:r>
            <w:r>
              <w:rPr>
                <w:rFonts w:hint="eastAsia" w:ascii="仿宋_GB2312" w:hAnsi="宋体" w:eastAsia="仿宋_GB2312" w:cs="仿宋_GB2312"/>
                <w:i w:val="0"/>
                <w:iCs w:val="0"/>
                <w:color w:val="000000"/>
                <w:kern w:val="0"/>
                <w:sz w:val="22"/>
                <w:szCs w:val="22"/>
                <w:u w:val="none"/>
                <w:lang w:val="en-US" w:eastAsia="zh-CN" w:bidi="ar"/>
              </w:rPr>
              <w:t>负责组织、指挥、协调、指导、监督防汛抗旱工作。区应急管理局在本级防汛抗旱指挥部的领导下，承担本级防指日常工作。</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区农业农村水利局、市自然资源和规划局田家庵分局、区住房和城乡建设局、田家庵公路运输管理所</w:t>
            </w:r>
            <w:r>
              <w:rPr>
                <w:rFonts w:hint="eastAsia" w:ascii="仿宋_GB2312" w:hAnsi="宋体" w:eastAsia="仿宋_GB2312" w:cs="仿宋_GB2312"/>
                <w:i w:val="0"/>
                <w:iCs w:val="0"/>
                <w:color w:val="000000"/>
                <w:kern w:val="0"/>
                <w:sz w:val="22"/>
                <w:szCs w:val="22"/>
                <w:u w:val="none"/>
                <w:lang w:val="en-US" w:eastAsia="zh-CN" w:bidi="ar"/>
              </w:rPr>
              <w:t>等有关部门在本级人民政府防汛抗旱指挥部的统一领导下，按照防汛抗旱应急预案中各自的职责，负责有关的防汛抗旱工作。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在上级人民政府防汛抗旱指挥部的领导下，执行上级防汛抗旱指令，制定各项防汛抗旱措施，统一指挥本辖区的防汛抗旱工作。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突发事件（自然灾害类、安全生产类）应急处置</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1.《中华人民共和国突发事件应对法》第三条：本法所称突发事件，是指突然发生，造成或者可能造成严重社会危害，需要采取应急处置措施予以应对的自然灾害、事故灾难、公共卫生事件和社会安全事件。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2.《安徽省突发事件应对条例》第五条：县级以上人民政府应当建立社会应急动员机制，增强全民公共安全和防范风险的意识，提高全社会应急避险、自救互救、参与处置等应对突发事件的能力。</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第六条：乡（镇）人民政府、街道办事处应当根据实际情况，制定相应的突发事件应急预案，并指导居民（社区）委员会、村民委员会制定相应的突发事件应急工作方案。第九条 居民（社区）委员会、村民委员会应当及时化解可能引发社会安全事件的矛盾纠纷。</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本级人民政府应急管理的日常工作，履行应急值守、信息报告、情况汇总、综合协调、督查指导等职能，指导乡镇（街道）开展工作。有关部门应当在突发事件应急指挥机构的领导下，依法开展各项应对处置工作。</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据实际情况，制定相应的突发事件应急预案，并指导居民(社区)委员会、村民委员会制定相应的突发事件应急工作方案；组织开展突发事件应对法律、法规和应急知识的宣传普及活动和应急演练；按照上级政府要求，做好应急管理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县级应急管理部门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森林火灾隐患排查和火灾扑救</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区应急管理局、市自然资源和规划局田家庵分局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按照职责分工负责县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负责火场警戒、交通疏导、治安维护、火案侦破等；协同林业部门开展防火宣传、火灾隐患排查、重点区域巡护、违规用火处罚等工作。</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林场</w:t>
            </w:r>
            <w:r>
              <w:rPr>
                <w:rFonts w:hint="eastAsia" w:ascii="仿宋_GB2312" w:hAnsi="宋体" w:eastAsia="仿宋_GB2312" w:cs="仿宋_GB2312"/>
                <w:i w:val="0"/>
                <w:iCs w:val="0"/>
                <w:color w:val="000000"/>
                <w:kern w:val="0"/>
                <w:sz w:val="22"/>
                <w:szCs w:val="22"/>
                <w:u w:val="none"/>
                <w:lang w:val="en-US" w:eastAsia="zh-CN" w:bidi="ar"/>
              </w:rPr>
              <w:t>负责本辖区护林防火的宣传教育；组建专业或兼职森林消防队伍，进行巡查；在林区加强火种、火源的管理，定期进行巡查及隐患排查，发现或接到群众报告火情后，立即组织扑救并上报。</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街道）、村（社区）网格监管力量，对辖区森林防火区进行日常巡查，发现或接到群众举报火灾隐患及时消除，出现火情第一时间上报有关部门，并配合做好火灾初级扑救、疏散人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食品生产经营企业日常安全监管执法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结合常规工作日常巡查，发现食品安全隐患或食品生产经营违法违规行为，及时上报市场监管部门，并协助有关执法部门做好执法相关秩序维护等工作。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食品小作坊、小餐饮、食品摊点日常安全监管执法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4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区城市管理行政执法局</w:t>
            </w:r>
            <w:r>
              <w:rPr>
                <w:rFonts w:hint="eastAsia" w:ascii="仿宋_GB2312" w:hAnsi="宋体" w:eastAsia="仿宋_GB2312" w:cs="仿宋_GB2312"/>
                <w:i w:val="0"/>
                <w:iCs w:val="0"/>
                <w:color w:val="000000"/>
                <w:kern w:val="0"/>
                <w:sz w:val="22"/>
                <w:szCs w:val="22"/>
                <w:u w:val="none"/>
                <w:lang w:val="en-US" w:eastAsia="zh-CN" w:bidi="ar"/>
              </w:rPr>
              <w:t>负责确定临时经营区域和经营时段。</w:t>
            </w:r>
          </w:p>
        </w:tc>
        <w:tc>
          <w:tcPr>
            <w:tcW w:w="2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结合常规工作日常巡查，发现食品安全隐患或食品生产经营违法违规行为，及时上报市场监管部门，并协助有关执法部门做好执法相关秩序维护等工作；积极做好食品安全信息报告、宣传教育等工作。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8"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重点区域食品安全隐患排查处置</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区市场监督管理局、区教育体育局</w:t>
            </w:r>
            <w:r>
              <w:rPr>
                <w:rFonts w:hint="eastAsia" w:ascii="仿宋_GB2312" w:hAnsi="宋体" w:eastAsia="仿宋_GB2312" w:cs="仿宋_GB2312"/>
                <w:i w:val="0"/>
                <w:iCs w:val="0"/>
                <w:color w:val="000000"/>
                <w:kern w:val="0"/>
                <w:sz w:val="22"/>
                <w:szCs w:val="22"/>
                <w:u w:val="none"/>
                <w:lang w:val="en-US" w:eastAsia="zh-CN" w:bidi="ar"/>
              </w:rPr>
              <w:t>按照职责分工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结合常规工作日常巡查，发现辖区内学校、幼儿园、校外培训机构以及集体用餐配送单位食品安全疑似问题和隐患线索，及时上报市场监管部门处理；积极做好食品安全信息报告、宣传教育等工作。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药品、医疗器械、化妆品的经营和使用环节监管执法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 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 药品监督管理部门进行监督检查时，应当出示证明文件，对监督检查中知悉的商业秘密应当保密。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结合常规工作日常巡查，发现相关领域疑似问题及时上报市场监管部门，并配合做好情况核实、抽检、执法等相关工作。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特种设备专项整治和监管执法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负责制定特种设备安全领域专项检查方案，明确检查的对象、时间、程序、标准等内容，开展对特种设备生产</w:t>
            </w:r>
            <w:r>
              <w:rPr>
                <w:rFonts w:hint="eastAsia" w:ascii="仿宋_GB2312" w:hAnsi="宋体" w:eastAsia="仿宋_GB2312" w:cs="仿宋_GB2312"/>
                <w:b/>
                <w:bCs/>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结合常规工作日常巡查，发现问题及时上报市场监管部门处理，并配合上级有关部门督促企业进行整治整改，协助做好执法相关保护现场、疏散人群等工作。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3"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消费者权益保护及消费维权投诉案件的处理</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2.《市场监管投诉举报处理暂行办法》第四条：县级以上地方市场监督管理部门负责本行政区域内的投诉举报处理工作。第三十七条 ：县级以上地方市场监督管理部门统一接收投诉举报的工作机构，应当及时将投诉举报分送有处理权限的下级市场监督管理部门或者同级市场监督管理部门相关机构处理。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负责开展职权范围内消费维权宣传和培训，接受、处理、督办涉及市场监督管理、知识产权职责范围的消费者投诉举报及咨询服务，指导消费环境建设。</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其他有关部门按照各自职能，采取措施，保护消费者的合法权益。</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支持配合市场监管等有关部门开展消费维权宣传和培训。对于市场监管部门处理的消费者维权投诉举报案件，做好配合调查处理和后续监管相关工作。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对虚假广告</w:t>
            </w:r>
            <w:r>
              <w:rPr>
                <w:rFonts w:hint="eastAsia" w:ascii="仿宋_GB2312" w:hAnsi="宋体" w:eastAsia="仿宋_GB2312" w:cs="仿宋_GB2312"/>
                <w:b/>
                <w:bCs/>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虚假宣传等违法行为的监管执法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监测各类媒介广告发布情况，组织查处发布虚假广告、虚假宣传等违法行为。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结合常规工作日常巡查，发现或收到发布虚假广告、进行虚假宣传等问题线索，及时上报市场监管部门处理，协助有关执法机构做好执法相关工作。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对无照无证生产经营行为的监管执法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《无证无照经营查处办法》第四条：县级以上地方人民政府负责组织、协调本行政区域的无证无照经营查处工作，建立有关部门分工负责、协调配合的无证无照经营查处工作机制。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第五条：经营者未依法取得许可从事经营活动的，由法律、法规、国务院决定规定的部门予以查处；法律、法规、国务院决定没有规定或者规定不明确的，由省、自治区、直辖市人民政府确定的部门予以查处。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第六条：经营者未依法取得营业执照从事经营活动的，由履行工商行政管理职责的部门（以下称工商行政管理部门）予以查处。</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第十二条：从事无证经营的，由查处部门依照相关法律、法规的规定予以处罚。</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区市场监督管理局、有关行业监管和审批部门、乡镇街道按照职责分工和赋权事项</w:t>
            </w:r>
            <w:r>
              <w:rPr>
                <w:rFonts w:hint="eastAsia" w:ascii="仿宋_GB2312" w:hAnsi="宋体" w:eastAsia="仿宋_GB2312" w:cs="仿宋_GB2312"/>
                <w:i w:val="0"/>
                <w:iCs w:val="0"/>
                <w:color w:val="000000"/>
                <w:kern w:val="0"/>
                <w:sz w:val="22"/>
                <w:szCs w:val="22"/>
                <w:u w:val="none"/>
                <w:lang w:val="en-US" w:eastAsia="zh-CN" w:bidi="ar"/>
              </w:rPr>
              <w:t>负责组织查处无照生产经营和相关无证生产经营方面行为。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结合常规工作日常巡查，发现企业、商贩（铺）无证无照生产经营行为，依职权予以处理。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对价格违法行为的监管执法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 （六）采取抬高等级或者压低等级等手段收购、销售商品或者提供服务，变相提高或者压低价格；（七）违反法律、法规的规定牟取暴利；（八）法律、行政法规禁止的其他不正当价格行为。</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结合常规工作日常巡查，发现辖区内企业、商贩（铺）价格收费违法问题线索，及时上报市场监管部门处理。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对传销、违规直销等行为的监管执法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直销管理条例》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组织查处本行政区域内不构成犯罪的传销行为、违规直销等违法行为。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结合常规工作日常巡查，发现或收到传销、违规直销等行为问题线索，及时上报市场监管部门处理，协助有关执法机构做好执法相关工作。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县级市场监管部门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成品油非法经营监管执法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安徽省人民政府办公厅关于印发安徽省依法整治非法经营成品油行为专项行动实施方案的通知》（皖政办秘〔2021〕42号）：坚持条块结合、以块为主，全面落实专项行动各项任务，实现非法加油站点、非法流动加油车（船）全面清除，非法油品来源全面切断，油品质量全面提升，建立长效监管机制，有力促进成品油市场健康发展，持续推进全省大气环境质量改善。</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县政府要全程实行多轮多部门联合执法，依法依规运用综合治理手段，从严从重从快查处，全面清除非法加油站点和流动加油车（船），真正做到查得准、打得严、清得掉、全覆盖、无遗漏。对涉及非法加油站点和流动加油车（船）的投诉举报，要畅通渠道，依法处置，强化跟踪督办，及时反馈结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负责开展成品油质量监督抽查，依法打击经营劣质成品油行为；依法查处有证无照加油站点；配合商促、应急管理、公安等部门依法查处无证无照和有照无证加油站点。</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会同交通运输、商促、应急管理等部门依法查处非法流动加油车（船）;配合商促、应急管理、市场监管等部门依法查处无证无照加油站点；对专项整治行动中妨碍公务、暴力抗法等违法犯罪行为予以坚决打击;加强与行政执法部门的衔接，严查涉嫌成品油犯罪案件；负责处置各类群体性事件。</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区司法局</w:t>
            </w:r>
            <w:r>
              <w:rPr>
                <w:rFonts w:hint="eastAsia" w:ascii="仿宋_GB2312" w:hAnsi="宋体" w:eastAsia="仿宋_GB2312" w:cs="仿宋_GB2312"/>
                <w:i w:val="0"/>
                <w:iCs w:val="0"/>
                <w:color w:val="000000"/>
                <w:kern w:val="0"/>
                <w:sz w:val="22"/>
                <w:szCs w:val="22"/>
                <w:u w:val="none"/>
                <w:lang w:val="en-US" w:eastAsia="zh-CN" w:bidi="ar"/>
              </w:rPr>
              <w:t>会同有关部门做好行政执法监督工作。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田家庵生态环境分局负责加油站点等成品油经营企业污染防治工作的指导协调。</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田家庵公路运输管理所</w:t>
            </w:r>
            <w:r>
              <w:rPr>
                <w:rFonts w:hint="eastAsia" w:ascii="仿宋_GB2312" w:hAnsi="宋体" w:eastAsia="仿宋_GB2312" w:cs="仿宋_GB2312"/>
                <w:i w:val="0"/>
                <w:iCs w:val="0"/>
                <w:color w:val="000000"/>
                <w:kern w:val="0"/>
                <w:sz w:val="22"/>
                <w:szCs w:val="22"/>
                <w:u w:val="none"/>
                <w:lang w:val="en-US" w:eastAsia="zh-CN" w:bidi="ar"/>
              </w:rPr>
              <w:t>配合公安、商促、应急管理等部门依法查处非法流动加油车(船);配合公安部门检查危险品货物运输单位成品油运输车辆的相关证件，依法查处非法从事成品油运输的车辆；负责督促汽车站加强内部加油站成品油管理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区商务局</w:t>
            </w:r>
            <w:r>
              <w:rPr>
                <w:rFonts w:hint="eastAsia" w:ascii="仿宋_GB2312" w:hAnsi="宋体" w:eastAsia="仿宋_GB2312" w:cs="仿宋_GB2312"/>
                <w:i w:val="0"/>
                <w:iCs w:val="0"/>
                <w:color w:val="000000"/>
                <w:kern w:val="0"/>
                <w:sz w:val="22"/>
                <w:szCs w:val="22"/>
                <w:u w:val="none"/>
                <w:lang w:val="en-US" w:eastAsia="zh-CN" w:bidi="ar"/>
              </w:rPr>
              <w:t>配合依法查处未经许可擅自新建、迁建和扩建的加油站点；配合依法查处未取得成品油经营许可的加油站点;依法查处成品油批发、零售经营企业违法违规行为;配合公安、交通运输、应急管理等部门依法查处非法流动加油车（船）；负责协调中石化、中石油集中处理各部门查处没收的成品油，配合有关部门依法查处非法经营成品油行为。</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区应急管理局</w:t>
            </w:r>
            <w:r>
              <w:rPr>
                <w:rFonts w:hint="eastAsia" w:ascii="仿宋_GB2312" w:hAnsi="宋体" w:eastAsia="仿宋_GB2312" w:cs="仿宋_GB2312"/>
                <w:i w:val="0"/>
                <w:iCs w:val="0"/>
                <w:color w:val="000000"/>
                <w:kern w:val="0"/>
                <w:sz w:val="22"/>
                <w:szCs w:val="22"/>
                <w:u w:val="none"/>
                <w:lang w:val="en-US" w:eastAsia="zh-CN" w:bidi="ar"/>
              </w:rPr>
              <w:t>负责依法查处未取得危险化学品经营许可证从事汽油和柴油(闭杯闪点≤60C的)经营的违法行为；依法审查成品油经营单位安全准入条件；配合公安、交通运输、商促等部门依法查处非法流动加油车（船）；配合商促、公安、市场监管等部门依法查处取缔无证无照加油站(点)；对取得危险化学品安全许可的成品油经营单位的事故隐患排查治理工作进行监督检查，依法查处安全生产违法违规行为；配合有关部门依法查处非法经营成品油行为；指导加油站点落实消防安全主体责任。</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淮南市交通运输综合行政执法支队二大队</w:t>
            </w:r>
            <w:r>
              <w:rPr>
                <w:rFonts w:hint="eastAsia" w:ascii="仿宋_GB2312" w:hAnsi="宋体" w:eastAsia="仿宋_GB2312" w:cs="仿宋_GB2312"/>
                <w:i w:val="0"/>
                <w:iCs w:val="0"/>
                <w:color w:val="000000"/>
                <w:kern w:val="0"/>
                <w:sz w:val="22"/>
                <w:szCs w:val="22"/>
                <w:u w:val="none"/>
                <w:lang w:val="en-US" w:eastAsia="zh-CN" w:bidi="ar"/>
              </w:rPr>
              <w:t>会同交通运输、商促、应急管理等部门依法查处非法流动加油车（船）;依法查处流动加油车（船）非法通行、车辆违法行为;加强与行政执法部门的衔接，严查涉嫌成品油犯罪案件。</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对辖区内成品油市场进行日常巡查并做好记录，收集相关线索，发现非法经营成品油或存在安全隐患的，及时劝告阻止并上报有关部门处理；督促各村居监管员做好宣传教育、日常巡查和情况上报等工作。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县级城管</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对渣土车等运输车辆遗撒、泄漏物料等行为的监管执法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安徽省城市市容和环境卫生管理条例》第二十五条：城市环境卫生的清扫时间、保洁标准和城市生活废弃物的倾倒地点、方式，由城市人民政府市容环境卫生行政主管部门规定。因工程施工等原因产生的渣土、弃土、弃料等建筑垃圾，需要运输、处理的，应当按照城市人民政府市容环境卫生行政主管部门规定的时间、线路和要求清运、处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违反本条例第六十四条第三款规定的，由县级以上人民政府环境保护行政主管部门责令改正，处二万元以上十万元以下罚款；拒不改正的，责令停工整治或者停业整治。</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区城市管理行政执法局、田家庵交警一、二大队、区生态环境分局、淮南市交通运输综合行政执法支队二大队</w:t>
            </w:r>
            <w:r>
              <w:rPr>
                <w:rFonts w:hint="eastAsia" w:ascii="仿宋_GB2312" w:hAnsi="宋体" w:eastAsia="仿宋_GB2312" w:cs="仿宋_GB2312"/>
                <w:i w:val="0"/>
                <w:iCs w:val="0"/>
                <w:color w:val="000000"/>
                <w:kern w:val="0"/>
                <w:sz w:val="22"/>
                <w:szCs w:val="22"/>
                <w:u w:val="none"/>
                <w:lang w:val="en-US" w:eastAsia="zh-CN" w:bidi="ar"/>
              </w:rPr>
              <w:t>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职权查处无证运输、遗撒、泄漏物料等违法违规行为。</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对辖区内主干道路加强巡查并做好记录，发现遗撒、泄漏物料行为及时取证，依职权予以处理。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县级林业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林业有害生物防治</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     </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对林业有害生物进行调查与监测，制定防治预案；发现或接到林业病虫害有关情况报告后，安排专业技术人员进行现场确认，根据林业有害生物发生情况制定具体解决方案，组织开展并指导乡镇（街道）做好有害生物防治工作，提供防治技术支持和业务培训。</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统筹乡镇（街道）、村（社区）网格监管力量对本辖区内林业有害生物进行全面摸排和监管；发现病虫情后，属于小规模常发性病虫害、具备处置能力的，及时采取措施进行防治；对病虫害有蔓延趋势或出现检疫性病虫害的，及时上报林业主管部门，并配合做好防控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1"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县级林业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林木采伐的审批后监管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第七十六条：盗伐林木的，由县级以上人民政府林业主管部门责令限期在原地或者异地补种盗伐株数一倍以上五倍以下的树木，并处盗伐林木价值五倍以上十倍以下的罚款。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滥伐林木的，由县级以上人民政府林业主管部门责令限期在原地或者异地补种滥伐株数一倍以上三倍以下的树木，可以处滥伐林木价值三倍以上五倍以下的罚款。</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负责林木采伐许可证审批及监管工作，及时将林木采伐许可证的核发情况推送至乡镇。加强日常监管，对发现或乡镇（街道）上报的乱采滥伐问题及时进行核查、处理。</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做好林木采伐许可证核发工作（县属国有林场除外），实行网格化管理，加强日常巡查，对发现的违法行为依职权予以处理。</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县级林业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野生动物保护监管执法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野生动物保护法》第七条：国务院林业草原、渔业主管部门分别主管全国陆生、水生野生动物保护工作。县级以上地方人民政府对本行政区域内野生动物保护工作负责，其林业草原、渔业主管部门分别主管本行政区域内陆生、水生野生动物保护工作。县级以上人民政府有关部门按照职责分工，负责野生动物保护相关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实施〈中华人民共和国野生动物保护法〉办法》第三条：县级以上人民政府应当制定保护野生动物及其栖息地相关的规划和措施，并将野生动物保护经费纳入预算。乡镇人民政府应当依法做好本行政区域内野生动物保护的有关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三十四条：县级以上人民政府野生动物保护主管部门以及其他有关部门，应当按照职责分工对野生动物及其制品出售、购买、利用、运输、寄递等活动进行监督管理。对进入商品交易市场、网络交易平台的野生动物及其制品，由市场监督管理部门监督管理，野生动物保护主管部门给予协助；在商品交易市场、网络交易平台以外经营野生动物及其制品，由野生动物保护主管部门、市场监督管理部门或者其授权的单位监督管理。</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w:t>
            </w:r>
            <w:r>
              <w:rPr>
                <w:rFonts w:hint="eastAsia" w:ascii="仿宋_GB2312" w:hAnsi="宋体" w:eastAsia="仿宋_GB2312" w:cs="仿宋_GB2312"/>
                <w:i w:val="0"/>
                <w:iCs w:val="0"/>
                <w:color w:val="000000"/>
                <w:kern w:val="0"/>
                <w:sz w:val="22"/>
                <w:szCs w:val="22"/>
                <w:u w:val="none"/>
                <w:lang w:val="en-US" w:eastAsia="zh-CN" w:bidi="ar"/>
              </w:rPr>
              <w:t>负责本行政区域内陆生野生动物保护工作。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区农业农村水利局</w:t>
            </w:r>
            <w:r>
              <w:rPr>
                <w:rFonts w:hint="eastAsia" w:ascii="仿宋_GB2312" w:hAnsi="宋体" w:eastAsia="仿宋_GB2312" w:cs="仿宋_GB2312"/>
                <w:i w:val="0"/>
                <w:iCs w:val="0"/>
                <w:color w:val="000000"/>
                <w:kern w:val="0"/>
                <w:sz w:val="22"/>
                <w:szCs w:val="22"/>
                <w:u w:val="none"/>
                <w:lang w:val="en-US" w:eastAsia="zh-CN" w:bidi="ar"/>
              </w:rPr>
              <w:t>负责本行政区域内陆生水生动物保护工作。</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市自然资源和规划局田家庵分局、区农业农村水利局或者有关保护区域管理机构</w:t>
            </w:r>
            <w:r>
              <w:rPr>
                <w:rFonts w:hint="eastAsia" w:ascii="仿宋_GB2312" w:hAnsi="宋体" w:eastAsia="仿宋_GB2312" w:cs="仿宋_GB2312"/>
                <w:i w:val="0"/>
                <w:iCs w:val="0"/>
                <w:color w:val="000000"/>
                <w:kern w:val="0"/>
                <w:sz w:val="22"/>
                <w:szCs w:val="22"/>
                <w:u w:val="none"/>
                <w:lang w:val="en-US" w:eastAsia="zh-CN" w:bidi="ar"/>
              </w:rPr>
              <w:t>按照职责分工对非法狩猎野生动物进行处罚。</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区市场监督管理局</w:t>
            </w:r>
            <w:r>
              <w:rPr>
                <w:rFonts w:hint="eastAsia" w:ascii="仿宋_GB2312" w:hAnsi="宋体" w:eastAsia="仿宋_GB2312" w:cs="仿宋_GB2312"/>
                <w:i w:val="0"/>
                <w:iCs w:val="0"/>
                <w:color w:val="000000"/>
                <w:kern w:val="0"/>
                <w:sz w:val="22"/>
                <w:szCs w:val="22"/>
                <w:u w:val="none"/>
                <w:lang w:val="en-US" w:eastAsia="zh-CN" w:bidi="ar"/>
              </w:rPr>
              <w:t>负责对进入商品交易市场、网络交易平台的野生动物及其制品进行监督管理，野生动物保护主管部门给予协助。</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市自然资源和规划局田家庵分局、区农业农村水利局、区市场监督管理局或者其授权的单位</w:t>
            </w:r>
            <w:r>
              <w:rPr>
                <w:rFonts w:hint="eastAsia" w:ascii="仿宋_GB2312" w:hAnsi="宋体" w:eastAsia="仿宋_GB2312" w:cs="仿宋_GB2312"/>
                <w:i w:val="0"/>
                <w:iCs w:val="0"/>
                <w:color w:val="000000"/>
                <w:kern w:val="0"/>
                <w:sz w:val="22"/>
                <w:szCs w:val="22"/>
                <w:u w:val="none"/>
                <w:lang w:val="en-US" w:eastAsia="zh-CN" w:bidi="ar"/>
              </w:rPr>
              <w:t>负责对商品交易市场、网络交易平台以外经营野生动物及其制品进行监督管理。</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强野生动物保护的宣传教育和科学知识普及工作，统筹乡镇（街道）、村（社区）网格监管力量，对辖区内违反野生动物保护等违法行为进行日常巡查，发现违法线索进行初步核实，及时上报有关部门处理，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9"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县级消防</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救援部门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消防安全</w:t>
            </w:r>
          </w:p>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监管执法</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三十二条：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第五十三条：消防救援机构应当对机关、团体、企业、事业等单位遵守消防法律、法规的情况依法进行监督检查。公安派出所可以负责日常消防监督检查、开展消防宣传教育，具体办法由国务院公安部门规定。消防救援机构、公安派出所的工作人员进行消防监督检查，应当出示证件。</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区消防救援大队</w:t>
            </w:r>
            <w:r>
              <w:rPr>
                <w:rFonts w:hint="eastAsia" w:ascii="仿宋_GB2312" w:hAnsi="宋体" w:eastAsia="仿宋_GB2312" w:cs="仿宋_GB2312"/>
                <w:i w:val="0"/>
                <w:iCs w:val="0"/>
                <w:color w:val="000000"/>
                <w:kern w:val="0"/>
                <w:sz w:val="22"/>
                <w:szCs w:val="22"/>
                <w:u w:val="none"/>
                <w:lang w:val="en-US" w:eastAsia="zh-CN" w:bidi="ar"/>
              </w:rPr>
              <w:t xml:space="preserve">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 </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田家庵公安分局</w:t>
            </w:r>
            <w:r>
              <w:rPr>
                <w:rFonts w:hint="eastAsia" w:ascii="仿宋_GB2312" w:hAnsi="宋体" w:eastAsia="仿宋_GB2312" w:cs="仿宋_GB2312"/>
                <w:i w:val="0"/>
                <w:iCs w:val="0"/>
                <w:color w:val="000000"/>
                <w:kern w:val="0"/>
                <w:sz w:val="22"/>
                <w:szCs w:val="22"/>
                <w:u w:val="none"/>
                <w:lang w:val="en-US" w:eastAsia="zh-CN" w:bidi="ar"/>
              </w:rPr>
              <w:t>可以负责日常消防监督检查，对监督检查发现或者群众举报、投诉的火灾隐患进行核查，并监督整改。</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区住房和城乡建设局</w:t>
            </w:r>
            <w:r>
              <w:rPr>
                <w:rFonts w:hint="eastAsia" w:ascii="仿宋_GB2312" w:hAnsi="宋体" w:eastAsia="仿宋_GB2312" w:cs="仿宋_GB2312"/>
                <w:i w:val="0"/>
                <w:iCs w:val="0"/>
                <w:color w:val="000000"/>
                <w:kern w:val="0"/>
                <w:sz w:val="22"/>
                <w:szCs w:val="22"/>
                <w:u w:val="none"/>
                <w:lang w:val="en-US" w:eastAsia="zh-CN" w:bidi="ar"/>
              </w:rPr>
              <w:t>负责建设工程消防设计审查、消防验收、备案和抽查等工作。</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网格化”管理的措施和要求，加强消防宣传和应急疏散演练。依职权查处违法行为。</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县级电力行政主管部门</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电力设施和电能保护</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区发展和改革委员会</w:t>
            </w:r>
            <w:r>
              <w:rPr>
                <w:rFonts w:hint="eastAsia" w:ascii="仿宋_GB2312" w:hAnsi="宋体" w:eastAsia="仿宋_GB2312" w:cs="仿宋_GB2312"/>
                <w:i w:val="0"/>
                <w:iCs w:val="0"/>
                <w:color w:val="000000"/>
                <w:kern w:val="0"/>
                <w:sz w:val="22"/>
                <w:szCs w:val="22"/>
                <w:u w:val="none"/>
                <w:lang w:val="en-US" w:eastAsia="zh-CN" w:bidi="ar"/>
              </w:rPr>
              <w:t>负责本行政区域内电力设施和电能保护的监督管理工作；负责《安徽省电力设施和电能保护条例》及电力法律、法规、规章的宣传贯彻和电力行政执法工作，建立健全工作协调机制，协调解决电力设施和电能保护工作中遇到的重大问题。</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乡镇（街道）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县级非煤矿山行业主管部门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非煤矿山安全生产监管</w:t>
            </w:r>
          </w:p>
        </w:tc>
        <w:tc>
          <w:tcPr>
            <w:tcW w:w="46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安徽省非煤矿山管理条例》第五条：县级以上人民政府确定的非煤矿山行业主管部门负责本行政区域内非煤矿山的监督管理工作。县级以上人民政府城乡规划、国土资源、安全生产、公安、工商、环境保护、水利、林业等部门按照各自职责，做好非煤矿山监督管理的相关工作。</w:t>
            </w:r>
          </w:p>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3.《安徽省人民政府关于赋予乡镇街道部门县级审批执法权限的决定》（皖政〔2022〕112号）</w:t>
            </w:r>
          </w:p>
        </w:tc>
        <w:tc>
          <w:tcPr>
            <w:tcW w:w="4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区经济信息化局</w:t>
            </w:r>
            <w:r>
              <w:rPr>
                <w:rFonts w:hint="eastAsia" w:ascii="仿宋_GB2312" w:hAnsi="宋体" w:eastAsia="仿宋_GB2312" w:cs="仿宋_GB2312"/>
                <w:i w:val="0"/>
                <w:iCs w:val="0"/>
                <w:color w:val="000000"/>
                <w:kern w:val="0"/>
                <w:sz w:val="22"/>
                <w:szCs w:val="22"/>
                <w:u w:val="none"/>
                <w:lang w:val="en-US" w:eastAsia="zh-CN" w:bidi="ar"/>
              </w:rPr>
              <w:t>负责本行政区域内非煤矿山的监督管理工作。</w:t>
            </w:r>
          </w:p>
          <w:p>
            <w:pPr>
              <w:keepNext w:val="0"/>
              <w:keepLines w:val="0"/>
              <w:widowControl/>
              <w:suppressLineNumbers w:val="0"/>
              <w:jc w:val="both"/>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田家庵公安分局、区生态环境分局、市自然资源和规划局田家庵分局、区农业农村水利局、区应急管理局、区市场监督管理局</w:t>
            </w:r>
            <w:r>
              <w:rPr>
                <w:rFonts w:hint="eastAsia" w:ascii="仿宋_GB2312" w:hAnsi="宋体" w:eastAsia="仿宋_GB2312" w:cs="仿宋_GB2312"/>
                <w:i w:val="0"/>
                <w:iCs w:val="0"/>
                <w:color w:val="000000"/>
                <w:kern w:val="0"/>
                <w:sz w:val="22"/>
                <w:szCs w:val="22"/>
                <w:u w:val="none"/>
                <w:lang w:val="en-US" w:eastAsia="zh-CN" w:bidi="ar"/>
              </w:rPr>
              <w:t>等部门按照各自职责，做好非煤矿山监督管理的相关工作。</w:t>
            </w:r>
          </w:p>
        </w:tc>
        <w:tc>
          <w:tcPr>
            <w:tcW w:w="2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对辖区内非煤矿山企业进行日常巡查并做好记录，发现存在安全生产违法违规行为或存在安全隐患的，依职权予以处理；督促各村居监管员协助做好非煤矿山安全生产及非法违法开采行为的排查和情况上报，协助有关执法机构做好执法相关工作。</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微软雅黑"/>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ODBiMjY4MzNjMDhkM2E0ODE5MTE1ODg5MjExZjQifQ=="/>
  </w:docVars>
  <w:rsids>
    <w:rsidRoot w:val="776649B1"/>
    <w:rsid w:val="19BE5A17"/>
    <w:rsid w:val="466866A4"/>
    <w:rsid w:val="64623360"/>
    <w:rsid w:val="7766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仿宋_GB2312" w:eastAsia="仿宋_GB2312" w:cs="仿宋_GB2312"/>
      <w:color w:val="000000"/>
      <w:sz w:val="20"/>
      <w:szCs w:val="20"/>
      <w:u w:val="none"/>
    </w:rPr>
  </w:style>
  <w:style w:type="character" w:customStyle="1" w:styleId="5">
    <w:name w:val="font01"/>
    <w:basedOn w:val="3"/>
    <w:qFormat/>
    <w:uiPriority w:val="0"/>
    <w:rPr>
      <w:rFonts w:hint="eastAsia" w:ascii="仿宋_GB2312" w:eastAsia="仿宋_GB2312" w:cs="仿宋_GB2312"/>
      <w:color w:val="000000"/>
      <w:sz w:val="22"/>
      <w:szCs w:val="22"/>
      <w:u w:val="none"/>
    </w:rPr>
  </w:style>
  <w:style w:type="character" w:customStyle="1" w:styleId="6">
    <w:name w:val="font41"/>
    <w:basedOn w:val="3"/>
    <w:qFormat/>
    <w:uiPriority w:val="0"/>
    <w:rPr>
      <w:rFonts w:hint="eastAsia" w:ascii="仿宋_GB2312" w:eastAsia="仿宋_GB2312" w:cs="仿宋_GB2312"/>
      <w:b/>
      <w:bCs/>
      <w:color w:val="000000"/>
      <w:sz w:val="22"/>
      <w:szCs w:val="22"/>
      <w:u w:val="none"/>
    </w:rPr>
  </w:style>
  <w:style w:type="character" w:customStyle="1" w:styleId="7">
    <w:name w:val="font31"/>
    <w:basedOn w:val="3"/>
    <w:qFormat/>
    <w:uiPriority w:val="0"/>
    <w:rPr>
      <w:rFonts w:hint="eastAsia" w:ascii="仿宋_GB2312" w:eastAsia="仿宋_GB2312" w:cs="仿宋_GB2312"/>
      <w:color w:val="000000"/>
      <w:sz w:val="24"/>
      <w:szCs w:val="24"/>
      <w:u w:val="none"/>
    </w:rPr>
  </w:style>
  <w:style w:type="character" w:customStyle="1" w:styleId="8">
    <w:name w:val="font122"/>
    <w:basedOn w:val="3"/>
    <w:qFormat/>
    <w:uiPriority w:val="0"/>
    <w:rPr>
      <w:rFonts w:ascii="Arial" w:hAnsi="Arial" w:cs="Arial"/>
      <w:color w:val="000000"/>
      <w:sz w:val="22"/>
      <w:szCs w:val="22"/>
      <w:u w:val="none"/>
    </w:rPr>
  </w:style>
  <w:style w:type="character" w:customStyle="1" w:styleId="9">
    <w:name w:val="font21"/>
    <w:basedOn w:val="3"/>
    <w:qFormat/>
    <w:uiPriority w:val="0"/>
    <w:rPr>
      <w:rFonts w:hint="eastAsia" w:ascii="宋体" w:hAnsi="宋体" w:eastAsia="宋体" w:cs="宋体"/>
      <w:color w:val="000000"/>
      <w:sz w:val="22"/>
      <w:szCs w:val="22"/>
      <w:u w:val="none"/>
    </w:rPr>
  </w:style>
  <w:style w:type="character" w:customStyle="1" w:styleId="10">
    <w:name w:val="font81"/>
    <w:basedOn w:val="3"/>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218</Pages>
  <Words>104682</Words>
  <Characters>107020</Characters>
  <Lines>0</Lines>
  <Paragraphs>0</Paragraphs>
  <TotalTime>52</TotalTime>
  <ScaleCrop>false</ScaleCrop>
  <LinksUpToDate>false</LinksUpToDate>
  <CharactersWithSpaces>108849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2023-06-02T01:21:00Z</dcterms:created>
  <dc:creator>命犯小桃花丶1413183542</dc:creator>
  <cp:lastModifiedBy>崔爱民</cp:lastModifiedBy>
  <dcterms:modified xsi:type="dcterms:W3CDTF">2023-08-17T07:09:55Z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E1238D7977494FDF97BB1A979A0B8547</vt:lpwstr>
  </property>
</Properties>
</file>