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rPr>
          <w:rFonts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eastAsia" w:ascii="楷体_GB2312" w:eastAsia="楷体_GB2312"/>
          <w:bCs/>
          <w:sz w:val="48"/>
          <w:szCs w:val="48"/>
          <w:lang w:val="en-US" w:eastAsia="zh-CN"/>
        </w:rPr>
      </w:pPr>
      <w:r>
        <w:rPr>
          <w:rFonts w:hint="eastAsia" w:ascii="楷体_GB2312" w:eastAsia="楷体_GB2312"/>
          <w:bCs/>
          <w:sz w:val="48"/>
          <w:szCs w:val="48"/>
        </w:rPr>
        <w:t>（污染影响类）</w:t>
      </w:r>
      <w:r>
        <w:rPr>
          <w:rFonts w:hint="eastAsia" w:ascii="楷体_GB2312" w:eastAsia="楷体_GB2312"/>
          <w:bCs/>
          <w:sz w:val="48"/>
          <w:szCs w:val="48"/>
          <w:lang w:val="en-US" w:eastAsia="zh-CN"/>
        </w:rPr>
        <w:t xml:space="preserve"> </w:t>
      </w:r>
    </w:p>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480" w:lineRule="auto"/>
        <w:ind w:left="2984" w:hanging="2608" w:hangingChars="400"/>
        <w:jc w:val="left"/>
        <w:rPr>
          <w:rFonts w:hint="eastAsia" w:ascii="仿宋_GB2312" w:eastAsia="仿宋_GB2312"/>
          <w:sz w:val="28"/>
          <w:szCs w:val="28"/>
          <w:u w:val="single"/>
          <w:lang w:val="en-US" w:eastAsia="zh-CN"/>
        </w:rPr>
      </w:pPr>
      <w:r>
        <w:rPr>
          <w:rFonts w:hint="eastAsia" w:ascii="仿宋_GB2312" w:eastAsia="仿宋_GB2312"/>
          <w:spacing w:val="186"/>
          <w:kern w:val="0"/>
          <w:sz w:val="28"/>
          <w:szCs w:val="28"/>
          <w:fitText w:val="2240" w:id="878789817"/>
        </w:rPr>
        <w:t>项目名</w:t>
      </w:r>
      <w:r>
        <w:rPr>
          <w:rFonts w:hint="eastAsia" w:ascii="仿宋_GB2312" w:eastAsia="仿宋_GB2312"/>
          <w:spacing w:val="2"/>
          <w:kern w:val="0"/>
          <w:sz w:val="28"/>
          <w:szCs w:val="28"/>
          <w:fitText w:val="2240" w:id="878789817"/>
        </w:rPr>
        <w:t>称</w:t>
      </w:r>
      <w:r>
        <w:rPr>
          <w:rFonts w:hint="eastAsia" w:ascii="仿宋_GB2312" w:eastAsia="仿宋_GB2312"/>
          <w:sz w:val="28"/>
          <w:szCs w:val="28"/>
          <w:lang w:val="en-US" w:eastAsia="zh-CN"/>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eastAsia="zh-CN"/>
        </w:rPr>
        <w:t>安徽电力股份有限公司淮南田家庵发电</w:t>
      </w:r>
      <w:r>
        <w:rPr>
          <w:rFonts w:hint="eastAsia" w:ascii="仿宋_GB2312" w:eastAsia="仿宋_GB2312"/>
          <w:sz w:val="28"/>
          <w:szCs w:val="28"/>
          <w:u w:val="single"/>
          <w:lang w:val="en-US" w:eastAsia="zh-CN"/>
        </w:rPr>
        <w:t>分</w:t>
      </w:r>
      <w:r>
        <w:rPr>
          <w:rFonts w:hint="eastAsia" w:ascii="仿宋_GB2312" w:eastAsia="仿宋_GB2312"/>
          <w:sz w:val="28"/>
          <w:szCs w:val="28"/>
          <w:u w:val="single"/>
          <w:lang w:eastAsia="zh-CN"/>
        </w:rPr>
        <w:t>公司</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adjustRightInd w:val="0"/>
        <w:snapToGrid w:val="0"/>
        <w:spacing w:line="480" w:lineRule="auto"/>
        <w:ind w:firstLine="2520" w:firstLineChars="900"/>
        <w:jc w:val="left"/>
        <w:rPr>
          <w:rFonts w:hint="default" w:ascii="仿宋_GB2312" w:eastAsia="仿宋_GB2312"/>
          <w:sz w:val="28"/>
          <w:szCs w:val="28"/>
          <w:u w:val="single"/>
          <w:lang w:val="en-US" w:eastAsia="zh-CN"/>
        </w:rPr>
      </w:pP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eastAsia="zh-CN"/>
        </w:rPr>
        <w:t>6号机组生物质耦合项目</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adjustRightInd w:val="0"/>
        <w:snapToGrid w:val="0"/>
        <w:spacing w:line="480" w:lineRule="auto"/>
        <w:jc w:val="left"/>
        <w:rPr>
          <w:rFonts w:ascii="仿宋_GB2312" w:eastAsia="仿宋_GB2312"/>
          <w:sz w:val="28"/>
          <w:szCs w:val="28"/>
          <w:u w:val="single"/>
        </w:rPr>
      </w:pPr>
      <w:r>
        <w:rPr>
          <w:rFonts w:hint="eastAsia" w:ascii="仿宋_GB2312" w:eastAsia="仿宋_GB2312"/>
          <w:spacing w:val="0"/>
          <w:kern w:val="0"/>
          <w:sz w:val="28"/>
          <w:szCs w:val="28"/>
          <w:shd w:val="clear" w:color="auto" w:fill="auto"/>
          <w:fitText w:val="2240" w:id="178277723"/>
        </w:rPr>
        <w:t>建设单位（盖章）</w:t>
      </w:r>
      <w:r>
        <w:rPr>
          <w:rFonts w:hint="eastAsia" w:ascii="仿宋_GB2312" w:eastAsia="仿宋_GB2312"/>
          <w:sz w:val="28"/>
          <w:szCs w:val="28"/>
          <w:lang w:val="en-US" w:eastAsia="zh-CN"/>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eastAsia="zh-CN"/>
        </w:rPr>
        <w:t>安徽电力股份有限公司淮南田家庵发电分公司</w:t>
      </w:r>
      <w:r>
        <w:rPr>
          <w:rFonts w:hint="eastAsia" w:ascii="仿宋_GB2312" w:eastAsia="仿宋_GB2312"/>
          <w:sz w:val="28"/>
          <w:szCs w:val="28"/>
          <w:u w:val="single"/>
          <w:lang w:val="en-US" w:eastAsia="zh-CN"/>
        </w:rPr>
        <w:t xml:space="preserve">  </w:t>
      </w:r>
      <w:r>
        <w:rPr>
          <w:rFonts w:hint="eastAsia" w:ascii="仿宋_GB2312" w:eastAsia="仿宋_GB2312"/>
          <w:spacing w:val="186"/>
          <w:kern w:val="0"/>
          <w:sz w:val="28"/>
          <w:szCs w:val="28"/>
          <w:fitText w:val="2240" w:id="612307191"/>
        </w:rPr>
        <w:t>编制日</w:t>
      </w:r>
      <w:r>
        <w:rPr>
          <w:rFonts w:hint="eastAsia" w:ascii="仿宋_GB2312" w:eastAsia="仿宋_GB2312"/>
          <w:spacing w:val="2"/>
          <w:kern w:val="0"/>
          <w:sz w:val="28"/>
          <w:szCs w:val="28"/>
          <w:fitText w:val="2240" w:id="612307191"/>
        </w:rPr>
        <w:t>期</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二〇二</w:t>
      </w:r>
      <w:r>
        <w:rPr>
          <w:rFonts w:hint="eastAsia" w:ascii="仿宋_GB2312" w:eastAsia="仿宋_GB2312"/>
          <w:sz w:val="28"/>
          <w:szCs w:val="28"/>
          <w:u w:val="single"/>
          <w:lang w:val="en-US" w:eastAsia="zh-CN"/>
        </w:rPr>
        <w:t>三</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十二</w:t>
      </w:r>
      <w:r>
        <w:rPr>
          <w:rFonts w:hint="eastAsia" w:ascii="仿宋_GB2312" w:eastAsia="仿宋_GB2312"/>
          <w:sz w:val="28"/>
          <w:szCs w:val="28"/>
          <w:u w:val="single"/>
        </w:rPr>
        <w:t>月</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adjustRightInd w:val="0"/>
        <w:snapToGrid w:val="0"/>
        <w:spacing w:line="288" w:lineRule="auto"/>
        <w:ind w:firstLine="1040"/>
        <w:rPr>
          <w:rFonts w:ascii="仿宋_GB2312" w:eastAsia="仿宋_GB2312"/>
          <w:sz w:val="32"/>
          <w:szCs w:val="32"/>
          <w:u w:val="single"/>
        </w:rPr>
      </w:pPr>
      <w:bookmarkStart w:id="0"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rPr>
          <w:rFonts w:ascii="仿宋_GB2312" w:eastAsia="仿宋_GB2312"/>
          <w:sz w:val="36"/>
          <w:szCs w:val="36"/>
        </w:rPr>
      </w:pPr>
    </w:p>
    <w:bookmarkEnd w:id="0"/>
    <w:p>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headerReference r:id="rId3" w:type="default"/>
          <w:footerReference r:id="rId4" w:type="default"/>
          <w:footerReference r:id="rId5"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3"/>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7"/>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6"/>
        <w:gridCol w:w="2099"/>
        <w:gridCol w:w="2423"/>
        <w:gridCol w:w="3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573" w:type="pct"/>
            <w:tcMar>
              <w:top w:w="16" w:type="dxa"/>
              <w:left w:w="16" w:type="dxa"/>
              <w:right w:w="16" w:type="dxa"/>
            </w:tcMar>
            <w:vAlign w:val="center"/>
          </w:tcPr>
          <w:p>
            <w:pPr>
              <w:adjustRightInd w:val="0"/>
              <w:snapToGrid w:val="0"/>
              <w:jc w:val="center"/>
            </w:pPr>
            <w:r>
              <w:t>建设项目名称</w:t>
            </w:r>
          </w:p>
        </w:tc>
        <w:tc>
          <w:tcPr>
            <w:tcW w:w="4426" w:type="pct"/>
            <w:gridSpan w:val="3"/>
            <w:vAlign w:val="center"/>
          </w:tcPr>
          <w:p>
            <w:pPr>
              <w:adjustRightInd w:val="0"/>
              <w:snapToGrid w:val="0"/>
              <w:jc w:val="center"/>
              <w:rPr>
                <w:rFonts w:hint="eastAsia" w:eastAsia="宋体"/>
                <w:lang w:eastAsia="zh-CN"/>
              </w:rPr>
            </w:pPr>
            <w:r>
              <w:rPr>
                <w:rFonts w:hint="eastAsia"/>
                <w:lang w:eastAsia="zh-CN"/>
              </w:rPr>
              <w:t>安徽电力股份有限公司淮南田家庵发电分公司6号机组生物质耦合项目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573" w:type="pct"/>
            <w:tcMar>
              <w:top w:w="16" w:type="dxa"/>
              <w:left w:w="16" w:type="dxa"/>
              <w:right w:w="16" w:type="dxa"/>
            </w:tcMar>
            <w:vAlign w:val="center"/>
          </w:tcPr>
          <w:p>
            <w:pPr>
              <w:adjustRightInd w:val="0"/>
              <w:snapToGrid w:val="0"/>
              <w:jc w:val="center"/>
            </w:pPr>
            <w:r>
              <w:t>项目代码</w:t>
            </w:r>
          </w:p>
        </w:tc>
        <w:tc>
          <w:tcPr>
            <w:tcW w:w="4426" w:type="pct"/>
            <w:gridSpan w:val="3"/>
            <w:vAlign w:val="center"/>
          </w:tcPr>
          <w:p>
            <w:pPr>
              <w:adjustRightInd w:val="0"/>
              <w:snapToGrid w:val="0"/>
              <w:jc w:val="center"/>
              <w:rPr>
                <w:rFonts w:hint="default"/>
                <w:color w:val="FF0000"/>
                <w:lang w:val="en-US"/>
              </w:rPr>
            </w:pPr>
            <w:r>
              <w:rPr>
                <w:rFonts w:hint="eastAsia"/>
                <w:kern w:val="0"/>
                <w:szCs w:val="21"/>
                <w:lang w:val="en-US" w:eastAsia="zh-CN"/>
              </w:rPr>
              <w:t>2310-340403-04-05-421501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573" w:type="pct"/>
            <w:tcMar>
              <w:top w:w="16" w:type="dxa"/>
              <w:left w:w="16" w:type="dxa"/>
              <w:right w:w="16" w:type="dxa"/>
            </w:tcMar>
            <w:vAlign w:val="center"/>
          </w:tcPr>
          <w:p>
            <w:pPr>
              <w:adjustRightInd w:val="0"/>
              <w:snapToGrid w:val="0"/>
              <w:jc w:val="center"/>
            </w:pPr>
            <w:r>
              <w:t>建设单位联系人</w:t>
            </w:r>
          </w:p>
        </w:tc>
        <w:tc>
          <w:tcPr>
            <w:tcW w:w="1183" w:type="pct"/>
            <w:vAlign w:val="center"/>
          </w:tcPr>
          <w:p>
            <w:pPr>
              <w:adjustRightInd w:val="0"/>
              <w:snapToGrid w:val="0"/>
              <w:jc w:val="center"/>
            </w:pPr>
            <w:r>
              <w:rPr>
                <w:rFonts w:hint="eastAsia"/>
              </w:rPr>
              <w:t>刘彬</w:t>
            </w:r>
          </w:p>
        </w:tc>
        <w:tc>
          <w:tcPr>
            <w:tcW w:w="1366" w:type="pct"/>
            <w:vAlign w:val="center"/>
          </w:tcPr>
          <w:p>
            <w:pPr>
              <w:adjustRightInd w:val="0"/>
              <w:snapToGrid w:val="0"/>
              <w:jc w:val="center"/>
            </w:pPr>
            <w:r>
              <w:t>联系方式</w:t>
            </w:r>
          </w:p>
        </w:tc>
        <w:tc>
          <w:tcPr>
            <w:tcW w:w="1876" w:type="pct"/>
            <w:vAlign w:val="center"/>
          </w:tcPr>
          <w:p>
            <w:pPr>
              <w:widowControl/>
              <w:jc w:val="center"/>
            </w:pPr>
            <w:r>
              <w:rPr>
                <w:rFonts w:hint="eastAsia"/>
              </w:rPr>
              <w:t>0554-3662099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573" w:type="pct"/>
            <w:tcMar>
              <w:top w:w="16" w:type="dxa"/>
              <w:left w:w="16" w:type="dxa"/>
              <w:right w:w="16" w:type="dxa"/>
            </w:tcMar>
            <w:vAlign w:val="center"/>
          </w:tcPr>
          <w:p>
            <w:pPr>
              <w:adjustRightInd w:val="0"/>
              <w:snapToGrid w:val="0"/>
              <w:jc w:val="center"/>
              <w:rPr>
                <w:highlight w:val="none"/>
              </w:rPr>
            </w:pPr>
            <w:r>
              <w:rPr>
                <w:highlight w:val="none"/>
              </w:rPr>
              <w:t>建设地点</w:t>
            </w:r>
          </w:p>
        </w:tc>
        <w:tc>
          <w:tcPr>
            <w:tcW w:w="4426" w:type="pct"/>
            <w:gridSpan w:val="3"/>
            <w:vAlign w:val="center"/>
          </w:tcPr>
          <w:p>
            <w:pPr>
              <w:widowControl/>
              <w:jc w:val="center"/>
              <w:rPr>
                <w:rFonts w:hint="default" w:ascii="Times New Roman" w:hAnsi="Times New Roman"/>
                <w:b w:val="0"/>
                <w:bCs w:val="0"/>
                <w:kern w:val="0"/>
                <w:szCs w:val="21"/>
                <w:highlight w:val="none"/>
                <w:lang w:val="en-US" w:eastAsia="zh-CN"/>
              </w:rPr>
            </w:pPr>
            <w:r>
              <w:rPr>
                <w:rFonts w:hint="eastAsia"/>
                <w:b w:val="0"/>
                <w:bCs w:val="0"/>
                <w:kern w:val="0"/>
                <w:szCs w:val="21"/>
                <w:lang w:val="en-US" w:eastAsia="zh-CN"/>
              </w:rPr>
              <w:t>安徽省淮南市田家庵区电厂路300号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573" w:type="pct"/>
            <w:tcMar>
              <w:top w:w="16" w:type="dxa"/>
              <w:left w:w="16" w:type="dxa"/>
              <w:right w:w="16" w:type="dxa"/>
            </w:tcMar>
            <w:vAlign w:val="center"/>
          </w:tcPr>
          <w:p>
            <w:pPr>
              <w:adjustRightInd w:val="0"/>
              <w:snapToGrid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地理坐标</w:t>
            </w:r>
          </w:p>
        </w:tc>
        <w:tc>
          <w:tcPr>
            <w:tcW w:w="4426" w:type="pct"/>
            <w:gridSpan w:val="3"/>
            <w:vAlign w:val="center"/>
          </w:tcPr>
          <w:p>
            <w:pPr>
              <w:pStyle w:val="9"/>
              <w:jc w:val="center"/>
              <w:rPr>
                <w:rFonts w:hint="eastAsia" w:ascii="Times New Roman" w:hAnsi="Times New Roman" w:eastAsia="宋体" w:cs="Times New Roman"/>
                <w:b w:val="0"/>
                <w:bCs w:val="0"/>
                <w:color w:val="000000" w:themeColor="text1"/>
                <w:kern w:val="0"/>
                <w:sz w:val="24"/>
                <w:szCs w:val="21"/>
                <w:highlight w:val="none"/>
                <w:lang w:val="en-US" w:eastAsia="zh-CN" w:bidi="ar-SA"/>
                <w14:textFill>
                  <w14:solidFill>
                    <w14:schemeClr w14:val="tx1"/>
                  </w14:solidFill>
                </w14:textFill>
              </w:rPr>
            </w:pPr>
            <w:r>
              <w:rPr>
                <w:sz w:val="24"/>
                <w:highlight w:val="none"/>
              </w:rPr>
              <w:t>（</w:t>
            </w:r>
            <w:r>
              <w:rPr>
                <w:sz w:val="24"/>
                <w:highlight w:val="none"/>
                <w:u w:val="single"/>
              </w:rPr>
              <w:t>11</w:t>
            </w:r>
            <w:r>
              <w:rPr>
                <w:rFonts w:hint="eastAsia"/>
                <w:sz w:val="24"/>
                <w:highlight w:val="none"/>
                <w:u w:val="single"/>
                <w:lang w:val="en-US" w:eastAsia="zh-CN"/>
              </w:rPr>
              <w:t>7</w:t>
            </w:r>
            <w:r>
              <w:rPr>
                <w:sz w:val="24"/>
                <w:highlight w:val="none"/>
              </w:rPr>
              <w:t>度</w:t>
            </w:r>
            <w:r>
              <w:rPr>
                <w:rFonts w:hint="eastAsia"/>
                <w:sz w:val="24"/>
                <w:highlight w:val="none"/>
                <w:u w:val="single"/>
                <w:lang w:val="en-US" w:eastAsia="zh-CN"/>
              </w:rPr>
              <w:t>1</w:t>
            </w:r>
            <w:r>
              <w:rPr>
                <w:sz w:val="24"/>
                <w:highlight w:val="none"/>
              </w:rPr>
              <w:t>分</w:t>
            </w:r>
            <w:r>
              <w:rPr>
                <w:rFonts w:hint="eastAsia"/>
                <w:sz w:val="24"/>
                <w:highlight w:val="none"/>
                <w:u w:val="single"/>
                <w:lang w:val="en-US" w:eastAsia="zh-CN"/>
              </w:rPr>
              <w:t>34.779</w:t>
            </w:r>
            <w:r>
              <w:rPr>
                <w:rFonts w:hint="eastAsia"/>
                <w:sz w:val="24"/>
                <w:highlight w:val="none"/>
                <w:u w:val="none"/>
                <w:lang w:val="en-US" w:eastAsia="zh-CN"/>
              </w:rPr>
              <w:t>秒</w:t>
            </w:r>
            <w:r>
              <w:rPr>
                <w:sz w:val="24"/>
                <w:highlight w:val="none"/>
              </w:rPr>
              <w:t>，</w:t>
            </w:r>
            <w:r>
              <w:rPr>
                <w:sz w:val="24"/>
                <w:highlight w:val="none"/>
                <w:u w:val="single"/>
              </w:rPr>
              <w:t>3</w:t>
            </w:r>
            <w:r>
              <w:rPr>
                <w:rFonts w:hint="eastAsia"/>
                <w:sz w:val="24"/>
                <w:highlight w:val="none"/>
                <w:u w:val="single"/>
                <w:lang w:val="en-US" w:eastAsia="zh-CN"/>
              </w:rPr>
              <w:t>2</w:t>
            </w:r>
            <w:r>
              <w:rPr>
                <w:sz w:val="24"/>
                <w:highlight w:val="none"/>
              </w:rPr>
              <w:t>度</w:t>
            </w:r>
            <w:r>
              <w:rPr>
                <w:rFonts w:hint="eastAsia"/>
                <w:sz w:val="24"/>
                <w:highlight w:val="none"/>
                <w:u w:val="single"/>
                <w:lang w:val="en-US" w:eastAsia="zh-CN"/>
              </w:rPr>
              <w:t>40</w:t>
            </w:r>
            <w:r>
              <w:rPr>
                <w:sz w:val="24"/>
                <w:highlight w:val="none"/>
              </w:rPr>
              <w:t>分</w:t>
            </w:r>
            <w:r>
              <w:rPr>
                <w:rFonts w:hint="eastAsia"/>
                <w:sz w:val="24"/>
                <w:highlight w:val="none"/>
                <w:u w:val="single"/>
                <w:lang w:val="en-US" w:eastAsia="zh-CN"/>
              </w:rPr>
              <w:t>5.285</w:t>
            </w:r>
            <w:r>
              <w:rPr>
                <w:rFonts w:hint="eastAsia"/>
                <w:sz w:val="24"/>
                <w:highlight w:val="none"/>
                <w:u w:val="none"/>
                <w:lang w:val="en-US" w:eastAsia="zh-CN"/>
              </w:rPr>
              <w:t>秒</w:t>
            </w:r>
            <w:r>
              <w:rPr>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573" w:type="pct"/>
            <w:tcMar>
              <w:top w:w="16" w:type="dxa"/>
              <w:left w:w="16" w:type="dxa"/>
              <w:right w:w="16" w:type="dxa"/>
            </w:tcMar>
            <w:vAlign w:val="center"/>
          </w:tcPr>
          <w:p>
            <w:pPr>
              <w:adjustRightInd w:val="0"/>
              <w:snapToGrid w:val="0"/>
              <w:jc w:val="center"/>
            </w:pPr>
            <w:r>
              <w:t>国民经济</w:t>
            </w:r>
          </w:p>
          <w:p>
            <w:pPr>
              <w:adjustRightInd w:val="0"/>
              <w:snapToGrid w:val="0"/>
              <w:jc w:val="center"/>
            </w:pPr>
            <w:r>
              <w:t>行业类别</w:t>
            </w:r>
          </w:p>
        </w:tc>
        <w:tc>
          <w:tcPr>
            <w:tcW w:w="1183" w:type="pct"/>
            <w:vAlign w:val="center"/>
          </w:tcPr>
          <w:p>
            <w:pPr>
              <w:adjustRightInd w:val="0"/>
              <w:snapToGrid w:val="0"/>
              <w:jc w:val="center"/>
              <w:rPr>
                <w:rFonts w:hint="eastAsia" w:eastAsia="宋体"/>
                <w:lang w:eastAsia="zh-CN"/>
              </w:rPr>
            </w:pPr>
            <w:r>
              <w:rPr>
                <w:rFonts w:hint="eastAsia"/>
                <w:color w:val="000000"/>
                <w:lang w:val="en-US" w:eastAsia="zh-CN"/>
              </w:rPr>
              <w:t>D4417生物质能发电</w:t>
            </w:r>
          </w:p>
        </w:tc>
        <w:tc>
          <w:tcPr>
            <w:tcW w:w="1366" w:type="pct"/>
            <w:vAlign w:val="center"/>
          </w:tcPr>
          <w:p>
            <w:pPr>
              <w:adjustRightInd w:val="0"/>
              <w:snapToGrid w:val="0"/>
              <w:jc w:val="center"/>
            </w:pPr>
            <w:bookmarkStart w:id="1" w:name="_Hlk49843745"/>
            <w:r>
              <w:t>建设项目</w:t>
            </w:r>
          </w:p>
          <w:p>
            <w:pPr>
              <w:adjustRightInd w:val="0"/>
              <w:snapToGrid w:val="0"/>
              <w:jc w:val="center"/>
            </w:pPr>
            <w:r>
              <w:t>行业类别</w:t>
            </w:r>
            <w:bookmarkEnd w:id="1"/>
          </w:p>
        </w:tc>
        <w:tc>
          <w:tcPr>
            <w:tcW w:w="1876" w:type="pct"/>
            <w:vAlign w:val="center"/>
          </w:tcPr>
          <w:p>
            <w:pPr>
              <w:adjustRightInd w:val="0"/>
              <w:snapToGrid w:val="0"/>
              <w:jc w:val="center"/>
              <w:rPr>
                <w:rFonts w:hint="eastAsia" w:eastAsia="宋体"/>
                <w:lang w:val="en-US" w:eastAsia="zh-CN"/>
              </w:rPr>
            </w:pPr>
            <w:r>
              <w:rPr>
                <w:rFonts w:hint="eastAsia"/>
              </w:rPr>
              <w:t>四十一、电力、热力生产和供应业</w:t>
            </w:r>
            <w:r>
              <w:rPr>
                <w:rFonts w:hint="eastAsia"/>
                <w:lang w:eastAsia="zh-CN"/>
              </w:rPr>
              <w:t>；</w:t>
            </w:r>
            <w:r>
              <w:rPr>
                <w:rFonts w:hint="eastAsia"/>
                <w:lang w:val="en-US" w:eastAsia="zh-CN"/>
              </w:rPr>
              <w:t>89 生物质能发电4417；利用农林生物质、沼气、垃圾填埋气发电的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573" w:type="pct"/>
            <w:tcMar>
              <w:top w:w="16" w:type="dxa"/>
              <w:left w:w="16" w:type="dxa"/>
              <w:right w:w="16" w:type="dxa"/>
            </w:tcMar>
            <w:vAlign w:val="center"/>
          </w:tcPr>
          <w:p>
            <w:pPr>
              <w:adjustRightInd w:val="0"/>
              <w:snapToGrid w:val="0"/>
              <w:jc w:val="center"/>
            </w:pPr>
            <w:r>
              <w:t>建设性质</w:t>
            </w:r>
          </w:p>
        </w:tc>
        <w:tc>
          <w:tcPr>
            <w:tcW w:w="1183" w:type="pct"/>
            <w:vAlign w:val="center"/>
          </w:tcPr>
          <w:p>
            <w:pPr>
              <w:jc w:val="left"/>
            </w:pPr>
            <w:r>
              <w:rPr/>
              <w:sym w:font="Wingdings 2" w:char="00A3"/>
            </w:r>
            <w:r>
              <w:t>新建（迁建）</w:t>
            </w:r>
          </w:p>
          <w:p>
            <w:pPr>
              <w:jc w:val="left"/>
            </w:pPr>
            <w:r>
              <w:rPr/>
              <w:sym w:font="Wingdings 2" w:char="00A3"/>
            </w:r>
            <w:r>
              <w:t>改建</w:t>
            </w:r>
          </w:p>
          <w:p>
            <w:pPr>
              <w:jc w:val="left"/>
            </w:pPr>
            <w:r>
              <w:rPr/>
              <w:sym w:font="Wingdings 2" w:char="00A3"/>
            </w:r>
            <w:r>
              <w:t>扩建</w:t>
            </w:r>
          </w:p>
          <w:p>
            <w:pPr>
              <w:jc w:val="left"/>
            </w:pPr>
            <w:r>
              <w:rPr/>
              <w:sym w:font="Wingdings 2" w:char="0052"/>
            </w:r>
            <w:r>
              <w:t>技术改造</w:t>
            </w:r>
          </w:p>
        </w:tc>
        <w:tc>
          <w:tcPr>
            <w:tcW w:w="1366" w:type="pct"/>
            <w:vAlign w:val="center"/>
          </w:tcPr>
          <w:p>
            <w:pPr>
              <w:adjustRightInd w:val="0"/>
              <w:snapToGrid w:val="0"/>
              <w:jc w:val="center"/>
            </w:pPr>
            <w:r>
              <w:t>建设项目</w:t>
            </w:r>
          </w:p>
          <w:p>
            <w:pPr>
              <w:adjustRightInd w:val="0"/>
              <w:snapToGrid w:val="0"/>
              <w:jc w:val="center"/>
            </w:pPr>
            <w:r>
              <w:t>申报情形</w:t>
            </w:r>
          </w:p>
        </w:tc>
        <w:tc>
          <w:tcPr>
            <w:tcW w:w="1876" w:type="pct"/>
            <w:vAlign w:val="center"/>
          </w:tcPr>
          <w:p>
            <w:pPr>
              <w:jc w:val="left"/>
            </w:pPr>
            <w:r>
              <w:rPr/>
              <w:sym w:font="Wingdings 2" w:char="0052"/>
            </w:r>
            <w:r>
              <w:t>首次申报项目</w:t>
            </w:r>
          </w:p>
          <w:p>
            <w:pPr>
              <w:jc w:val="left"/>
            </w:pPr>
            <w:r>
              <w:rPr/>
              <w:sym w:font="Wingdings 2" w:char="00A3"/>
            </w:r>
            <w:r>
              <w:t>不予批准后再次申报项目</w:t>
            </w:r>
          </w:p>
          <w:p>
            <w:pPr>
              <w:jc w:val="left"/>
            </w:pPr>
            <w:r>
              <w:rPr/>
              <w:sym w:font="Wingdings 2" w:char="00A3"/>
            </w:r>
            <w:r>
              <w:t>超五年重新审核项目</w:t>
            </w:r>
          </w:p>
          <w:p>
            <w:pPr>
              <w:jc w:val="left"/>
            </w:pPr>
            <w:r>
              <w:rPr/>
              <w:sym w:font="Wingdings 2" w:char="00A3"/>
            </w:r>
            <w: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573" w:type="pct"/>
            <w:tcMar>
              <w:top w:w="16" w:type="dxa"/>
              <w:left w:w="16" w:type="dxa"/>
              <w:right w:w="16" w:type="dxa"/>
            </w:tcMar>
            <w:vAlign w:val="center"/>
          </w:tcPr>
          <w:p>
            <w:pPr>
              <w:adjustRightInd w:val="0"/>
              <w:snapToGrid w:val="0"/>
              <w:jc w:val="center"/>
            </w:pPr>
            <w:r>
              <w:t>项目审批（核准/</w:t>
            </w:r>
          </w:p>
          <w:p>
            <w:pPr>
              <w:adjustRightInd w:val="0"/>
              <w:snapToGrid w:val="0"/>
              <w:jc w:val="center"/>
            </w:pPr>
            <w:r>
              <w:t>备案）部门（选填）</w:t>
            </w:r>
          </w:p>
        </w:tc>
        <w:tc>
          <w:tcPr>
            <w:tcW w:w="1183" w:type="pct"/>
            <w:vAlign w:val="center"/>
          </w:tcPr>
          <w:p>
            <w:pPr>
              <w:adjustRightInd w:val="0"/>
              <w:snapToGrid w:val="0"/>
              <w:jc w:val="center"/>
            </w:pPr>
            <w:r>
              <w:rPr>
                <w:rFonts w:hint="eastAsia"/>
              </w:rPr>
              <w:t>田家庵区发展改革委</w:t>
            </w:r>
          </w:p>
        </w:tc>
        <w:tc>
          <w:tcPr>
            <w:tcW w:w="1366" w:type="pct"/>
            <w:vAlign w:val="center"/>
          </w:tcPr>
          <w:p>
            <w:pPr>
              <w:adjustRightInd w:val="0"/>
              <w:snapToGrid w:val="0"/>
              <w:jc w:val="center"/>
              <w:rPr>
                <w:highlight w:val="none"/>
              </w:rPr>
            </w:pPr>
            <w:r>
              <w:rPr>
                <w:highlight w:val="none"/>
              </w:rPr>
              <w:t>项目审批（核准/</w:t>
            </w:r>
          </w:p>
          <w:p>
            <w:pPr>
              <w:adjustRightInd w:val="0"/>
              <w:snapToGrid w:val="0"/>
              <w:jc w:val="center"/>
              <w:rPr>
                <w:highlight w:val="none"/>
              </w:rPr>
            </w:pPr>
            <w:r>
              <w:rPr>
                <w:highlight w:val="none"/>
              </w:rPr>
              <w:t>备案）文号（选填）</w:t>
            </w:r>
          </w:p>
        </w:tc>
        <w:tc>
          <w:tcPr>
            <w:tcW w:w="1876" w:type="pct"/>
            <w:vAlign w:val="center"/>
          </w:tcPr>
          <w:p>
            <w:pPr>
              <w:adjustRightInd w:val="0"/>
              <w:snapToGrid w:val="0"/>
              <w:jc w:val="center"/>
              <w:rPr>
                <w:rFonts w:hint="eastAsia" w:eastAsia="宋体"/>
                <w:highlight w:val="none"/>
                <w:lang w:val="en-US" w:eastAsia="zh-CN"/>
              </w:rPr>
            </w:pPr>
            <w:r>
              <w:rPr>
                <w:rFonts w:hint="eastAsia"/>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573" w:type="pct"/>
            <w:tcMar>
              <w:top w:w="16" w:type="dxa"/>
              <w:left w:w="16" w:type="dxa"/>
              <w:right w:w="16" w:type="dxa"/>
            </w:tcMar>
            <w:vAlign w:val="center"/>
          </w:tcPr>
          <w:p>
            <w:pPr>
              <w:adjustRightInd w:val="0"/>
              <w:snapToGrid w:val="0"/>
              <w:jc w:val="center"/>
            </w:pPr>
            <w:r>
              <w:t>总投资（万元）</w:t>
            </w:r>
          </w:p>
        </w:tc>
        <w:tc>
          <w:tcPr>
            <w:tcW w:w="1183" w:type="pct"/>
            <w:vAlign w:val="center"/>
          </w:tcPr>
          <w:p>
            <w:pPr>
              <w:adjustRightInd w:val="0"/>
              <w:snapToGrid w:val="0"/>
              <w:jc w:val="center"/>
              <w:rPr>
                <w:rFonts w:hint="default"/>
                <w:highlight w:val="none"/>
                <w:lang w:val="en-US"/>
              </w:rPr>
            </w:pPr>
            <w:r>
              <w:rPr>
                <w:rFonts w:hint="eastAsia"/>
                <w:color w:val="000000"/>
                <w:highlight w:val="none"/>
                <w:lang w:val="en-US" w:eastAsia="zh-CN"/>
              </w:rPr>
              <w:t>2485</w:t>
            </w:r>
          </w:p>
        </w:tc>
        <w:tc>
          <w:tcPr>
            <w:tcW w:w="1366" w:type="pct"/>
            <w:tcMar>
              <w:top w:w="16" w:type="dxa"/>
              <w:left w:w="16" w:type="dxa"/>
              <w:right w:w="16" w:type="dxa"/>
            </w:tcMar>
            <w:vAlign w:val="center"/>
          </w:tcPr>
          <w:p>
            <w:pPr>
              <w:adjustRightInd w:val="0"/>
              <w:snapToGrid w:val="0"/>
              <w:jc w:val="center"/>
              <w:rPr>
                <w:highlight w:val="none"/>
              </w:rPr>
            </w:pPr>
            <w:r>
              <w:rPr>
                <w:highlight w:val="none"/>
              </w:rPr>
              <w:t>环保投资（万元）</w:t>
            </w:r>
          </w:p>
        </w:tc>
        <w:tc>
          <w:tcPr>
            <w:tcW w:w="1876" w:type="pct"/>
            <w:vAlign w:val="center"/>
          </w:tcPr>
          <w:p>
            <w:pPr>
              <w:adjustRightInd w:val="0"/>
              <w:snapToGrid w:val="0"/>
              <w:jc w:val="center"/>
              <w:rPr>
                <w:rFonts w:hint="default" w:eastAsia="宋体"/>
                <w:highlight w:val="none"/>
                <w:lang w:val="en-US" w:eastAsia="zh-CN"/>
              </w:rPr>
            </w:pPr>
            <w:r>
              <w:rPr>
                <w:rFonts w:hint="eastAsia"/>
                <w:highlight w:val="none"/>
                <w:lang w:val="en-US" w:eastAsia="zh-CN"/>
              </w:rPr>
              <w:t>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573" w:type="pct"/>
            <w:tcMar>
              <w:top w:w="16" w:type="dxa"/>
              <w:left w:w="16" w:type="dxa"/>
              <w:right w:w="16" w:type="dxa"/>
            </w:tcMar>
            <w:vAlign w:val="center"/>
          </w:tcPr>
          <w:p>
            <w:pPr>
              <w:adjustRightInd w:val="0"/>
              <w:snapToGrid w:val="0"/>
              <w:jc w:val="center"/>
              <w:rPr>
                <w:highlight w:val="none"/>
              </w:rPr>
            </w:pPr>
            <w:r>
              <w:rPr>
                <w:highlight w:val="none"/>
              </w:rPr>
              <w:t>环保投资占比（%）</w:t>
            </w:r>
          </w:p>
        </w:tc>
        <w:tc>
          <w:tcPr>
            <w:tcW w:w="1183" w:type="pct"/>
            <w:vAlign w:val="center"/>
          </w:tcPr>
          <w:p>
            <w:pPr>
              <w:adjustRightInd w:val="0"/>
              <w:snapToGrid w:val="0"/>
              <w:jc w:val="center"/>
              <w:rPr>
                <w:rFonts w:hint="default" w:eastAsia="宋体"/>
                <w:highlight w:val="none"/>
                <w:lang w:val="en-US" w:eastAsia="zh-CN"/>
              </w:rPr>
            </w:pPr>
            <w:r>
              <w:rPr>
                <w:rFonts w:hint="eastAsia"/>
                <w:highlight w:val="none"/>
                <w:lang w:val="en-US" w:eastAsia="zh-CN"/>
              </w:rPr>
              <w:t>1.17</w:t>
            </w:r>
          </w:p>
        </w:tc>
        <w:tc>
          <w:tcPr>
            <w:tcW w:w="1366" w:type="pct"/>
            <w:tcMar>
              <w:top w:w="16" w:type="dxa"/>
              <w:left w:w="16" w:type="dxa"/>
              <w:right w:w="16" w:type="dxa"/>
            </w:tcMar>
            <w:vAlign w:val="center"/>
          </w:tcPr>
          <w:p>
            <w:pPr>
              <w:adjustRightInd w:val="0"/>
              <w:snapToGrid w:val="0"/>
              <w:jc w:val="center"/>
            </w:pPr>
            <w:r>
              <w:t>施工工期</w:t>
            </w:r>
          </w:p>
        </w:tc>
        <w:tc>
          <w:tcPr>
            <w:tcW w:w="1876" w:type="pct"/>
            <w:vAlign w:val="center"/>
          </w:tcPr>
          <w:p>
            <w:pPr>
              <w:adjustRightInd w:val="0"/>
              <w:snapToGrid w:val="0"/>
              <w:jc w:val="center"/>
            </w:pPr>
            <w:r>
              <w:rPr>
                <w:rFonts w:hint="eastAsia"/>
                <w:lang w:val="en-US" w:eastAsia="zh-CN"/>
              </w:rPr>
              <w:t>6</w:t>
            </w:r>
            <w: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573" w:type="pct"/>
            <w:tcMar>
              <w:top w:w="16" w:type="dxa"/>
              <w:left w:w="16" w:type="dxa"/>
              <w:right w:w="16" w:type="dxa"/>
            </w:tcMar>
            <w:vAlign w:val="center"/>
          </w:tcPr>
          <w:p>
            <w:pPr>
              <w:adjustRightInd w:val="0"/>
              <w:snapToGrid w:val="0"/>
              <w:jc w:val="center"/>
            </w:pPr>
            <w:r>
              <w:t>是否开工建设</w:t>
            </w:r>
          </w:p>
        </w:tc>
        <w:tc>
          <w:tcPr>
            <w:tcW w:w="1183" w:type="pct"/>
            <w:vAlign w:val="center"/>
          </w:tcPr>
          <w:p>
            <w:pPr>
              <w:adjustRightInd w:val="0"/>
              <w:snapToGrid w:val="0"/>
            </w:pPr>
            <w:r>
              <w:rPr/>
              <w:sym w:font="Wingdings 2" w:char="0052"/>
            </w:r>
            <w:r>
              <w:t>否</w:t>
            </w:r>
          </w:p>
          <w:p>
            <w:pPr>
              <w:adjustRightInd w:val="0"/>
              <w:snapToGrid w:val="0"/>
            </w:pPr>
            <w:r>
              <w:rPr/>
              <w:sym w:font="Wingdings 2" w:char="00A3"/>
            </w:r>
            <w:r>
              <w:t>是：</w:t>
            </w:r>
            <w:r>
              <w:rPr>
                <w:u w:val="single"/>
              </w:rPr>
              <w:t xml:space="preserve">             </w:t>
            </w:r>
          </w:p>
        </w:tc>
        <w:tc>
          <w:tcPr>
            <w:tcW w:w="1366" w:type="pct"/>
            <w:tcMar>
              <w:top w:w="16" w:type="dxa"/>
              <w:left w:w="16" w:type="dxa"/>
              <w:right w:w="16" w:type="dxa"/>
            </w:tcMar>
            <w:vAlign w:val="center"/>
          </w:tcPr>
          <w:p>
            <w:pPr>
              <w:adjustRightInd w:val="0"/>
              <w:snapToGrid w:val="0"/>
              <w:jc w:val="center"/>
              <w:rPr>
                <w:spacing w:val="-6"/>
              </w:rPr>
            </w:pPr>
            <w:r>
              <w:rPr>
                <w:spacing w:val="-6"/>
              </w:rPr>
              <w:t>用地（用海）</w:t>
            </w:r>
          </w:p>
          <w:p>
            <w:pPr>
              <w:adjustRightInd w:val="0"/>
              <w:snapToGrid w:val="0"/>
              <w:jc w:val="center"/>
            </w:pPr>
            <w:r>
              <w:rPr>
                <w:spacing w:val="-6"/>
              </w:rPr>
              <w:t>面积</w:t>
            </w:r>
            <w:r>
              <w:rPr>
                <w:rFonts w:hint="eastAsia"/>
                <w:spacing w:val="-6"/>
              </w:rPr>
              <w:t>（m</w:t>
            </w:r>
            <w:r>
              <w:rPr>
                <w:rFonts w:hint="eastAsia"/>
                <w:spacing w:val="-6"/>
                <w:vertAlign w:val="superscript"/>
              </w:rPr>
              <w:t>2</w:t>
            </w:r>
            <w:r>
              <w:rPr>
                <w:rFonts w:hint="eastAsia"/>
                <w:spacing w:val="-6"/>
              </w:rPr>
              <w:t>）</w:t>
            </w:r>
          </w:p>
        </w:tc>
        <w:tc>
          <w:tcPr>
            <w:tcW w:w="1876" w:type="pct"/>
            <w:vAlign w:val="center"/>
          </w:tcPr>
          <w:p>
            <w:pPr>
              <w:adjustRightInd w:val="0"/>
              <w:snapToGrid w:val="0"/>
              <w:jc w:val="center"/>
              <w:rPr>
                <w:rFonts w:hint="default" w:eastAsia="宋体"/>
                <w:lang w:val="en-US" w:eastAsia="zh-CN"/>
              </w:rPr>
            </w:pPr>
            <w:r>
              <w:rPr>
                <w:rFonts w:hint="eastAsia"/>
                <w:lang w:val="en-US" w:eastAsia="zh-CN"/>
              </w:rPr>
              <w:t>8100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573" w:type="pct"/>
            <w:vAlign w:val="center"/>
          </w:tcPr>
          <w:p>
            <w:pPr>
              <w:autoSpaceDE w:val="0"/>
              <w:autoSpaceDN w:val="0"/>
              <w:adjustRightInd w:val="0"/>
              <w:snapToGrid w:val="0"/>
              <w:jc w:val="center"/>
              <w:rPr>
                <w:kern w:val="0"/>
              </w:rPr>
            </w:pPr>
            <w:r>
              <w:rPr>
                <w:kern w:val="0"/>
              </w:rPr>
              <w:t>专项评价设置情况</w:t>
            </w:r>
          </w:p>
        </w:tc>
        <w:tc>
          <w:tcPr>
            <w:tcW w:w="4426" w:type="pct"/>
            <w:gridSpan w:val="3"/>
            <w:vAlign w:val="center"/>
          </w:tcPr>
          <w:p>
            <w:pPr>
              <w:keepNext w:val="0"/>
              <w:keepLines w:val="0"/>
              <w:pageBreakBefore w:val="0"/>
              <w:widowControl w:val="0"/>
              <w:kinsoku/>
              <w:wordWrap/>
              <w:overflowPunct/>
              <w:topLinePunct w:val="0"/>
              <w:bidi w:val="0"/>
              <w:spacing w:line="240" w:lineRule="auto"/>
              <w:ind w:firstLine="0" w:firstLineChars="0"/>
              <w:jc w:val="center"/>
              <w:textAlignment w:val="auto"/>
            </w:pP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302"/>
              <w:gridCol w:w="210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pct"/>
                  <w:noWrap w:val="0"/>
                  <w:vAlign w:val="center"/>
                </w:tcPr>
                <w:p>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b/>
                      <w:bCs/>
                      <w:kern w:val="0"/>
                      <w:sz w:val="21"/>
                      <w:szCs w:val="21"/>
                    </w:rPr>
                    <w:t>专项评价类别</w:t>
                  </w:r>
                </w:p>
              </w:tc>
              <w:tc>
                <w:tcPr>
                  <w:tcW w:w="2165" w:type="pct"/>
                  <w:noWrap w:val="0"/>
                  <w:vAlign w:val="center"/>
                </w:tcPr>
                <w:p>
                  <w:pPr>
                    <w:autoSpaceDE w:val="0"/>
                    <w:autoSpaceDN w:val="0"/>
                    <w:adjustRightInd w:val="0"/>
                    <w:snapToGrid w:val="0"/>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设置原则</w:t>
                  </w:r>
                </w:p>
              </w:tc>
              <w:tc>
                <w:tcPr>
                  <w:tcW w:w="1377" w:type="pct"/>
                  <w:noWrap w:val="0"/>
                  <w:vAlign w:val="center"/>
                </w:tcPr>
                <w:p>
                  <w:pPr>
                    <w:autoSpaceDE w:val="0"/>
                    <w:autoSpaceDN w:val="0"/>
                    <w:adjustRightInd w:val="0"/>
                    <w:snapToGrid w:val="0"/>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项目情况</w:t>
                  </w:r>
                </w:p>
              </w:tc>
              <w:tc>
                <w:tcPr>
                  <w:tcW w:w="705" w:type="pct"/>
                  <w:noWrap w:val="0"/>
                  <w:vAlign w:val="center"/>
                </w:tcPr>
                <w:p>
                  <w:pPr>
                    <w:autoSpaceDE w:val="0"/>
                    <w:autoSpaceDN w:val="0"/>
                    <w:adjustRightInd w:val="0"/>
                    <w:snapToGrid w:val="0"/>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设置与否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pct"/>
                  <w:noWrap w:val="0"/>
                  <w:vAlign w:val="center"/>
                </w:tcPr>
                <w:p>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大气</w:t>
                  </w:r>
                </w:p>
              </w:tc>
              <w:tc>
                <w:tcPr>
                  <w:tcW w:w="2165"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排放废气含有毒有害污染物、二噁英、苯并[a]芘、氰化物、氯气且厂界外500米范围内有环境空气保护目标的建设项目</w:t>
                  </w:r>
                </w:p>
              </w:tc>
              <w:tc>
                <w:tcPr>
                  <w:tcW w:w="1377"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不涉及有毒有害污染物、二噁英、苯并[a]芘、氰化物、氯气等物质</w:t>
                  </w:r>
                </w:p>
              </w:tc>
              <w:tc>
                <w:tcPr>
                  <w:tcW w:w="705"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地表水</w:t>
                  </w:r>
                </w:p>
              </w:tc>
              <w:tc>
                <w:tcPr>
                  <w:tcW w:w="2165"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新增工业废水直排建设项目（槽罐车外送污水处理厂的除外）；新增废水直排的污水集中处理厂</w:t>
                  </w:r>
                </w:p>
              </w:tc>
              <w:tc>
                <w:tcPr>
                  <w:tcW w:w="1377"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rPr>
                    <w:t>本项目无新增废水产生</w:t>
                  </w:r>
                </w:p>
              </w:tc>
              <w:tc>
                <w:tcPr>
                  <w:tcW w:w="705"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环境风险</w:t>
                  </w:r>
                </w:p>
              </w:tc>
              <w:tc>
                <w:tcPr>
                  <w:tcW w:w="2165"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有毒有害和易燃易爆危险物质存储量超过</w:t>
                  </w:r>
                </w:p>
              </w:tc>
              <w:tc>
                <w:tcPr>
                  <w:tcW w:w="1377" w:type="pct"/>
                  <w:noWrap w:val="0"/>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风险物质未超过</w:t>
                  </w:r>
                </w:p>
                <w:p>
                  <w:pPr>
                    <w:autoSpaceDE w:val="0"/>
                    <w:autoSpaceDN w:val="0"/>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临界量</w:t>
                  </w:r>
                </w:p>
              </w:tc>
              <w:tc>
                <w:tcPr>
                  <w:tcW w:w="705"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生态</w:t>
                  </w:r>
                </w:p>
              </w:tc>
              <w:tc>
                <w:tcPr>
                  <w:tcW w:w="2165"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取水口下游500米范围内有重要水生生物的自然产卵场、索饵场、越冬场和洄游通道的新增河道取水的污染类建设项目</w:t>
                  </w:r>
                </w:p>
              </w:tc>
              <w:tc>
                <w:tcPr>
                  <w:tcW w:w="1377"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不涉及</w:t>
                  </w:r>
                </w:p>
              </w:tc>
              <w:tc>
                <w:tcPr>
                  <w:tcW w:w="705"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海洋</w:t>
                  </w:r>
                </w:p>
              </w:tc>
              <w:tc>
                <w:tcPr>
                  <w:tcW w:w="2165"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直接向海排放污染物的海洋工程建设项目</w:t>
                  </w:r>
                </w:p>
              </w:tc>
              <w:tc>
                <w:tcPr>
                  <w:tcW w:w="1377"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不涉及</w:t>
                  </w:r>
                </w:p>
              </w:tc>
              <w:tc>
                <w:tcPr>
                  <w:tcW w:w="705" w:type="pct"/>
                  <w:noWrap w:val="0"/>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否</w:t>
                  </w:r>
                </w:p>
              </w:tc>
            </w:tr>
          </w:tbl>
          <w:p>
            <w:pPr>
              <w:keepNext w:val="0"/>
              <w:keepLines w:val="0"/>
              <w:pageBreakBefore w:val="0"/>
              <w:widowControl w:val="0"/>
              <w:kinsoku/>
              <w:wordWrap/>
              <w:overflowPunct/>
              <w:topLinePunct w:val="0"/>
              <w:bidi w:val="0"/>
              <w:spacing w:line="240" w:lineRule="auto"/>
              <w:ind w:firstLine="0" w:firstLineChars="0"/>
              <w:jc w:val="center"/>
              <w:textAlignment w:val="auto"/>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73" w:type="pct"/>
            <w:vAlign w:val="center"/>
          </w:tcPr>
          <w:p>
            <w:pPr>
              <w:autoSpaceDE w:val="0"/>
              <w:autoSpaceDN w:val="0"/>
              <w:adjustRightInd w:val="0"/>
              <w:snapToGrid w:val="0"/>
              <w:jc w:val="center"/>
              <w:rPr>
                <w:kern w:val="0"/>
              </w:rPr>
            </w:pPr>
            <w:r>
              <w:t>规划情况</w:t>
            </w:r>
          </w:p>
        </w:tc>
        <w:tc>
          <w:tcPr>
            <w:tcW w:w="4426" w:type="pct"/>
            <w:gridSpan w:val="3"/>
            <w:vAlign w:val="center"/>
          </w:tcPr>
          <w:p>
            <w:pPr>
              <w:pStyle w:val="5"/>
              <w:suppressLineNumbers w:val="0"/>
              <w:spacing w:before="0" w:beforeAutospacing="0" w:after="0" w:afterAutospacing="0" w:line="360" w:lineRule="auto"/>
              <w:ind w:left="0" w:right="0"/>
              <w:rPr>
                <w:rFonts w:hint="default" w:ascii="Times New Roman" w:hAnsi="Times New Roman" w:eastAsia="宋体" w:cs="Times New Roman"/>
                <w:b w:val="0"/>
                <w:bCs/>
                <w:szCs w:val="32"/>
              </w:rPr>
            </w:pPr>
            <w:r>
              <w:rPr>
                <w:rFonts w:hint="default" w:ascii="Times New Roman" w:hAnsi="Times New Roman" w:eastAsia="宋体" w:cs="Times New Roman"/>
                <w:b w:val="0"/>
                <w:bCs w:val="0"/>
                <w:szCs w:val="32"/>
              </w:rPr>
              <w:t>①</w:t>
            </w:r>
            <w:r>
              <w:rPr>
                <w:rFonts w:hint="default" w:ascii="Times New Roman" w:hAnsi="Times New Roman" w:eastAsia="宋体" w:cs="Times New Roman"/>
                <w:bCs/>
                <w:szCs w:val="32"/>
              </w:rPr>
              <w:t>规划名称：</w:t>
            </w:r>
            <w:r>
              <w:rPr>
                <w:rFonts w:hint="default" w:ascii="Times New Roman" w:hAnsi="Times New Roman" w:eastAsia="宋体" w:cs="Times New Roman"/>
                <w:b w:val="0"/>
                <w:bCs/>
                <w:szCs w:val="32"/>
              </w:rPr>
              <w:t>《安徽省能源发展</w:t>
            </w:r>
            <w:r>
              <w:rPr>
                <w:rFonts w:hint="default" w:ascii="Times New Roman" w:hAnsi="Times New Roman" w:eastAsia="宋体" w:cs="Times New Roman"/>
                <w:b w:val="0"/>
                <w:bCs/>
                <w:szCs w:val="32"/>
                <w:lang w:eastAsia="zh-CN"/>
              </w:rPr>
              <w:t>“</w:t>
            </w:r>
            <w:r>
              <w:rPr>
                <w:rFonts w:hint="default" w:ascii="Times New Roman" w:hAnsi="Times New Roman" w:eastAsia="宋体" w:cs="Times New Roman"/>
                <w:b w:val="0"/>
                <w:bCs/>
                <w:szCs w:val="32"/>
              </w:rPr>
              <w:t>十四五</w:t>
            </w:r>
            <w:r>
              <w:rPr>
                <w:rFonts w:hint="default" w:ascii="Times New Roman" w:hAnsi="Times New Roman" w:eastAsia="宋体" w:cs="Times New Roman"/>
                <w:b w:val="0"/>
                <w:bCs/>
                <w:szCs w:val="32"/>
                <w:lang w:eastAsia="zh-CN"/>
              </w:rPr>
              <w:t>”</w:t>
            </w:r>
            <w:r>
              <w:rPr>
                <w:rFonts w:hint="default" w:ascii="Times New Roman" w:hAnsi="Times New Roman" w:eastAsia="宋体" w:cs="Times New Roman"/>
                <w:b w:val="0"/>
                <w:bCs/>
                <w:szCs w:val="32"/>
              </w:rPr>
              <w:t>规划》；</w:t>
            </w:r>
          </w:p>
          <w:p>
            <w:pPr>
              <w:keepNext w:val="0"/>
              <w:keepLines w:val="0"/>
              <w:suppressLineNumbers w:val="0"/>
              <w:spacing w:before="0" w:beforeAutospacing="0" w:after="0" w:afterAutospacing="0" w:line="360" w:lineRule="auto"/>
              <w:ind w:left="0" w:right="0"/>
              <w:rPr>
                <w:rFonts w:hint="default" w:ascii="Times New Roman" w:hAnsi="Times New Roman" w:cs="Times New Roman"/>
                <w:bCs/>
                <w:szCs w:val="32"/>
              </w:rPr>
            </w:pPr>
            <w:r>
              <w:rPr>
                <w:rFonts w:hint="default" w:ascii="Times New Roman" w:hAnsi="Times New Roman" w:cs="Times New Roman"/>
                <w:b/>
                <w:szCs w:val="32"/>
              </w:rPr>
              <w:t>审批机关：</w:t>
            </w:r>
            <w:r>
              <w:rPr>
                <w:rFonts w:hint="default" w:ascii="Times New Roman" w:hAnsi="Times New Roman" w:cs="Times New Roman"/>
                <w:bCs/>
                <w:szCs w:val="32"/>
              </w:rPr>
              <w:t>安徽省发展改革委</w:t>
            </w:r>
            <w:r>
              <w:rPr>
                <w:rFonts w:hint="default" w:ascii="Times New Roman" w:hAnsi="Times New Roman" w:cs="Times New Roman"/>
                <w:bCs/>
                <w:szCs w:val="32"/>
                <w:lang w:eastAsia="zh-CN"/>
              </w:rPr>
              <w:t>；</w:t>
            </w:r>
            <w:r>
              <w:rPr>
                <w:rFonts w:hint="default" w:ascii="Times New Roman" w:hAnsi="Times New Roman" w:cs="Times New Roman"/>
                <w:bCs/>
                <w:szCs w:val="32"/>
              </w:rPr>
              <w:t>安徽省能源局</w:t>
            </w:r>
          </w:p>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both"/>
              <w:textAlignment w:val="auto"/>
              <w:rPr>
                <w:rFonts w:hint="default" w:ascii="Times New Roman" w:hAnsi="Times New Roman" w:cs="Times New Roman"/>
                <w:sz w:val="24"/>
                <w:szCs w:val="28"/>
              </w:rPr>
            </w:pPr>
            <w:r>
              <w:rPr>
                <w:rFonts w:hint="default" w:ascii="Times New Roman" w:hAnsi="Times New Roman" w:cs="Times New Roman"/>
                <w:b/>
                <w:bCs/>
                <w:sz w:val="24"/>
                <w:szCs w:val="28"/>
              </w:rPr>
              <w:t>文件文号：</w:t>
            </w:r>
            <w:r>
              <w:rPr>
                <w:rFonts w:hint="default" w:ascii="Times New Roman" w:hAnsi="Times New Roman" w:cs="Times New Roman"/>
                <w:sz w:val="24"/>
                <w:szCs w:val="28"/>
              </w:rPr>
              <w:t>皖发改能源〔2022〕384号</w:t>
            </w:r>
          </w:p>
          <w:p>
            <w:pPr>
              <w:pStyle w:val="5"/>
              <w:suppressLineNumbers w:val="0"/>
              <w:spacing w:before="0" w:beforeAutospacing="0" w:after="0" w:afterAutospacing="0" w:line="360" w:lineRule="auto"/>
              <w:ind w:left="0" w:right="0"/>
              <w:rPr>
                <w:rFonts w:hint="default" w:ascii="Times New Roman" w:hAnsi="Times New Roman" w:eastAsia="宋体" w:cs="Times New Roman"/>
                <w:b w:val="0"/>
                <w:bCs/>
                <w:szCs w:val="32"/>
              </w:rPr>
            </w:pPr>
            <w:r>
              <w:rPr>
                <w:rFonts w:hint="default" w:ascii="Times New Roman" w:hAnsi="Times New Roman" w:cs="Times New Roman"/>
                <w:sz w:val="24"/>
                <w:szCs w:val="28"/>
                <w:lang w:val="en-US" w:eastAsia="zh-CN"/>
              </w:rPr>
              <w:t>②</w:t>
            </w:r>
            <w:r>
              <w:rPr>
                <w:rFonts w:hint="default" w:ascii="Times New Roman" w:hAnsi="Times New Roman" w:eastAsia="宋体" w:cs="Times New Roman"/>
                <w:bCs/>
                <w:szCs w:val="32"/>
              </w:rPr>
              <w:t>规划名称：</w:t>
            </w:r>
            <w:r>
              <w:rPr>
                <w:rFonts w:hint="default" w:ascii="Times New Roman" w:hAnsi="Times New Roman" w:eastAsia="宋体" w:cs="Times New Roman"/>
                <w:b w:val="0"/>
                <w:bCs/>
                <w:szCs w:val="32"/>
              </w:rPr>
              <w:t>《安徽省电力发展“十四五”规划》；</w:t>
            </w:r>
          </w:p>
          <w:p>
            <w:pPr>
              <w:keepNext w:val="0"/>
              <w:keepLines w:val="0"/>
              <w:suppressLineNumbers w:val="0"/>
              <w:spacing w:before="0" w:beforeAutospacing="0" w:after="0" w:afterAutospacing="0" w:line="360" w:lineRule="auto"/>
              <w:ind w:left="0" w:right="0"/>
              <w:rPr>
                <w:rFonts w:hint="default" w:ascii="Times New Roman" w:hAnsi="Times New Roman" w:cs="Times New Roman"/>
                <w:bCs/>
                <w:szCs w:val="32"/>
              </w:rPr>
            </w:pPr>
            <w:r>
              <w:rPr>
                <w:rFonts w:hint="default" w:ascii="Times New Roman" w:hAnsi="Times New Roman" w:cs="Times New Roman"/>
                <w:b/>
                <w:szCs w:val="32"/>
              </w:rPr>
              <w:t>审批机关：</w:t>
            </w:r>
            <w:r>
              <w:rPr>
                <w:rFonts w:hint="default" w:ascii="Times New Roman" w:hAnsi="Times New Roman" w:cs="Times New Roman"/>
                <w:bCs/>
                <w:szCs w:val="32"/>
              </w:rPr>
              <w:t>安徽省发展改革委</w:t>
            </w:r>
            <w:r>
              <w:rPr>
                <w:rFonts w:hint="default" w:ascii="Times New Roman" w:hAnsi="Times New Roman" w:cs="Times New Roman"/>
                <w:bCs/>
                <w:szCs w:val="32"/>
                <w:lang w:eastAsia="zh-CN"/>
              </w:rPr>
              <w:t>；</w:t>
            </w:r>
            <w:r>
              <w:rPr>
                <w:rFonts w:hint="default" w:ascii="Times New Roman" w:hAnsi="Times New Roman" w:cs="Times New Roman"/>
                <w:bCs/>
                <w:szCs w:val="32"/>
              </w:rPr>
              <w:t>安徽省能源局</w:t>
            </w:r>
          </w:p>
          <w:p>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both"/>
              <w:textAlignment w:val="auto"/>
              <w:rPr>
                <w:rFonts w:hint="eastAsia" w:ascii="Times New Roman" w:hAnsi="Times New Roman" w:cs="Times New Roman"/>
                <w:sz w:val="24"/>
                <w:szCs w:val="28"/>
                <w:lang w:val="en-US" w:eastAsia="zh-CN"/>
              </w:rPr>
            </w:pPr>
            <w:r>
              <w:rPr>
                <w:rFonts w:hint="default" w:ascii="Times New Roman" w:hAnsi="Times New Roman" w:cs="Times New Roman"/>
                <w:b/>
                <w:bCs/>
                <w:sz w:val="24"/>
                <w:szCs w:val="28"/>
              </w:rPr>
              <w:t>文件文号：</w:t>
            </w:r>
            <w:r>
              <w:rPr>
                <w:rFonts w:hint="default" w:ascii="Times New Roman" w:hAnsi="Times New Roman" w:cs="Times New Roman"/>
                <w:sz w:val="24"/>
                <w:szCs w:val="28"/>
              </w:rPr>
              <w:t>皖发改能源〔2022〕309号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3" w:type="pct"/>
            <w:vAlign w:val="center"/>
          </w:tcPr>
          <w:p>
            <w:pPr>
              <w:adjustRightInd w:val="0"/>
              <w:snapToGrid w:val="0"/>
              <w:jc w:val="center"/>
              <w:rPr>
                <w:color w:val="auto"/>
              </w:rPr>
            </w:pPr>
            <w:r>
              <w:rPr>
                <w:color w:val="auto"/>
              </w:rPr>
              <w:t>规划环境影响</w:t>
            </w:r>
          </w:p>
          <w:p>
            <w:pPr>
              <w:adjustRightInd w:val="0"/>
              <w:snapToGrid w:val="0"/>
              <w:jc w:val="center"/>
              <w:rPr>
                <w:color w:val="auto"/>
                <w:kern w:val="0"/>
              </w:rPr>
            </w:pPr>
            <w:r>
              <w:rPr>
                <w:color w:val="auto"/>
              </w:rPr>
              <w:t>评价情况</w:t>
            </w:r>
          </w:p>
        </w:tc>
        <w:tc>
          <w:tcPr>
            <w:tcW w:w="4426" w:type="pct"/>
            <w:gridSpan w:val="3"/>
            <w:vAlign w:val="center"/>
          </w:tcPr>
          <w:p>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lang w:val="en-US"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73" w:type="pct"/>
            <w:vMerge w:val="restart"/>
            <w:vAlign w:val="center"/>
          </w:tcPr>
          <w:p>
            <w:pPr>
              <w:bidi w:val="0"/>
              <w:jc w:val="center"/>
              <w:rPr>
                <w:kern w:val="0"/>
              </w:rPr>
            </w:pPr>
            <w:r>
              <w:t>规划及规划环境</w:t>
            </w:r>
            <w:r>
              <w:rPr>
                <w:kern w:val="0"/>
              </w:rPr>
              <w:t>影响评价符合性分析</w:t>
            </w:r>
          </w:p>
        </w:tc>
        <w:tc>
          <w:tcPr>
            <w:tcW w:w="4426" w:type="pct"/>
            <w:gridSpan w:val="3"/>
            <w:vMerge w:val="restart"/>
            <w:vAlign w:val="center"/>
          </w:tcPr>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3532"/>
              <w:gridCol w:w="1804"/>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07"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文件名称</w:t>
                  </w:r>
                </w:p>
              </w:tc>
              <w:tc>
                <w:tcPr>
                  <w:tcW w:w="2316"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相关要求</w:t>
                  </w:r>
                </w:p>
              </w:tc>
              <w:tc>
                <w:tcPr>
                  <w:tcW w:w="1183"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本项目情况</w:t>
                  </w:r>
                </w:p>
              </w:tc>
              <w:tc>
                <w:tcPr>
                  <w:tcW w:w="392"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7"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《安徽省能源发展“十四五”规划》</w:t>
                  </w:r>
                </w:p>
              </w:tc>
              <w:tc>
                <w:tcPr>
                  <w:tcW w:w="2316" w:type="pct"/>
                  <w:noWrap w:val="0"/>
                  <w:tcMar>
                    <w:top w:w="113" w:type="dxa"/>
                    <w:left w:w="57" w:type="dxa"/>
                    <w:bottom w:w="113" w:type="dxa"/>
                    <w:right w:w="57" w:type="dxa"/>
                  </w:tcMar>
                  <w:vAlign w:val="center"/>
                </w:tcPr>
                <w:p>
                  <w:pPr>
                    <w:spacing w:line="276" w:lineRule="auto"/>
                    <w:jc w:val="both"/>
                    <w:rPr>
                      <w:rFonts w:hint="default" w:ascii="Times New Roman" w:hAnsi="Times New Roman" w:eastAsia="宋体" w:cs="Times New Roman"/>
                      <w:bCs/>
                      <w:sz w:val="21"/>
                      <w:szCs w:val="21"/>
                    </w:rPr>
                  </w:pPr>
                  <w:r>
                    <w:rPr>
                      <w:rFonts w:hint="default" w:ascii="Times New Roman" w:hAnsi="Times New Roman" w:eastAsia="宋体" w:cs="Times New Roman"/>
                      <w:b/>
                      <w:bCs w:val="0"/>
                      <w:sz w:val="21"/>
                      <w:szCs w:val="21"/>
                    </w:rPr>
                    <w:t>做好电力产供储销各环节的环境保护。</w:t>
                  </w:r>
                  <w:r>
                    <w:rPr>
                      <w:rFonts w:hint="default" w:ascii="Times New Roman" w:hAnsi="Times New Roman" w:eastAsia="宋体" w:cs="Times New Roman"/>
                      <w:bCs/>
                      <w:sz w:val="21"/>
                      <w:szCs w:val="21"/>
                    </w:rPr>
                    <w:t>严格新建机组环保准入和环保设施运行监督，尽快关停淘汰落后小机组，因地制宜发展风力、太阳能、生物质能等新能源和可再生能源发电。加强电站开发前期研究和环境论证，制定科学有效的环境保护措施。正确处理风电开发与环境保护关系，建设过程中注意避免对地表植被破坏和后期修复，山地风电检修道路合理选址尽量减少对环境产生的影响。生物质和垃圾发电供热项目选址合理，选用先进环保节能技术工艺和设备。</w:t>
                  </w:r>
                </w:p>
              </w:tc>
              <w:tc>
                <w:tcPr>
                  <w:tcW w:w="1183" w:type="pct"/>
                  <w:noWrap w:val="0"/>
                  <w:tcMar>
                    <w:top w:w="113" w:type="dxa"/>
                    <w:left w:w="57" w:type="dxa"/>
                    <w:bottom w:w="113" w:type="dxa"/>
                    <w:right w:w="57" w:type="dxa"/>
                  </w:tcMar>
                  <w:vAlign w:val="center"/>
                </w:tcPr>
                <w:p>
                  <w:pPr>
                    <w:spacing w:line="276" w:lineRule="auto"/>
                    <w:jc w:val="center"/>
                    <w:rPr>
                      <w:rFonts w:hint="default" w:ascii="Times New Roman" w:hAnsi="Times New Roman" w:eastAsia="宋体" w:cs="Times New Roman"/>
                      <w:bCs/>
                      <w:sz w:val="21"/>
                      <w:szCs w:val="21"/>
                    </w:rPr>
                  </w:pPr>
                  <w:r>
                    <w:rPr>
                      <w:rFonts w:hint="eastAsia" w:ascii="Times New Roman" w:hAnsi="Times New Roman" w:eastAsia="宋体" w:cs="Times New Roman"/>
                      <w:sz w:val="21"/>
                      <w:szCs w:val="21"/>
                      <w:lang w:eastAsia="zh-CN"/>
                    </w:rPr>
                    <w:t>本项目属于D4417生物质能发电，项目</w:t>
                  </w:r>
                  <w:r>
                    <w:rPr>
                      <w:rFonts w:hint="eastAsia" w:ascii="Times New Roman" w:hAnsi="Times New Roman" w:eastAsia="宋体" w:cs="Times New Roman"/>
                      <w:sz w:val="21"/>
                      <w:szCs w:val="21"/>
                      <w:lang w:val="en-US" w:eastAsia="zh-CN"/>
                    </w:rPr>
                    <w:t>用地为工业用地，周边可提供大量生物质燃料，本项目全部采用环保节能设备，不会对环境造成污染。</w:t>
                  </w:r>
                </w:p>
              </w:tc>
              <w:tc>
                <w:tcPr>
                  <w:tcW w:w="392"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07"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《安徽省电力发展“十四五”规划》</w:t>
                  </w:r>
                </w:p>
              </w:tc>
              <w:tc>
                <w:tcPr>
                  <w:tcW w:w="2316" w:type="pct"/>
                  <w:noWrap w:val="0"/>
                  <w:tcMar>
                    <w:top w:w="113" w:type="dxa"/>
                    <w:left w:w="57" w:type="dxa"/>
                    <w:bottom w:w="113" w:type="dxa"/>
                    <w:right w:w="57" w:type="dxa"/>
                  </w:tcMar>
                  <w:vAlign w:val="center"/>
                </w:tcPr>
                <w:p>
                  <w:pPr>
                    <w:autoSpaceDE w:val="0"/>
                    <w:autoSpaceDN w:val="0"/>
                    <w:adjustRightInd w:val="0"/>
                    <w:snapToGrid w:val="0"/>
                    <w:rPr>
                      <w:rFonts w:hint="default" w:ascii="Times New Roman" w:hAnsi="Times New Roman" w:eastAsia="宋体" w:cs="Times New Roman"/>
                      <w:bCs/>
                      <w:sz w:val="21"/>
                      <w:szCs w:val="21"/>
                    </w:rPr>
                  </w:pPr>
                  <w:r>
                    <w:rPr>
                      <w:rFonts w:hint="default" w:ascii="Times New Roman" w:hAnsi="Times New Roman" w:eastAsia="宋体" w:cs="Times New Roman"/>
                      <w:b/>
                      <w:bCs w:val="0"/>
                      <w:sz w:val="21"/>
                      <w:szCs w:val="21"/>
                    </w:rPr>
                    <w:t>多元推进生物质转型升级利用。</w:t>
                  </w:r>
                  <w:r>
                    <w:rPr>
                      <w:rFonts w:hint="default" w:ascii="Times New Roman" w:hAnsi="Times New Roman" w:eastAsia="宋体" w:cs="Times New Roman"/>
                      <w:bCs/>
                      <w:sz w:val="21"/>
                      <w:szCs w:val="21"/>
                    </w:rPr>
                    <w:t>因地制宜加快农林生物质热电联产项目，推动生物质机组超低排放改造。稳步发展城镇生活垃圾焚烧发电项目。到2025年，全省农林生物质发电装机达到160万千瓦左右，垃圾焚烧发电装机达到110万千瓦左右。</w:t>
                  </w:r>
                </w:p>
              </w:tc>
              <w:tc>
                <w:tcPr>
                  <w:tcW w:w="1183" w:type="pct"/>
                  <w:noWrap w:val="0"/>
                  <w:tcMar>
                    <w:top w:w="113" w:type="dxa"/>
                    <w:left w:w="57" w:type="dxa"/>
                    <w:bottom w:w="113" w:type="dxa"/>
                    <w:right w:w="57" w:type="dxa"/>
                  </w:tcMar>
                  <w:vAlign w:val="center"/>
                </w:tcPr>
                <w:p>
                  <w:pPr>
                    <w:adjustRightInd w:val="0"/>
                    <w:snapToGrid w:val="0"/>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拟建项目</w:t>
                  </w:r>
                  <w:r>
                    <w:rPr>
                      <w:rFonts w:hint="default" w:ascii="Times New Roman" w:hAnsi="Times New Roman" w:eastAsia="宋体" w:cs="Times New Roman"/>
                      <w:bCs/>
                      <w:sz w:val="21"/>
                      <w:szCs w:val="21"/>
                      <w:lang w:eastAsia="zh-CN"/>
                    </w:rPr>
                    <w:t>为</w:t>
                  </w:r>
                  <w:r>
                    <w:rPr>
                      <w:rFonts w:hint="default" w:ascii="Times New Roman" w:hAnsi="Times New Roman" w:eastAsia="宋体" w:cs="Times New Roman"/>
                      <w:color w:val="000000"/>
                      <w:sz w:val="21"/>
                      <w:szCs w:val="21"/>
                    </w:rPr>
                    <w:t>D4417生物质能发电</w:t>
                  </w:r>
                  <w:r>
                    <w:rPr>
                      <w:rFonts w:hint="default" w:ascii="Times New Roman" w:hAnsi="Times New Roman" w:eastAsia="宋体" w:cs="Times New Roman"/>
                      <w:bCs/>
                      <w:sz w:val="21"/>
                      <w:szCs w:val="21"/>
                    </w:rPr>
                    <w:t>，</w:t>
                  </w:r>
                  <w:r>
                    <w:rPr>
                      <w:rFonts w:hint="eastAsia" w:ascii="Times New Roman" w:hAnsi="Times New Roman" w:eastAsia="宋体" w:cs="Times New Roman"/>
                      <w:bCs/>
                      <w:sz w:val="21"/>
                      <w:szCs w:val="21"/>
                      <w:lang w:val="en-US" w:eastAsia="zh-CN"/>
                    </w:rPr>
                    <w:t>污染物排放全部超低排放。</w:t>
                  </w:r>
                </w:p>
              </w:tc>
              <w:tc>
                <w:tcPr>
                  <w:tcW w:w="392"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both"/>
              <w:textAlignment w:val="auto"/>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0" w:hRule="atLeast"/>
          <w:jc w:val="center"/>
        </w:trPr>
        <w:tc>
          <w:tcPr>
            <w:tcW w:w="573" w:type="pct"/>
            <w:vMerge w:val="continue"/>
            <w:vAlign w:val="center"/>
          </w:tcPr>
          <w:p>
            <w:pPr>
              <w:autoSpaceDE w:val="0"/>
              <w:autoSpaceDN w:val="0"/>
              <w:adjustRightInd w:val="0"/>
              <w:snapToGrid w:val="0"/>
              <w:jc w:val="center"/>
              <w:rPr>
                <w:kern w:val="0"/>
              </w:rPr>
            </w:pPr>
          </w:p>
        </w:tc>
        <w:tc>
          <w:tcPr>
            <w:tcW w:w="4426" w:type="pct"/>
            <w:gridSpan w:val="3"/>
            <w:vMerge w:val="continue"/>
            <w:vAlign w:val="center"/>
          </w:tcPr>
          <w:p>
            <w:pPr>
              <w:widowControl/>
              <w:spacing w:line="360" w:lineRule="auto"/>
              <w:ind w:firstLine="480" w:firstLineChars="200"/>
              <w:jc w:val="left"/>
              <w:rPr>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73" w:type="pct"/>
            <w:vAlign w:val="center"/>
          </w:tcPr>
          <w:p>
            <w:pPr>
              <w:autoSpaceDE w:val="0"/>
              <w:autoSpaceDN w:val="0"/>
              <w:adjustRightInd w:val="0"/>
              <w:snapToGrid w:val="0"/>
              <w:jc w:val="center"/>
              <w:rPr>
                <w:kern w:val="0"/>
              </w:rPr>
            </w:pPr>
            <w:r>
              <w:rPr>
                <w:kern w:val="0"/>
              </w:rPr>
              <w:t>其他符合性分析</w:t>
            </w:r>
          </w:p>
        </w:tc>
        <w:tc>
          <w:tcPr>
            <w:tcW w:w="4426" w:type="pct"/>
            <w:gridSpan w:val="3"/>
            <w:vAlign w:val="center"/>
          </w:tcPr>
          <w:p>
            <w:pPr>
              <w:pStyle w:val="47"/>
              <w:widowControl/>
              <w:spacing w:line="360" w:lineRule="auto"/>
              <w:ind w:firstLine="0" w:firstLineChars="0"/>
              <w:rPr>
                <w:b/>
                <w:bCs/>
              </w:rPr>
            </w:pPr>
            <w:r>
              <w:rPr>
                <w:b/>
                <w:bCs/>
              </w:rPr>
              <w:t>1、产业政策符合性分析</w:t>
            </w:r>
          </w:p>
          <w:p>
            <w:pPr>
              <w:spacing w:line="360" w:lineRule="auto"/>
              <w:ind w:firstLine="480" w:firstLineChars="200"/>
              <w:rPr>
                <w:rFonts w:hint="eastAsia" w:eastAsia="宋体"/>
                <w:lang w:eastAsia="zh-CN" w:bidi="ar"/>
              </w:rPr>
            </w:pPr>
            <w:r>
              <w:rPr>
                <w:lang w:bidi="ar"/>
              </w:rPr>
              <w:t>根据《产业结构调整指导目录（2019年本）》，</w:t>
            </w:r>
            <w:r>
              <w:rPr>
                <w:rFonts w:hint="eastAsia"/>
                <w:lang w:bidi="ar"/>
              </w:rPr>
              <w:t>本项目属于“一、农林业；17、农作物秸秆综合利用(秸秆肥料化利用，秸秆饲料化利用，秸秆能源化利用，秸秆基料化利用，秸秆原料化利用等)和五、新能源；6、生物质直燃、气化发电技术开发与设备利用”，为鼓励类</w:t>
            </w:r>
            <w:r>
              <w:rPr>
                <w:rFonts w:hint="eastAsia"/>
                <w:lang w:eastAsia="zh-CN" w:bidi="ar"/>
              </w:rPr>
              <w:t>。</w:t>
            </w:r>
          </w:p>
          <w:p>
            <w:pPr>
              <w:spacing w:line="360" w:lineRule="auto"/>
              <w:ind w:firstLine="480" w:firstLineChars="200"/>
              <w:rPr>
                <w:lang w:bidi="ar"/>
              </w:rPr>
            </w:pPr>
            <w:r>
              <w:rPr>
                <w:rFonts w:hint="eastAsia"/>
                <w:lang w:val="en-US" w:eastAsia="zh-CN" w:bidi="ar"/>
              </w:rPr>
              <w:t>同时，</w:t>
            </w:r>
            <w:r>
              <w:rPr>
                <w:lang w:bidi="ar"/>
              </w:rPr>
              <w:t>本项目已于202</w:t>
            </w:r>
            <w:r>
              <w:rPr>
                <w:rFonts w:hint="eastAsia"/>
                <w:lang w:val="en-US" w:eastAsia="zh-CN" w:bidi="ar"/>
              </w:rPr>
              <w:t>3</w:t>
            </w:r>
            <w:r>
              <w:rPr>
                <w:lang w:bidi="ar"/>
              </w:rPr>
              <w:t>年</w:t>
            </w:r>
            <w:r>
              <w:rPr>
                <w:rFonts w:hint="eastAsia"/>
                <w:lang w:val="en-US" w:eastAsia="zh-CN" w:bidi="ar"/>
              </w:rPr>
              <w:t>12</w:t>
            </w:r>
            <w:r>
              <w:rPr>
                <w:lang w:bidi="ar"/>
              </w:rPr>
              <w:t>月</w:t>
            </w:r>
            <w:r>
              <w:rPr>
                <w:rFonts w:hint="eastAsia"/>
                <w:lang w:val="en-US" w:eastAsia="zh-CN" w:bidi="ar"/>
              </w:rPr>
              <w:t>07</w:t>
            </w:r>
            <w:r>
              <w:rPr>
                <w:lang w:bidi="ar"/>
              </w:rPr>
              <w:t>日由</w:t>
            </w:r>
            <w:r>
              <w:rPr>
                <w:rFonts w:hint="eastAsia"/>
                <w:lang w:bidi="ar"/>
              </w:rPr>
              <w:t>田家庵区发展改革委</w:t>
            </w:r>
            <w:r>
              <w:rPr>
                <w:lang w:bidi="ar"/>
              </w:rPr>
              <w:t>予以备案。项目代码为</w:t>
            </w:r>
            <w:r>
              <w:rPr>
                <w:rFonts w:hint="eastAsia"/>
                <w:kern w:val="0"/>
                <w:szCs w:val="21"/>
                <w:lang w:val="en-US" w:eastAsia="zh-CN"/>
              </w:rPr>
              <w:t>2310-340403-04-05-421501</w:t>
            </w:r>
            <w:r>
              <w:rPr>
                <w:lang w:bidi="ar"/>
              </w:rPr>
              <w:t>。</w:t>
            </w:r>
          </w:p>
          <w:p>
            <w:pPr>
              <w:spacing w:line="360" w:lineRule="auto"/>
              <w:ind w:firstLine="480" w:firstLineChars="200"/>
            </w:pPr>
            <w:r>
              <w:rPr>
                <w:lang w:bidi="ar"/>
              </w:rPr>
              <w:t>因此，</w:t>
            </w:r>
            <w:r>
              <w:rPr>
                <w:rFonts w:hint="eastAsia" w:ascii="Times New Roman" w:hAnsi="Times New Roman" w:cs="宋体"/>
                <w:lang w:bidi="ar"/>
              </w:rPr>
              <w:t>本项目的建设符合</w:t>
            </w:r>
            <w:r>
              <w:rPr>
                <w:rFonts w:hint="default" w:ascii="Times New Roman" w:hAnsi="Times New Roman" w:cs="Times New Roman"/>
                <w:lang w:bidi="ar"/>
              </w:rPr>
              <w:t>国家和</w:t>
            </w:r>
            <w:r>
              <w:rPr>
                <w:lang w:bidi="ar"/>
              </w:rPr>
              <w:t>地方相关产业政策要求。</w:t>
            </w:r>
          </w:p>
          <w:p>
            <w:pPr>
              <w:pStyle w:val="23"/>
              <w:widowControl w:val="0"/>
              <w:spacing w:before="0" w:beforeAutospacing="0" w:after="0" w:afterAutospacing="0" w:line="360" w:lineRule="auto"/>
              <w:jc w:val="both"/>
              <w:rPr>
                <w:rFonts w:ascii="Times New Roman" w:hAnsi="Times New Roman"/>
                <w:b/>
                <w:bCs/>
              </w:rPr>
            </w:pPr>
            <w:r>
              <w:rPr>
                <w:rFonts w:ascii="Times New Roman" w:hAnsi="Times New Roman"/>
                <w:b/>
                <w:bCs/>
                <w:kern w:val="2"/>
                <w:szCs w:val="24"/>
                <w:lang w:bidi="ar"/>
              </w:rPr>
              <w:t>2、</w:t>
            </w:r>
            <w:r>
              <w:rPr>
                <w:rFonts w:cs="宋体"/>
                <w:b/>
                <w:bCs/>
                <w:szCs w:val="24"/>
              </w:rPr>
              <w:t>选址</w:t>
            </w:r>
            <w:r>
              <w:rPr>
                <w:rFonts w:ascii="Times New Roman" w:hAnsi="Times New Roman"/>
                <w:b/>
                <w:bCs/>
                <w:kern w:val="2"/>
                <w:szCs w:val="24"/>
                <w:lang w:bidi="ar"/>
              </w:rPr>
              <w:t>的符合性分析</w:t>
            </w:r>
          </w:p>
          <w:p>
            <w:pPr>
              <w:widowControl/>
              <w:spacing w:line="360" w:lineRule="auto"/>
              <w:ind w:firstLine="480" w:firstLineChars="200"/>
              <w:jc w:val="left"/>
              <w:rPr>
                <w:highlight w:val="none"/>
                <w:lang w:bidi="ar"/>
              </w:rPr>
            </w:pPr>
            <w:r>
              <w:rPr>
                <w:rFonts w:hint="eastAsia"/>
                <w:lang w:val="en-US" w:eastAsia="zh-CN"/>
              </w:rPr>
              <w:t>本项目位于安徽省淮南市田家庵区电厂路300号，</w:t>
            </w:r>
            <w:r>
              <w:rPr>
                <w:rFonts w:hint="eastAsia"/>
                <w:highlight w:val="none"/>
              </w:rPr>
              <w:t>电厂东临安徽造纸厂，西靠田家庵火车站，南接206国道，北面以淮河南岸大堤为界。</w:t>
            </w:r>
            <w:r>
              <w:rPr>
                <w:rFonts w:hint="eastAsia" w:ascii="宋体" w:hAnsi="宋体" w:cs="宋体"/>
                <w:highlight w:val="none"/>
                <w:lang w:val="en-US" w:eastAsia="zh-CN"/>
              </w:rPr>
              <w:t>本项目属于工业用地</w:t>
            </w:r>
            <w:r>
              <w:rPr>
                <w:rFonts w:hint="eastAsia"/>
                <w:highlight w:val="none"/>
              </w:rPr>
              <w:t>。距离本项目最近敏感点为南侧</w:t>
            </w:r>
            <w:r>
              <w:rPr>
                <w:rFonts w:hint="eastAsia"/>
                <w:highlight w:val="none"/>
                <w:lang w:val="en-US" w:eastAsia="zh-CN"/>
              </w:rPr>
              <w:t>120</w:t>
            </w:r>
            <w:r>
              <w:rPr>
                <w:rFonts w:hint="eastAsia"/>
                <w:highlight w:val="none"/>
              </w:rPr>
              <w:t>m处的电厂生活区</w:t>
            </w:r>
            <w:r>
              <w:rPr>
                <w:highlight w:val="none"/>
              </w:rPr>
              <w:t>。</w:t>
            </w:r>
            <w:r>
              <w:rPr>
                <w:rFonts w:hint="eastAsia"/>
                <w:highlight w:val="none"/>
                <w:lang w:val="en-US" w:eastAsia="zh-CN"/>
              </w:rPr>
              <w:t>本项目在原有项目地基础上建设本项目，不涉及新占用地，</w:t>
            </w:r>
            <w:r>
              <w:rPr>
                <w:rFonts w:hint="eastAsia"/>
                <w:highlight w:val="none"/>
                <w:lang w:bidi="ar"/>
              </w:rPr>
              <w:t>厂址选择合理</w:t>
            </w:r>
            <w:r>
              <w:rPr>
                <w:highlight w:val="none"/>
                <w:lang w:bidi="ar"/>
              </w:rPr>
              <w:t>。</w:t>
            </w:r>
          </w:p>
          <w:p>
            <w:pPr>
              <w:spacing w:line="360" w:lineRule="auto"/>
              <w:rPr>
                <w:b/>
                <w:bCs/>
                <w:kern w:val="0"/>
              </w:rPr>
            </w:pPr>
            <w:r>
              <w:rPr>
                <w:b/>
                <w:bCs/>
                <w:lang w:bidi="ar"/>
              </w:rPr>
              <w:t>3、</w:t>
            </w:r>
            <w:r>
              <w:rPr>
                <w:b/>
                <w:bCs/>
                <w:kern w:val="0"/>
              </w:rPr>
              <w:t>“三线一单”符合性分析：</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（1）生态保护红线</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本项目位于安徽省淮南市田家庵区电厂路300号，根据淮南市生态保护红线分布图，项目不在生态保护红线范围内。项目建设符合生态保护红线要求。</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（2）环境质量底线</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①大气环境</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18"/>
                <w:highlight w:val="none"/>
              </w:rPr>
              <w:t>根据淮南市生态环境局发布的《2022年淮南市环境质量状况公报》，</w:t>
            </w:r>
            <w:r>
              <w:rPr>
                <w:rFonts w:hint="default" w:ascii="Times New Roman" w:hAnsi="Times New Roman" w:eastAsia="宋体" w:cs="Times New Roman"/>
                <w:color w:val="auto"/>
                <w:szCs w:val="21"/>
                <w:highlight w:val="none"/>
                <w:lang w:val="zh-CN"/>
              </w:rPr>
              <w:t>2022年淮南市环境空气中SO</w:t>
            </w:r>
            <w:r>
              <w:rPr>
                <w:rFonts w:hint="default" w:ascii="Times New Roman" w:hAnsi="Times New Roman" w:eastAsia="宋体" w:cs="Times New Roman"/>
                <w:color w:val="auto"/>
                <w:szCs w:val="21"/>
                <w:highlight w:val="none"/>
                <w:vertAlign w:val="subscript"/>
                <w:lang w:val="zh-CN"/>
              </w:rPr>
              <w:t>2</w:t>
            </w:r>
            <w:r>
              <w:rPr>
                <w:rFonts w:hint="default" w:ascii="Times New Roman" w:hAnsi="Times New Roman" w:eastAsia="宋体" w:cs="Times New Roman"/>
                <w:color w:val="auto"/>
                <w:szCs w:val="21"/>
                <w:highlight w:val="none"/>
                <w:lang w:val="zh-CN"/>
              </w:rPr>
              <w:t>、NO</w:t>
            </w:r>
            <w:r>
              <w:rPr>
                <w:rFonts w:hint="default" w:ascii="Times New Roman" w:hAnsi="Times New Roman" w:eastAsia="宋体" w:cs="Times New Roman"/>
                <w:color w:val="auto"/>
                <w:szCs w:val="21"/>
                <w:highlight w:val="none"/>
                <w:vertAlign w:val="subscript"/>
                <w:lang w:val="zh-CN"/>
              </w:rPr>
              <w:t>2</w:t>
            </w:r>
            <w:r>
              <w:rPr>
                <w:rFonts w:hint="default" w:ascii="Times New Roman" w:hAnsi="Times New Roman" w:eastAsia="宋体" w:cs="Times New Roman"/>
                <w:color w:val="auto"/>
                <w:szCs w:val="21"/>
                <w:highlight w:val="none"/>
                <w:lang w:val="zh-CN"/>
              </w:rPr>
              <w:t>、PM</w:t>
            </w:r>
            <w:r>
              <w:rPr>
                <w:rFonts w:hint="default" w:ascii="Times New Roman" w:hAnsi="Times New Roman" w:eastAsia="宋体" w:cs="Times New Roman"/>
                <w:color w:val="auto"/>
                <w:szCs w:val="21"/>
                <w:highlight w:val="none"/>
                <w:vertAlign w:val="subscript"/>
                <w:lang w:val="zh-CN"/>
              </w:rPr>
              <w:t>10</w:t>
            </w:r>
            <w:r>
              <w:rPr>
                <w:rFonts w:hint="default" w:ascii="Times New Roman" w:hAnsi="Times New Roman" w:eastAsia="宋体" w:cs="Times New Roman"/>
                <w:color w:val="auto"/>
                <w:szCs w:val="21"/>
                <w:highlight w:val="none"/>
                <w:lang w:val="zh-CN"/>
              </w:rPr>
              <w:t>、CO、O</w:t>
            </w:r>
            <w:r>
              <w:rPr>
                <w:rFonts w:hint="default" w:ascii="Times New Roman" w:hAnsi="Times New Roman" w:eastAsia="宋体" w:cs="Times New Roman"/>
                <w:color w:val="auto"/>
                <w:szCs w:val="21"/>
                <w:highlight w:val="none"/>
                <w:vertAlign w:val="subscript"/>
                <w:lang w:val="zh-CN"/>
              </w:rPr>
              <w:t>3</w:t>
            </w:r>
            <w:r>
              <w:rPr>
                <w:rFonts w:hint="default" w:ascii="Times New Roman" w:hAnsi="Times New Roman" w:eastAsia="宋体" w:cs="Times New Roman"/>
                <w:color w:val="auto"/>
                <w:szCs w:val="21"/>
                <w:highlight w:val="none"/>
                <w:lang w:val="zh-CN"/>
              </w:rPr>
              <w:t>均符合《环境空气质量标准》（GB 3095-2012）二级标准，PM</w:t>
            </w:r>
            <w:r>
              <w:rPr>
                <w:rFonts w:hint="default" w:ascii="Times New Roman" w:hAnsi="Times New Roman" w:eastAsia="宋体" w:cs="Times New Roman"/>
                <w:color w:val="auto"/>
                <w:szCs w:val="21"/>
                <w:highlight w:val="none"/>
                <w:vertAlign w:val="subscript"/>
                <w:lang w:val="zh-CN"/>
              </w:rPr>
              <w:t>2.5</w:t>
            </w:r>
            <w:r>
              <w:rPr>
                <w:rFonts w:hint="default" w:ascii="Times New Roman" w:hAnsi="Times New Roman" w:eastAsia="宋体" w:cs="Times New Roman"/>
                <w:color w:val="auto"/>
                <w:szCs w:val="21"/>
                <w:highlight w:val="none"/>
                <w:lang w:val="zh-CN"/>
              </w:rPr>
              <w:t>年均浓度不满足《环境空气质量标准》（GB 3095-2012）二级标准及修改单要求，项目所在评价区域为不达标区。</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szCs w:val="18"/>
                <w:highlight w:val="none"/>
              </w:rPr>
              <w:t>项目建成运营后，为降低对外环境的大气影响，产生的废气均采取有效防治措施，对周边大气环境影响较小，不会降低现有环境质量状况。</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②地表水环境</w:t>
            </w:r>
          </w:p>
          <w:p>
            <w:pPr>
              <w:autoSpaceDE w:val="0"/>
              <w:autoSpaceDN w:val="0"/>
              <w:adjustRightInd w:val="0"/>
              <w:snapToGrid w:val="0"/>
              <w:spacing w:line="360" w:lineRule="auto"/>
              <w:ind w:firstLine="480" w:firstLineChars="200"/>
              <w:rPr>
                <w:rFonts w:hint="eastAsia"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与本项目有关的地表水体为淮河，根据淮南市生态环境局发布的《2022 年淮南市环境质量状况公报》，淮河水环境质量现状满足《地表水环境质量标准》（GB3838-2002）中Ⅲ类水质标准，地表水环境质量现状水质较好</w:t>
            </w:r>
            <w:r>
              <w:rPr>
                <w:rFonts w:hint="eastAsia" w:ascii="Times New Roman" w:hAnsi="Times New Roman" w:eastAsia="宋体" w:cs="Times New Roman"/>
                <w:color w:val="auto"/>
                <w:kern w:val="0"/>
                <w:highlight w:val="none"/>
                <w:lang w:eastAsia="zh-CN"/>
              </w:rPr>
              <w:t>。</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项目建成运行后，</w:t>
            </w:r>
            <w:r>
              <w:rPr>
                <w:rFonts w:hint="eastAsia" w:ascii="Times New Roman" w:hAnsi="Times New Roman" w:eastAsia="宋体" w:cs="Times New Roman"/>
                <w:color w:val="auto"/>
                <w:kern w:val="0"/>
                <w:highlight w:val="none"/>
                <w:lang w:val="en-US" w:eastAsia="zh-CN"/>
              </w:rPr>
              <w:t>不新增废水</w:t>
            </w:r>
            <w:r>
              <w:rPr>
                <w:rFonts w:hint="default" w:ascii="Times New Roman" w:hAnsi="Times New Roman" w:eastAsia="宋体" w:cs="Times New Roman"/>
                <w:color w:val="auto"/>
                <w:kern w:val="0"/>
                <w:highlight w:val="none"/>
              </w:rPr>
              <w:t>，对周边地表水影响较小。</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③声环境</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区域环境噪声达到相应功能区要求。本项目建成运营后，厂内产生的噪声对周边声环境影响较小。因此，项目的建设不会突破区域环境质量底线。</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（3）资源利用上线</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lang w:val="en-US" w:eastAsia="zh-CN"/>
              </w:rPr>
              <w:t>本</w:t>
            </w:r>
            <w:r>
              <w:rPr>
                <w:rFonts w:hint="default" w:ascii="Times New Roman" w:hAnsi="Times New Roman" w:eastAsia="宋体" w:cs="Times New Roman"/>
                <w:color w:val="auto"/>
                <w:kern w:val="0"/>
                <w:highlight w:val="none"/>
              </w:rPr>
              <w:t>项目运营期间能源消耗主要为电力，不突破能源利用上线。</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（4）生态环境准入清单</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项目位于淮南现代产业园区，根据《产业结构调整指导目录（2019年本）》（2021年修订）和《安徽省工业产业结构调整指导目录（2007年本）》，项目符合相关产业政策。</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对照《市场准入负面清单（2022年版）》（国家发展改革委商务部，发改体改规〔2022〕397号）等相关文件，本项目不属于负面清单之列。</w:t>
            </w:r>
          </w:p>
          <w:p>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综上，本项目建设不涉及生态红线，不会降低区域环境质量，满足自然资源利用上线，不属于生态环境准入清单之内项目，因此本项目的建设符合“三线一单”的要求。</w:t>
            </w:r>
          </w:p>
          <w:p>
            <w:pPr>
              <w:pStyle w:val="83"/>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表1-</w:t>
            </w:r>
            <w:r>
              <w:rPr>
                <w:rFonts w:hint="eastAsia" w:cs="Times New Roman"/>
                <w:color w:val="auto"/>
                <w:highlight w:val="none"/>
                <w:lang w:val="en-US" w:eastAsia="zh-CN"/>
              </w:rPr>
              <w:t>1</w:t>
            </w:r>
            <w:r>
              <w:rPr>
                <w:rFonts w:hint="default" w:ascii="Times New Roman" w:hAnsi="Times New Roman" w:cs="Times New Roman"/>
                <w:color w:val="auto"/>
                <w:highlight w:val="none"/>
              </w:rPr>
              <w:t xml:space="preserve"> 项目与《淮南市“三线一单”》的符合性</w:t>
            </w:r>
          </w:p>
          <w:tbl>
            <w:tblPr>
              <w:tblStyle w:val="27"/>
              <w:tblW w:w="499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367"/>
              <w:gridCol w:w="402"/>
              <w:gridCol w:w="3721"/>
              <w:gridCol w:w="2419"/>
              <w:gridCol w:w="7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3" w:hRule="atLeast"/>
                <w:jc w:val="center"/>
              </w:trPr>
              <w:tc>
                <w:tcPr>
                  <w:tcW w:w="2945" w:type="pct"/>
                  <w:gridSpan w:val="3"/>
                  <w:tcMar>
                    <w:top w:w="113" w:type="dxa"/>
                    <w:left w:w="57" w:type="dxa"/>
                    <w:bottom w:w="113" w:type="dxa"/>
                    <w:right w:w="57" w:type="dxa"/>
                  </w:tcMar>
                  <w:vAlign w:val="center"/>
                </w:tcPr>
                <w:p>
                  <w:pPr>
                    <w:pStyle w:val="84"/>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《淮南市“三线一单”文本》要求</w:t>
                  </w:r>
                </w:p>
              </w:tc>
              <w:tc>
                <w:tcPr>
                  <w:tcW w:w="1586" w:type="pct"/>
                  <w:tcMar>
                    <w:top w:w="113" w:type="dxa"/>
                    <w:left w:w="57" w:type="dxa"/>
                    <w:bottom w:w="113" w:type="dxa"/>
                    <w:right w:w="57" w:type="dxa"/>
                  </w:tcMar>
                  <w:vAlign w:val="center"/>
                </w:tcPr>
                <w:p>
                  <w:pPr>
                    <w:pStyle w:val="84"/>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符合性分析</w:t>
                  </w:r>
                </w:p>
              </w:tc>
              <w:tc>
                <w:tcPr>
                  <w:tcW w:w="468" w:type="pct"/>
                  <w:tcMar>
                    <w:top w:w="113" w:type="dxa"/>
                    <w:left w:w="57" w:type="dxa"/>
                    <w:bottom w:w="113" w:type="dxa"/>
                    <w:right w:w="57" w:type="dxa"/>
                  </w:tcMar>
                  <w:vAlign w:val="center"/>
                </w:tcPr>
                <w:p>
                  <w:pPr>
                    <w:pStyle w:val="84"/>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0" w:hRule="atLeast"/>
                <w:jc w:val="center"/>
              </w:trPr>
              <w:tc>
                <w:tcPr>
                  <w:tcW w:w="505" w:type="pct"/>
                  <w:gridSpan w:val="2"/>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生态保护红线</w:t>
                  </w:r>
                </w:p>
              </w:tc>
              <w:tc>
                <w:tcPr>
                  <w:tcW w:w="2440"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依据中办、国办《关于划定并严守生态保护红线的若干意见》和《关于在国土空间规划中统筹划定落实三条控制线的指导意见》，生态保护红线原则上按禁止开发区域的要求进行管理。生态保护红线内，自然保护地核心保护区原则上禁止人为活动，其他区域严格禁止开发性、生产性建设活动。</w:t>
                  </w:r>
                </w:p>
              </w:tc>
              <w:tc>
                <w:tcPr>
                  <w:tcW w:w="1586"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bookmarkStart w:id="2" w:name="_Toc92970714"/>
                  <w:bookmarkStart w:id="3" w:name="_Toc92970806"/>
                  <w:r>
                    <w:rPr>
                      <w:rFonts w:hint="default" w:ascii="Times New Roman" w:hAnsi="Times New Roman" w:eastAsia="宋体" w:cs="Times New Roman"/>
                      <w:color w:val="auto"/>
                      <w:sz w:val="21"/>
                      <w:szCs w:val="21"/>
                      <w:highlight w:val="none"/>
                    </w:rPr>
                    <w:t>项目位于淮南市田家庵区。不在生态红线范围内，也不在当地饮用水源、风景区、自然保护区等生态保护区内，符合生态保护红线要求。</w:t>
                  </w:r>
                  <w:bookmarkEnd w:id="2"/>
                  <w:bookmarkEnd w:id="3"/>
                </w:p>
              </w:tc>
              <w:tc>
                <w:tcPr>
                  <w:tcW w:w="468"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bookmarkStart w:id="4" w:name="_Toc92970715"/>
                  <w:bookmarkStart w:id="5" w:name="_Toc92970807"/>
                  <w:r>
                    <w:rPr>
                      <w:rFonts w:hint="default" w:ascii="Times New Roman" w:hAnsi="Times New Roman" w:eastAsia="宋体" w:cs="Times New Roman"/>
                      <w:color w:val="auto"/>
                      <w:sz w:val="21"/>
                      <w:szCs w:val="21"/>
                      <w:highlight w:val="none"/>
                    </w:rPr>
                    <w:t>符合</w:t>
                  </w:r>
                  <w:bookmarkEnd w:id="4"/>
                  <w:bookmarkEnd w:id="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0" w:hRule="atLeast"/>
                <w:jc w:val="center"/>
              </w:trPr>
              <w:tc>
                <w:tcPr>
                  <w:tcW w:w="241" w:type="pct"/>
                  <w:vMerge w:val="restar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环境质量底线</w:t>
                  </w:r>
                </w:p>
              </w:tc>
              <w:tc>
                <w:tcPr>
                  <w:tcW w:w="263"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水环境</w:t>
                  </w:r>
                </w:p>
              </w:tc>
              <w:tc>
                <w:tcPr>
                  <w:tcW w:w="2440"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依据《中华人民共和国水污染防治法》《水污染防治行动计划》《安徽省水污染防治工作方案》及《淮南市水污染防治工作方案》对重点管控区实施管控；依据开发区规划、规划环评及审查意见相关要求对开发区实施管控；落实《“十三五”生态环境保护规划》《安徽省“十三五”环境保护规划》《安徽省“十三五”节能减排实施方案》《淮南市生态建设与环境保护“十三五”规划》等要求，新建、改建和扩建项目水污染物实施“等量替代”。</w:t>
                  </w:r>
                </w:p>
              </w:tc>
              <w:tc>
                <w:tcPr>
                  <w:tcW w:w="1586"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项目位于水环境的一般管控区，周边地表水</w:t>
                  </w:r>
                  <w:r>
                    <w:rPr>
                      <w:rFonts w:hint="eastAsia" w:ascii="Times New Roman" w:hAnsi="Times New Roman" w:eastAsia="宋体" w:cs="Times New Roman"/>
                      <w:color w:val="auto"/>
                      <w:sz w:val="21"/>
                      <w:szCs w:val="21"/>
                      <w:highlight w:val="none"/>
                      <w:lang w:val="en-US" w:eastAsia="zh-CN"/>
                    </w:rPr>
                    <w:t>淮河</w:t>
                  </w:r>
                  <w:r>
                    <w:rPr>
                      <w:rFonts w:hint="default" w:ascii="Times New Roman" w:hAnsi="Times New Roman" w:eastAsia="宋体" w:cs="Times New Roman"/>
                      <w:color w:val="auto"/>
                      <w:sz w:val="21"/>
                      <w:szCs w:val="21"/>
                      <w:highlight w:val="none"/>
                    </w:rPr>
                    <w:t>水质达到《地表水环境质量标准》（GB3838-2002）中</w:t>
                  </w:r>
                  <w:r>
                    <w:rPr>
                      <w:rFonts w:hint="default" w:ascii="Times New Roman" w:hAnsi="Times New Roman" w:eastAsia="宋体" w:cs="Times New Roman"/>
                      <w:color w:val="auto"/>
                      <w:kern w:val="0"/>
                      <w:highlight w:val="none"/>
                    </w:rPr>
                    <w:t>Ⅲ</w:t>
                  </w:r>
                  <w:r>
                    <w:rPr>
                      <w:rFonts w:hint="default" w:ascii="Times New Roman" w:hAnsi="Times New Roman" w:eastAsia="宋体" w:cs="Times New Roman"/>
                      <w:color w:val="auto"/>
                      <w:sz w:val="21"/>
                      <w:szCs w:val="21"/>
                      <w:highlight w:val="none"/>
                    </w:rPr>
                    <w:t>类标准</w:t>
                  </w:r>
                  <w:r>
                    <w:rPr>
                      <w:rFonts w:hint="default" w:ascii="Times New Roman" w:hAnsi="Times New Roman" w:eastAsia="宋体" w:cs="Times New Roman"/>
                      <w:color w:val="auto"/>
                      <w:sz w:val="21"/>
                      <w:szCs w:val="21"/>
                      <w:highlight w:val="none"/>
                      <w:lang w:eastAsia="zh-CN"/>
                    </w:rPr>
                    <w:t>。</w:t>
                  </w:r>
                </w:p>
              </w:tc>
              <w:tc>
                <w:tcPr>
                  <w:tcW w:w="468"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bookmarkStart w:id="6" w:name="_Toc92970808"/>
                  <w:bookmarkStart w:id="7" w:name="_Toc92970716"/>
                  <w:r>
                    <w:rPr>
                      <w:rFonts w:hint="default" w:ascii="Times New Roman" w:hAnsi="Times New Roman" w:eastAsia="宋体" w:cs="Times New Roman"/>
                      <w:color w:val="auto"/>
                      <w:sz w:val="21"/>
                      <w:szCs w:val="21"/>
                      <w:highlight w:val="none"/>
                    </w:rPr>
                    <w:t>符合</w:t>
                  </w:r>
                  <w:bookmarkEnd w:id="6"/>
                  <w:bookmarkEnd w:id="7"/>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0" w:hRule="atLeast"/>
                <w:jc w:val="center"/>
              </w:trPr>
              <w:tc>
                <w:tcPr>
                  <w:tcW w:w="241" w:type="pct"/>
                  <w:vMerge w:val="continue"/>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p>
              </w:tc>
              <w:tc>
                <w:tcPr>
                  <w:tcW w:w="263"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大气环境</w:t>
                  </w:r>
                </w:p>
              </w:tc>
              <w:tc>
                <w:tcPr>
                  <w:tcW w:w="2440"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落实《安徽省大气污染防治条例》《“十三五”生态环境保护规划》《安徽省“十三五”环境保护规划》《打赢蓝天保卫战三年行动计划》《安徽省打赢蓝天保卫战三年行动计划实施方案》《重点行业挥发性有机物综合治理方案》《淮南市打赢蓝天保卫战三年行动计划实施方案》等要求，严格目标实施计划，加强环境监管，促进生态环境质量好转。上年度PM2.5不达标城市新建、改建和扩建项目大气污染物实施“倍量替代”，执行特别排放标准的行业实施提标升级改造。</w:t>
                  </w:r>
                </w:p>
              </w:tc>
              <w:tc>
                <w:tcPr>
                  <w:tcW w:w="1586"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根据《淮南市大气环境分区管控图》，项目位于大气环境</w:t>
                  </w:r>
                  <w:r>
                    <w:rPr>
                      <w:rFonts w:hint="eastAsia" w:ascii="Times New Roman" w:hAnsi="Times New Roman" w:eastAsia="宋体" w:cs="Times New Roman"/>
                      <w:color w:val="auto"/>
                      <w:sz w:val="21"/>
                      <w:szCs w:val="21"/>
                      <w:highlight w:val="none"/>
                      <w:lang w:val="en-US" w:eastAsia="zh-CN"/>
                    </w:rPr>
                    <w:t>重点</w:t>
                  </w:r>
                  <w:r>
                    <w:rPr>
                      <w:rFonts w:hint="default" w:ascii="Times New Roman" w:hAnsi="Times New Roman" w:eastAsia="宋体" w:cs="Times New Roman"/>
                      <w:color w:val="auto"/>
                      <w:sz w:val="21"/>
                      <w:szCs w:val="21"/>
                      <w:highlight w:val="none"/>
                    </w:rPr>
                    <w:t>管控区。根据《2022年淮南市环境状况公报》，淮南市属于大气环境质量不达标区域，大气污染物实施“倍量替代”。</w:t>
                  </w:r>
                </w:p>
              </w:tc>
              <w:tc>
                <w:tcPr>
                  <w:tcW w:w="468"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bookmarkStart w:id="8" w:name="_Toc92970717"/>
                  <w:bookmarkStart w:id="9" w:name="_Toc92970809"/>
                  <w:r>
                    <w:rPr>
                      <w:rFonts w:hint="default" w:ascii="Times New Roman" w:hAnsi="Times New Roman" w:eastAsia="宋体" w:cs="Times New Roman"/>
                      <w:color w:val="auto"/>
                      <w:sz w:val="21"/>
                      <w:szCs w:val="21"/>
                      <w:highlight w:val="none"/>
                    </w:rPr>
                    <w:t>符合</w:t>
                  </w:r>
                  <w:bookmarkEnd w:id="8"/>
                  <w:bookmarkEnd w:id="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0" w:hRule="atLeast"/>
                <w:jc w:val="center"/>
              </w:trPr>
              <w:tc>
                <w:tcPr>
                  <w:tcW w:w="241" w:type="pct"/>
                  <w:vMerge w:val="continue"/>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p>
              </w:tc>
              <w:tc>
                <w:tcPr>
                  <w:tcW w:w="263"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土壤环境</w:t>
                  </w:r>
                </w:p>
              </w:tc>
              <w:tc>
                <w:tcPr>
                  <w:tcW w:w="2440"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防控区：依据《中华人民共和国土壤污染防治法》《土壤污染防治行动计划》《安徽省土壤污染防治工作方案》《安徽省“十三五”环境保护规划》《淮南市土壤污染防治工作方案》等要求及各市土壤污染防治工作方案对一般管控区实施管控。</w:t>
                  </w:r>
                </w:p>
              </w:tc>
              <w:tc>
                <w:tcPr>
                  <w:tcW w:w="1586"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根据《淮南市土壤污染风险分区管控图》，项目位于一般</w:t>
                  </w:r>
                  <w:r>
                    <w:rPr>
                      <w:rFonts w:hint="default" w:ascii="Times New Roman" w:hAnsi="Times New Roman" w:eastAsia="宋体" w:cs="Times New Roman"/>
                      <w:color w:val="auto"/>
                      <w:sz w:val="21"/>
                      <w:szCs w:val="21"/>
                      <w:highlight w:val="none"/>
                      <w:lang w:val="en-US" w:eastAsia="zh-CN"/>
                    </w:rPr>
                    <w:t>管控</w:t>
                  </w:r>
                  <w:r>
                    <w:rPr>
                      <w:rFonts w:hint="default" w:ascii="Times New Roman" w:hAnsi="Times New Roman" w:eastAsia="宋体" w:cs="Times New Roman"/>
                      <w:color w:val="auto"/>
                      <w:sz w:val="21"/>
                      <w:szCs w:val="21"/>
                      <w:highlight w:val="none"/>
                    </w:rPr>
                    <w:t>区。生产车间地面硬化，对周边土壤环境影响较小。</w:t>
                  </w:r>
                </w:p>
              </w:tc>
              <w:tc>
                <w:tcPr>
                  <w:tcW w:w="468"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bookmarkStart w:id="10" w:name="_Toc92970718"/>
                  <w:bookmarkStart w:id="11" w:name="_Toc92970810"/>
                  <w:r>
                    <w:rPr>
                      <w:rFonts w:hint="default" w:ascii="Times New Roman" w:hAnsi="Times New Roman" w:eastAsia="宋体" w:cs="Times New Roman"/>
                      <w:color w:val="auto"/>
                      <w:sz w:val="21"/>
                      <w:szCs w:val="21"/>
                      <w:highlight w:val="none"/>
                    </w:rPr>
                    <w:t>符合</w:t>
                  </w:r>
                  <w:bookmarkEnd w:id="10"/>
                  <w:bookmarkEnd w:id="1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0" w:hRule="atLeast"/>
                <w:jc w:val="center"/>
              </w:trPr>
              <w:tc>
                <w:tcPr>
                  <w:tcW w:w="241" w:type="pct"/>
                  <w:vMerge w:val="restar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资源利用上线</w:t>
                  </w:r>
                </w:p>
              </w:tc>
              <w:tc>
                <w:tcPr>
                  <w:tcW w:w="263"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煤炭资源利用上线</w:t>
                  </w:r>
                </w:p>
              </w:tc>
              <w:tc>
                <w:tcPr>
                  <w:tcW w:w="2440"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重点管控区：高污染燃料禁燃区内，禁止销售、燃用高污染燃料；禁止新建、扩建燃用高污染燃料的设施（新建、改建集中供热和现有火电厂锅炉改造的除外，但煤炭消费量和污染物排放总量需满足相关规定要求），已建成的，应当改用天然气、液化石油气、电或者其他清洁能源。落实淮南市人民政府《关于扩大高污染燃料禁燃区的通告》《关于在市规划建成区内实施高污染燃料禁燃工作的通告》等要求。</w:t>
                  </w:r>
                </w:p>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一般管控区：落实国务院《“十三五”节能减排综合工作方案》《安徽省煤炭消费减量替代工作方案（2018-2020年）》要求。</w:t>
                  </w:r>
                </w:p>
              </w:tc>
              <w:tc>
                <w:tcPr>
                  <w:tcW w:w="1586"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w:t>
                  </w:r>
                  <w:r>
                    <w:rPr>
                      <w:rFonts w:hint="eastAsia" w:ascii="Times New Roman" w:hAnsi="Times New Roman" w:eastAsia="宋体" w:cs="Times New Roman"/>
                      <w:color w:val="auto"/>
                      <w:sz w:val="21"/>
                      <w:szCs w:val="21"/>
                      <w:highlight w:val="none"/>
                      <w:lang w:val="en-US" w:eastAsia="zh-CN"/>
                    </w:rPr>
                    <w:t>主要以</w:t>
                  </w:r>
                  <w:r>
                    <w:rPr>
                      <w:rFonts w:hint="default" w:ascii="Times New Roman" w:hAnsi="Times New Roman" w:eastAsia="宋体" w:cs="Times New Roman"/>
                      <w:color w:val="auto"/>
                      <w:sz w:val="21"/>
                      <w:szCs w:val="21"/>
                      <w:highlight w:val="none"/>
                    </w:rPr>
                    <w:t>电能为能源，不使用高污染燃料。</w:t>
                  </w:r>
                </w:p>
              </w:tc>
              <w:tc>
                <w:tcPr>
                  <w:tcW w:w="468"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bookmarkStart w:id="12" w:name="_Toc92970719"/>
                  <w:bookmarkStart w:id="13" w:name="_Toc92970811"/>
                  <w:r>
                    <w:rPr>
                      <w:rFonts w:hint="default" w:ascii="Times New Roman" w:hAnsi="Times New Roman" w:eastAsia="宋体" w:cs="Times New Roman"/>
                      <w:color w:val="auto"/>
                      <w:sz w:val="21"/>
                      <w:szCs w:val="21"/>
                      <w:highlight w:val="none"/>
                    </w:rPr>
                    <w:t>符合</w:t>
                  </w:r>
                  <w:bookmarkEnd w:id="12"/>
                  <w:bookmarkEnd w:id="1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0" w:hRule="atLeast"/>
                <w:jc w:val="center"/>
              </w:trPr>
              <w:tc>
                <w:tcPr>
                  <w:tcW w:w="241" w:type="pct"/>
                  <w:vMerge w:val="continue"/>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p>
              </w:tc>
              <w:tc>
                <w:tcPr>
                  <w:tcW w:w="263"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水资源利用上线</w:t>
                  </w:r>
                </w:p>
              </w:tc>
              <w:tc>
                <w:tcPr>
                  <w:tcW w:w="2440"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落实《国务院办公厅关于印发实行最严格水资源管理制度考核办法的通知》《“十三五”水资源消耗总量和强度双控行动方案》《安徽省“十三五”水资源消耗总量和强度双控工作方案》《淮南市“十三五”水资源消耗总量和强度双控工作实施方案》等要求。</w:t>
                  </w:r>
                </w:p>
              </w:tc>
              <w:tc>
                <w:tcPr>
                  <w:tcW w:w="1586"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本项目不新增用水量</w:t>
                  </w:r>
                  <w:r>
                    <w:rPr>
                      <w:rFonts w:hint="default" w:ascii="Times New Roman" w:hAnsi="Times New Roman" w:eastAsia="宋体" w:cs="Times New Roman"/>
                      <w:color w:val="auto"/>
                      <w:sz w:val="21"/>
                      <w:szCs w:val="21"/>
                      <w:highlight w:val="none"/>
                    </w:rPr>
                    <w:t>，不会突破水资源利用上线。</w:t>
                  </w:r>
                </w:p>
              </w:tc>
              <w:tc>
                <w:tcPr>
                  <w:tcW w:w="468"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bookmarkStart w:id="14" w:name="_Toc92970720"/>
                  <w:bookmarkStart w:id="15" w:name="_Toc92970812"/>
                  <w:r>
                    <w:rPr>
                      <w:rFonts w:hint="default" w:ascii="Times New Roman" w:hAnsi="Times New Roman" w:eastAsia="宋体" w:cs="Times New Roman"/>
                      <w:color w:val="auto"/>
                      <w:sz w:val="21"/>
                      <w:szCs w:val="21"/>
                      <w:highlight w:val="none"/>
                    </w:rPr>
                    <w:t>符合</w:t>
                  </w:r>
                  <w:bookmarkEnd w:id="14"/>
                  <w:bookmarkEnd w:id="1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0" w:hRule="atLeast"/>
                <w:jc w:val="center"/>
              </w:trPr>
              <w:tc>
                <w:tcPr>
                  <w:tcW w:w="241" w:type="pct"/>
                  <w:vMerge w:val="continue"/>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p>
              </w:tc>
              <w:tc>
                <w:tcPr>
                  <w:tcW w:w="263"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土地资源利用上线</w:t>
                  </w:r>
                </w:p>
              </w:tc>
              <w:tc>
                <w:tcPr>
                  <w:tcW w:w="2440"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重点管控区是指具有一定经济基础、资源环境承载力较强、发展潜力较大、集聚人口和经济的条件较好，应该重点进行大规模工业化城镇化开发的城市化地区，但可能带来生态安全的区域，该区域为《安徽省主体功能区规划》中的国家重点开发区域；除重点管控区以外的其他区域划为一般管控区。</w:t>
                  </w:r>
                </w:p>
              </w:tc>
              <w:tc>
                <w:tcPr>
                  <w:tcW w:w="1586"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本项目位于土地资源一般管控区，项目不新增用地，且用地性质属于工业用地，不会突破土地资源利用上线。</w:t>
                  </w:r>
                </w:p>
              </w:tc>
              <w:tc>
                <w:tcPr>
                  <w:tcW w:w="468"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bookmarkStart w:id="16" w:name="_Toc92970813"/>
                  <w:bookmarkStart w:id="17" w:name="_Toc92970721"/>
                  <w:r>
                    <w:rPr>
                      <w:rFonts w:hint="default" w:ascii="Times New Roman" w:hAnsi="Times New Roman" w:eastAsia="宋体" w:cs="Times New Roman"/>
                      <w:color w:val="auto"/>
                      <w:sz w:val="21"/>
                      <w:szCs w:val="21"/>
                      <w:highlight w:val="none"/>
                    </w:rPr>
                    <w:t>符合</w:t>
                  </w:r>
                  <w:bookmarkEnd w:id="16"/>
                  <w:bookmarkEnd w:id="17"/>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0" w:hRule="atLeast"/>
                <w:jc w:val="center"/>
              </w:trPr>
              <w:tc>
                <w:tcPr>
                  <w:tcW w:w="505" w:type="pct"/>
                  <w:gridSpan w:val="2"/>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生态环境准入清单</w:t>
                  </w:r>
                </w:p>
              </w:tc>
              <w:tc>
                <w:tcPr>
                  <w:tcW w:w="2440"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态环境准入清单以“三线”管控要求为基础，从要素和领域入手，按照空间布局约束、污染物排放管控、环境风险防控、资源开发效率四个方面，分别梳理国家和地方相关法律法规及各类规划、计划、政策文件以及战略/规划环评成果，衔接集成既有管理要求，针对性提出生态环境准入要求。</w:t>
                  </w:r>
                </w:p>
              </w:tc>
              <w:tc>
                <w:tcPr>
                  <w:tcW w:w="1586"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对照《市场准入负面清单（2022年版）》及环境影响区域评估报告等相关文件，项目不属于负面清单之列。</w:t>
                  </w:r>
                </w:p>
              </w:tc>
              <w:tc>
                <w:tcPr>
                  <w:tcW w:w="468" w:type="pct"/>
                  <w:tcMar>
                    <w:top w:w="113" w:type="dxa"/>
                    <w:left w:w="57" w:type="dxa"/>
                    <w:bottom w:w="113" w:type="dxa"/>
                    <w:right w:w="57" w:type="dxa"/>
                  </w:tcMar>
                  <w:vAlign w:val="center"/>
                </w:tcPr>
                <w:p>
                  <w:pPr>
                    <w:pStyle w:val="84"/>
                    <w:rPr>
                      <w:rFonts w:hint="default" w:ascii="Times New Roman" w:hAnsi="Times New Roman" w:eastAsia="宋体" w:cs="Times New Roman"/>
                      <w:color w:val="auto"/>
                      <w:sz w:val="21"/>
                      <w:szCs w:val="21"/>
                      <w:highlight w:val="none"/>
                    </w:rPr>
                  </w:pPr>
                  <w:bookmarkStart w:id="18" w:name="_Toc92970814"/>
                  <w:bookmarkStart w:id="19" w:name="_Toc92970722"/>
                  <w:r>
                    <w:rPr>
                      <w:rFonts w:hint="default" w:ascii="Times New Roman" w:hAnsi="Times New Roman" w:eastAsia="宋体" w:cs="Times New Roman"/>
                      <w:color w:val="auto"/>
                      <w:sz w:val="21"/>
                      <w:szCs w:val="21"/>
                      <w:highlight w:val="none"/>
                    </w:rPr>
                    <w:t>符合</w:t>
                  </w:r>
                  <w:bookmarkEnd w:id="18"/>
                  <w:bookmarkEnd w:id="19"/>
                </w:p>
              </w:tc>
            </w:tr>
          </w:tbl>
          <w:p>
            <w:pPr>
              <w:spacing w:line="360" w:lineRule="auto"/>
              <w:ind w:firstLine="482" w:firstLineChars="200"/>
              <w:jc w:val="left"/>
              <w:rPr>
                <w:rFonts w:ascii="Times New Roman" w:hAnsi="宋体" w:eastAsia="宋体" w:cs="Times New Roman"/>
                <w:b/>
                <w:kern w:val="0"/>
                <w:sz w:val="24"/>
                <w:szCs w:val="24"/>
                <w:lang w:eastAsia="zh-CN"/>
              </w:rPr>
            </w:pPr>
            <w:r>
              <w:rPr>
                <w:rFonts w:hint="eastAsia" w:ascii="Times New Roman" w:hAnsi="宋体" w:eastAsia="宋体" w:cs="Times New Roman"/>
                <w:b/>
                <w:kern w:val="0"/>
                <w:sz w:val="24"/>
                <w:szCs w:val="24"/>
                <w:lang w:val="en-US" w:eastAsia="zh-CN"/>
              </w:rPr>
              <w:t>4、</w:t>
            </w:r>
            <w:r>
              <w:rPr>
                <w:rFonts w:hint="eastAsia" w:ascii="Times New Roman" w:hAnsi="宋体" w:eastAsia="宋体" w:cs="Times New Roman"/>
                <w:b/>
                <w:kern w:val="0"/>
                <w:sz w:val="24"/>
                <w:szCs w:val="24"/>
                <w:lang w:eastAsia="zh-CN"/>
              </w:rPr>
              <w:t>分区管控相符性分析</w:t>
            </w:r>
          </w:p>
          <w:p>
            <w:pPr>
              <w:spacing w:line="360" w:lineRule="auto"/>
              <w:ind w:firstLine="480" w:firstLineChars="200"/>
              <w:jc w:val="left"/>
              <w:rPr>
                <w:rFonts w:ascii="Times New Roman" w:hAnsi="Times New Roman" w:eastAsia="宋体" w:cs="Times New Roman"/>
                <w:kern w:val="0"/>
                <w:sz w:val="24"/>
                <w:szCs w:val="22"/>
                <w:lang w:eastAsia="zh-CN"/>
              </w:rPr>
            </w:pPr>
            <w:r>
              <w:rPr>
                <w:rFonts w:ascii="Times New Roman" w:hAnsi="Times New Roman" w:eastAsia="宋体" w:cs="Times New Roman"/>
                <w:kern w:val="0"/>
                <w:sz w:val="24"/>
                <w:szCs w:val="22"/>
                <w:lang w:eastAsia="zh-CN"/>
              </w:rPr>
              <w:t>根据安徽省生态环境厅发布的《安徽省</w:t>
            </w:r>
            <w:r>
              <w:rPr>
                <w:rFonts w:ascii="宋体" w:hAnsi="宋体" w:eastAsia="宋体" w:cs="Times New Roman"/>
                <w:kern w:val="0"/>
                <w:sz w:val="24"/>
                <w:szCs w:val="22"/>
                <w:lang w:eastAsia="zh-CN"/>
              </w:rPr>
              <w:t>“</w:t>
            </w:r>
            <w:r>
              <w:rPr>
                <w:rFonts w:ascii="Times New Roman" w:hAnsi="Times New Roman" w:eastAsia="宋体" w:cs="Times New Roman"/>
                <w:kern w:val="0"/>
                <w:sz w:val="24"/>
                <w:szCs w:val="22"/>
                <w:lang w:eastAsia="zh-CN"/>
              </w:rPr>
              <w:t>三线一单</w:t>
            </w:r>
            <w:r>
              <w:rPr>
                <w:rFonts w:ascii="宋体" w:hAnsi="宋体" w:eastAsia="宋体" w:cs="Times New Roman"/>
                <w:kern w:val="0"/>
                <w:sz w:val="24"/>
                <w:szCs w:val="22"/>
                <w:lang w:eastAsia="zh-CN"/>
              </w:rPr>
              <w:t>”</w:t>
            </w:r>
            <w:r>
              <w:rPr>
                <w:rFonts w:ascii="Times New Roman" w:hAnsi="Times New Roman" w:eastAsia="宋体" w:cs="Times New Roman"/>
                <w:kern w:val="0"/>
                <w:sz w:val="24"/>
                <w:szCs w:val="22"/>
                <w:lang w:eastAsia="zh-CN"/>
              </w:rPr>
              <w:t>生态环境分区管控管理办法（暂行）》（皖环发[2022]5号）（以下简称《办法》），《办法》要求</w:t>
            </w:r>
            <w:r>
              <w:rPr>
                <w:rFonts w:ascii="宋体" w:hAnsi="宋体" w:eastAsia="宋体" w:cs="Times New Roman"/>
                <w:kern w:val="0"/>
                <w:sz w:val="24"/>
                <w:szCs w:val="22"/>
                <w:lang w:eastAsia="zh-CN"/>
              </w:rPr>
              <w:t>“</w:t>
            </w:r>
            <w:r>
              <w:rPr>
                <w:rFonts w:ascii="Times New Roman" w:hAnsi="Times New Roman" w:eastAsia="宋体" w:cs="Times New Roman"/>
                <w:kern w:val="0"/>
                <w:sz w:val="24"/>
                <w:szCs w:val="22"/>
                <w:lang w:eastAsia="zh-CN"/>
              </w:rPr>
              <w:t>在建设项目环评中，做好与</w:t>
            </w:r>
            <w:r>
              <w:rPr>
                <w:rFonts w:ascii="宋体" w:hAnsi="宋体" w:eastAsia="宋体" w:cs="Times New Roman"/>
                <w:kern w:val="0"/>
                <w:sz w:val="24"/>
                <w:szCs w:val="22"/>
                <w:lang w:eastAsia="zh-CN"/>
              </w:rPr>
              <w:t>“</w:t>
            </w:r>
            <w:r>
              <w:rPr>
                <w:rFonts w:ascii="Times New Roman" w:hAnsi="Times New Roman" w:eastAsia="宋体" w:cs="Times New Roman"/>
                <w:kern w:val="0"/>
                <w:sz w:val="24"/>
                <w:szCs w:val="22"/>
                <w:lang w:eastAsia="zh-CN"/>
              </w:rPr>
              <w:t>三线一单</w:t>
            </w:r>
            <w:r>
              <w:rPr>
                <w:rFonts w:ascii="宋体" w:hAnsi="宋体" w:eastAsia="宋体" w:cs="Times New Roman"/>
                <w:kern w:val="0"/>
                <w:sz w:val="24"/>
                <w:szCs w:val="22"/>
                <w:lang w:eastAsia="zh-CN"/>
              </w:rPr>
              <w:t>”</w:t>
            </w:r>
            <w:r>
              <w:rPr>
                <w:rFonts w:ascii="Times New Roman" w:hAnsi="Times New Roman" w:eastAsia="宋体" w:cs="Times New Roman"/>
                <w:kern w:val="0"/>
                <w:sz w:val="24"/>
                <w:szCs w:val="22"/>
                <w:lang w:eastAsia="zh-CN"/>
              </w:rPr>
              <w:t>生态环境分区管控相符性分析，充分论证是否符合生态环境准入清单要求</w:t>
            </w:r>
            <w:r>
              <w:rPr>
                <w:rFonts w:ascii="宋体" w:hAnsi="宋体" w:eastAsia="宋体" w:cs="Times New Roman"/>
                <w:kern w:val="0"/>
                <w:sz w:val="24"/>
                <w:szCs w:val="22"/>
                <w:lang w:eastAsia="zh-CN"/>
              </w:rPr>
              <w:t>”</w:t>
            </w:r>
            <w:r>
              <w:rPr>
                <w:rFonts w:ascii="Times New Roman" w:hAnsi="Times New Roman" w:eastAsia="宋体" w:cs="Times New Roman"/>
                <w:kern w:val="0"/>
                <w:sz w:val="24"/>
                <w:szCs w:val="22"/>
                <w:lang w:eastAsia="zh-CN"/>
              </w:rPr>
              <w:t>。本项目与《安徽省</w:t>
            </w:r>
            <w:r>
              <w:rPr>
                <w:rFonts w:ascii="宋体" w:hAnsi="宋体" w:eastAsia="宋体" w:cs="Times New Roman"/>
                <w:kern w:val="0"/>
                <w:sz w:val="24"/>
                <w:szCs w:val="22"/>
                <w:lang w:eastAsia="zh-CN"/>
              </w:rPr>
              <w:t>“</w:t>
            </w:r>
            <w:r>
              <w:rPr>
                <w:rFonts w:ascii="Times New Roman" w:hAnsi="Times New Roman" w:eastAsia="宋体" w:cs="Times New Roman"/>
                <w:kern w:val="0"/>
                <w:sz w:val="24"/>
                <w:szCs w:val="22"/>
                <w:lang w:eastAsia="zh-CN"/>
              </w:rPr>
              <w:t>三线一单</w:t>
            </w:r>
            <w:r>
              <w:rPr>
                <w:rFonts w:ascii="宋体" w:hAnsi="宋体" w:eastAsia="宋体" w:cs="Times New Roman"/>
                <w:kern w:val="0"/>
                <w:sz w:val="24"/>
                <w:szCs w:val="22"/>
                <w:lang w:eastAsia="zh-CN"/>
              </w:rPr>
              <w:t>”</w:t>
            </w:r>
            <w:r>
              <w:rPr>
                <w:rFonts w:ascii="Times New Roman" w:hAnsi="Times New Roman" w:eastAsia="宋体" w:cs="Times New Roman"/>
                <w:kern w:val="0"/>
                <w:sz w:val="24"/>
                <w:szCs w:val="22"/>
                <w:lang w:eastAsia="zh-CN"/>
              </w:rPr>
              <w:t>生态环境分区管控管理办法（暂行）》符合性如下：</w:t>
            </w:r>
          </w:p>
          <w:p>
            <w:pPr>
              <w:spacing w:line="360" w:lineRule="auto"/>
              <w:ind w:firstLine="480" w:firstLineChars="200"/>
              <w:jc w:val="left"/>
              <w:rPr>
                <w:rFonts w:ascii="Times New Roman" w:hAnsi="宋体" w:eastAsia="宋体" w:cs="Times New Roman"/>
                <w:kern w:val="0"/>
                <w:sz w:val="24"/>
                <w:szCs w:val="24"/>
                <w:lang w:eastAsia="zh-CN"/>
              </w:rPr>
            </w:pPr>
            <w:r>
              <w:rPr>
                <w:rFonts w:hint="eastAsia" w:ascii="Times New Roman" w:hAnsi="宋体" w:eastAsia="宋体" w:cs="Times New Roman"/>
                <w:kern w:val="0"/>
                <w:sz w:val="24"/>
                <w:szCs w:val="24"/>
                <w:lang w:eastAsia="zh-CN"/>
              </w:rPr>
              <w:t>（1）生态分区管控</w:t>
            </w:r>
          </w:p>
          <w:p>
            <w:pPr>
              <w:spacing w:line="360" w:lineRule="auto"/>
              <w:ind w:firstLine="480" w:firstLineChars="200"/>
              <w:jc w:val="left"/>
              <w:rPr>
                <w:rFonts w:ascii="Times New Roman" w:hAnsi="宋体" w:eastAsia="宋体" w:cs="Times New Roman"/>
                <w:kern w:val="0"/>
                <w:sz w:val="24"/>
                <w:szCs w:val="24"/>
                <w:lang w:eastAsia="zh-CN"/>
              </w:rPr>
            </w:pPr>
            <w:r>
              <w:rPr>
                <w:rFonts w:ascii="Times New Roman" w:hAnsi="宋体" w:eastAsia="宋体" w:cs="Times New Roman"/>
                <w:kern w:val="0"/>
                <w:sz w:val="24"/>
                <w:szCs w:val="24"/>
                <w:lang w:eastAsia="zh-CN"/>
              </w:rPr>
              <w:t>本项目位于</w:t>
            </w:r>
            <w:r>
              <w:rPr>
                <w:rFonts w:hint="eastAsia" w:ascii="Times New Roman" w:hAnsi="Times New Roman" w:eastAsia="宋体" w:cs="Times New Roman"/>
                <w:kern w:val="0"/>
                <w:sz w:val="24"/>
                <w:szCs w:val="24"/>
                <w:lang w:eastAsia="zh-CN"/>
              </w:rPr>
              <w:t>安徽省淮南市田家庵区电厂路300号</w:t>
            </w:r>
            <w:r>
              <w:rPr>
                <w:rFonts w:ascii="Times New Roman" w:hAnsi="宋体" w:eastAsia="宋体" w:cs="Times New Roman"/>
                <w:kern w:val="0"/>
                <w:sz w:val="24"/>
                <w:szCs w:val="24"/>
                <w:lang w:eastAsia="zh-CN"/>
              </w:rPr>
              <w:t>，建设项目影响范围内无重要生态影响功能区域，根据《安徽省生态功能区划》内容，本项目属于淮河中下游湿地与农业生态亚区中的“淮南农业与城镇生态功能区”</w:t>
            </w:r>
            <w:r>
              <w:rPr>
                <w:rFonts w:hint="eastAsia" w:ascii="Times New Roman" w:hAnsi="宋体" w:eastAsia="宋体" w:cs="Times New Roman"/>
                <w:kern w:val="0"/>
                <w:sz w:val="24"/>
                <w:szCs w:val="24"/>
                <w:lang w:eastAsia="zh-CN"/>
              </w:rPr>
              <w:t>。根据淮南市“三线一单</w:t>
            </w:r>
            <w:r>
              <w:rPr>
                <w:rFonts w:ascii="Times New Roman" w:hAnsi="宋体" w:eastAsia="宋体" w:cs="Times New Roman"/>
                <w:kern w:val="0"/>
                <w:sz w:val="24"/>
                <w:szCs w:val="24"/>
                <w:lang w:eastAsia="zh-CN"/>
              </w:rPr>
              <w:t>”文本</w:t>
            </w:r>
            <w:r>
              <w:rPr>
                <w:rFonts w:hint="eastAsia" w:ascii="Times New Roman" w:hAnsi="宋体" w:eastAsia="宋体" w:cs="Times New Roman"/>
                <w:kern w:val="0"/>
                <w:sz w:val="24"/>
                <w:szCs w:val="24"/>
                <w:lang w:eastAsia="zh-CN"/>
              </w:rPr>
              <w:t>，对照淮南市生态空间图，本项目不涉及生态保护红线，不属于一般生态空间。</w:t>
            </w:r>
          </w:p>
          <w:p>
            <w:pPr>
              <w:spacing w:line="360" w:lineRule="auto"/>
              <w:ind w:firstLine="480" w:firstLineChars="200"/>
              <w:jc w:val="left"/>
              <w:rPr>
                <w:rFonts w:ascii="Times New Roman" w:hAnsi="宋体" w:eastAsia="宋体" w:cs="Times New Roman"/>
                <w:kern w:val="0"/>
                <w:sz w:val="24"/>
                <w:szCs w:val="24"/>
                <w:lang w:eastAsia="zh-CN"/>
              </w:rPr>
            </w:pPr>
            <w:r>
              <w:rPr>
                <w:rFonts w:hint="eastAsia" w:ascii="Times New Roman" w:hAnsi="宋体" w:eastAsia="宋体" w:cs="Times New Roman"/>
                <w:kern w:val="0"/>
                <w:sz w:val="24"/>
                <w:szCs w:val="24"/>
                <w:lang w:eastAsia="zh-CN"/>
              </w:rPr>
              <w:t>（2）大气环境分区管控</w:t>
            </w:r>
          </w:p>
          <w:p>
            <w:pPr>
              <w:spacing w:line="360" w:lineRule="auto"/>
              <w:ind w:firstLine="480" w:firstLineChars="200"/>
              <w:jc w:val="left"/>
              <w:rPr>
                <w:rFonts w:ascii="Times New Roman" w:hAnsi="宋体" w:eastAsia="宋体" w:cs="Times New Roman"/>
                <w:kern w:val="0"/>
                <w:sz w:val="24"/>
                <w:szCs w:val="24"/>
                <w:lang w:eastAsia="zh-CN"/>
              </w:rPr>
            </w:pPr>
            <w:r>
              <w:rPr>
                <w:rFonts w:hint="eastAsia" w:ascii="Times New Roman" w:hAnsi="宋体" w:eastAsia="宋体" w:cs="Times New Roman"/>
                <w:kern w:val="0"/>
                <w:sz w:val="24"/>
                <w:szCs w:val="24"/>
                <w:lang w:eastAsia="zh-CN"/>
              </w:rPr>
              <w:t>根据淮南市大气环境分区管控图，本项目位于重点管控区。重点管控区要求：落实《安徽省大气污染防治条例》《“十三五”生态环境保护规划》《安徽省“十三五”环境保护规划》《打赢蓝天保卫战三年行动计划》《安徽省打赢蓝天保卫战三年行动计划实施方案》《淮南市大气污染防治条例》《重点行业挥发性有机物综合治理方案》等要求，严格目标实施计划，加强环境监管，促进生态环境质量好转。上年度PM</w:t>
            </w:r>
            <w:r>
              <w:rPr>
                <w:rFonts w:hint="eastAsia" w:ascii="Times New Roman" w:hAnsi="宋体" w:eastAsia="宋体" w:cs="Times New Roman"/>
                <w:kern w:val="0"/>
                <w:sz w:val="24"/>
                <w:szCs w:val="24"/>
                <w:vertAlign w:val="subscript"/>
                <w:lang w:eastAsia="zh-CN"/>
              </w:rPr>
              <w:t>2.5</w:t>
            </w:r>
            <w:r>
              <w:rPr>
                <w:rFonts w:hint="eastAsia" w:ascii="Times New Roman" w:hAnsi="宋体" w:eastAsia="宋体" w:cs="Times New Roman"/>
                <w:kern w:val="0"/>
                <w:sz w:val="24"/>
                <w:szCs w:val="24"/>
                <w:lang w:eastAsia="zh-CN"/>
              </w:rPr>
              <w:t>不达标城市新建、改建和扩建项目大气污染物实施“倍量替代”，执行特别排放标准的行业实施提标升级改造。</w:t>
            </w:r>
          </w:p>
          <w:p>
            <w:pPr>
              <w:spacing w:line="360" w:lineRule="auto"/>
              <w:ind w:firstLine="480" w:firstLineChars="200"/>
              <w:jc w:val="left"/>
              <w:rPr>
                <w:rFonts w:hint="default"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本项目产生的废气均采取有效防治措施，对周边大气环境影响较小。</w:t>
            </w:r>
          </w:p>
          <w:p>
            <w:pPr>
              <w:spacing w:line="360" w:lineRule="auto"/>
              <w:ind w:firstLine="480" w:firstLineChars="200"/>
              <w:jc w:val="left"/>
              <w:rPr>
                <w:rFonts w:ascii="Times New Roman" w:hAnsi="宋体" w:eastAsia="宋体" w:cs="Times New Roman"/>
                <w:kern w:val="0"/>
                <w:sz w:val="24"/>
                <w:szCs w:val="24"/>
                <w:lang w:eastAsia="zh-CN"/>
              </w:rPr>
            </w:pPr>
            <w:r>
              <w:rPr>
                <w:rFonts w:ascii="Times New Roman" w:hAnsi="宋体" w:eastAsia="宋体" w:cs="Times New Roman"/>
                <w:kern w:val="0"/>
                <w:sz w:val="24"/>
                <w:szCs w:val="24"/>
                <w:lang w:eastAsia="zh-CN"/>
              </w:rPr>
              <w:t>（</w:t>
            </w:r>
            <w:r>
              <w:rPr>
                <w:rFonts w:hint="eastAsia" w:ascii="Times New Roman" w:hAnsi="宋体" w:eastAsia="宋体" w:cs="Times New Roman"/>
                <w:kern w:val="0"/>
                <w:sz w:val="24"/>
                <w:szCs w:val="24"/>
                <w:lang w:eastAsia="zh-CN"/>
              </w:rPr>
              <w:t>3</w:t>
            </w:r>
            <w:r>
              <w:rPr>
                <w:rFonts w:ascii="Times New Roman" w:hAnsi="宋体" w:eastAsia="宋体" w:cs="Times New Roman"/>
                <w:kern w:val="0"/>
                <w:sz w:val="24"/>
                <w:szCs w:val="24"/>
                <w:lang w:eastAsia="zh-CN"/>
              </w:rPr>
              <w:t>）水环境分区管控</w:t>
            </w:r>
          </w:p>
          <w:p>
            <w:pPr>
              <w:spacing w:line="360" w:lineRule="auto"/>
              <w:ind w:firstLine="480" w:firstLineChars="200"/>
              <w:jc w:val="left"/>
              <w:rPr>
                <w:rFonts w:hint="eastAsia" w:ascii="Times New Roman" w:hAnsi="宋体" w:eastAsia="宋体" w:cs="Times New Roman"/>
                <w:kern w:val="0"/>
                <w:sz w:val="24"/>
                <w:szCs w:val="24"/>
                <w:lang w:eastAsia="zh-CN" w:bidi="en-US"/>
              </w:rPr>
            </w:pPr>
            <w:r>
              <w:rPr>
                <w:rFonts w:hint="eastAsia" w:ascii="Times New Roman" w:hAnsi="宋体" w:eastAsia="宋体" w:cs="Times New Roman"/>
                <w:kern w:val="0"/>
                <w:sz w:val="24"/>
                <w:szCs w:val="24"/>
                <w:lang w:eastAsia="zh-CN"/>
              </w:rPr>
              <w:t>根据淮南市水环境分区管控图，本项目位于一般管控区。一般管控区要求：</w:t>
            </w:r>
            <w:r>
              <w:rPr>
                <w:rFonts w:hint="eastAsia" w:ascii="Times New Roman" w:hAnsi="宋体" w:eastAsia="宋体" w:cs="Times New Roman"/>
                <w:kern w:val="0"/>
                <w:sz w:val="24"/>
                <w:szCs w:val="24"/>
                <w:lang w:eastAsia="zh-CN" w:bidi="en-US"/>
              </w:rPr>
              <w:t>依据《中华人民共和国水污染防治法》《水污染防治行动计划》《安徽省水污染防治工作方案》及各市水污染防治工作方案对一般管控区实施管控；依据《安徽省淮河流域水污染防治条例》对淮河流域实施管控。</w:t>
            </w:r>
          </w:p>
          <w:p>
            <w:pPr>
              <w:spacing w:line="360" w:lineRule="auto"/>
              <w:ind w:firstLine="480" w:firstLineChars="200"/>
              <w:jc w:val="left"/>
              <w:rPr>
                <w:rFonts w:ascii="Times New Roman" w:hAnsi="宋体" w:eastAsia="宋体" w:cs="Times New Roman"/>
                <w:kern w:val="0"/>
                <w:sz w:val="24"/>
                <w:szCs w:val="24"/>
                <w:lang w:eastAsia="zh-CN"/>
              </w:rPr>
            </w:pPr>
            <w:r>
              <w:rPr>
                <w:rFonts w:hint="eastAsia" w:ascii="Times New Roman" w:hAnsi="宋体" w:eastAsia="宋体" w:cs="Times New Roman"/>
                <w:kern w:val="0"/>
                <w:sz w:val="24"/>
                <w:szCs w:val="24"/>
                <w:lang w:eastAsia="zh-CN"/>
              </w:rPr>
              <w:t>本项目位于淮河流域，</w:t>
            </w:r>
            <w:r>
              <w:rPr>
                <w:rFonts w:hint="eastAsia" w:ascii="Times New Roman" w:hAnsi="宋体" w:eastAsia="宋体" w:cs="Times New Roman"/>
                <w:kern w:val="0"/>
                <w:sz w:val="24"/>
                <w:szCs w:val="24"/>
                <w:lang w:val="en-US" w:eastAsia="zh-CN"/>
              </w:rPr>
              <w:t>本</w:t>
            </w:r>
            <w:r>
              <w:rPr>
                <w:rFonts w:hint="eastAsia" w:ascii="Times New Roman" w:hAnsi="宋体" w:eastAsia="宋体" w:cs="Times New Roman"/>
                <w:kern w:val="0"/>
                <w:sz w:val="24"/>
                <w:szCs w:val="24"/>
                <w:lang w:eastAsia="zh-CN"/>
              </w:rPr>
              <w:t>项目</w:t>
            </w:r>
            <w:r>
              <w:rPr>
                <w:rFonts w:hint="eastAsia" w:ascii="Times New Roman" w:hAnsi="宋体" w:eastAsia="宋体" w:cs="Times New Roman"/>
                <w:kern w:val="0"/>
                <w:sz w:val="24"/>
                <w:szCs w:val="24"/>
                <w:lang w:val="en-US" w:eastAsia="zh-CN"/>
              </w:rPr>
              <w:t>不新增用水</w:t>
            </w:r>
            <w:r>
              <w:rPr>
                <w:rFonts w:hint="eastAsia" w:ascii="Times New Roman" w:hAnsi="宋体" w:eastAsia="宋体" w:cs="Times New Roman"/>
                <w:kern w:val="0"/>
                <w:sz w:val="24"/>
                <w:szCs w:val="24"/>
                <w:lang w:eastAsia="zh-CN"/>
              </w:rPr>
              <w:t>，对周围水环境影响较小。</w:t>
            </w:r>
          </w:p>
          <w:p>
            <w:pPr>
              <w:spacing w:line="360" w:lineRule="auto"/>
              <w:ind w:firstLine="480" w:firstLineChars="200"/>
              <w:jc w:val="left"/>
              <w:rPr>
                <w:rFonts w:ascii="Times New Roman" w:hAnsi="宋体" w:eastAsia="宋体" w:cs="Times New Roman"/>
                <w:kern w:val="0"/>
                <w:sz w:val="24"/>
                <w:szCs w:val="24"/>
                <w:lang w:eastAsia="zh-CN"/>
              </w:rPr>
            </w:pPr>
            <w:r>
              <w:rPr>
                <w:rFonts w:ascii="Times New Roman" w:hAnsi="宋体" w:eastAsia="宋体" w:cs="Times New Roman"/>
                <w:kern w:val="0"/>
                <w:sz w:val="24"/>
                <w:szCs w:val="24"/>
                <w:lang w:eastAsia="zh-CN"/>
              </w:rPr>
              <w:t>（</w:t>
            </w:r>
            <w:r>
              <w:rPr>
                <w:rFonts w:hint="eastAsia" w:ascii="Times New Roman" w:hAnsi="宋体" w:eastAsia="宋体" w:cs="Times New Roman"/>
                <w:kern w:val="0"/>
                <w:sz w:val="24"/>
                <w:szCs w:val="24"/>
                <w:lang w:eastAsia="zh-CN"/>
              </w:rPr>
              <w:t>4</w:t>
            </w:r>
            <w:r>
              <w:rPr>
                <w:rFonts w:ascii="Times New Roman" w:hAnsi="宋体" w:eastAsia="宋体" w:cs="Times New Roman"/>
                <w:kern w:val="0"/>
                <w:sz w:val="24"/>
                <w:szCs w:val="24"/>
                <w:lang w:eastAsia="zh-CN"/>
              </w:rPr>
              <w:t>）土壤</w:t>
            </w:r>
            <w:r>
              <w:rPr>
                <w:rFonts w:hint="eastAsia" w:ascii="Times New Roman" w:hAnsi="宋体" w:eastAsia="宋体" w:cs="Times New Roman"/>
                <w:kern w:val="0"/>
                <w:sz w:val="24"/>
                <w:szCs w:val="24"/>
                <w:lang w:eastAsia="zh-CN"/>
              </w:rPr>
              <w:t>污染风险</w:t>
            </w:r>
            <w:r>
              <w:rPr>
                <w:rFonts w:ascii="Times New Roman" w:hAnsi="宋体" w:eastAsia="宋体" w:cs="Times New Roman"/>
                <w:kern w:val="0"/>
                <w:sz w:val="24"/>
                <w:szCs w:val="24"/>
                <w:lang w:eastAsia="zh-CN"/>
              </w:rPr>
              <w:t>分区管控</w:t>
            </w:r>
          </w:p>
          <w:p>
            <w:pPr>
              <w:spacing w:line="360" w:lineRule="auto"/>
              <w:ind w:firstLine="480" w:firstLineChars="200"/>
              <w:jc w:val="left"/>
              <w:rPr>
                <w:rFonts w:ascii="Times New Roman" w:hAnsi="宋体" w:eastAsia="宋体" w:cs="Times New Roman"/>
                <w:kern w:val="0"/>
                <w:sz w:val="24"/>
                <w:szCs w:val="24"/>
                <w:lang w:eastAsia="zh-CN" w:bidi="en-US"/>
              </w:rPr>
            </w:pPr>
            <w:r>
              <w:rPr>
                <w:rFonts w:hint="eastAsia" w:ascii="Times New Roman" w:hAnsi="宋体" w:eastAsia="宋体" w:cs="Times New Roman"/>
                <w:kern w:val="0"/>
                <w:sz w:val="24"/>
                <w:szCs w:val="24"/>
                <w:lang w:eastAsia="zh-CN"/>
              </w:rPr>
              <w:t>根据淮南市土壤污染风险分区管控图，本项目位于优先保护区。优先保护区要求：</w:t>
            </w:r>
            <w:r>
              <w:rPr>
                <w:rFonts w:hint="eastAsia" w:ascii="Times New Roman" w:hAnsi="宋体" w:eastAsia="宋体" w:cs="Times New Roman"/>
                <w:kern w:val="0"/>
                <w:sz w:val="24"/>
                <w:szCs w:val="24"/>
                <w:lang w:eastAsia="zh-CN" w:bidi="en-US"/>
              </w:rPr>
              <w:t>依据《中华人民共和国土壤污染防治法》</w:t>
            </w:r>
            <w:r>
              <w:rPr>
                <w:rFonts w:ascii="Calibri" w:hAnsi="Calibri" w:eastAsia="宋体" w:cs="Times New Roman"/>
                <w:kern w:val="0"/>
                <w:sz w:val="22"/>
                <w:szCs w:val="22"/>
                <w:lang w:eastAsia="en-US"/>
              </w:rPr>
              <w:fldChar w:fldCharType="begin"/>
            </w:r>
            <w:r>
              <w:rPr>
                <w:rFonts w:ascii="Calibri" w:hAnsi="Calibri" w:eastAsia="宋体" w:cs="Times New Roman"/>
                <w:kern w:val="0"/>
                <w:sz w:val="22"/>
                <w:szCs w:val="22"/>
                <w:lang w:eastAsia="en-US"/>
              </w:rPr>
              <w:instrText xml:space="preserve"> HYPERLINK "http://www.so.com/link?m=aS3aETxrXeb7g0%2BVtEkMlIHHqrqpQCed6syvQnHqGH8jL2exDyJFMjYoxSqmBKORD33K1mOg8SIh0PweXU%2BnWsSZkNNnsWd%2BUzB7SXXQSWb6utmRf4dbxSlrM27BBwrKNK39BuSxHN6O630mTOSLO9Sd%2F7kb0xJVqXFw5t%2BxMne3sRsHQItY3Ux1%2Fjr60Yg4ANvI%2FOhoyC5PSM4Xy%2FQJydVEVSxevKAfYb5XfkTYcEQJZICQxQDbqK3QxTwaosdPZ7cNuALAP70SVv2%2BFvac7j8%2BJZ%2FizhGEf69rAWW46Nmdoqrv58KLMnIM65pCDQCGQ" \t "_blank" </w:instrText>
            </w:r>
            <w:r>
              <w:rPr>
                <w:rFonts w:ascii="Calibri" w:hAnsi="Calibri" w:eastAsia="宋体" w:cs="Times New Roman"/>
                <w:kern w:val="0"/>
                <w:sz w:val="22"/>
                <w:szCs w:val="22"/>
                <w:lang w:eastAsia="en-US"/>
              </w:rPr>
              <w:fldChar w:fldCharType="separate"/>
            </w:r>
            <w:r>
              <w:rPr>
                <w:rFonts w:hint="eastAsia" w:ascii="Times New Roman" w:hAnsi="宋体" w:eastAsia="宋体" w:cs="Times New Roman"/>
                <w:color w:val="auto"/>
                <w:kern w:val="0"/>
                <w:sz w:val="24"/>
                <w:szCs w:val="24"/>
                <w:u w:val="none"/>
                <w:lang w:eastAsia="zh-CN" w:bidi="en-US"/>
              </w:rPr>
              <w:t>《基本农田保护条例》</w:t>
            </w:r>
            <w:r>
              <w:rPr>
                <w:rFonts w:hint="eastAsia" w:ascii="Times New Roman" w:hAnsi="宋体" w:eastAsia="宋体" w:cs="Times New Roman"/>
                <w:color w:val="auto"/>
                <w:kern w:val="0"/>
                <w:sz w:val="24"/>
                <w:szCs w:val="24"/>
                <w:u w:val="none"/>
                <w:lang w:eastAsia="zh-CN" w:bidi="en-US"/>
              </w:rPr>
              <w:fldChar w:fldCharType="end"/>
            </w:r>
            <w:r>
              <w:rPr>
                <w:rFonts w:hint="eastAsia" w:ascii="Times New Roman" w:hAnsi="宋体" w:eastAsia="宋体" w:cs="Times New Roman"/>
                <w:kern w:val="0"/>
                <w:sz w:val="24"/>
                <w:szCs w:val="24"/>
                <w:lang w:eastAsia="zh-CN" w:bidi="en-US"/>
              </w:rPr>
              <w:t>《土壤污染防治行动计划》《安徽省土壤污染防治工作方案》等要求对优先保护区实施管控。</w:t>
            </w:r>
          </w:p>
          <w:p>
            <w:pPr>
              <w:spacing w:line="360" w:lineRule="auto"/>
              <w:ind w:firstLine="480" w:firstLineChars="200"/>
              <w:jc w:val="left"/>
              <w:rPr>
                <w:rFonts w:ascii="Times New Roman" w:hAnsi="宋体" w:eastAsia="宋体" w:cs="Times New Roman"/>
                <w:kern w:val="0"/>
                <w:sz w:val="24"/>
                <w:szCs w:val="24"/>
                <w:lang w:eastAsia="zh-CN"/>
              </w:rPr>
            </w:pPr>
            <w:r>
              <w:rPr>
                <w:rFonts w:hint="eastAsia" w:ascii="Times New Roman" w:hAnsi="宋体" w:eastAsia="宋体" w:cs="Times New Roman"/>
                <w:kern w:val="0"/>
                <w:sz w:val="24"/>
                <w:szCs w:val="24"/>
                <w:lang w:eastAsia="zh-CN"/>
              </w:rPr>
              <w:t>本项目建设对可能产生地下水、土壤影响的各项途径均进行有效预防，避免污染土壤。因此本项目不会对区域土壤环境产生明显影响。</w:t>
            </w:r>
          </w:p>
          <w:p>
            <w:pPr>
              <w:spacing w:line="360" w:lineRule="auto"/>
              <w:rPr>
                <w:rFonts w:hint="default" w:ascii="Times New Roman" w:hAnsi="Times New Roman" w:eastAsia="宋体" w:cs="Times New Roman"/>
                <w:b/>
                <w:bCs/>
                <w:sz w:val="24"/>
                <w:szCs w:val="24"/>
              </w:rPr>
            </w:pPr>
            <w:r>
              <w:rPr>
                <w:rFonts w:hint="default" w:ascii="Times New Roman" w:hAnsi="Times New Roman" w:cs="Times New Roman"/>
                <w:b/>
                <w:sz w:val="24"/>
                <w:szCs w:val="24"/>
                <w:lang w:val="en-US" w:eastAsia="zh-CN"/>
              </w:rPr>
              <w:t>5</w:t>
            </w:r>
            <w:r>
              <w:rPr>
                <w:rFonts w:hint="default" w:ascii="Times New Roman" w:hAnsi="Times New Roman" w:cs="Times New Roman"/>
                <w:b/>
                <w:sz w:val="24"/>
                <w:szCs w:val="24"/>
              </w:rPr>
              <w:t>、</w:t>
            </w:r>
            <w:r>
              <w:rPr>
                <w:rFonts w:hint="default" w:ascii="Times New Roman" w:hAnsi="Times New Roman" w:eastAsia="宋体" w:cs="Times New Roman"/>
                <w:b/>
                <w:bCs/>
                <w:sz w:val="24"/>
                <w:szCs w:val="24"/>
              </w:rPr>
              <w:t>环保政策相符性</w:t>
            </w:r>
          </w:p>
          <w:p>
            <w:pPr>
              <w:autoSpaceDE w:val="0"/>
              <w:autoSpaceDN w:val="0"/>
              <w:adjustRightInd w:val="0"/>
              <w:spacing w:line="360" w:lineRule="auto"/>
              <w:ind w:firstLine="480" w:firstLineChars="200"/>
              <w:rPr>
                <w:rFonts w:ascii="Times New Roman" w:hAnsi="宋体" w:eastAsia="宋体" w:cs="Times New Roman"/>
                <w:bCs/>
                <w:kern w:val="0"/>
                <w:sz w:val="24"/>
                <w:szCs w:val="24"/>
              </w:rPr>
            </w:pPr>
            <w:r>
              <w:rPr>
                <w:rFonts w:hint="eastAsia" w:cs="Times New Roman"/>
                <w:sz w:val="24"/>
                <w:szCs w:val="24"/>
                <w:lang w:val="en-US" w:eastAsia="zh-CN"/>
              </w:rPr>
              <w:t>（1）与</w:t>
            </w:r>
            <w:r>
              <w:rPr>
                <w:rFonts w:hint="eastAsia" w:ascii="Times New Roman" w:hAnsi="Times New Roman" w:eastAsia="宋体" w:cs="Times New Roman"/>
                <w:sz w:val="24"/>
                <w:szCs w:val="24"/>
              </w:rPr>
              <w:t>《淮河流域水污染防治暂行条例》符合性分析</w:t>
            </w:r>
            <w:r>
              <w:rPr>
                <w:rFonts w:hint="eastAsia" w:cs="Times New Roman"/>
                <w:sz w:val="24"/>
                <w:szCs w:val="24"/>
                <w:lang w:eastAsia="zh-CN"/>
              </w:rPr>
              <w:t>，</w:t>
            </w:r>
            <w:r>
              <w:rPr>
                <w:rFonts w:hint="eastAsia" w:ascii="Times New Roman" w:hAnsi="Times New Roman" w:eastAsia="宋体" w:cs="Times New Roman"/>
                <w:sz w:val="24"/>
                <w:szCs w:val="24"/>
              </w:rPr>
              <w:t>见表1-</w:t>
            </w:r>
            <w:r>
              <w:rPr>
                <w:rFonts w:hint="eastAsia" w:cs="Times New Roman"/>
                <w:sz w:val="24"/>
                <w:szCs w:val="24"/>
                <w:lang w:val="en-US" w:eastAsia="zh-CN"/>
              </w:rPr>
              <w:t>2</w:t>
            </w:r>
            <w:r>
              <w:rPr>
                <w:rFonts w:hint="eastAsia" w:ascii="Times New Roman" w:hAnsi="Times New Roman" w:eastAsia="宋体" w:cs="Times New Roman"/>
                <w:sz w:val="24"/>
                <w:szCs w:val="24"/>
              </w:rPr>
              <w:t>。</w:t>
            </w:r>
          </w:p>
          <w:p>
            <w:pPr>
              <w:widowControl/>
              <w:adjustRightInd w:val="0"/>
              <w:snapToGrid w:val="0"/>
              <w:jc w:val="cente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表1-</w:t>
            </w:r>
            <w:r>
              <w:rPr>
                <w:rFonts w:hint="eastAsia" w:ascii="Times New Roman" w:hAnsi="Times New Roman" w:eastAsia="宋体" w:cs="Times New Roman"/>
                <w:b/>
                <w:kern w:val="0"/>
                <w:sz w:val="24"/>
                <w:szCs w:val="24"/>
                <w:lang w:val="en-US" w:eastAsia="zh-CN"/>
              </w:rPr>
              <w:t>2</w:t>
            </w:r>
            <w:r>
              <w:rPr>
                <w:rFonts w:ascii="Times New Roman" w:hAnsi="Times New Roman" w:eastAsia="宋体" w:cs="Times New Roman"/>
                <w:b/>
                <w:kern w:val="0"/>
                <w:sz w:val="24"/>
                <w:szCs w:val="24"/>
              </w:rPr>
              <w:t xml:space="preserve">  </w:t>
            </w:r>
            <w:r>
              <w:rPr>
                <w:rFonts w:hint="eastAsia" w:ascii="Times New Roman" w:hAnsi="Times New Roman" w:eastAsia="宋体" w:cs="Times New Roman"/>
                <w:b/>
                <w:kern w:val="0"/>
                <w:sz w:val="24"/>
                <w:szCs w:val="24"/>
              </w:rPr>
              <w:t>与《淮河流域水污染防治暂行条例》符合性</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5"/>
              <w:gridCol w:w="2281"/>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000"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相关要求</w:t>
                  </w:r>
                </w:p>
              </w:tc>
              <w:tc>
                <w:tcPr>
                  <w:tcW w:w="1496"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本项目情况</w:t>
                  </w:r>
                </w:p>
              </w:tc>
              <w:tc>
                <w:tcPr>
                  <w:tcW w:w="503"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00" w:type="pct"/>
                  <w:noWrap w:val="0"/>
                  <w:tcMar>
                    <w:top w:w="113" w:type="dxa"/>
                    <w:left w:w="57" w:type="dxa"/>
                    <w:bottom w:w="113" w:type="dxa"/>
                    <w:right w:w="57" w:type="dxa"/>
                  </w:tcMar>
                  <w:vAlign w:val="center"/>
                </w:tcPr>
                <w:p>
                  <w:pPr>
                    <w:spacing w:line="276" w:lineRule="auto"/>
                    <w:jc w:val="center"/>
                    <w:rPr>
                      <w:rFonts w:hint="default" w:ascii="Times New Roman" w:hAnsi="Times New Roman" w:eastAsia="宋体" w:cs="Times New Roman"/>
                      <w:bCs/>
                      <w:sz w:val="21"/>
                      <w:szCs w:val="21"/>
                    </w:rPr>
                  </w:pPr>
                  <w:r>
                    <w:rPr>
                      <w:rFonts w:hint="eastAsia" w:ascii="Times New Roman" w:hAnsi="Times New Roman" w:eastAsia="宋体" w:cs="Times New Roman"/>
                      <w:b/>
                      <w:sz w:val="21"/>
                      <w:szCs w:val="21"/>
                      <w:lang w:eastAsia="zh-CN"/>
                    </w:rPr>
                    <w:t>第十三条</w:t>
                  </w:r>
                  <w:r>
                    <w:rPr>
                      <w:rFonts w:hint="eastAsia" w:ascii="Times New Roman" w:hAnsi="Times New Roman" w:eastAsia="宋体" w:cs="Times New Roman"/>
                      <w:sz w:val="21"/>
                      <w:szCs w:val="21"/>
                      <w:lang w:eastAsia="zh-CN"/>
                    </w:rPr>
                    <w:t>严格限制在淮河流域新建印染、制革、化工、电镀、酿造等大中型项目或者其他污染严重的项目；建设该类项目的，应当事前征得省人民政府生态环境行政主管部门的同意，并按照规定办理有关手续</w:t>
                  </w:r>
                  <w:r>
                    <w:rPr>
                      <w:rFonts w:ascii="Times New Roman" w:hAnsi="Times New Roman" w:eastAsia="宋体" w:cs="Times New Roman"/>
                      <w:sz w:val="21"/>
                      <w:szCs w:val="21"/>
                      <w:lang w:eastAsia="zh-CN"/>
                    </w:rPr>
                    <w:t>。</w:t>
                  </w:r>
                </w:p>
              </w:tc>
              <w:tc>
                <w:tcPr>
                  <w:tcW w:w="1496" w:type="pct"/>
                  <w:noWrap w:val="0"/>
                  <w:tcMar>
                    <w:top w:w="113" w:type="dxa"/>
                    <w:left w:w="57" w:type="dxa"/>
                    <w:bottom w:w="113" w:type="dxa"/>
                    <w:right w:w="57" w:type="dxa"/>
                  </w:tcMar>
                  <w:vAlign w:val="center"/>
                </w:tcPr>
                <w:p>
                  <w:pPr>
                    <w:spacing w:line="276" w:lineRule="auto"/>
                    <w:jc w:val="center"/>
                    <w:rPr>
                      <w:rFonts w:hint="default" w:ascii="Times New Roman" w:hAnsi="Times New Roman" w:eastAsia="宋体" w:cs="Times New Roman"/>
                      <w:bCs/>
                      <w:sz w:val="21"/>
                      <w:szCs w:val="21"/>
                    </w:rPr>
                  </w:pPr>
                  <w:r>
                    <w:rPr>
                      <w:rFonts w:hint="eastAsia" w:ascii="Times New Roman" w:hAnsi="Times New Roman" w:eastAsia="宋体" w:cs="Times New Roman"/>
                      <w:sz w:val="21"/>
                      <w:szCs w:val="21"/>
                      <w:lang w:eastAsia="zh-CN"/>
                    </w:rPr>
                    <w:t>本项目属于D4417生物质能发电，不属于印染、制革、化工、电镀、酿造等大中型项目或者其他污染严重的项目</w:t>
                  </w:r>
                  <w:r>
                    <w:rPr>
                      <w:rFonts w:ascii="Times New Roman" w:hAnsi="Times New Roman" w:eastAsia="宋体" w:cs="Times New Roman"/>
                      <w:sz w:val="21"/>
                      <w:szCs w:val="21"/>
                      <w:lang w:eastAsia="zh-CN"/>
                    </w:rPr>
                    <w:t>。</w:t>
                  </w:r>
                </w:p>
              </w:tc>
              <w:tc>
                <w:tcPr>
                  <w:tcW w:w="503" w:type="pct"/>
                  <w:noWrap w:val="0"/>
                  <w:tcMar>
                    <w:top w:w="113" w:type="dxa"/>
                    <w:left w:w="57" w:type="dxa"/>
                    <w:bottom w:w="113" w:type="dxa"/>
                    <w:right w:w="57" w:type="dxa"/>
                  </w:tcMar>
                  <w:vAlign w:val="center"/>
                </w:tcPr>
                <w:p>
                  <w:pPr>
                    <w:autoSpaceDE w:val="0"/>
                    <w:autoSpaceDN w:val="0"/>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000" w:type="pct"/>
                  <w:noWrap w:val="0"/>
                  <w:tcMar>
                    <w:top w:w="113" w:type="dxa"/>
                    <w:left w:w="57" w:type="dxa"/>
                    <w:bottom w:w="113" w:type="dxa"/>
                    <w:right w:w="57" w:type="dxa"/>
                  </w:tcMar>
                  <w:vAlign w:val="center"/>
                </w:tcPr>
                <w:p>
                  <w:pPr>
                    <w:spacing w:line="276" w:lineRule="auto"/>
                    <w:jc w:val="center"/>
                    <w:rPr>
                      <w:rFonts w:hint="default" w:ascii="Times New Roman" w:hAnsi="Times New Roman" w:eastAsia="宋体" w:cs="Times New Roman"/>
                      <w:bCs/>
                      <w:sz w:val="21"/>
                      <w:szCs w:val="21"/>
                    </w:rPr>
                  </w:pPr>
                  <w:r>
                    <w:rPr>
                      <w:rFonts w:hint="eastAsia" w:ascii="Times New Roman" w:hAnsi="Times New Roman" w:eastAsia="宋体" w:cs="Times New Roman"/>
                      <w:b/>
                      <w:sz w:val="21"/>
                      <w:szCs w:val="21"/>
                      <w:lang w:eastAsia="zh-CN"/>
                    </w:rPr>
                    <w:t>第十四条</w:t>
                  </w:r>
                  <w:r>
                    <w:rPr>
                      <w:rFonts w:hint="eastAsia" w:ascii="Times New Roman" w:hAnsi="Times New Roman" w:eastAsia="宋体" w:cs="Times New Roman"/>
                      <w:sz w:val="21"/>
                      <w:szCs w:val="21"/>
                      <w:lang w:eastAsia="zh-CN"/>
                    </w:rPr>
                    <w:t>新建、改建、扩建直接或者间接向水体排放污染物的建设项目和其他水上设施，应当依法进行环境影响评价。建设项目的水污染防治设施，应当符合经批准或者备案的环境影响评价文件的要求，并与主体工程同时设计、同时施工、同时投入使用</w:t>
                  </w:r>
                  <w:r>
                    <w:rPr>
                      <w:rFonts w:ascii="Times New Roman" w:hAnsi="Times New Roman" w:eastAsia="宋体" w:cs="Times New Roman"/>
                      <w:sz w:val="21"/>
                      <w:szCs w:val="21"/>
                      <w:lang w:eastAsia="zh-CN"/>
                    </w:rPr>
                    <w:t>。</w:t>
                  </w:r>
                </w:p>
              </w:tc>
              <w:tc>
                <w:tcPr>
                  <w:tcW w:w="1496" w:type="pct"/>
                  <w:noWrap w:val="0"/>
                  <w:tcMar>
                    <w:top w:w="113" w:type="dxa"/>
                    <w:left w:w="57" w:type="dxa"/>
                    <w:bottom w:w="113" w:type="dxa"/>
                    <w:right w:w="57" w:type="dxa"/>
                  </w:tcMar>
                  <w:vAlign w:val="center"/>
                </w:tcPr>
                <w:p>
                  <w:pPr>
                    <w:spacing w:line="276" w:lineRule="auto"/>
                    <w:jc w:val="center"/>
                    <w:rPr>
                      <w:rFonts w:hint="default" w:ascii="Times New Roman" w:hAnsi="Times New Roman" w:eastAsia="宋体" w:cs="Times New Roman"/>
                      <w:bCs/>
                      <w:sz w:val="21"/>
                      <w:szCs w:val="21"/>
                      <w:lang w:val="en-US"/>
                    </w:rPr>
                  </w:pPr>
                  <w:r>
                    <w:rPr>
                      <w:rFonts w:hint="eastAsia" w:ascii="Times New Roman" w:hAnsi="Times New Roman" w:eastAsia="宋体" w:cs="Times New Roman"/>
                      <w:sz w:val="21"/>
                      <w:szCs w:val="21"/>
                      <w:lang w:eastAsia="zh-CN"/>
                    </w:rPr>
                    <w:t>项目</w:t>
                  </w:r>
                  <w:r>
                    <w:rPr>
                      <w:rFonts w:hint="eastAsia" w:ascii="Times New Roman" w:hAnsi="Times New Roman" w:eastAsia="宋体" w:cs="Times New Roman"/>
                      <w:sz w:val="21"/>
                      <w:szCs w:val="21"/>
                      <w:lang w:val="en-US" w:eastAsia="zh-CN"/>
                    </w:rPr>
                    <w:t>不新增废水，无废水外排。</w:t>
                  </w:r>
                </w:p>
              </w:tc>
              <w:tc>
                <w:tcPr>
                  <w:tcW w:w="503" w:type="pct"/>
                  <w:noWrap w:val="0"/>
                  <w:tcMar>
                    <w:top w:w="113" w:type="dxa"/>
                    <w:left w:w="57" w:type="dxa"/>
                    <w:bottom w:w="113" w:type="dxa"/>
                    <w:right w:w="57" w:type="dxa"/>
                  </w:tcMar>
                  <w:vAlign w:val="center"/>
                </w:tcPr>
                <w:p>
                  <w:pPr>
                    <w:autoSpaceDE w:val="0"/>
                    <w:autoSpaceDN w:val="0"/>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符合</w:t>
                  </w:r>
                </w:p>
              </w:tc>
            </w:tr>
          </w:tbl>
          <w:p>
            <w:pPr>
              <w:numPr>
                <w:ilvl w:val="0"/>
                <w:numId w:val="4"/>
              </w:numPr>
              <w:autoSpaceDE w:val="0"/>
              <w:autoSpaceDN w:val="0"/>
              <w:adjustRightInd w:val="0"/>
              <w:snapToGrid w:val="0"/>
              <w:jc w:val="center"/>
              <w:rPr>
                <w:rFonts w:hint="eastAsia" w:eastAsia="宋体"/>
                <w:kern w:val="0"/>
                <w:lang w:val="en-US" w:eastAsia="zh-CN"/>
              </w:rPr>
            </w:pPr>
            <w:r>
              <w:rPr>
                <w:rFonts w:hint="eastAsia"/>
                <w:kern w:val="0"/>
                <w:lang w:val="en-US" w:eastAsia="zh-CN"/>
              </w:rPr>
              <w:t>与</w:t>
            </w:r>
            <w:r>
              <w:rPr>
                <w:rFonts w:hint="eastAsia" w:eastAsia="宋体"/>
                <w:kern w:val="0"/>
                <w:lang w:val="en-US" w:eastAsia="zh-CN"/>
              </w:rPr>
              <w:t>《中共中央 国务院关于深入打好污染防治攻坚战的意见》符合性分析，见表1-</w:t>
            </w:r>
            <w:r>
              <w:rPr>
                <w:rFonts w:hint="eastAsia"/>
                <w:kern w:val="0"/>
                <w:lang w:val="en-US" w:eastAsia="zh-CN"/>
              </w:rPr>
              <w:t>3</w:t>
            </w:r>
            <w:r>
              <w:rPr>
                <w:rFonts w:hint="eastAsia" w:eastAsia="宋体"/>
                <w:kern w:val="0"/>
                <w:lang w:val="en-US" w:eastAsia="zh-CN"/>
              </w:rPr>
              <w:t>。</w:t>
            </w:r>
          </w:p>
          <w:p>
            <w:pPr>
              <w:numPr>
                <w:ilvl w:val="0"/>
                <w:numId w:val="4"/>
              </w:numPr>
              <w:autoSpaceDE w:val="0"/>
              <w:autoSpaceDN w:val="0"/>
              <w:adjustRightInd w:val="0"/>
              <w:snapToGrid w:val="0"/>
              <w:jc w:val="center"/>
              <w:rPr>
                <w:rFonts w:hint="eastAsia" w:eastAsia="宋体"/>
                <w:kern w:val="0"/>
                <w:lang w:val="en-US" w:eastAsia="zh-CN"/>
              </w:rPr>
            </w:pPr>
            <w:r>
              <w:rPr>
                <w:rFonts w:hint="eastAsia" w:ascii="Times New Roman" w:eastAsia="宋体"/>
                <w:b/>
                <w:bCs/>
                <w:kern w:val="0"/>
                <w:lang w:val="en-US" w:eastAsia="zh-CN"/>
              </w:rPr>
              <w:t>表1-3  项目与《中共中央 国务院关于深入打好污染防治攻坚战的意见》符合性</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7"/>
              <w:gridCol w:w="2519"/>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44" w:type="pct"/>
                  <w:noWrap w:val="0"/>
                  <w:tcMar>
                    <w:top w:w="113" w:type="dxa"/>
                    <w:left w:w="57" w:type="dxa"/>
                    <w:bottom w:w="113"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相关要求</w:t>
                  </w:r>
                </w:p>
              </w:tc>
              <w:tc>
                <w:tcPr>
                  <w:tcW w:w="1652" w:type="pct"/>
                  <w:noWrap w:val="0"/>
                  <w:tcMar>
                    <w:top w:w="113" w:type="dxa"/>
                    <w:left w:w="57" w:type="dxa"/>
                    <w:bottom w:w="113"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本项目情况</w:t>
                  </w:r>
                </w:p>
              </w:tc>
              <w:tc>
                <w:tcPr>
                  <w:tcW w:w="503" w:type="pct"/>
                  <w:noWrap w:val="0"/>
                  <w:tcMar>
                    <w:top w:w="113" w:type="dxa"/>
                    <w:left w:w="57" w:type="dxa"/>
                    <w:bottom w:w="113"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44" w:type="pct"/>
                  <w:noWrap w:val="0"/>
                  <w:tcMar>
                    <w:top w:w="113" w:type="dxa"/>
                    <w:left w:w="57" w:type="dxa"/>
                    <w:bottom w:w="113"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坚决遏制高耗能高排放项目盲目发展。严把高耗能高排放项目准入关口，严格落实污染物排放区域削减要求，对不符合规定的项目坚决停批停建。依法依规淘汰落后产能和化解过剩产能。推动高炉－转炉长流程炼钢转型为电炉短流程炼钢。重点区域严禁新增钢铁、焦化、水泥熟料、平板玻璃、电解铝、氧化铝、煤化工产能，合理控制煤制油气产能规模，严控新增炼油产能。</w:t>
                  </w:r>
                </w:p>
              </w:tc>
              <w:tc>
                <w:tcPr>
                  <w:tcW w:w="1652" w:type="pct"/>
                  <w:noWrap w:val="0"/>
                  <w:tcMar>
                    <w:top w:w="113" w:type="dxa"/>
                    <w:left w:w="57" w:type="dxa"/>
                    <w:bottom w:w="113" w:type="dxa"/>
                    <w:right w:w="57" w:type="dxa"/>
                  </w:tcMar>
                  <w:vAlign w:val="center"/>
                </w:tcPr>
                <w:p>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拟建项目</w:t>
                  </w:r>
                  <w:r>
                    <w:rPr>
                      <w:rFonts w:hint="default" w:ascii="Times New Roman" w:hAnsi="Times New Roman" w:eastAsia="宋体" w:cs="Times New Roman"/>
                      <w:bCs/>
                      <w:sz w:val="21"/>
                      <w:szCs w:val="21"/>
                      <w:lang w:eastAsia="zh-CN"/>
                    </w:rPr>
                    <w:t>为</w:t>
                  </w:r>
                  <w:r>
                    <w:rPr>
                      <w:rFonts w:hint="default" w:ascii="Times New Roman" w:hAnsi="Times New Roman" w:eastAsia="宋体" w:cs="Times New Roman"/>
                      <w:color w:val="000000"/>
                      <w:sz w:val="21"/>
                      <w:szCs w:val="21"/>
                    </w:rPr>
                    <w:t>D4417生物质能发电</w:t>
                  </w:r>
                  <w:r>
                    <w:rPr>
                      <w:rFonts w:hint="default" w:ascii="Times New Roman" w:hAnsi="Times New Roman" w:eastAsia="宋体" w:cs="Times New Roman"/>
                      <w:bCs/>
                      <w:sz w:val="21"/>
                      <w:szCs w:val="21"/>
                    </w:rPr>
                    <w:t>，不属于《环境保护综合名录（2021年版）》中高污染、高环境风险产品，不属于钢铁、焦化、水泥熟料、平板玻璃、电解铝、氧化铝、煤化工等高污染的项目。</w:t>
                  </w:r>
                </w:p>
              </w:tc>
              <w:tc>
                <w:tcPr>
                  <w:tcW w:w="503" w:type="pct"/>
                  <w:noWrap w:val="0"/>
                  <w:tcMar>
                    <w:top w:w="113" w:type="dxa"/>
                    <w:left w:w="57" w:type="dxa"/>
                    <w:bottom w:w="113"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844" w:type="pct"/>
                  <w:noWrap w:val="0"/>
                  <w:tcMar>
                    <w:top w:w="113" w:type="dxa"/>
                    <w:left w:w="57" w:type="dxa"/>
                    <w:bottom w:w="113"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推进清洁生产和能源资源节约高效利用。引导重点行业深入实施清洁生产改造，依法开展自愿性清洁生产评价认证。大力推行绿色制造，构建资源循环利用体系。推动煤炭等化石能源清洁高效利用。加强重点领域节能，提高能源使用效率。实施国家节水行动，强化农业节水增效、工业节水减排、城镇节水降损。推进污水资源化利用和海水淡化规模化利用。</w:t>
                  </w:r>
                </w:p>
              </w:tc>
              <w:tc>
                <w:tcPr>
                  <w:tcW w:w="1652" w:type="pct"/>
                  <w:noWrap w:val="0"/>
                  <w:tcMar>
                    <w:top w:w="113" w:type="dxa"/>
                    <w:left w:w="57" w:type="dxa"/>
                    <w:bottom w:w="113"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val="0"/>
                    <w:textAlignment w:val="auto"/>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rPr>
                    <w:t>拟建项目为D4417生物质能发电</w:t>
                  </w:r>
                  <w:r>
                    <w:rPr>
                      <w:rFonts w:hint="eastAsia" w:ascii="Times New Roman" w:hAnsi="Times New Roman" w:eastAsia="宋体" w:cs="Times New Roman"/>
                      <w:bCs/>
                      <w:color w:val="000000"/>
                      <w:sz w:val="21"/>
                      <w:szCs w:val="21"/>
                      <w:lang w:eastAsia="zh-CN"/>
                    </w:rPr>
                    <w:t>，</w:t>
                  </w:r>
                  <w:r>
                    <w:rPr>
                      <w:rFonts w:hint="default" w:ascii="Times New Roman" w:hAnsi="Times New Roman" w:eastAsia="宋体" w:cs="Times New Roman"/>
                      <w:bCs/>
                      <w:color w:val="000000"/>
                      <w:sz w:val="21"/>
                      <w:szCs w:val="21"/>
                    </w:rPr>
                    <w:t>不涉及煤炭等化石能源</w:t>
                  </w:r>
                  <w:r>
                    <w:rPr>
                      <w:rFonts w:hint="eastAsia" w:ascii="Times New Roman" w:hAnsi="Times New Roman" w:eastAsia="宋体" w:cs="Times New Roman"/>
                      <w:bCs/>
                      <w:color w:val="000000"/>
                      <w:sz w:val="21"/>
                      <w:szCs w:val="21"/>
                      <w:lang w:eastAsia="zh-CN"/>
                    </w:rPr>
                    <w:t>，</w:t>
                  </w:r>
                  <w:r>
                    <w:rPr>
                      <w:rFonts w:hint="default" w:ascii="Times New Roman" w:hAnsi="Times New Roman" w:eastAsia="宋体" w:cs="Times New Roman"/>
                      <w:bCs/>
                      <w:color w:val="000000"/>
                      <w:sz w:val="21"/>
                      <w:szCs w:val="21"/>
                    </w:rPr>
                    <w:t>实现秸秆资源减量化、无害化、资源化和规模化处置</w:t>
                  </w:r>
                  <w:r>
                    <w:rPr>
                      <w:rFonts w:hint="eastAsia" w:ascii="Times New Roman" w:hAnsi="Times New Roman" w:eastAsia="宋体" w:cs="Times New Roman"/>
                      <w:bCs/>
                      <w:color w:val="000000"/>
                      <w:sz w:val="21"/>
                      <w:szCs w:val="21"/>
                      <w:lang w:eastAsia="zh-CN"/>
                    </w:rPr>
                    <w:t>，</w:t>
                  </w:r>
                  <w:r>
                    <w:rPr>
                      <w:rFonts w:hint="eastAsia" w:ascii="Times New Roman" w:hAnsi="Times New Roman" w:eastAsia="宋体" w:cs="Times New Roman"/>
                      <w:bCs/>
                      <w:color w:val="000000"/>
                      <w:sz w:val="21"/>
                      <w:szCs w:val="21"/>
                      <w:lang w:val="en-US" w:eastAsia="zh-CN"/>
                    </w:rPr>
                    <w:t>有效推进</w:t>
                  </w:r>
                  <w:r>
                    <w:rPr>
                      <w:rFonts w:hint="default" w:ascii="Times New Roman" w:hAnsi="Times New Roman" w:eastAsia="宋体" w:cs="Times New Roman"/>
                      <w:bCs/>
                      <w:sz w:val="21"/>
                      <w:szCs w:val="21"/>
                    </w:rPr>
                    <w:t>能源资源节约高效利用</w:t>
                  </w:r>
                  <w:r>
                    <w:rPr>
                      <w:rFonts w:hint="eastAsia" w:ascii="Times New Roman" w:hAnsi="Times New Roman" w:eastAsia="宋体" w:cs="Times New Roman"/>
                      <w:bCs/>
                      <w:sz w:val="21"/>
                      <w:szCs w:val="21"/>
                      <w:lang w:eastAsia="zh-CN"/>
                    </w:rPr>
                    <w:t>。</w:t>
                  </w:r>
                </w:p>
              </w:tc>
              <w:tc>
                <w:tcPr>
                  <w:tcW w:w="503" w:type="pct"/>
                  <w:noWrap w:val="0"/>
                  <w:tcMar>
                    <w:top w:w="113" w:type="dxa"/>
                    <w:left w:w="57" w:type="dxa"/>
                    <w:bottom w:w="113"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符合</w:t>
                  </w:r>
                </w:p>
              </w:tc>
            </w:tr>
          </w:tbl>
          <w:p>
            <w:pPr>
              <w:numPr>
                <w:ilvl w:val="0"/>
                <w:numId w:val="5"/>
              </w:numPr>
              <w:bidi w:val="0"/>
              <w:spacing w:line="360" w:lineRule="auto"/>
              <w:rPr>
                <w:rFonts w:hint="eastAsia"/>
                <w:lang w:val="en-US" w:eastAsia="zh-CN"/>
              </w:rPr>
            </w:pPr>
            <w:r>
              <w:rPr>
                <w:rFonts w:hint="eastAsia"/>
                <w:lang w:val="en-US" w:eastAsia="zh-CN"/>
              </w:rPr>
              <w:t>与《安徽省“两高”项目管理目录（试行）》的符合性分析</w:t>
            </w:r>
          </w:p>
          <w:p>
            <w:pPr>
              <w:autoSpaceDE w:val="0"/>
              <w:autoSpaceDN w:val="0"/>
              <w:adjustRightInd w:val="0"/>
              <w:snapToGrid w:val="0"/>
              <w:spacing w:line="240" w:lineRule="auto"/>
              <w:jc w:val="center"/>
              <w:rPr>
                <w:rFonts w:hint="eastAsia"/>
                <w:lang w:val="en-US" w:eastAsia="zh-CN"/>
              </w:rPr>
            </w:pPr>
            <w:r>
              <w:rPr>
                <w:rFonts w:hint="eastAsia"/>
                <w:b/>
                <w:bCs/>
                <w:kern w:val="0"/>
                <w:lang w:val="en-US" w:eastAsia="zh-CN"/>
              </w:rPr>
              <w:t>表1-4  项目与《安徽省“两高”项目管理目录（试行）》符合性</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984"/>
              <w:gridCol w:w="1958"/>
              <w:gridCol w:w="1376"/>
              <w:gridCol w:w="2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行业</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国民经济行业分类名称</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行业小类代码</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包含内容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石化</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原油加工及石油制品制造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2511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炼油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焦化</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炼焦</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煤制焦炭、石油焦(焦炭类)、沥青焦、其他原材料生产焦炭，机焦、型焦、土焦、半焦炭、其他工艺生产焦炭，矿物油焦、兰炭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煤化工</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煤制液体燃料生产</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甲醇、烯烃、乙二醇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化工</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无机碱制造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2612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烧碱、纯碱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无机盐制造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2613</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有机化学原料制造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2614</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醋酸、乙烯、对二甲苯、丁二醇、二苯基甲烷二异氰酸酯、乙酸乙烯酯、用汞的氯乙烯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其他基础化学原料制造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2619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黄磷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氮肥制造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2621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合成氨、氮肥(含尿素)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磷肥制造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2622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磷酸一铵、磷酸二铵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初级形态塑料及合</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成树脂制造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用汞的聚氯乙烯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建材</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水泥制造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3011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水泥熟料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石灰和石膏制造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3012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粘土砖瓦及建筑砌块制造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3031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烧结砖瓦，不包括资源综合利用项目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平板玻璃制造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3041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平板玻璃，不包括光伏压延玻璃、显示玻璃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建筑陶瓷制品制造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3071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建筑陶瓷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卫生陶瓷制品制造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3072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卫生陶瓷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耐火材料制品制造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3081</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3082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3089</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烧结工序制造的硅砖、镁铬砖、铝含量42%以下的粘土砖，不包括资源综合利用项目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石墨及碳素制品制造</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3091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铝用炭素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钢铁</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炼铁</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炼钢用高炉生铁、直接还原铁、熔融还原铁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炼钢</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3120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非合金钢粗钢、低合金钢粗钢、合金钢粗钢(不包括高炉—转炉长流程炼钢就地改造转型发展电炉短流程炼钢等未增加产能的技术改造项目)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铁合金冶炼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3140</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普通铁合金，特种铁合金，锰的</w:t>
                  </w:r>
                  <w:r>
                    <w:rPr>
                      <w:rStyle w:val="86"/>
                      <w:rFonts w:hint="default" w:ascii="Times New Roman" w:hAnsi="Times New Roman" w:eastAsia="宋体" w:cs="Times New Roman"/>
                      <w:sz w:val="21"/>
                      <w:szCs w:val="21"/>
                      <w:lang w:val="en-US" w:eastAsia="zh-CN" w:bidi="ar"/>
                    </w:rPr>
                    <w:t>冶炼，铁基合金粉末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有色</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铜冶炼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3211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铜冶炼，不包括再生铜冶炼项目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铅锌冶炼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3212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铅冶炼、锌冶炼，不包括再生铅、再生锌冶炼项目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铝冶炼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3216</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氧化铝(不包括以铝酸钠、氢氧化铝或氧化铝为原料深加工形成</w:t>
                  </w:r>
                  <w:r>
                    <w:rPr>
                      <w:rStyle w:val="86"/>
                      <w:rFonts w:hint="default" w:ascii="Times New Roman" w:hAnsi="Times New Roman" w:eastAsia="宋体" w:cs="Times New Roman"/>
                      <w:sz w:val="21"/>
                      <w:szCs w:val="21"/>
                      <w:lang w:val="en-US" w:eastAsia="zh-CN" w:bidi="ar"/>
                    </w:rPr>
                    <w:t>的非冶金级氧化铝)、电解铝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硅冶炼</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3218</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工业硅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煤电</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火力发电</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4411</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燃煤发电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热电联产</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4412</w:t>
                  </w:r>
                </w:p>
              </w:tc>
              <w:tc>
                <w:tcPr>
                  <w:tcW w:w="17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燃煤热电联产</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lang w:val="en-US" w:eastAsia="zh-CN"/>
              </w:rPr>
              <w:t>本项目属于D4417生物质能发电，不在《安徽省“两高”项目管理目录（试行）》中，不属于“两高”项目。</w:t>
            </w:r>
          </w:p>
          <w:p>
            <w:pPr>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573" w:type="pct"/>
            <w:vAlign w:val="center"/>
          </w:tcPr>
          <w:p>
            <w:pPr>
              <w:autoSpaceDE w:val="0"/>
              <w:autoSpaceDN w:val="0"/>
              <w:adjustRightInd w:val="0"/>
              <w:snapToGrid w:val="0"/>
              <w:jc w:val="center"/>
              <w:rPr>
                <w:rFonts w:hint="eastAsia" w:eastAsia="宋体"/>
                <w:kern w:val="0"/>
                <w:lang w:val="en-US" w:eastAsia="zh-CN"/>
              </w:rPr>
            </w:pPr>
            <w:r>
              <w:rPr>
                <w:rFonts w:hint="eastAsia"/>
                <w:sz w:val="21"/>
                <w:szCs w:val="21"/>
              </w:rPr>
              <w:t>排污许可</w:t>
            </w:r>
            <w:r>
              <w:rPr>
                <w:rFonts w:hint="eastAsia"/>
                <w:sz w:val="21"/>
                <w:szCs w:val="21"/>
                <w:lang w:val="en-US" w:eastAsia="zh-CN"/>
              </w:rPr>
              <w:t>管理类别</w:t>
            </w:r>
          </w:p>
        </w:tc>
        <w:tc>
          <w:tcPr>
            <w:tcW w:w="4426" w:type="pct"/>
            <w:gridSpan w:val="3"/>
            <w:vAlign w:val="center"/>
          </w:tcPr>
          <w:p>
            <w:pPr>
              <w:bidi w:val="0"/>
              <w:spacing w:line="360" w:lineRule="auto"/>
              <w:rPr>
                <w:rFonts w:hint="default"/>
                <w:lang w:val="en-US" w:eastAsia="zh-CN"/>
              </w:rPr>
            </w:pPr>
            <w:r>
              <w:rPr>
                <w:rFonts w:hint="eastAsia"/>
                <w:sz w:val="24"/>
                <w:szCs w:val="24"/>
              </w:rPr>
              <w:t>根据《固定污染源排污许可分类管理名录（2019年版）》，本项目属于第三十九、电力、热力生产和供应业 44；生物质能发电 4417（利用农林生物质、沼气发电、垃圾填埋气发电）；本项目需申请排污许可简化管理。</w:t>
            </w:r>
          </w:p>
        </w:tc>
      </w:tr>
    </w:tbl>
    <w:p>
      <w:pPr>
        <w:sectPr>
          <w:headerReference r:id="rId6" w:type="default"/>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pPr>
        <w:pStyle w:val="23"/>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27"/>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86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pPr>
              <w:pStyle w:val="23"/>
              <w:adjustRightInd w:val="0"/>
              <w:snapToGrid w:val="0"/>
              <w:spacing w:before="0" w:beforeAutospacing="0" w:after="0" w:afterAutospacing="0"/>
              <w:jc w:val="center"/>
              <w:rPr>
                <w:rFonts w:ascii="Times New Roman" w:hAnsi="Times New Roman"/>
                <w:sz w:val="21"/>
                <w:szCs w:val="21"/>
              </w:rPr>
            </w:pPr>
            <w:r>
              <w:rPr>
                <w:rFonts w:ascii="Times New Roman" w:hAnsi="Times New Roman"/>
                <w:szCs w:val="24"/>
              </w:rPr>
              <w:t>建设内容</w:t>
            </w:r>
          </w:p>
        </w:tc>
        <w:tc>
          <w:tcPr>
            <w:tcW w:w="8161" w:type="dxa"/>
          </w:tcPr>
          <w:p>
            <w:pPr>
              <w:numPr>
                <w:ilvl w:val="0"/>
                <w:numId w:val="6"/>
              </w:numPr>
              <w:autoSpaceDE w:val="0"/>
              <w:autoSpaceDN w:val="0"/>
              <w:adjustRightInd w:val="0"/>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项目概况</w:t>
            </w:r>
          </w:p>
          <w:p>
            <w:pPr>
              <w:spacing w:line="360" w:lineRule="auto"/>
              <w:ind w:firstLine="480" w:firstLineChars="200"/>
              <w:rPr>
                <w:rFonts w:hint="default" w:ascii="Times New Roman" w:hAnsi="Times New Roman" w:cs="Times New Roman" w:eastAsiaTheme="minorEastAsia"/>
                <w:szCs w:val="22"/>
                <w:lang w:val="en-US" w:eastAsia="zh-CN"/>
              </w:rPr>
            </w:pPr>
            <w:r>
              <w:rPr>
                <w:rFonts w:hint="eastAsia" w:ascii="Times New Roman" w:hAnsi="Times New Roman" w:cs="Times New Roman" w:eastAsiaTheme="minorEastAsia"/>
                <w:szCs w:val="22"/>
              </w:rPr>
              <w:t>目前，田家庵发电厂</w:t>
            </w:r>
            <w:r>
              <w:rPr>
                <w:rFonts w:hint="eastAsia" w:cs="Times New Roman" w:eastAsiaTheme="minorEastAsia"/>
                <w:szCs w:val="22"/>
                <w:lang w:val="en-US" w:eastAsia="zh-CN"/>
              </w:rPr>
              <w:t>拥有16台燃煤燃烧器，两台2×1025t/h（#5、#6）锅炉，</w:t>
            </w:r>
            <w:r>
              <w:rPr>
                <w:rFonts w:hint="eastAsia" w:ascii="Times New Roman" w:hAnsi="Times New Roman" w:cs="Times New Roman" w:eastAsiaTheme="minorEastAsia"/>
                <w:szCs w:val="22"/>
              </w:rPr>
              <w:t>装机规模为 2×3</w:t>
            </w:r>
            <w:r>
              <w:rPr>
                <w:rFonts w:hint="eastAsia" w:cs="Times New Roman" w:eastAsiaTheme="minorEastAsia"/>
                <w:szCs w:val="22"/>
                <w:lang w:val="en-US" w:eastAsia="zh-CN"/>
              </w:rPr>
              <w:t>2</w:t>
            </w:r>
            <w:r>
              <w:rPr>
                <w:rFonts w:hint="eastAsia" w:ascii="Times New Roman" w:hAnsi="Times New Roman" w:cs="Times New Roman" w:eastAsiaTheme="minorEastAsia"/>
                <w:szCs w:val="22"/>
              </w:rPr>
              <w:t>0MW（5#、6#）机组</w:t>
            </w:r>
            <w:r>
              <w:rPr>
                <w:rFonts w:hint="eastAsia" w:cs="Times New Roman" w:eastAsiaTheme="minorEastAsia"/>
                <w:szCs w:val="22"/>
                <w:lang w:eastAsia="zh-CN"/>
              </w:rPr>
              <w:t>，</w:t>
            </w:r>
            <w:r>
              <w:rPr>
                <w:rFonts w:hint="eastAsia" w:cs="Times New Roman" w:eastAsiaTheme="minorEastAsia"/>
                <w:szCs w:val="22"/>
                <w:lang w:val="en-US" w:eastAsia="zh-CN"/>
              </w:rPr>
              <w:t>主要以煤炭为燃料，全厂年发电量为32亿kWh。</w:t>
            </w:r>
          </w:p>
          <w:p>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snapToGrid w:val="0"/>
                <w:color w:val="auto"/>
                <w:kern w:val="0"/>
                <w:sz w:val="24"/>
                <w:szCs w:val="24"/>
                <w:highlight w:val="none"/>
                <w:lang w:eastAsia="zh-CN"/>
              </w:rPr>
            </w:pPr>
            <w:r>
              <w:rPr>
                <w:rFonts w:hint="eastAsia" w:cs="Times New Roman"/>
                <w:b w:val="0"/>
                <w:bCs w:val="0"/>
                <w:kern w:val="0"/>
                <w:lang w:val="en-US" w:eastAsia="zh-CN"/>
              </w:rPr>
              <w:t>为充分发挥存量燃煤发电机组作用，提升大唐集团可再生能源利用比例，降低火电机组CO</w:t>
            </w:r>
            <w:r>
              <w:rPr>
                <w:rFonts w:hint="eastAsia" w:cs="Times New Roman"/>
                <w:b w:val="0"/>
                <w:bCs w:val="0"/>
                <w:kern w:val="0"/>
                <w:vertAlign w:val="subscript"/>
                <w:lang w:val="en-US" w:eastAsia="zh-CN"/>
              </w:rPr>
              <w:t>2</w:t>
            </w:r>
            <w:r>
              <w:rPr>
                <w:rFonts w:hint="eastAsia" w:cs="Times New Roman"/>
                <w:b w:val="0"/>
                <w:bCs w:val="0"/>
                <w:kern w:val="0"/>
                <w:lang w:val="en-US" w:eastAsia="zh-CN"/>
              </w:rPr>
              <w:t>排放水平，增加企业经营效益，同时履行企业社会责任，实现秸秆资源减量化、无害化、资源化和规模化处置，安徽电力股份有限公司淮南田家庵发电分公司对电厂6#机组进行额定输入热量11.33%的生物质直燃耦合发电技改，</w:t>
            </w:r>
            <w:r>
              <w:rPr>
                <w:rFonts w:hint="default" w:ascii="Times New Roman" w:hAnsi="Times New Roman" w:cs="Times New Roman" w:eastAsiaTheme="minorEastAsia"/>
                <w:snapToGrid w:val="0"/>
                <w:color w:val="auto"/>
                <w:kern w:val="0"/>
                <w:sz w:val="24"/>
                <w:szCs w:val="24"/>
                <w:highlight w:val="none"/>
                <w:lang w:eastAsia="zh-CN"/>
              </w:rPr>
              <w:t>折算机组发电容量为</w:t>
            </w:r>
            <w:r>
              <w:rPr>
                <w:rFonts w:hint="eastAsia" w:ascii="Times New Roman" w:hAnsi="Times New Roman" w:cs="Times New Roman" w:eastAsiaTheme="minorEastAsia"/>
                <w:snapToGrid w:val="0"/>
                <w:color w:val="auto"/>
                <w:kern w:val="0"/>
                <w:sz w:val="24"/>
                <w:szCs w:val="24"/>
                <w:highlight w:val="none"/>
                <w:lang w:val="en-US" w:eastAsia="zh-CN"/>
              </w:rPr>
              <w:t>36.256</w:t>
            </w:r>
            <w:r>
              <w:rPr>
                <w:rFonts w:hint="default" w:ascii="Times New Roman" w:hAnsi="Times New Roman" w:cs="Times New Roman" w:eastAsiaTheme="minorEastAsia"/>
                <w:snapToGrid w:val="0"/>
                <w:color w:val="auto"/>
                <w:kern w:val="0"/>
                <w:sz w:val="24"/>
                <w:szCs w:val="24"/>
                <w:highlight w:val="none"/>
                <w:lang w:eastAsia="zh-CN"/>
              </w:rPr>
              <w:t>MW。生物质燃料消耗量30t/h（热值2416kCal/kg，含水率21.3%），按照年利用5500小时设计，该生物质耦合发电项目全年可处理当地生物质（热值2416kCal/kg，含水率21.3%）16.5万吨，</w:t>
            </w:r>
            <w:r>
              <w:rPr>
                <w:rFonts w:hint="eastAsia" w:cs="Times New Roman" w:eastAsiaTheme="minorEastAsia"/>
                <w:snapToGrid w:val="0"/>
                <w:color w:val="auto"/>
                <w:kern w:val="0"/>
                <w:sz w:val="24"/>
                <w:szCs w:val="24"/>
                <w:highlight w:val="none"/>
                <w:lang w:val="en-US" w:eastAsia="zh-CN"/>
              </w:rPr>
              <w:t>节约</w:t>
            </w:r>
            <w:r>
              <w:rPr>
                <w:rFonts w:hint="default" w:ascii="Times New Roman" w:hAnsi="Times New Roman" w:cs="Times New Roman" w:eastAsiaTheme="minorEastAsia"/>
                <w:snapToGrid w:val="0"/>
                <w:color w:val="auto"/>
                <w:kern w:val="0"/>
                <w:sz w:val="24"/>
                <w:szCs w:val="24"/>
                <w:highlight w:val="none"/>
                <w:lang w:eastAsia="zh-CN"/>
              </w:rPr>
              <w:t>折标煤约5.70万吨，</w:t>
            </w:r>
            <w:r>
              <w:rPr>
                <w:rFonts w:hint="eastAsia" w:ascii="Times New Roman" w:hAnsi="Times New Roman" w:cs="Times New Roman"/>
                <w:sz w:val="24"/>
                <w:szCs w:val="24"/>
                <w:lang w:val="en-US" w:eastAsia="zh-CN"/>
              </w:rPr>
              <w:t>可</w:t>
            </w:r>
            <w:r>
              <w:rPr>
                <w:rFonts w:hint="eastAsia" w:cs="Times New Roman"/>
                <w:sz w:val="24"/>
                <w:szCs w:val="24"/>
                <w:lang w:val="en-US" w:eastAsia="zh-CN"/>
              </w:rPr>
              <w:t>提供1.994亿kWh电量</w:t>
            </w:r>
            <w:r>
              <w:rPr>
                <w:rFonts w:hint="eastAsia" w:cs="Times New Roman" w:eastAsiaTheme="minorEastAsia"/>
                <w:snapToGrid w:val="0"/>
                <w:color w:val="auto"/>
                <w:kern w:val="0"/>
                <w:sz w:val="24"/>
                <w:szCs w:val="24"/>
                <w:highlight w:val="none"/>
                <w:lang w:eastAsia="zh-CN"/>
              </w:rPr>
              <w:t>，</w:t>
            </w:r>
            <w:r>
              <w:rPr>
                <w:rFonts w:hint="eastAsia" w:cs="Times New Roman" w:eastAsiaTheme="minorEastAsia"/>
                <w:snapToGrid w:val="0"/>
                <w:color w:val="auto"/>
                <w:kern w:val="0"/>
                <w:sz w:val="24"/>
                <w:szCs w:val="24"/>
                <w:highlight w:val="none"/>
                <w:lang w:val="en-US" w:eastAsia="zh-CN"/>
              </w:rPr>
              <w:t>全厂</w:t>
            </w:r>
            <w:r>
              <w:rPr>
                <w:rFonts w:hint="eastAsia" w:cs="Times New Roman" w:eastAsiaTheme="minorEastAsia"/>
                <w:snapToGrid w:val="0"/>
                <w:color w:val="auto"/>
                <w:kern w:val="0"/>
                <w:sz w:val="24"/>
                <w:szCs w:val="24"/>
                <w:highlight w:val="none"/>
                <w:lang w:eastAsia="zh-CN"/>
              </w:rPr>
              <w:t>总发电</w:t>
            </w:r>
            <w:r>
              <w:rPr>
                <w:rFonts w:hint="eastAsia" w:cs="Times New Roman" w:eastAsiaTheme="minorEastAsia"/>
                <w:snapToGrid w:val="0"/>
                <w:color w:val="auto"/>
                <w:kern w:val="0"/>
                <w:sz w:val="24"/>
                <w:szCs w:val="24"/>
                <w:highlight w:val="none"/>
                <w:lang w:val="en-US" w:eastAsia="zh-CN"/>
              </w:rPr>
              <w:t>量</w:t>
            </w:r>
            <w:r>
              <w:rPr>
                <w:rFonts w:hint="eastAsia" w:cs="Times New Roman"/>
                <w:sz w:val="24"/>
                <w:szCs w:val="24"/>
                <w:lang w:val="en-US" w:eastAsia="zh-CN"/>
              </w:rPr>
              <w:t>32亿kWh</w:t>
            </w:r>
            <w:r>
              <w:rPr>
                <w:rFonts w:hint="eastAsia" w:cs="Times New Roman" w:eastAsiaTheme="minorEastAsia"/>
                <w:snapToGrid w:val="0"/>
                <w:color w:val="auto"/>
                <w:kern w:val="0"/>
                <w:sz w:val="24"/>
                <w:szCs w:val="24"/>
                <w:highlight w:val="none"/>
                <w:lang w:eastAsia="zh-CN"/>
              </w:rPr>
              <w:t>保持不变，即</w:t>
            </w:r>
            <w:r>
              <w:rPr>
                <w:rFonts w:hint="eastAsia" w:cs="Times New Roman" w:eastAsiaTheme="minorEastAsia"/>
                <w:snapToGrid w:val="0"/>
                <w:color w:val="auto"/>
                <w:kern w:val="0"/>
                <w:sz w:val="24"/>
                <w:szCs w:val="24"/>
                <w:highlight w:val="none"/>
                <w:lang w:val="en-US" w:eastAsia="zh-CN"/>
              </w:rPr>
              <w:t>本项目</w:t>
            </w:r>
            <w:r>
              <w:rPr>
                <w:rFonts w:hint="eastAsia" w:cs="Times New Roman" w:eastAsiaTheme="minorEastAsia"/>
                <w:snapToGrid w:val="0"/>
                <w:color w:val="auto"/>
                <w:kern w:val="0"/>
                <w:sz w:val="24"/>
                <w:szCs w:val="24"/>
                <w:highlight w:val="none"/>
                <w:lang w:eastAsia="zh-CN"/>
              </w:rPr>
              <w:t>用</w:t>
            </w:r>
            <w:r>
              <w:rPr>
                <w:rFonts w:hint="default" w:ascii="Times New Roman" w:hAnsi="Times New Roman" w:cs="Times New Roman" w:eastAsiaTheme="minorEastAsia"/>
                <w:snapToGrid w:val="0"/>
                <w:color w:val="auto"/>
                <w:kern w:val="0"/>
                <w:sz w:val="24"/>
                <w:szCs w:val="24"/>
                <w:highlight w:val="none"/>
                <w:lang w:eastAsia="zh-CN"/>
              </w:rPr>
              <w:t>16.5万吨</w:t>
            </w:r>
            <w:r>
              <w:rPr>
                <w:rFonts w:hint="eastAsia" w:cs="Times New Roman" w:eastAsiaTheme="minorEastAsia"/>
                <w:snapToGrid w:val="0"/>
                <w:color w:val="auto"/>
                <w:kern w:val="0"/>
                <w:sz w:val="24"/>
                <w:szCs w:val="24"/>
                <w:highlight w:val="none"/>
                <w:lang w:val="en-US" w:eastAsia="zh-CN"/>
              </w:rPr>
              <w:t>生物质</w:t>
            </w:r>
            <w:r>
              <w:rPr>
                <w:rFonts w:hint="eastAsia" w:cs="Times New Roman" w:eastAsiaTheme="minorEastAsia"/>
                <w:snapToGrid w:val="0"/>
                <w:color w:val="auto"/>
                <w:kern w:val="0"/>
                <w:sz w:val="24"/>
                <w:szCs w:val="24"/>
                <w:highlight w:val="none"/>
                <w:lang w:eastAsia="zh-CN"/>
              </w:rPr>
              <w:t>代替5.70万吨煤炭</w:t>
            </w:r>
            <w:r>
              <w:rPr>
                <w:rFonts w:hint="eastAsia" w:cs="Times New Roman" w:eastAsiaTheme="minorEastAsia"/>
                <w:snapToGrid w:val="0"/>
                <w:color w:val="auto"/>
                <w:kern w:val="0"/>
                <w:sz w:val="24"/>
                <w:szCs w:val="24"/>
                <w:highlight w:val="none"/>
                <w:lang w:val="en-US" w:eastAsia="zh-CN"/>
              </w:rPr>
              <w:t>燃烧发电</w:t>
            </w:r>
            <w:r>
              <w:rPr>
                <w:rFonts w:hint="eastAsia" w:cs="Times New Roman" w:eastAsiaTheme="minorEastAsia"/>
                <w:snapToGrid w:val="0"/>
                <w:color w:val="auto"/>
                <w:kern w:val="0"/>
                <w:sz w:val="24"/>
                <w:szCs w:val="24"/>
                <w:highlight w:val="none"/>
                <w:lang w:eastAsia="zh-CN"/>
              </w:rPr>
              <w:t>。</w:t>
            </w:r>
          </w:p>
          <w:p>
            <w:pPr>
              <w:autoSpaceDE w:val="0"/>
              <w:autoSpaceDN w:val="0"/>
              <w:adjustRightInd w:val="0"/>
              <w:spacing w:line="360" w:lineRule="auto"/>
              <w:rPr>
                <w:b/>
                <w:bCs/>
                <w:kern w:val="0"/>
              </w:rPr>
            </w:pPr>
            <w:r>
              <w:rPr>
                <w:rFonts w:hint="eastAsia" w:cs="Times New Roman"/>
                <w:b/>
                <w:bCs/>
                <w:kern w:val="0"/>
                <w:lang w:val="en-US" w:eastAsia="zh-CN"/>
              </w:rPr>
              <w:t>二</w:t>
            </w:r>
            <w:r>
              <w:rPr>
                <w:rFonts w:hint="eastAsia" w:ascii="Times New Roman" w:hAnsi="Times New Roman" w:cs="Times New Roman"/>
                <w:b/>
                <w:bCs/>
                <w:kern w:val="0"/>
              </w:rPr>
              <w:t>、</w:t>
            </w:r>
            <w:r>
              <w:rPr>
                <w:b/>
                <w:bCs/>
                <w:kern w:val="0"/>
              </w:rPr>
              <w:t>项目建设内容</w:t>
            </w:r>
          </w:p>
          <w:p>
            <w:pPr>
              <w:pStyle w:val="9"/>
              <w:spacing w:line="360" w:lineRule="auto"/>
              <w:ind w:firstLine="480" w:firstLineChars="200"/>
              <w:jc w:val="both"/>
              <w:rPr>
                <w:sz w:val="24"/>
                <w:szCs w:val="24"/>
              </w:rPr>
            </w:pPr>
            <w:r>
              <w:rPr>
                <w:rFonts w:hint="eastAsia" w:cs="Times New Roman"/>
                <w:szCs w:val="24"/>
                <w:lang w:val="en-US" w:eastAsia="zh-CN"/>
              </w:rPr>
              <w:t>本项目位于安徽省淮南市田家庵区电厂路300号，本项目在现有项目预留空地上进行建设，不新占用地，全厂总占地面积318738.4m</w:t>
            </w:r>
            <w:r>
              <w:rPr>
                <w:rFonts w:hint="eastAsia" w:cs="Times New Roman"/>
                <w:szCs w:val="24"/>
                <w:vertAlign w:val="superscript"/>
                <w:lang w:val="en-US" w:eastAsia="zh-CN"/>
              </w:rPr>
              <w:t>2</w:t>
            </w:r>
            <w:r>
              <w:rPr>
                <w:rFonts w:hint="eastAsia" w:cs="Times New Roman"/>
                <w:szCs w:val="24"/>
                <w:vertAlign w:val="baseline"/>
                <w:lang w:val="en-US" w:eastAsia="zh-CN"/>
              </w:rPr>
              <w:t>，其中本项目</w:t>
            </w:r>
            <w:r>
              <w:rPr>
                <w:rFonts w:hint="eastAsia" w:cs="Times New Roman"/>
                <w:szCs w:val="24"/>
                <w:lang w:val="en-US" w:eastAsia="zh-CN"/>
              </w:rPr>
              <w:t>占地面积约8100m</w:t>
            </w:r>
            <w:r>
              <w:rPr>
                <w:rFonts w:hint="eastAsia" w:cs="Times New Roman"/>
                <w:szCs w:val="24"/>
                <w:vertAlign w:val="superscript"/>
                <w:lang w:val="en-US" w:eastAsia="zh-CN"/>
              </w:rPr>
              <w:t>2</w:t>
            </w:r>
            <w:r>
              <w:rPr>
                <w:rFonts w:hint="eastAsia" w:cs="Times New Roman"/>
                <w:szCs w:val="24"/>
                <w:lang w:val="en-US" w:eastAsia="zh-CN"/>
              </w:rPr>
              <w:t>（约合12.2亩），本项目建设2条生物质发电生产线，</w:t>
            </w:r>
            <w:r>
              <w:rPr>
                <w:rFonts w:hint="eastAsia" w:ascii="Times New Roman" w:hAnsi="Times New Roman" w:cs="Times New Roman"/>
                <w:sz w:val="24"/>
                <w:szCs w:val="24"/>
                <w:lang w:val="en-US" w:eastAsia="zh-CN"/>
              </w:rPr>
              <w:t>建设完成后，</w:t>
            </w:r>
            <w:r>
              <w:rPr>
                <w:rFonts w:hint="eastAsia" w:cs="Times New Roman"/>
                <w:sz w:val="24"/>
                <w:szCs w:val="24"/>
                <w:lang w:val="en-US" w:eastAsia="zh-CN"/>
              </w:rPr>
              <w:t>全厂总发电量32亿kWh不变，本项目</w:t>
            </w:r>
            <w:r>
              <w:rPr>
                <w:rFonts w:hint="eastAsia" w:ascii="Times New Roman" w:hAnsi="Times New Roman" w:cs="Times New Roman"/>
                <w:sz w:val="24"/>
                <w:szCs w:val="24"/>
                <w:lang w:val="en-US" w:eastAsia="zh-CN"/>
              </w:rPr>
              <w:t>可</w:t>
            </w:r>
            <w:r>
              <w:rPr>
                <w:rFonts w:hint="eastAsia" w:cs="Times New Roman"/>
                <w:sz w:val="24"/>
                <w:szCs w:val="24"/>
                <w:lang w:val="en-US" w:eastAsia="zh-CN"/>
              </w:rPr>
              <w:t>提供1.994亿kWh电量</w:t>
            </w:r>
            <w:r>
              <w:rPr>
                <w:rFonts w:hint="eastAsia" w:ascii="Times New Roman" w:hAnsi="Times New Roman" w:cs="Times New Roman"/>
                <w:sz w:val="24"/>
                <w:szCs w:val="24"/>
                <w:lang w:val="en-US" w:eastAsia="zh-CN"/>
              </w:rPr>
              <w:t>。</w:t>
            </w:r>
            <w:r>
              <w:rPr>
                <w:sz w:val="24"/>
                <w:szCs w:val="24"/>
              </w:rPr>
              <w:t>具体建设内容及规模见下表。</w:t>
            </w:r>
          </w:p>
          <w:p>
            <w:pPr>
              <w:autoSpaceDE w:val="0"/>
              <w:autoSpaceDN w:val="0"/>
              <w:adjustRightInd w:val="0"/>
              <w:spacing w:line="360" w:lineRule="auto"/>
              <w:jc w:val="center"/>
              <w:rPr>
                <w:b/>
                <w:bCs/>
                <w:kern w:val="0"/>
                <w:highlight w:val="none"/>
              </w:rPr>
            </w:pPr>
            <w:r>
              <w:rPr>
                <w:b/>
                <w:bCs/>
                <w:highlight w:val="none"/>
              </w:rPr>
              <w:t>表2-1  项目主要建设内容一览表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6"/>
              <w:gridCol w:w="608"/>
              <w:gridCol w:w="2994"/>
              <w:gridCol w:w="244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4" w:type="pc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项目</w:t>
                  </w:r>
                </w:p>
              </w:tc>
              <w:tc>
                <w:tcPr>
                  <w:tcW w:w="617" w:type="pct"/>
                  <w:gridSpan w:val="2"/>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工程</w:t>
                  </w:r>
                </w:p>
                <w:p>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内容</w:t>
                  </w:r>
                </w:p>
              </w:tc>
              <w:tc>
                <w:tcPr>
                  <w:tcW w:w="1786" w:type="pc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b/>
                      <w:bCs/>
                      <w:sz w:val="21"/>
                      <w:szCs w:val="21"/>
                      <w:lang w:val="en-US" w:eastAsia="zh-CN"/>
                    </w:rPr>
                  </w:pPr>
                  <w:r>
                    <w:rPr>
                      <w:rFonts w:hint="eastAsia" w:cs="Times New Roman"/>
                      <w:b/>
                      <w:bCs/>
                      <w:sz w:val="21"/>
                      <w:szCs w:val="21"/>
                      <w:lang w:val="en-US" w:eastAsia="zh-CN"/>
                    </w:rPr>
                    <w:t>现有工程</w:t>
                  </w:r>
                </w:p>
              </w:tc>
              <w:tc>
                <w:tcPr>
                  <w:tcW w:w="1461" w:type="pc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b/>
                      <w:bCs/>
                      <w:sz w:val="21"/>
                      <w:szCs w:val="21"/>
                      <w:lang w:val="en-US"/>
                    </w:rPr>
                  </w:pPr>
                  <w:r>
                    <w:rPr>
                      <w:rFonts w:hint="eastAsia" w:cs="Times New Roman"/>
                      <w:b/>
                      <w:bCs/>
                      <w:sz w:val="21"/>
                      <w:szCs w:val="21"/>
                      <w:lang w:val="en-US" w:eastAsia="zh-CN"/>
                    </w:rPr>
                    <w:t>本项目工程</w:t>
                  </w:r>
                </w:p>
              </w:tc>
              <w:tc>
                <w:tcPr>
                  <w:tcW w:w="879" w:type="pct"/>
                  <w:noWrap w:val="0"/>
                  <w:tcMar>
                    <w:top w:w="113" w:type="dxa"/>
                    <w:left w:w="108" w:type="dxa"/>
                    <w:bottom w:w="113" w:type="dxa"/>
                    <w:right w:w="108" w:type="dxa"/>
                  </w:tcMar>
                  <w:vAlign w:val="center"/>
                </w:tcPr>
                <w:p>
                  <w:pPr>
                    <w:spacing w:line="240" w:lineRule="auto"/>
                    <w:jc w:val="center"/>
                    <w:rPr>
                      <w:rFonts w:hint="eastAsia" w:cs="Times New Roman"/>
                      <w:b/>
                      <w:bCs/>
                      <w:sz w:val="21"/>
                      <w:szCs w:val="21"/>
                      <w:lang w:val="en-US" w:eastAsia="zh-CN"/>
                    </w:rPr>
                  </w:pPr>
                  <w:r>
                    <w:rPr>
                      <w:rFonts w:hint="eastAsia" w:cs="Times New Roman"/>
                      <w:b/>
                      <w:bCs/>
                      <w:sz w:val="21"/>
                      <w:szCs w:val="21"/>
                      <w:lang w:val="en-US" w:eastAsia="zh-CN"/>
                    </w:rPr>
                    <w:t>与现有工程的依托关系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restar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color w:val="FF0000"/>
                      <w:sz w:val="21"/>
                      <w:szCs w:val="21"/>
                      <w:highlight w:val="yellow"/>
                    </w:rPr>
                  </w:pPr>
                  <w:r>
                    <w:rPr>
                      <w:rFonts w:hint="default" w:ascii="Times New Roman" w:hAnsi="Times New Roman" w:eastAsia="宋体" w:cs="Times New Roman"/>
                      <w:sz w:val="21"/>
                      <w:szCs w:val="21"/>
                    </w:rPr>
                    <w:t>主体工程</w:t>
                  </w:r>
                </w:p>
              </w:tc>
              <w:tc>
                <w:tcPr>
                  <w:tcW w:w="617" w:type="pct"/>
                  <w:gridSpan w:val="2"/>
                  <w:tcBorders>
                    <w:bottom w:val="single" w:color="auto" w:sz="2" w:space="0"/>
                  </w:tcBorders>
                  <w:noWrap w:val="0"/>
                  <w:tcMar>
                    <w:top w:w="113" w:type="dxa"/>
                    <w:left w:w="108" w:type="dxa"/>
                    <w:bottom w:w="113" w:type="dxa"/>
                    <w:right w:w="108" w:type="dxa"/>
                  </w:tcMar>
                  <w:vAlign w:val="center"/>
                </w:tcPr>
                <w:p>
                  <w:pPr>
                    <w:spacing w:line="240" w:lineRule="auto"/>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燃烧器</w:t>
                  </w:r>
                </w:p>
              </w:tc>
              <w:tc>
                <w:tcPr>
                  <w:tcW w:w="1786" w:type="pct"/>
                  <w:noWrap w:val="0"/>
                  <w:tcMar>
                    <w:top w:w="113" w:type="dxa"/>
                    <w:left w:w="108" w:type="dxa"/>
                    <w:bottom w:w="113" w:type="dxa"/>
                    <w:right w:w="108" w:type="dxa"/>
                  </w:tcMar>
                  <w:vAlign w:val="center"/>
                </w:tcPr>
                <w:p>
                  <w:pPr>
                    <w:spacing w:line="240" w:lineRule="auto"/>
                    <w:jc w:val="center"/>
                    <w:rPr>
                      <w:rFonts w:hint="eastAsia"/>
                      <w:sz w:val="21"/>
                      <w:szCs w:val="21"/>
                      <w:lang w:val="en-US" w:eastAsia="zh-CN"/>
                    </w:rPr>
                  </w:pPr>
                  <w:r>
                    <w:rPr>
                      <w:rFonts w:hint="eastAsia"/>
                      <w:sz w:val="21"/>
                      <w:szCs w:val="21"/>
                      <w:lang w:val="en-US" w:eastAsia="zh-CN"/>
                    </w:rPr>
                    <w:t>16台燃煤燃烧器</w:t>
                  </w:r>
                </w:p>
              </w:tc>
              <w:tc>
                <w:tcPr>
                  <w:tcW w:w="1461" w:type="pct"/>
                  <w:noWrap w:val="0"/>
                  <w:tcMar>
                    <w:top w:w="113" w:type="dxa"/>
                    <w:left w:w="108" w:type="dxa"/>
                    <w:bottom w:w="113" w:type="dxa"/>
                    <w:right w:w="108" w:type="dxa"/>
                  </w:tcMar>
                  <w:vAlign w:val="center"/>
                </w:tcPr>
                <w:p>
                  <w:pPr>
                    <w:spacing w:line="240" w:lineRule="auto"/>
                    <w:jc w:val="left"/>
                    <w:rPr>
                      <w:rFonts w:hint="default" w:ascii="Times New Roman" w:hAnsi="Times New Roman" w:eastAsia="宋体" w:cs="Times New Roman"/>
                      <w:sz w:val="21"/>
                      <w:szCs w:val="21"/>
                      <w:lang w:val="en-US" w:eastAsia="zh-CN"/>
                    </w:rPr>
                  </w:pPr>
                  <w:r>
                    <w:rPr>
                      <w:rFonts w:hint="eastAsia"/>
                      <w:sz w:val="21"/>
                      <w:szCs w:val="21"/>
                      <w:lang w:val="en-US" w:eastAsia="zh-CN"/>
                    </w:rPr>
                    <w:t>新增</w:t>
                  </w:r>
                  <w:r>
                    <w:rPr>
                      <w:rFonts w:hint="eastAsia"/>
                      <w:sz w:val="21"/>
                      <w:szCs w:val="21"/>
                    </w:rPr>
                    <w:t>2台生物质燃烧器，生物质燃料消耗量2×15t/h</w:t>
                  </w:r>
                </w:p>
              </w:tc>
              <w:tc>
                <w:tcPr>
                  <w:tcW w:w="879" w:type="pct"/>
                  <w:noWrap w:val="0"/>
                  <w:tcMar>
                    <w:top w:w="113" w:type="dxa"/>
                    <w:left w:w="108" w:type="dxa"/>
                    <w:bottom w:w="113" w:type="dxa"/>
                    <w:right w:w="108" w:type="dxa"/>
                  </w:tcMar>
                  <w:vAlign w:val="center"/>
                </w:tcPr>
                <w:p>
                  <w:pPr>
                    <w:spacing w:line="240" w:lineRule="auto"/>
                    <w:jc w:val="center"/>
                    <w:rPr>
                      <w:rFonts w:hint="default"/>
                      <w:sz w:val="21"/>
                      <w:szCs w:val="21"/>
                      <w:lang w:val="en-US" w:eastAsia="zh-CN"/>
                    </w:rPr>
                  </w:pPr>
                  <w:r>
                    <w:rPr>
                      <w:rFonts w:hint="eastAsia"/>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p>
              </w:tc>
              <w:tc>
                <w:tcPr>
                  <w:tcW w:w="617" w:type="pct"/>
                  <w:gridSpan w:val="2"/>
                  <w:tcBorders>
                    <w:bottom w:val="single" w:color="auto" w:sz="2" w:space="0"/>
                  </w:tcBorders>
                  <w:noWrap w:val="0"/>
                  <w:tcMar>
                    <w:top w:w="113" w:type="dxa"/>
                    <w:left w:w="108" w:type="dxa"/>
                    <w:bottom w:w="113" w:type="dxa"/>
                    <w:right w:w="108" w:type="dxa"/>
                  </w:tcMar>
                  <w:vAlign w:val="center"/>
                </w:tcPr>
                <w:p>
                  <w:pPr>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锅炉</w:t>
                  </w:r>
                </w:p>
              </w:tc>
              <w:tc>
                <w:tcPr>
                  <w:tcW w:w="1786" w:type="pct"/>
                  <w:noWrap w:val="0"/>
                  <w:tcMar>
                    <w:top w:w="113" w:type="dxa"/>
                    <w:left w:w="108" w:type="dxa"/>
                    <w:bottom w:w="113" w:type="dxa"/>
                    <w:right w:w="108" w:type="dxa"/>
                  </w:tcMar>
                  <w:vAlign w:val="center"/>
                </w:tcPr>
                <w:p>
                  <w:pPr>
                    <w:spacing w:line="240" w:lineRule="auto"/>
                    <w:jc w:val="center"/>
                    <w:rPr>
                      <w:rFonts w:hint="default" w:ascii="Times New Roman" w:hAnsi="Times New Roman" w:cs="Times New Roman"/>
                      <w:sz w:val="21"/>
                      <w:szCs w:val="21"/>
                      <w:lang w:val="en-US" w:eastAsia="zh-CN"/>
                    </w:rPr>
                  </w:pPr>
                  <w:r>
                    <w:rPr>
                      <w:rFonts w:hint="eastAsia" w:cs="Times New Roman"/>
                      <w:sz w:val="21"/>
                      <w:szCs w:val="21"/>
                      <w:lang w:val="en-US" w:eastAsia="zh-CN"/>
                    </w:rPr>
                    <w:t>#5、</w:t>
                  </w:r>
                  <w:r>
                    <w:rPr>
                      <w:rFonts w:hint="eastAsia" w:ascii="Times New Roman" w:hAnsi="Times New Roman" w:cs="Times New Roman"/>
                      <w:sz w:val="21"/>
                      <w:szCs w:val="21"/>
                      <w:lang w:val="en-US" w:eastAsia="zh-CN"/>
                    </w:rPr>
                    <w:t>#6锅炉</w:t>
                  </w:r>
                  <w:r>
                    <w:rPr>
                      <w:rFonts w:hint="eastAsia" w:cs="Times New Roman"/>
                      <w:sz w:val="21"/>
                      <w:szCs w:val="21"/>
                      <w:lang w:val="en-US" w:eastAsia="zh-CN"/>
                    </w:rPr>
                    <w:t>2</w:t>
                  </w:r>
                  <w:r>
                    <w:rPr>
                      <w:rFonts w:hint="eastAsia" w:ascii="Times New Roman" w:hAnsi="Times New Roman" w:cs="Times New Roman"/>
                      <w:sz w:val="21"/>
                      <w:szCs w:val="21"/>
                      <w:lang w:val="en-US" w:eastAsia="zh-CN"/>
                    </w:rPr>
                    <w:t>×1025t/h</w:t>
                  </w:r>
                </w:p>
              </w:tc>
              <w:tc>
                <w:tcPr>
                  <w:tcW w:w="1461" w:type="pct"/>
                  <w:noWrap w:val="0"/>
                  <w:tcMar>
                    <w:top w:w="113" w:type="dxa"/>
                    <w:left w:w="108" w:type="dxa"/>
                    <w:bottom w:w="113" w:type="dxa"/>
                    <w:right w:w="108" w:type="dxa"/>
                  </w:tcMar>
                  <w:vAlign w:val="center"/>
                </w:tcPr>
                <w:p>
                  <w:pPr>
                    <w:spacing w:line="240" w:lineRule="auto"/>
                    <w:jc w:val="center"/>
                    <w:rPr>
                      <w:rFonts w:hint="default" w:ascii="Times New Roman" w:hAnsi="Times New Roman" w:cs="Times New Roman"/>
                      <w:sz w:val="21"/>
                      <w:szCs w:val="21"/>
                      <w:lang w:val="en-US" w:eastAsia="zh-CN"/>
                    </w:rPr>
                  </w:pPr>
                  <w:r>
                    <w:rPr>
                      <w:rFonts w:hint="eastAsia" w:cs="Times New Roman"/>
                      <w:sz w:val="21"/>
                      <w:szCs w:val="21"/>
                      <w:lang w:val="en-US" w:eastAsia="zh-CN"/>
                    </w:rPr>
                    <w:t>/</w:t>
                  </w:r>
                </w:p>
              </w:tc>
              <w:tc>
                <w:tcPr>
                  <w:tcW w:w="879" w:type="pct"/>
                  <w:noWrap w:val="0"/>
                  <w:tcMar>
                    <w:top w:w="113" w:type="dxa"/>
                    <w:left w:w="108" w:type="dxa"/>
                    <w:bottom w:w="113" w:type="dxa"/>
                    <w:right w:w="108" w:type="dxa"/>
                  </w:tcMar>
                  <w:vAlign w:val="center"/>
                </w:tcPr>
                <w:p>
                  <w:pPr>
                    <w:spacing w:line="240" w:lineRule="auto"/>
                    <w:jc w:val="center"/>
                    <w:rPr>
                      <w:rFonts w:hint="default" w:cs="Times New Roman"/>
                      <w:sz w:val="21"/>
                      <w:szCs w:val="21"/>
                      <w:lang w:val="en-US" w:eastAsia="zh-CN"/>
                    </w:rPr>
                  </w:pPr>
                  <w:r>
                    <w:rPr>
                      <w:rFonts w:hint="eastAsia" w:cs="Times New Roman"/>
                      <w:sz w:val="21"/>
                      <w:szCs w:val="21"/>
                      <w:lang w:val="en-US" w:eastAsia="zh-CN"/>
                    </w:rPr>
                    <w:t>依托</w:t>
                  </w:r>
                  <w:r>
                    <w:rPr>
                      <w:rFonts w:hint="eastAsia" w:ascii="Times New Roman" w:hAnsi="Times New Roman" w:cs="Times New Roman"/>
                      <w:sz w:val="21"/>
                      <w:szCs w:val="21"/>
                      <w:lang w:val="en-US" w:eastAsia="zh-CN"/>
                    </w:rPr>
                    <w:t>#6锅炉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color w:val="FF0000"/>
                      <w:sz w:val="21"/>
                      <w:szCs w:val="21"/>
                      <w:highlight w:val="yellow"/>
                    </w:rPr>
                  </w:pPr>
                </w:p>
              </w:tc>
              <w:tc>
                <w:tcPr>
                  <w:tcW w:w="617" w:type="pct"/>
                  <w:gridSpan w:val="2"/>
                  <w:tcBorders>
                    <w:top w:val="single" w:color="auto" w:sz="2" w:space="0"/>
                    <w:bottom w:val="single" w:color="auto" w:sz="2" w:space="0"/>
                  </w:tcBorders>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发电机组</w:t>
                  </w:r>
                </w:p>
              </w:tc>
              <w:tc>
                <w:tcPr>
                  <w:tcW w:w="1786" w:type="pct"/>
                  <w:noWrap w:val="0"/>
                  <w:tcMar>
                    <w:top w:w="113" w:type="dxa"/>
                    <w:left w:w="108" w:type="dxa"/>
                    <w:bottom w:w="113" w:type="dxa"/>
                    <w:right w:w="108" w:type="dxa"/>
                  </w:tcMar>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#5、#6机组2×320MW</w:t>
                  </w:r>
                </w:p>
              </w:tc>
              <w:tc>
                <w:tcPr>
                  <w:tcW w:w="1461" w:type="pct"/>
                  <w:noWrap w:val="0"/>
                  <w:tcMar>
                    <w:top w:w="113" w:type="dxa"/>
                    <w:left w:w="108" w:type="dxa"/>
                    <w:bottom w:w="113" w:type="dxa"/>
                    <w:right w:w="108" w:type="dxa"/>
                  </w:tcMar>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879" w:type="pct"/>
                  <w:noWrap w:val="0"/>
                  <w:tcMar>
                    <w:top w:w="113" w:type="dxa"/>
                    <w:left w:w="108" w:type="dxa"/>
                    <w:bottom w:w="113" w:type="dxa"/>
                    <w:right w:w="108" w:type="dxa"/>
                  </w:tcMar>
                  <w:vAlign w:val="center"/>
                </w:tcPr>
                <w:p>
                  <w:pPr>
                    <w:spacing w:line="240" w:lineRule="auto"/>
                    <w:jc w:val="center"/>
                    <w:rPr>
                      <w:rFonts w:hint="eastAsia" w:cs="Times New Roman"/>
                      <w:sz w:val="21"/>
                      <w:szCs w:val="21"/>
                      <w:lang w:val="en-US" w:eastAsia="zh-CN"/>
                    </w:rPr>
                  </w:pPr>
                  <w:r>
                    <w:rPr>
                      <w:rFonts w:hint="eastAsia" w:cs="Times New Roman"/>
                      <w:sz w:val="21"/>
                      <w:szCs w:val="21"/>
                      <w:lang w:val="en-US" w:eastAsia="zh-CN"/>
                    </w:rPr>
                    <w:t>依托</w:t>
                  </w:r>
                  <w:r>
                    <w:rPr>
                      <w:rFonts w:hint="eastAsia" w:ascii="Times New Roman" w:hAnsi="Times New Roman" w:cs="Times New Roman"/>
                      <w:sz w:val="21"/>
                      <w:szCs w:val="21"/>
                      <w:lang w:val="en-US" w:eastAsia="zh-CN"/>
                    </w:rPr>
                    <w:t>#6机组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color w:val="FF0000"/>
                      <w:sz w:val="21"/>
                      <w:szCs w:val="21"/>
                      <w:highlight w:val="yellow"/>
                    </w:rPr>
                  </w:pPr>
                </w:p>
              </w:tc>
              <w:tc>
                <w:tcPr>
                  <w:tcW w:w="617" w:type="pct"/>
                  <w:gridSpan w:val="2"/>
                  <w:tcBorders>
                    <w:top w:val="single" w:color="auto" w:sz="2" w:space="0"/>
                    <w:bottom w:val="single" w:color="auto" w:sz="2" w:space="0"/>
                  </w:tcBorders>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破碎</w:t>
                  </w:r>
                </w:p>
              </w:tc>
              <w:tc>
                <w:tcPr>
                  <w:tcW w:w="1786" w:type="pct"/>
                  <w:noWrap w:val="0"/>
                  <w:tcMar>
                    <w:top w:w="113" w:type="dxa"/>
                    <w:left w:w="108" w:type="dxa"/>
                    <w:bottom w:w="113" w:type="dxa"/>
                    <w:right w:w="108" w:type="dxa"/>
                  </w:tcMar>
                  <w:vAlign w:val="center"/>
                </w:tcPr>
                <w:p>
                  <w:pPr>
                    <w:spacing w:line="240" w:lineRule="auto"/>
                    <w:jc w:val="center"/>
                    <w:rPr>
                      <w:rFonts w:hint="default" w:ascii="Times New Roman" w:hAnsi="Times New Roman" w:cs="Times New Roman"/>
                      <w:sz w:val="21"/>
                      <w:szCs w:val="21"/>
                      <w:highlight w:val="none"/>
                      <w:lang w:val="en-US" w:eastAsia="zh-CN"/>
                    </w:rPr>
                  </w:pPr>
                  <w:r>
                    <w:rPr>
                      <w:rFonts w:hint="default" w:ascii="Times New Roman" w:hAnsi="Times New Roman" w:eastAsia="宋体" w:cs="Times New Roman"/>
                      <w:bCs/>
                      <w:sz w:val="21"/>
                      <w:szCs w:val="21"/>
                    </w:rPr>
                    <w:t>磨煤机</w:t>
                  </w:r>
                  <w:r>
                    <w:rPr>
                      <w:rFonts w:hint="eastAsia" w:cs="Times New Roman"/>
                      <w:bCs/>
                      <w:sz w:val="21"/>
                      <w:szCs w:val="21"/>
                      <w:lang w:val="en-US" w:eastAsia="zh-CN"/>
                    </w:rPr>
                    <w:t>8台50t/h</w:t>
                  </w:r>
                </w:p>
              </w:tc>
              <w:tc>
                <w:tcPr>
                  <w:tcW w:w="1461" w:type="pct"/>
                  <w:noWrap w:val="0"/>
                  <w:tcMar>
                    <w:top w:w="113" w:type="dxa"/>
                    <w:left w:w="108" w:type="dxa"/>
                    <w:bottom w:w="113" w:type="dxa"/>
                    <w:right w:w="108" w:type="dxa"/>
                  </w:tcMar>
                  <w:vAlign w:val="center"/>
                </w:tcPr>
                <w:p>
                  <w:pPr>
                    <w:spacing w:line="240" w:lineRule="auto"/>
                    <w:jc w:val="left"/>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新增</w:t>
                  </w:r>
                  <w:r>
                    <w:rPr>
                      <w:rFonts w:hint="eastAsia" w:ascii="Times New Roman" w:hAnsi="Times New Roman" w:cs="Times New Roman"/>
                      <w:sz w:val="21"/>
                      <w:szCs w:val="21"/>
                      <w:highlight w:val="none"/>
                      <w:lang w:val="en-US" w:eastAsia="zh-CN"/>
                    </w:rPr>
                    <w:t>2台</w:t>
                  </w:r>
                  <w:r>
                    <w:rPr>
                      <w:rFonts w:hint="eastAsia" w:cs="Times New Roman"/>
                      <w:sz w:val="21"/>
                      <w:szCs w:val="21"/>
                      <w:highlight w:val="none"/>
                      <w:lang w:val="en-US" w:eastAsia="zh-CN"/>
                    </w:rPr>
                    <w:t>生物质</w:t>
                  </w:r>
                  <w:r>
                    <w:rPr>
                      <w:rFonts w:hint="eastAsia" w:ascii="Times New Roman" w:hAnsi="Times New Roman" w:cs="Times New Roman"/>
                      <w:sz w:val="21"/>
                      <w:szCs w:val="21"/>
                      <w:highlight w:val="none"/>
                      <w:lang w:val="en-US" w:eastAsia="zh-CN"/>
                    </w:rPr>
                    <w:t>破碎设备，破碎能力为2×15t/h</w:t>
                  </w:r>
                  <w:r>
                    <w:rPr>
                      <w:rFonts w:hint="eastAsia" w:cs="Times New Roman"/>
                      <w:sz w:val="21"/>
                      <w:szCs w:val="21"/>
                      <w:highlight w:val="none"/>
                      <w:lang w:val="en-US" w:eastAsia="zh-CN"/>
                    </w:rPr>
                    <w:t>，</w:t>
                  </w:r>
                  <w:r>
                    <w:rPr>
                      <w:rFonts w:hint="eastAsia" w:ascii="Times New Roman" w:hAnsi="Times New Roman" w:cs="Times New Roman"/>
                      <w:sz w:val="21"/>
                      <w:szCs w:val="21"/>
                      <w:highlight w:val="none"/>
                      <w:lang w:val="en-US" w:eastAsia="zh-CN"/>
                    </w:rPr>
                    <w:t>占地面积70m</w:t>
                  </w:r>
                  <w:r>
                    <w:rPr>
                      <w:rFonts w:hint="eastAsia" w:ascii="Times New Roman" w:hAnsi="Times New Roman" w:cs="Times New Roman"/>
                      <w:sz w:val="21"/>
                      <w:szCs w:val="21"/>
                      <w:highlight w:val="none"/>
                      <w:vertAlign w:val="superscript"/>
                      <w:lang w:val="en-US" w:eastAsia="zh-CN"/>
                    </w:rPr>
                    <w:t>2</w:t>
                  </w:r>
                </w:p>
              </w:tc>
              <w:tc>
                <w:tcPr>
                  <w:tcW w:w="879" w:type="pct"/>
                  <w:noWrap w:val="0"/>
                  <w:tcMar>
                    <w:top w:w="113" w:type="dxa"/>
                    <w:left w:w="108" w:type="dxa"/>
                    <w:bottom w:w="113" w:type="dxa"/>
                    <w:right w:w="108" w:type="dxa"/>
                  </w:tcMar>
                  <w:vAlign w:val="center"/>
                </w:tcPr>
                <w:p>
                  <w:pPr>
                    <w:spacing w:line="240" w:lineRule="auto"/>
                    <w:jc w:val="center"/>
                    <w:rPr>
                      <w:rFonts w:hint="default" w:cs="Times New Roman"/>
                      <w:sz w:val="21"/>
                      <w:szCs w:val="21"/>
                      <w:highlight w:val="none"/>
                      <w:lang w:val="en-US" w:eastAsia="zh-CN"/>
                    </w:rPr>
                  </w:pPr>
                  <w:r>
                    <w:rPr>
                      <w:rFonts w:hint="eastAsia" w:cs="Times New Roman"/>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color w:val="FF0000"/>
                      <w:sz w:val="21"/>
                      <w:szCs w:val="21"/>
                      <w:highlight w:val="yellow"/>
                    </w:rPr>
                  </w:pPr>
                </w:p>
              </w:tc>
              <w:tc>
                <w:tcPr>
                  <w:tcW w:w="617" w:type="pct"/>
                  <w:gridSpan w:val="2"/>
                  <w:tcBorders>
                    <w:top w:val="single" w:color="auto" w:sz="2" w:space="0"/>
                  </w:tcBorders>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输送系统</w:t>
                  </w:r>
                </w:p>
              </w:tc>
              <w:tc>
                <w:tcPr>
                  <w:tcW w:w="1786" w:type="pct"/>
                  <w:noWrap w:val="0"/>
                  <w:tcMar>
                    <w:top w:w="113" w:type="dxa"/>
                    <w:left w:w="108" w:type="dxa"/>
                    <w:bottom w:w="113" w:type="dxa"/>
                    <w:right w:w="108" w:type="dxa"/>
                  </w:tcMar>
                  <w:vAlign w:val="center"/>
                </w:tcPr>
                <w:p>
                  <w:pPr>
                    <w:keepNext w:val="0"/>
                    <w:keepLines w:val="0"/>
                    <w:widowControl/>
                    <w:suppressLineNumbers w:val="0"/>
                    <w:spacing w:line="240" w:lineRule="auto"/>
                    <w:jc w:val="left"/>
                    <w:rPr>
                      <w:rFonts w:hint="default" w:ascii="Times New Roman" w:hAnsi="Times New Roman" w:eastAsia="宋体" w:cs="Times New Roman"/>
                      <w:bCs/>
                      <w:sz w:val="21"/>
                      <w:szCs w:val="21"/>
                    </w:rPr>
                  </w:pPr>
                </w:p>
                <w:p>
                  <w:pPr>
                    <w:keepNext w:val="0"/>
                    <w:keepLines w:val="0"/>
                    <w:widowControl/>
                    <w:suppressLineNumbers w:val="0"/>
                    <w:spacing w:line="240" w:lineRule="auto"/>
                    <w:jc w:val="left"/>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输送皮带</w:t>
                  </w:r>
                  <w:r>
                    <w:rPr>
                      <w:rFonts w:hint="eastAsia" w:cs="Times New Roman"/>
                      <w:bCs/>
                      <w:sz w:val="21"/>
                      <w:szCs w:val="21"/>
                      <w:lang w:val="en-US" w:eastAsia="zh-CN"/>
                    </w:rPr>
                    <w:t>，出力300-600t/h，</w:t>
                  </w:r>
                  <w:r>
                    <w:rPr>
                      <w:rFonts w:hint="default" w:ascii="Times New Roman" w:hAnsi="Times New Roman" w:eastAsia="宋体" w:cs="Times New Roman"/>
                      <w:bCs/>
                      <w:sz w:val="21"/>
                      <w:szCs w:val="21"/>
                      <w:lang w:val="en-US" w:eastAsia="zh-CN"/>
                    </w:rPr>
                    <w:t>带宽：1m-1.2m；带速：2</w:t>
                  </w:r>
                  <w:r>
                    <w:rPr>
                      <w:rFonts w:hint="eastAsia" w:cs="Times New Roman"/>
                      <w:bCs/>
                      <w:sz w:val="21"/>
                      <w:szCs w:val="21"/>
                      <w:lang w:val="en-US" w:eastAsia="zh-CN"/>
                    </w:rPr>
                    <w:t>m/s-3m/s</w:t>
                  </w:r>
                </w:p>
              </w:tc>
              <w:tc>
                <w:tcPr>
                  <w:tcW w:w="1461" w:type="pct"/>
                  <w:noWrap w:val="0"/>
                  <w:tcMar>
                    <w:top w:w="113" w:type="dxa"/>
                    <w:left w:w="108" w:type="dxa"/>
                    <w:bottom w:w="113" w:type="dxa"/>
                    <w:right w:w="108" w:type="dxa"/>
                  </w:tcMar>
                  <w:vAlign w:val="center"/>
                </w:tcPr>
                <w:p>
                  <w:pPr>
                    <w:keepNext w:val="0"/>
                    <w:keepLines w:val="0"/>
                    <w:widowControl/>
                    <w:suppressLineNumbers w:val="0"/>
                    <w:spacing w:line="240" w:lineRule="auto"/>
                    <w:jc w:val="left"/>
                    <w:rPr>
                      <w:rFonts w:hint="default" w:ascii="Times New Roman" w:hAnsi="Times New Roman" w:eastAsia="宋体" w:cs="Times New Roman"/>
                      <w:bCs/>
                      <w:sz w:val="21"/>
                      <w:szCs w:val="21"/>
                    </w:rPr>
                  </w:pPr>
                  <w:r>
                    <w:rPr>
                      <w:rFonts w:hint="eastAsia" w:cs="Times New Roman"/>
                      <w:bCs/>
                      <w:sz w:val="21"/>
                      <w:szCs w:val="21"/>
                      <w:lang w:val="en-US" w:eastAsia="zh-CN"/>
                    </w:rPr>
                    <w:t>新增</w:t>
                  </w:r>
                  <w:r>
                    <w:rPr>
                      <w:rFonts w:hint="default" w:ascii="Times New Roman" w:hAnsi="Times New Roman" w:eastAsia="宋体" w:cs="Times New Roman"/>
                      <w:bCs/>
                      <w:sz w:val="21"/>
                      <w:szCs w:val="21"/>
                    </w:rPr>
                    <w:t>1台抓包机进行给料作业，将储料场成捆或散装秸秆给至输送机尾部地料斗内，经输送机输送至四轴撕碎机进行破碎，破碎后粒度≤50mm，每台四轴撕碎机配置1台离心式生物质风机，通过气力输送方式将生物质燃料分别输送至对应的生物质专用燃烧器</w:t>
                  </w:r>
                </w:p>
              </w:tc>
              <w:tc>
                <w:tcPr>
                  <w:tcW w:w="879" w:type="pct"/>
                  <w:noWrap w:val="0"/>
                  <w:tcMar>
                    <w:top w:w="113" w:type="dxa"/>
                    <w:left w:w="108" w:type="dxa"/>
                    <w:bottom w:w="113" w:type="dxa"/>
                    <w:right w:w="108" w:type="dxa"/>
                  </w:tcMar>
                  <w:vAlign w:val="center"/>
                </w:tcPr>
                <w:p>
                  <w:pPr>
                    <w:keepNext w:val="0"/>
                    <w:keepLines w:val="0"/>
                    <w:widowControl/>
                    <w:suppressLineNumbers w:val="0"/>
                    <w:spacing w:line="240" w:lineRule="auto"/>
                    <w:jc w:val="center"/>
                    <w:rPr>
                      <w:rFonts w:hint="default" w:cs="Times New Roman"/>
                      <w:bCs/>
                      <w:sz w:val="21"/>
                      <w:szCs w:val="21"/>
                      <w:lang w:val="en-US" w:eastAsia="zh-CN"/>
                    </w:rPr>
                  </w:pPr>
                  <w:r>
                    <w:rPr>
                      <w:rFonts w:hint="eastAsia" w:cs="Times New Roman"/>
                      <w:bCs/>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color w:val="FF0000"/>
                      <w:sz w:val="21"/>
                      <w:szCs w:val="21"/>
                      <w:highlight w:val="yellow"/>
                    </w:rPr>
                  </w:pPr>
                </w:p>
              </w:tc>
              <w:tc>
                <w:tcPr>
                  <w:tcW w:w="617" w:type="pct"/>
                  <w:gridSpan w:val="2"/>
                  <w:tcBorders>
                    <w:top w:val="single" w:color="auto" w:sz="2" w:space="0"/>
                  </w:tcBorders>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风机</w:t>
                  </w:r>
                </w:p>
              </w:tc>
              <w:tc>
                <w:tcPr>
                  <w:tcW w:w="1786" w:type="pct"/>
                  <w:noWrap w:val="0"/>
                  <w:tcMar>
                    <w:top w:w="113" w:type="dxa"/>
                    <w:left w:w="108" w:type="dxa"/>
                    <w:bottom w:w="113" w:type="dxa"/>
                    <w:right w:w="108" w:type="dxa"/>
                  </w:tcMar>
                  <w:vAlign w:val="center"/>
                </w:tcPr>
                <w:p>
                  <w:pPr>
                    <w:keepNext w:val="0"/>
                    <w:keepLines w:val="0"/>
                    <w:widowControl/>
                    <w:suppressLineNumbers w:val="0"/>
                    <w:spacing w:line="240" w:lineRule="auto"/>
                    <w:jc w:val="left"/>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送风机2台，风量658000Nm</w:t>
                  </w:r>
                  <w:r>
                    <w:rPr>
                      <w:rFonts w:hint="eastAsia" w:cs="Times New Roman"/>
                      <w:sz w:val="21"/>
                      <w:szCs w:val="21"/>
                      <w:highlight w:val="none"/>
                      <w:vertAlign w:val="superscript"/>
                      <w:lang w:val="en-US" w:eastAsia="zh-CN"/>
                    </w:rPr>
                    <w:t>3</w:t>
                  </w:r>
                  <w:r>
                    <w:rPr>
                      <w:rFonts w:hint="eastAsia" w:cs="Times New Roman"/>
                      <w:sz w:val="21"/>
                      <w:szCs w:val="21"/>
                      <w:highlight w:val="none"/>
                      <w:lang w:val="en-US" w:eastAsia="zh-CN"/>
                    </w:rPr>
                    <w:t>/h</w:t>
                  </w:r>
                </w:p>
              </w:tc>
              <w:tc>
                <w:tcPr>
                  <w:tcW w:w="1461" w:type="pct"/>
                  <w:noWrap w:val="0"/>
                  <w:tcMar>
                    <w:top w:w="113" w:type="dxa"/>
                    <w:left w:w="108" w:type="dxa"/>
                    <w:bottom w:w="113" w:type="dxa"/>
                    <w:right w:w="108" w:type="dxa"/>
                  </w:tcMar>
                  <w:vAlign w:val="center"/>
                </w:tcPr>
                <w:p>
                  <w:pPr>
                    <w:keepNext w:val="0"/>
                    <w:keepLines w:val="0"/>
                    <w:widowControl/>
                    <w:suppressLineNumbers w:val="0"/>
                    <w:spacing w:line="240" w:lineRule="auto"/>
                    <w:jc w:val="left"/>
                    <w:rPr>
                      <w:rFonts w:hint="default" w:ascii="Times New Roman" w:hAnsi="Times New Roman" w:eastAsia="宋体" w:cs="Times New Roman"/>
                      <w:bCs/>
                      <w:sz w:val="21"/>
                      <w:szCs w:val="21"/>
                      <w:highlight w:val="none"/>
                      <w:lang w:val="en-US"/>
                    </w:rPr>
                  </w:pPr>
                  <w:r>
                    <w:rPr>
                      <w:rFonts w:hint="eastAsia" w:cs="Times New Roman"/>
                      <w:sz w:val="21"/>
                      <w:szCs w:val="21"/>
                      <w:highlight w:val="none"/>
                      <w:vertAlign w:val="baseline"/>
                      <w:lang w:val="en-US" w:eastAsia="zh-CN"/>
                    </w:rPr>
                    <w:t>新增</w:t>
                  </w:r>
                  <w:r>
                    <w:rPr>
                      <w:rFonts w:hint="eastAsia" w:ascii="Times New Roman" w:hAnsi="Times New Roman" w:cs="Times New Roman"/>
                      <w:sz w:val="21"/>
                      <w:szCs w:val="21"/>
                      <w:highlight w:val="none"/>
                      <w:vertAlign w:val="baseline"/>
                      <w:lang w:val="en-US" w:eastAsia="zh-CN"/>
                    </w:rPr>
                    <w:t>2台生物质风机</w:t>
                  </w:r>
                  <w:r>
                    <w:rPr>
                      <w:rFonts w:hint="eastAsia" w:cs="Times New Roman"/>
                      <w:sz w:val="21"/>
                      <w:szCs w:val="21"/>
                      <w:highlight w:val="none"/>
                      <w:vertAlign w:val="baseline"/>
                      <w:lang w:val="en-US" w:eastAsia="zh-CN"/>
                    </w:rPr>
                    <w:t>，</w:t>
                  </w:r>
                  <w:r>
                    <w:rPr>
                      <w:rFonts w:hint="eastAsia" w:ascii="Times New Roman" w:hAnsi="Times New Roman" w:cs="Times New Roman"/>
                      <w:sz w:val="21"/>
                      <w:szCs w:val="21"/>
                      <w:highlight w:val="none"/>
                      <w:lang w:val="en-US" w:eastAsia="zh-CN"/>
                    </w:rPr>
                    <w:t>占地面积20m</w:t>
                  </w:r>
                  <w:r>
                    <w:rPr>
                      <w:rFonts w:hint="eastAsia" w:ascii="Times New Roman" w:hAnsi="Times New Roman" w:cs="Times New Roman"/>
                      <w:sz w:val="21"/>
                      <w:szCs w:val="21"/>
                      <w:highlight w:val="none"/>
                      <w:vertAlign w:val="superscript"/>
                      <w:lang w:val="en-US" w:eastAsia="zh-CN"/>
                    </w:rPr>
                    <w:t>2</w:t>
                  </w:r>
                </w:p>
              </w:tc>
              <w:tc>
                <w:tcPr>
                  <w:tcW w:w="879" w:type="pct"/>
                  <w:noWrap w:val="0"/>
                  <w:tcMar>
                    <w:top w:w="113" w:type="dxa"/>
                    <w:left w:w="108" w:type="dxa"/>
                    <w:bottom w:w="113" w:type="dxa"/>
                    <w:right w:w="108" w:type="dxa"/>
                  </w:tcMar>
                  <w:vAlign w:val="center"/>
                </w:tcPr>
                <w:p>
                  <w:pPr>
                    <w:keepNext w:val="0"/>
                    <w:keepLines w:val="0"/>
                    <w:widowControl/>
                    <w:suppressLineNumbers w:val="0"/>
                    <w:spacing w:line="240" w:lineRule="auto"/>
                    <w:jc w:val="center"/>
                    <w:rPr>
                      <w:rFonts w:hint="default"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辅助</w:t>
                  </w:r>
                </w:p>
                <w:p>
                  <w:pPr>
                    <w:spacing w:line="240" w:lineRule="auto"/>
                    <w:jc w:val="center"/>
                    <w:rPr>
                      <w:rFonts w:hint="default" w:ascii="Times New Roman" w:hAnsi="Times New Roman" w:eastAsia="宋体" w:cs="Times New Roman"/>
                      <w:sz w:val="21"/>
                      <w:szCs w:val="21"/>
                      <w:highlight w:val="yellow"/>
                    </w:rPr>
                  </w:pPr>
                  <w:r>
                    <w:rPr>
                      <w:rFonts w:hint="default" w:ascii="Times New Roman" w:hAnsi="Times New Roman" w:eastAsia="宋体" w:cs="Times New Roman"/>
                      <w:sz w:val="21"/>
                      <w:szCs w:val="21"/>
                    </w:rPr>
                    <w:t>工程</w:t>
                  </w:r>
                </w:p>
              </w:tc>
              <w:tc>
                <w:tcPr>
                  <w:tcW w:w="617" w:type="pct"/>
                  <w:gridSpan w:val="2"/>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w:t>
                  </w:r>
                </w:p>
              </w:tc>
              <w:tc>
                <w:tcPr>
                  <w:tcW w:w="1786" w:type="pct"/>
                  <w:noWrap w:val="0"/>
                  <w:tcMar>
                    <w:top w:w="113" w:type="dxa"/>
                    <w:left w:w="108" w:type="dxa"/>
                    <w:bottom w:w="113" w:type="dxa"/>
                    <w:right w:w="108" w:type="dxa"/>
                  </w:tcMar>
                  <w:vAlign w:val="center"/>
                </w:tcPr>
                <w:p>
                  <w:pPr>
                    <w:spacing w:line="240" w:lineRule="auto"/>
                    <w:jc w:val="center"/>
                    <w:rPr>
                      <w:rFonts w:hint="default" w:ascii="Times New Roman" w:hAnsi="Times New Roman" w:cs="Times New Roman"/>
                      <w:sz w:val="21"/>
                      <w:szCs w:val="21"/>
                      <w:lang w:val="en-US" w:eastAsia="zh-CN"/>
                    </w:rPr>
                  </w:pPr>
                  <w:r>
                    <w:rPr>
                      <w:rFonts w:hint="eastAsia" w:cs="Times New Roman"/>
                      <w:sz w:val="21"/>
                      <w:szCs w:val="21"/>
                      <w:lang w:val="en-US" w:eastAsia="zh-CN"/>
                    </w:rPr>
                    <w:t>1栋6F办公大楼，占地面积4500m</w:t>
                  </w:r>
                  <w:r>
                    <w:rPr>
                      <w:rFonts w:hint="eastAsia" w:cs="Times New Roman"/>
                      <w:sz w:val="21"/>
                      <w:szCs w:val="21"/>
                      <w:vertAlign w:val="superscript"/>
                      <w:lang w:val="en-US" w:eastAsia="zh-CN"/>
                    </w:rPr>
                    <w:t>2</w:t>
                  </w:r>
                </w:p>
              </w:tc>
              <w:tc>
                <w:tcPr>
                  <w:tcW w:w="1461" w:type="pc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879" w:type="pct"/>
                  <w:noWrap w:val="0"/>
                  <w:tcMar>
                    <w:top w:w="113" w:type="dxa"/>
                    <w:left w:w="108" w:type="dxa"/>
                    <w:bottom w:w="113" w:type="dxa"/>
                    <w:right w:w="108" w:type="dxa"/>
                  </w:tcMar>
                  <w:vAlign w:val="center"/>
                </w:tcPr>
                <w:p>
                  <w:pPr>
                    <w:spacing w:line="240" w:lineRule="auto"/>
                    <w:jc w:val="center"/>
                    <w:rPr>
                      <w:rFonts w:hint="default" w:cs="Times New Roman"/>
                      <w:sz w:val="21"/>
                      <w:szCs w:val="21"/>
                      <w:lang w:val="en-US" w:eastAsia="zh-CN"/>
                    </w:rPr>
                  </w:pPr>
                  <w:r>
                    <w:rPr>
                      <w:rFonts w:hint="eastAsia" w:cs="Times New Roman"/>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restar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highlight w:val="yellow"/>
                    </w:rPr>
                  </w:pPr>
                  <w:r>
                    <w:rPr>
                      <w:rFonts w:hint="eastAsia" w:ascii="Times New Roman" w:hAnsi="Times New Roman" w:cs="Times New Roman"/>
                      <w:sz w:val="21"/>
                      <w:szCs w:val="21"/>
                      <w:lang w:val="en-US" w:eastAsia="zh-CN"/>
                    </w:rPr>
                    <w:t>储运</w:t>
                  </w:r>
                  <w:r>
                    <w:rPr>
                      <w:rFonts w:hint="default" w:ascii="Times New Roman" w:hAnsi="Times New Roman" w:eastAsia="宋体" w:cs="Times New Roman"/>
                      <w:sz w:val="21"/>
                      <w:szCs w:val="21"/>
                    </w:rPr>
                    <w:t>工程</w:t>
                  </w:r>
                </w:p>
              </w:tc>
              <w:tc>
                <w:tcPr>
                  <w:tcW w:w="617" w:type="pct"/>
                  <w:gridSpan w:val="2"/>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储料场</w:t>
                  </w:r>
                </w:p>
              </w:tc>
              <w:tc>
                <w:tcPr>
                  <w:tcW w:w="1786" w:type="pct"/>
                  <w:noWrap w:val="0"/>
                  <w:tcMar>
                    <w:top w:w="113" w:type="dxa"/>
                    <w:left w:w="108" w:type="dxa"/>
                    <w:bottom w:w="113" w:type="dxa"/>
                    <w:right w:w="108" w:type="dxa"/>
                  </w:tcMar>
                  <w:vAlign w:val="center"/>
                </w:tcPr>
                <w:p>
                  <w:pPr>
                    <w:spacing w:line="240" w:lineRule="auto"/>
                    <w:jc w:val="left"/>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密闭式煤场</w:t>
                  </w:r>
                  <w:r>
                    <w:rPr>
                      <w:rFonts w:hint="eastAsia" w:cs="Times New Roman"/>
                      <w:sz w:val="21"/>
                      <w:szCs w:val="21"/>
                      <w:highlight w:val="none"/>
                      <w:lang w:val="en-US" w:eastAsia="zh-CN"/>
                    </w:rPr>
                    <w:t>储量为73600t；煤粉仓共有4个，每台机组各2个，分别是A、B仓，储量为230m</w:t>
                  </w:r>
                  <w:r>
                    <w:rPr>
                      <w:rFonts w:hint="eastAsia" w:cs="Times New Roman"/>
                      <w:sz w:val="21"/>
                      <w:szCs w:val="21"/>
                      <w:highlight w:val="none"/>
                      <w:vertAlign w:val="superscript"/>
                      <w:lang w:val="en-US" w:eastAsia="zh-CN"/>
                    </w:rPr>
                    <w:t>3</w:t>
                  </w:r>
                </w:p>
              </w:tc>
              <w:tc>
                <w:tcPr>
                  <w:tcW w:w="1461" w:type="pct"/>
                  <w:noWrap w:val="0"/>
                  <w:tcMar>
                    <w:top w:w="113" w:type="dxa"/>
                    <w:left w:w="108" w:type="dxa"/>
                    <w:bottom w:w="113" w:type="dxa"/>
                    <w:right w:w="108" w:type="dxa"/>
                  </w:tcMar>
                  <w:vAlign w:val="center"/>
                </w:tcPr>
                <w:p>
                  <w:pPr>
                    <w:spacing w:line="240" w:lineRule="auto"/>
                    <w:jc w:val="left"/>
                    <w:rPr>
                      <w:rFonts w:hint="default" w:ascii="Times New Roman" w:hAnsi="Times New Roman" w:eastAsia="宋体" w:cs="Times New Roman"/>
                      <w:sz w:val="21"/>
                      <w:szCs w:val="21"/>
                      <w:highlight w:val="none"/>
                    </w:rPr>
                  </w:pPr>
                  <w:r>
                    <w:rPr>
                      <w:rFonts w:hint="eastAsia" w:cs="Times New Roman"/>
                      <w:sz w:val="21"/>
                      <w:szCs w:val="21"/>
                      <w:highlight w:val="none"/>
                      <w:lang w:val="en-US" w:eastAsia="zh-CN"/>
                    </w:rPr>
                    <w:t>新建</w:t>
                  </w:r>
                  <w:r>
                    <w:rPr>
                      <w:rFonts w:hint="eastAsia" w:ascii="Times New Roman" w:hAnsi="Times New Roman" w:cs="Times New Roman"/>
                      <w:sz w:val="21"/>
                      <w:szCs w:val="21"/>
                      <w:highlight w:val="none"/>
                      <w:lang w:val="en-US" w:eastAsia="zh-CN"/>
                    </w:rPr>
                    <w:t>1栋，1F，</w:t>
                  </w:r>
                  <w:r>
                    <w:rPr>
                      <w:rFonts w:hint="default" w:ascii="Times New Roman" w:hAnsi="Times New Roman" w:eastAsia="宋体" w:cs="Times New Roman"/>
                      <w:sz w:val="21"/>
                      <w:szCs w:val="21"/>
                      <w:highlight w:val="none"/>
                    </w:rPr>
                    <w:t>燃料储存库采用全封闭式，长度为96m，</w:t>
                  </w:r>
                  <w:r>
                    <w:rPr>
                      <w:rFonts w:hint="eastAsia" w:ascii="Times New Roman" w:hAnsi="Times New Roman" w:cs="Times New Roman"/>
                      <w:sz w:val="21"/>
                      <w:szCs w:val="21"/>
                      <w:highlight w:val="none"/>
                      <w:lang w:val="en-US" w:eastAsia="zh-CN"/>
                    </w:rPr>
                    <w:t>宽</w:t>
                  </w:r>
                  <w:r>
                    <w:rPr>
                      <w:rFonts w:hint="default" w:ascii="Times New Roman" w:hAnsi="Times New Roman" w:eastAsia="宋体" w:cs="Times New Roman"/>
                      <w:sz w:val="21"/>
                      <w:szCs w:val="21"/>
                      <w:highlight w:val="none"/>
                    </w:rPr>
                    <w:t>度</w:t>
                  </w:r>
                  <w:r>
                    <w:rPr>
                      <w:rFonts w:hint="eastAsia" w:ascii="Times New Roman" w:hAnsi="Times New Roman" w:cs="Times New Roman"/>
                      <w:sz w:val="21"/>
                      <w:szCs w:val="21"/>
                      <w:highlight w:val="none"/>
                      <w:lang w:val="en-US" w:eastAsia="zh-CN"/>
                    </w:rPr>
                    <w:t>为27</w:t>
                  </w:r>
                  <w:r>
                    <w:rPr>
                      <w:rFonts w:hint="default" w:ascii="Times New Roman" w:hAnsi="Times New Roman" w:eastAsia="宋体" w:cs="Times New Roman"/>
                      <w:sz w:val="21"/>
                      <w:szCs w:val="21"/>
                      <w:highlight w:val="none"/>
                    </w:rPr>
                    <w:t>m，</w:t>
                  </w:r>
                  <w:r>
                    <w:rPr>
                      <w:rFonts w:hint="eastAsia" w:ascii="Times New Roman" w:hAnsi="Times New Roman" w:cs="Times New Roman"/>
                      <w:sz w:val="21"/>
                      <w:szCs w:val="21"/>
                      <w:highlight w:val="none"/>
                      <w:lang w:val="en-US" w:eastAsia="zh-CN"/>
                    </w:rPr>
                    <w:t>高度为6.25</w:t>
                  </w:r>
                  <w:r>
                    <w:rPr>
                      <w:rFonts w:hint="default" w:ascii="Times New Roman" w:hAnsi="Times New Roman" w:eastAsia="宋体" w:cs="Times New Roman"/>
                      <w:sz w:val="21"/>
                      <w:szCs w:val="21"/>
                      <w:highlight w:val="none"/>
                    </w:rPr>
                    <w:t>m，可储存燃料约900t，燃料储存可供电厂燃用约</w:t>
                  </w:r>
                  <w:r>
                    <w:rPr>
                      <w:rFonts w:hint="eastAsia" w:ascii="Times New Roman" w:hAnsi="Times New Roman" w:cs="Times New Roman"/>
                      <w:sz w:val="21"/>
                      <w:szCs w:val="21"/>
                      <w:highlight w:val="none"/>
                      <w:lang w:val="en-US" w:eastAsia="zh-CN"/>
                    </w:rPr>
                    <w:t>1.25</w:t>
                  </w:r>
                  <w:r>
                    <w:rPr>
                      <w:rFonts w:hint="default" w:ascii="Times New Roman" w:hAnsi="Times New Roman" w:eastAsia="宋体" w:cs="Times New Roman"/>
                      <w:sz w:val="21"/>
                      <w:szCs w:val="21"/>
                      <w:highlight w:val="none"/>
                    </w:rPr>
                    <w:t>天。</w:t>
                  </w:r>
                </w:p>
              </w:tc>
              <w:tc>
                <w:tcPr>
                  <w:tcW w:w="879" w:type="pct"/>
                  <w:noWrap w:val="0"/>
                  <w:tcMar>
                    <w:top w:w="113" w:type="dxa"/>
                    <w:left w:w="108" w:type="dxa"/>
                    <w:bottom w:w="113" w:type="dxa"/>
                    <w:right w:w="108" w:type="dxa"/>
                  </w:tcMar>
                  <w:vAlign w:val="center"/>
                </w:tcPr>
                <w:p>
                  <w:pPr>
                    <w:spacing w:line="240" w:lineRule="auto"/>
                    <w:jc w:val="center"/>
                    <w:rPr>
                      <w:rFonts w:hint="default" w:cs="Times New Roman"/>
                      <w:sz w:val="21"/>
                      <w:szCs w:val="21"/>
                      <w:highlight w:val="none"/>
                      <w:lang w:val="en-US" w:eastAsia="zh-CN"/>
                    </w:rPr>
                  </w:pPr>
                  <w:r>
                    <w:rPr>
                      <w:rFonts w:hint="eastAsia" w:cs="Times New Roman"/>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highlight w:val="yellow"/>
                    </w:rPr>
                  </w:pPr>
                </w:p>
              </w:tc>
              <w:tc>
                <w:tcPr>
                  <w:tcW w:w="617" w:type="pct"/>
                  <w:gridSpan w:val="2"/>
                  <w:noWrap w:val="0"/>
                  <w:tcMar>
                    <w:top w:w="113" w:type="dxa"/>
                    <w:left w:w="108" w:type="dxa"/>
                    <w:bottom w:w="113" w:type="dxa"/>
                    <w:right w:w="108" w:type="dxa"/>
                  </w:tcMar>
                  <w:vAlign w:val="center"/>
                </w:tcPr>
                <w:p>
                  <w:pPr>
                    <w:spacing w:line="240" w:lineRule="auto"/>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燃料运输</w:t>
                  </w:r>
                </w:p>
              </w:tc>
              <w:tc>
                <w:tcPr>
                  <w:tcW w:w="1786" w:type="pct"/>
                  <w:noWrap w:val="0"/>
                  <w:tcMar>
                    <w:top w:w="113" w:type="dxa"/>
                    <w:left w:w="108" w:type="dxa"/>
                    <w:bottom w:w="113" w:type="dxa"/>
                    <w:right w:w="108" w:type="dxa"/>
                  </w:tcMar>
                  <w:vAlign w:val="center"/>
                </w:tcPr>
                <w:p>
                  <w:pPr>
                    <w:spacing w:line="240" w:lineRule="auto"/>
                    <w:jc w:val="center"/>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现有9个</w:t>
                  </w:r>
                  <w:r>
                    <w:rPr>
                      <w:rFonts w:hint="default" w:ascii="Times New Roman" w:hAnsi="Times New Roman" w:eastAsia="宋体" w:cs="Times New Roman"/>
                      <w:sz w:val="21"/>
                      <w:szCs w:val="21"/>
                      <w:highlight w:val="none"/>
                    </w:rPr>
                    <w:t>转运站</w:t>
                  </w:r>
                </w:p>
              </w:tc>
              <w:tc>
                <w:tcPr>
                  <w:tcW w:w="1461" w:type="pct"/>
                  <w:noWrap w:val="0"/>
                  <w:tcMar>
                    <w:top w:w="113" w:type="dxa"/>
                    <w:left w:w="108" w:type="dxa"/>
                    <w:bottom w:w="113" w:type="dxa"/>
                    <w:right w:w="108" w:type="dxa"/>
                  </w:tcMar>
                  <w:vAlign w:val="center"/>
                </w:tcPr>
                <w:p>
                  <w:pPr>
                    <w:spacing w:line="240" w:lineRule="auto"/>
                    <w:jc w:val="left"/>
                    <w:rPr>
                      <w:rFonts w:hint="default" w:ascii="Times New Roman" w:hAnsi="Times New Roman" w:eastAsia="宋体" w:cs="Times New Roman"/>
                      <w:sz w:val="21"/>
                      <w:szCs w:val="21"/>
                      <w:highlight w:val="yellow"/>
                    </w:rPr>
                  </w:pPr>
                  <w:r>
                    <w:rPr>
                      <w:rFonts w:hint="default" w:ascii="Times New Roman" w:hAnsi="Times New Roman" w:eastAsia="宋体" w:cs="Times New Roman"/>
                      <w:sz w:val="21"/>
                      <w:szCs w:val="21"/>
                      <w:highlight w:val="none"/>
                    </w:rPr>
                    <w:t>本工程所需燃料的厂外运输，全部采用汽车运输</w:t>
                  </w:r>
                  <w:r>
                    <w:rPr>
                      <w:rFonts w:hint="eastAsia" w:ascii="Times New Roman" w:hAnsi="Times New Roman" w:cs="Times New Roman"/>
                      <w:sz w:val="21"/>
                      <w:szCs w:val="21"/>
                      <w:highlight w:val="none"/>
                      <w:lang w:eastAsia="zh-CN"/>
                    </w:rPr>
                    <w:t>；</w:t>
                  </w:r>
                  <w:r>
                    <w:rPr>
                      <w:rFonts w:hint="default" w:ascii="Times New Roman" w:hAnsi="Times New Roman" w:eastAsia="宋体" w:cs="Times New Roman"/>
                      <w:sz w:val="21"/>
                      <w:szCs w:val="21"/>
                      <w:highlight w:val="none"/>
                    </w:rPr>
                    <w:t>厂内燃料输送系统采用带式运输机、装载机进行。</w:t>
                  </w:r>
                </w:p>
              </w:tc>
              <w:tc>
                <w:tcPr>
                  <w:tcW w:w="879" w:type="pct"/>
                  <w:noWrap w:val="0"/>
                  <w:tcMar>
                    <w:top w:w="113" w:type="dxa"/>
                    <w:left w:w="108" w:type="dxa"/>
                    <w:bottom w:w="113" w:type="dxa"/>
                    <w:right w:w="108" w:type="dxa"/>
                  </w:tcMar>
                  <w:vAlign w:val="center"/>
                </w:tcPr>
                <w:p>
                  <w:pPr>
                    <w:spacing w:line="240" w:lineRule="auto"/>
                    <w:jc w:val="center"/>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restart"/>
                  <w:tcBorders>
                    <w:top w:val="single" w:color="auto" w:sz="2" w:space="0"/>
                  </w:tcBorders>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highlight w:val="yellow"/>
                    </w:rPr>
                  </w:pPr>
                  <w:r>
                    <w:rPr>
                      <w:rFonts w:hint="default" w:ascii="Times New Roman" w:hAnsi="Times New Roman" w:eastAsia="宋体" w:cs="Times New Roman"/>
                      <w:sz w:val="21"/>
                      <w:szCs w:val="21"/>
                    </w:rPr>
                    <w:t>公用工程</w:t>
                  </w:r>
                </w:p>
              </w:tc>
              <w:tc>
                <w:tcPr>
                  <w:tcW w:w="617" w:type="pct"/>
                  <w:gridSpan w:val="2"/>
                  <w:tcBorders>
                    <w:top w:val="single" w:color="auto" w:sz="2" w:space="0"/>
                  </w:tcBorders>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供水工程</w:t>
                  </w:r>
                </w:p>
              </w:tc>
              <w:tc>
                <w:tcPr>
                  <w:tcW w:w="1786" w:type="pc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厂内供水管网</w:t>
                  </w:r>
                </w:p>
              </w:tc>
              <w:tc>
                <w:tcPr>
                  <w:tcW w:w="1461" w:type="pct"/>
                  <w:noWrap w:val="0"/>
                  <w:tcMar>
                    <w:top w:w="113" w:type="dxa"/>
                    <w:left w:w="108" w:type="dxa"/>
                    <w:bottom w:w="113" w:type="dxa"/>
                    <w:right w:w="108" w:type="dxa"/>
                  </w:tcMar>
                  <w:vAlign w:val="center"/>
                </w:tcPr>
                <w:p>
                  <w:pPr>
                    <w:spacing w:line="240" w:lineRule="auto"/>
                    <w:jc w:val="center"/>
                    <w:rPr>
                      <w:rFonts w:hint="eastAsia" w:ascii="Times New Roman" w:hAnsi="Times New Roman" w:eastAsia="宋体" w:cs="Times New Roman"/>
                      <w:sz w:val="21"/>
                      <w:szCs w:val="21"/>
                      <w:lang w:eastAsia="zh-CN"/>
                    </w:rPr>
                  </w:pPr>
                  <w:r>
                    <w:rPr>
                      <w:rFonts w:hint="eastAsia" w:cs="Times New Roman"/>
                      <w:sz w:val="21"/>
                      <w:szCs w:val="21"/>
                      <w:lang w:eastAsia="zh-CN"/>
                    </w:rPr>
                    <w:t>/</w:t>
                  </w:r>
                </w:p>
              </w:tc>
              <w:tc>
                <w:tcPr>
                  <w:tcW w:w="879" w:type="pct"/>
                  <w:noWrap w:val="0"/>
                  <w:tcMar>
                    <w:top w:w="113" w:type="dxa"/>
                    <w:left w:w="108" w:type="dxa"/>
                    <w:bottom w:w="113" w:type="dxa"/>
                    <w:right w:w="108" w:type="dxa"/>
                  </w:tcMar>
                  <w:vAlign w:val="center"/>
                </w:tcPr>
                <w:p>
                  <w:pPr>
                    <w:spacing w:line="240" w:lineRule="auto"/>
                    <w:jc w:val="center"/>
                    <w:rPr>
                      <w:rFonts w:hint="default" w:cs="Times New Roman"/>
                      <w:sz w:val="21"/>
                      <w:szCs w:val="21"/>
                      <w:lang w:val="en-US" w:eastAsia="zh-CN"/>
                    </w:rPr>
                  </w:pPr>
                  <w:r>
                    <w:rPr>
                      <w:rFonts w:hint="eastAsia" w:cs="Times New Roman"/>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p>
              </w:tc>
              <w:tc>
                <w:tcPr>
                  <w:tcW w:w="617" w:type="pct"/>
                  <w:gridSpan w:val="2"/>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排水工程</w:t>
                  </w:r>
                </w:p>
              </w:tc>
              <w:tc>
                <w:tcPr>
                  <w:tcW w:w="1786" w:type="pc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厂内排水工程</w:t>
                  </w:r>
                </w:p>
              </w:tc>
              <w:tc>
                <w:tcPr>
                  <w:tcW w:w="1461" w:type="pct"/>
                  <w:noWrap w:val="0"/>
                  <w:tcMar>
                    <w:top w:w="113" w:type="dxa"/>
                    <w:left w:w="108" w:type="dxa"/>
                    <w:bottom w:w="113" w:type="dxa"/>
                    <w:right w:w="108" w:type="dxa"/>
                  </w:tcMar>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879" w:type="pct"/>
                  <w:noWrap w:val="0"/>
                  <w:tcMar>
                    <w:top w:w="113" w:type="dxa"/>
                    <w:left w:w="108" w:type="dxa"/>
                    <w:bottom w:w="113" w:type="dxa"/>
                    <w:right w:w="108" w:type="dxa"/>
                  </w:tcMar>
                  <w:vAlign w:val="center"/>
                </w:tcPr>
                <w:p>
                  <w:pPr>
                    <w:spacing w:line="240" w:lineRule="auto"/>
                    <w:jc w:val="center"/>
                    <w:rPr>
                      <w:rFonts w:hint="eastAsia" w:cs="Times New Roman"/>
                      <w:sz w:val="21"/>
                      <w:szCs w:val="21"/>
                      <w:lang w:val="en-US" w:eastAsia="zh-CN"/>
                    </w:rPr>
                  </w:pPr>
                  <w:r>
                    <w:rPr>
                      <w:rFonts w:hint="eastAsia" w:cs="Times New Roman"/>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p>
              </w:tc>
              <w:tc>
                <w:tcPr>
                  <w:tcW w:w="617" w:type="pct"/>
                  <w:gridSpan w:val="2"/>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配电</w:t>
                  </w:r>
                </w:p>
              </w:tc>
              <w:tc>
                <w:tcPr>
                  <w:tcW w:w="1786" w:type="pct"/>
                  <w:noWrap w:val="0"/>
                  <w:tcMar>
                    <w:top w:w="113" w:type="dxa"/>
                    <w:left w:w="108" w:type="dxa"/>
                    <w:bottom w:w="113" w:type="dxa"/>
                    <w:right w:w="108" w:type="dxa"/>
                  </w:tcMar>
                  <w:vAlign w:val="center"/>
                </w:tcPr>
                <w:p>
                  <w:pPr>
                    <w:spacing w:line="240" w:lineRule="auto"/>
                    <w:jc w:val="left"/>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220kV升压站</w:t>
                  </w:r>
                  <w:r>
                    <w:rPr>
                      <w:rFonts w:hint="eastAsia" w:cs="Times New Roman"/>
                      <w:sz w:val="21"/>
                      <w:szCs w:val="21"/>
                      <w:highlight w:val="none"/>
                      <w:lang w:val="en-US" w:eastAsia="zh-CN"/>
                    </w:rPr>
                    <w:t>1座</w:t>
                  </w:r>
                  <w:r>
                    <w:rPr>
                      <w:rFonts w:hint="default" w:ascii="Times New Roman" w:hAnsi="Times New Roman" w:eastAsia="宋体" w:cs="Times New Roman"/>
                      <w:sz w:val="21"/>
                      <w:szCs w:val="21"/>
                      <w:highlight w:val="none"/>
                    </w:rPr>
                    <w:t>占地约30000</w:t>
                  </w:r>
                  <w:r>
                    <w:rPr>
                      <w:rFonts w:hint="eastAsia" w:cs="Times New Roman"/>
                      <w:sz w:val="21"/>
                      <w:szCs w:val="21"/>
                      <w:highlight w:val="none"/>
                      <w:lang w:val="en-US" w:eastAsia="zh-CN"/>
                    </w:rPr>
                    <w:t>m</w:t>
                  </w:r>
                  <w:r>
                    <w:rPr>
                      <w:rFonts w:hint="eastAsia" w:cs="Times New Roman"/>
                      <w:sz w:val="21"/>
                      <w:szCs w:val="21"/>
                      <w:highlight w:val="none"/>
                      <w:vertAlign w:val="superscript"/>
                      <w:lang w:val="en-US" w:eastAsia="zh-CN"/>
                    </w:rPr>
                    <w:t>2</w:t>
                  </w:r>
                </w:p>
              </w:tc>
              <w:tc>
                <w:tcPr>
                  <w:tcW w:w="1461" w:type="pct"/>
                  <w:noWrap w:val="0"/>
                  <w:tcMar>
                    <w:top w:w="113" w:type="dxa"/>
                    <w:left w:w="108" w:type="dxa"/>
                    <w:bottom w:w="113" w:type="dxa"/>
                    <w:right w:w="108" w:type="dxa"/>
                  </w:tcMar>
                  <w:vAlign w:val="center"/>
                </w:tcPr>
                <w:p>
                  <w:pPr>
                    <w:spacing w:line="240" w:lineRule="auto"/>
                    <w:jc w:val="both"/>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新建配电室</w:t>
                  </w:r>
                  <w:r>
                    <w:rPr>
                      <w:rFonts w:hint="eastAsia" w:ascii="Times New Roman" w:hAnsi="Times New Roman" w:cs="Times New Roman"/>
                      <w:sz w:val="21"/>
                      <w:szCs w:val="21"/>
                      <w:highlight w:val="none"/>
                      <w:lang w:val="en-US" w:eastAsia="zh-CN"/>
                    </w:rPr>
                    <w:t>1</w:t>
                  </w:r>
                  <w:r>
                    <w:rPr>
                      <w:rFonts w:hint="eastAsia" w:cs="Times New Roman"/>
                      <w:sz w:val="21"/>
                      <w:szCs w:val="21"/>
                      <w:highlight w:val="none"/>
                      <w:lang w:val="en-US" w:eastAsia="zh-CN"/>
                    </w:rPr>
                    <w:t>座</w:t>
                  </w:r>
                  <w:r>
                    <w:rPr>
                      <w:rFonts w:hint="eastAsia" w:ascii="Times New Roman" w:hAnsi="Times New Roman" w:cs="Times New Roman"/>
                      <w:sz w:val="21"/>
                      <w:szCs w:val="21"/>
                      <w:highlight w:val="none"/>
                      <w:lang w:val="en-US" w:eastAsia="zh-CN"/>
                    </w:rPr>
                    <w:t>，1F，占地面积50 m</w:t>
                  </w:r>
                  <w:r>
                    <w:rPr>
                      <w:rFonts w:hint="eastAsia" w:ascii="Times New Roman" w:hAnsi="Times New Roman" w:cs="Times New Roman"/>
                      <w:sz w:val="21"/>
                      <w:szCs w:val="21"/>
                      <w:highlight w:val="none"/>
                      <w:vertAlign w:val="superscript"/>
                      <w:lang w:val="en-US" w:eastAsia="zh-CN"/>
                    </w:rPr>
                    <w:t>2</w:t>
                  </w:r>
                </w:p>
              </w:tc>
              <w:tc>
                <w:tcPr>
                  <w:tcW w:w="879" w:type="pct"/>
                  <w:noWrap w:val="0"/>
                  <w:tcMar>
                    <w:top w:w="113" w:type="dxa"/>
                    <w:left w:w="108" w:type="dxa"/>
                    <w:bottom w:w="113" w:type="dxa"/>
                    <w:right w:w="108" w:type="dxa"/>
                  </w:tcMar>
                  <w:vAlign w:val="center"/>
                </w:tcPr>
                <w:p>
                  <w:pPr>
                    <w:spacing w:line="240" w:lineRule="auto"/>
                    <w:jc w:val="center"/>
                    <w:rPr>
                      <w:rFonts w:hint="default" w:cs="Times New Roman"/>
                      <w:sz w:val="21"/>
                      <w:szCs w:val="21"/>
                      <w:highlight w:val="none"/>
                      <w:lang w:val="en-US" w:eastAsia="zh-CN"/>
                    </w:rPr>
                  </w:pPr>
                  <w:r>
                    <w:rPr>
                      <w:rFonts w:hint="eastAsia" w:cs="Times New Roman"/>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restar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环保</w:t>
                  </w:r>
                </w:p>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w:t>
                  </w:r>
                </w:p>
              </w:tc>
              <w:tc>
                <w:tcPr>
                  <w:tcW w:w="254" w:type="pct"/>
                  <w:vMerge w:val="restar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废气治理</w:t>
                  </w:r>
                </w:p>
              </w:tc>
              <w:tc>
                <w:tcPr>
                  <w:tcW w:w="363" w:type="pct"/>
                  <w:noWrap w:val="0"/>
                  <w:tcMar>
                    <w:top w:w="113" w:type="dxa"/>
                    <w:left w:w="108" w:type="dxa"/>
                    <w:bottom w:w="113" w:type="dxa"/>
                    <w:right w:w="108" w:type="dxa"/>
                  </w:tcMar>
                  <w:vAlign w:val="center"/>
                </w:tcPr>
                <w:p>
                  <w:pPr>
                    <w:spacing w:line="240" w:lineRule="auto"/>
                    <w:jc w:val="center"/>
                    <w:rPr>
                      <w:rFonts w:hint="eastAsia" w:ascii="Times New Roman" w:hAnsi="Times New Roman" w:cs="Times New Roman"/>
                      <w:sz w:val="21"/>
                      <w:szCs w:val="21"/>
                      <w:lang w:val="en-US" w:eastAsia="zh-CN"/>
                    </w:rPr>
                  </w:pPr>
                  <w:r>
                    <w:rPr>
                      <w:rFonts w:hint="eastAsia" w:cs="Times New Roman"/>
                      <w:sz w:val="21"/>
                      <w:szCs w:val="21"/>
                      <w:lang w:val="en-US" w:eastAsia="zh-CN"/>
                    </w:rPr>
                    <w:t>燃烧</w:t>
                  </w:r>
                  <w:r>
                    <w:rPr>
                      <w:rFonts w:hint="eastAsia" w:ascii="Times New Roman" w:hAnsi="Times New Roman" w:cs="Times New Roman"/>
                      <w:sz w:val="21"/>
                      <w:szCs w:val="21"/>
                      <w:lang w:val="en-US" w:eastAsia="zh-CN"/>
                    </w:rPr>
                    <w:t>废气</w:t>
                  </w:r>
                </w:p>
              </w:tc>
              <w:tc>
                <w:tcPr>
                  <w:tcW w:w="1786" w:type="pct"/>
                  <w:noWrap w:val="0"/>
                  <w:tcMar>
                    <w:top w:w="113" w:type="dxa"/>
                    <w:left w:w="108" w:type="dxa"/>
                    <w:bottom w:w="113" w:type="dxa"/>
                    <w:right w:w="108" w:type="dxa"/>
                  </w:tcMar>
                  <w:vAlign w:val="center"/>
                </w:tcPr>
                <w:p>
                  <w:pPr>
                    <w:spacing w:line="24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脱硫：#6全烟气石灰石-石膏湿法脱硫技术，脱硫效率≥90%。</w:t>
                  </w:r>
                </w:p>
                <w:p>
                  <w:pPr>
                    <w:spacing w:line="24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除尘：#6烟气进入电袋除尘器除尘，除尘</w:t>
                  </w:r>
                  <w:r>
                    <w:rPr>
                      <w:rFonts w:hint="eastAsia" w:cs="Times New Roman"/>
                      <w:sz w:val="21"/>
                      <w:szCs w:val="21"/>
                      <w:lang w:val="en-US" w:eastAsia="zh-CN"/>
                    </w:rPr>
                    <w:t>效率</w:t>
                  </w:r>
                  <w:r>
                    <w:rPr>
                      <w:rFonts w:hint="default" w:ascii="Times New Roman" w:hAnsi="Times New Roman" w:eastAsia="宋体" w:cs="Times New Roman"/>
                      <w:sz w:val="21"/>
                      <w:szCs w:val="21"/>
                      <w:lang w:val="en-US" w:eastAsia="zh-CN"/>
                    </w:rPr>
                    <w:t>≥99.91%。</w:t>
                  </w:r>
                </w:p>
                <w:p>
                  <w:pPr>
                    <w:spacing w:line="24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脱硝：#6配套低氮燃烧，建设SCR脱硝装置，脱硝效率≥80%。</w:t>
                  </w:r>
                </w:p>
                <w:p>
                  <w:pPr>
                    <w:spacing w:line="240" w:lineRule="auto"/>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经</w:t>
                  </w:r>
                  <w:r>
                    <w:rPr>
                      <w:rFonts w:hint="default" w:ascii="Times New Roman" w:hAnsi="Times New Roman" w:eastAsia="宋体" w:cs="Times New Roman"/>
                      <w:sz w:val="21"/>
                      <w:szCs w:val="21"/>
                      <w:lang w:val="en-US" w:eastAsia="zh-CN"/>
                    </w:rPr>
                    <w:t>1座高210m</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出口内径7.5m的烟囱</w:t>
                  </w:r>
                  <w:r>
                    <w:rPr>
                      <w:rFonts w:hint="eastAsia" w:ascii="Times New Roman" w:hAnsi="Times New Roman" w:cs="Times New Roman"/>
                      <w:sz w:val="21"/>
                      <w:szCs w:val="21"/>
                      <w:lang w:val="en-US" w:eastAsia="zh-CN"/>
                    </w:rPr>
                    <w:t>排放</w:t>
                  </w:r>
                  <w:r>
                    <w:rPr>
                      <w:rFonts w:hint="default" w:ascii="Times New Roman" w:hAnsi="Times New Roman" w:eastAsia="宋体" w:cs="Times New Roman"/>
                      <w:sz w:val="21"/>
                      <w:szCs w:val="21"/>
                      <w:lang w:val="en-US" w:eastAsia="zh-CN"/>
                    </w:rPr>
                    <w:t>。</w:t>
                  </w:r>
                </w:p>
              </w:tc>
              <w:tc>
                <w:tcPr>
                  <w:tcW w:w="1461" w:type="pc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highlight w:val="none"/>
                      <w:lang w:val="en-US" w:eastAsia="zh-CN"/>
                    </w:rPr>
                    <w:t>/</w:t>
                  </w:r>
                </w:p>
              </w:tc>
              <w:tc>
                <w:tcPr>
                  <w:tcW w:w="879" w:type="pct"/>
                  <w:noWrap w:val="0"/>
                  <w:tcMar>
                    <w:top w:w="113" w:type="dxa"/>
                    <w:left w:w="108" w:type="dxa"/>
                    <w:bottom w:w="113" w:type="dxa"/>
                    <w:right w:w="108" w:type="dxa"/>
                  </w:tcMar>
                  <w:vAlign w:val="center"/>
                </w:tcPr>
                <w:p>
                  <w:pPr>
                    <w:spacing w:line="240" w:lineRule="auto"/>
                    <w:jc w:val="center"/>
                    <w:rPr>
                      <w:rFonts w:hint="default" w:cs="Times New Roman"/>
                      <w:sz w:val="21"/>
                      <w:szCs w:val="21"/>
                      <w:highlight w:val="none"/>
                      <w:lang w:val="en-US" w:eastAsia="zh-CN"/>
                    </w:rPr>
                  </w:pPr>
                  <w:r>
                    <w:rPr>
                      <w:rFonts w:hint="eastAsia" w:cs="Times New Roman"/>
                      <w:sz w:val="21"/>
                      <w:szCs w:val="21"/>
                      <w:highlight w:val="none"/>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p>
              </w:tc>
              <w:tc>
                <w:tcPr>
                  <w:tcW w:w="254" w:type="pct"/>
                  <w:vMerge w:val="continue"/>
                  <w:noWrap w:val="0"/>
                  <w:tcMar>
                    <w:top w:w="113" w:type="dxa"/>
                    <w:left w:w="108" w:type="dxa"/>
                    <w:bottom w:w="113" w:type="dxa"/>
                    <w:right w:w="108" w:type="dxa"/>
                  </w:tcMar>
                  <w:vAlign w:val="center"/>
                </w:tcPr>
                <w:p>
                  <w:pPr>
                    <w:spacing w:line="240" w:lineRule="auto"/>
                    <w:jc w:val="center"/>
                    <w:rPr>
                      <w:rFonts w:hint="eastAsia" w:ascii="Times New Roman" w:hAnsi="Times New Roman" w:cs="Times New Roman"/>
                      <w:sz w:val="21"/>
                      <w:szCs w:val="21"/>
                      <w:lang w:val="en-US" w:eastAsia="zh-CN"/>
                    </w:rPr>
                  </w:pPr>
                </w:p>
              </w:tc>
              <w:tc>
                <w:tcPr>
                  <w:tcW w:w="363" w:type="pct"/>
                  <w:noWrap w:val="0"/>
                  <w:tcMar>
                    <w:top w:w="113" w:type="dxa"/>
                    <w:left w:w="108" w:type="dxa"/>
                    <w:bottom w:w="113" w:type="dxa"/>
                    <w:right w:w="108" w:type="dxa"/>
                  </w:tcMar>
                  <w:vAlign w:val="center"/>
                </w:tcPr>
                <w:p>
                  <w:pPr>
                    <w:spacing w:line="240" w:lineRule="auto"/>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输送系统废气</w:t>
                  </w:r>
                </w:p>
              </w:tc>
              <w:tc>
                <w:tcPr>
                  <w:tcW w:w="1786" w:type="pc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密闭式输送皮带</w:t>
                  </w:r>
                </w:p>
              </w:tc>
              <w:tc>
                <w:tcPr>
                  <w:tcW w:w="1461" w:type="pct"/>
                  <w:noWrap w:val="0"/>
                  <w:tcMar>
                    <w:top w:w="113" w:type="dxa"/>
                    <w:left w:w="108" w:type="dxa"/>
                    <w:bottom w:w="113" w:type="dxa"/>
                    <w:right w:w="108" w:type="dxa"/>
                  </w:tcMar>
                  <w:vAlign w:val="center"/>
                </w:tcPr>
                <w:p>
                  <w:pPr>
                    <w:spacing w:line="240" w:lineRule="auto"/>
                    <w:jc w:val="left"/>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生物质燃料的输送系统均使用密闭管廊</w:t>
                  </w:r>
                  <w:r>
                    <w:rPr>
                      <w:rFonts w:hint="eastAsia" w:cs="Times New Roman"/>
                      <w:sz w:val="21"/>
                      <w:szCs w:val="21"/>
                      <w:lang w:val="en-US" w:eastAsia="zh-CN"/>
                    </w:rPr>
                    <w:t>输送</w:t>
                  </w:r>
                </w:p>
              </w:tc>
              <w:tc>
                <w:tcPr>
                  <w:tcW w:w="879" w:type="pct"/>
                  <w:noWrap w:val="0"/>
                  <w:tcMar>
                    <w:top w:w="113" w:type="dxa"/>
                    <w:left w:w="108" w:type="dxa"/>
                    <w:bottom w:w="113" w:type="dxa"/>
                    <w:right w:w="108" w:type="dxa"/>
                  </w:tcMar>
                  <w:vAlign w:val="center"/>
                </w:tcPr>
                <w:p>
                  <w:pPr>
                    <w:spacing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p>
              </w:tc>
              <w:tc>
                <w:tcPr>
                  <w:tcW w:w="254" w:type="pct"/>
                  <w:vMerge w:val="continue"/>
                  <w:noWrap w:val="0"/>
                  <w:tcMar>
                    <w:top w:w="113" w:type="dxa"/>
                    <w:left w:w="108" w:type="dxa"/>
                    <w:bottom w:w="113" w:type="dxa"/>
                    <w:right w:w="108" w:type="dxa"/>
                  </w:tcMar>
                  <w:vAlign w:val="center"/>
                </w:tcPr>
                <w:p>
                  <w:pPr>
                    <w:spacing w:line="240" w:lineRule="auto"/>
                    <w:jc w:val="center"/>
                    <w:rPr>
                      <w:rFonts w:hint="eastAsia" w:ascii="Times New Roman" w:hAnsi="Times New Roman" w:cs="Times New Roman"/>
                      <w:sz w:val="21"/>
                      <w:szCs w:val="21"/>
                      <w:lang w:val="en-US" w:eastAsia="zh-CN"/>
                    </w:rPr>
                  </w:pPr>
                </w:p>
              </w:tc>
              <w:tc>
                <w:tcPr>
                  <w:tcW w:w="363" w:type="pct"/>
                  <w:noWrap w:val="0"/>
                  <w:tcMar>
                    <w:top w:w="113" w:type="dxa"/>
                    <w:left w:w="108" w:type="dxa"/>
                    <w:bottom w:w="113" w:type="dxa"/>
                    <w:right w:w="108" w:type="dxa"/>
                  </w:tcMar>
                  <w:vAlign w:val="center"/>
                </w:tcPr>
                <w:p>
                  <w:pPr>
                    <w:spacing w:line="240" w:lineRule="auto"/>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破碎废气</w:t>
                  </w:r>
                </w:p>
              </w:tc>
              <w:tc>
                <w:tcPr>
                  <w:tcW w:w="1786" w:type="pc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磨煤机</w:t>
                  </w:r>
                  <w:r>
                    <w:rPr>
                      <w:rFonts w:hint="eastAsia" w:cs="Times New Roman"/>
                      <w:sz w:val="21"/>
                      <w:szCs w:val="21"/>
                      <w:highlight w:val="none"/>
                      <w:lang w:val="en-US" w:eastAsia="zh-CN"/>
                    </w:rPr>
                    <w:t>产生的粉尘做为燃料进入</w:t>
                  </w:r>
                  <w:r>
                    <w:rPr>
                      <w:rFonts w:hint="default" w:ascii="Times New Roman" w:hAnsi="Times New Roman" w:eastAsia="宋体" w:cs="Times New Roman"/>
                      <w:sz w:val="21"/>
                      <w:szCs w:val="21"/>
                      <w:highlight w:val="none"/>
                    </w:rPr>
                    <w:t>燃煤燃烧器进行燃烧</w:t>
                  </w:r>
                </w:p>
              </w:tc>
              <w:tc>
                <w:tcPr>
                  <w:tcW w:w="1461" w:type="pct"/>
                  <w:noWrap w:val="0"/>
                  <w:tcMar>
                    <w:top w:w="113" w:type="dxa"/>
                    <w:left w:w="108" w:type="dxa"/>
                    <w:bottom w:w="113" w:type="dxa"/>
                    <w:right w:w="108" w:type="dxa"/>
                  </w:tcMar>
                  <w:vAlign w:val="center"/>
                </w:tcPr>
                <w:p>
                  <w:pPr>
                    <w:spacing w:line="240" w:lineRule="auto"/>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破碎产生的粉尘直接吹进</w:t>
                  </w:r>
                  <w:r>
                    <w:rPr>
                      <w:rFonts w:hint="eastAsia" w:ascii="Times New Roman" w:hAnsi="Times New Roman" w:eastAsia="宋体" w:cs="Times New Roman"/>
                      <w:sz w:val="21"/>
                      <w:szCs w:val="21"/>
                      <w:highlight w:val="none"/>
                      <w:lang w:val="en-US" w:eastAsia="zh-CN"/>
                    </w:rPr>
                    <w:t>生物质</w:t>
                  </w:r>
                  <w:r>
                    <w:rPr>
                      <w:rFonts w:hint="default" w:ascii="Times New Roman" w:hAnsi="Times New Roman" w:eastAsia="宋体" w:cs="Times New Roman"/>
                      <w:sz w:val="21"/>
                      <w:szCs w:val="21"/>
                      <w:highlight w:val="none"/>
                    </w:rPr>
                    <w:t>燃烧器</w:t>
                  </w:r>
                  <w:r>
                    <w:rPr>
                      <w:rFonts w:hint="eastAsia" w:ascii="Times New Roman" w:hAnsi="Times New Roman" w:eastAsia="宋体" w:cs="Times New Roman"/>
                      <w:sz w:val="21"/>
                      <w:szCs w:val="21"/>
                      <w:highlight w:val="none"/>
                      <w:lang w:val="en-US" w:eastAsia="zh-CN"/>
                    </w:rPr>
                    <w:t>进行</w:t>
                  </w:r>
                  <w:r>
                    <w:rPr>
                      <w:rFonts w:hint="default" w:ascii="Times New Roman" w:hAnsi="Times New Roman" w:eastAsia="宋体" w:cs="Times New Roman"/>
                      <w:sz w:val="21"/>
                      <w:szCs w:val="21"/>
                      <w:highlight w:val="none"/>
                    </w:rPr>
                    <w:t>燃烧</w:t>
                  </w:r>
                </w:p>
              </w:tc>
              <w:tc>
                <w:tcPr>
                  <w:tcW w:w="879" w:type="pct"/>
                  <w:noWrap w:val="0"/>
                  <w:tcMar>
                    <w:top w:w="113" w:type="dxa"/>
                    <w:left w:w="108" w:type="dxa"/>
                    <w:bottom w:w="113" w:type="dxa"/>
                    <w:right w:w="108" w:type="dxa"/>
                  </w:tcMar>
                  <w:vAlign w:val="center"/>
                </w:tcPr>
                <w:p>
                  <w:pPr>
                    <w:spacing w:line="240" w:lineRule="auto"/>
                    <w:jc w:val="center"/>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 xml:space="preserve"> </w:t>
                  </w:r>
                  <w:r>
                    <w:rPr>
                      <w:rFonts w:hint="eastAsia" w:cs="Times New Roman"/>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p>
              </w:tc>
              <w:tc>
                <w:tcPr>
                  <w:tcW w:w="617" w:type="pct"/>
                  <w:gridSpan w:val="2"/>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废水治理</w:t>
                  </w:r>
                </w:p>
              </w:tc>
              <w:tc>
                <w:tcPr>
                  <w:tcW w:w="1786" w:type="pct"/>
                  <w:noWrap w:val="0"/>
                  <w:tcMar>
                    <w:top w:w="113" w:type="dxa"/>
                    <w:left w:w="108" w:type="dxa"/>
                    <w:bottom w:w="113" w:type="dxa"/>
                    <w:right w:w="108" w:type="dxa"/>
                  </w:tcMar>
                  <w:vAlign w:val="center"/>
                </w:tcPr>
                <w:p>
                  <w:pPr>
                    <w:spacing w:line="240" w:lineRule="auto"/>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主要来自电厂的化学酸碱废水、含油废水、生活污水、煤场及输煤系统冲洗水等，根据各种废水不同性质，采取雨、污分流，分散处理，集中冲灰的方式；其中含煤废水经沉煤池沉淀后进冲灰系统，生活污水及工业废水经过处理设施处理达标后进入冲灰系统，冲灰渣水在贮灰场自然沉降，溢流水如果碱性过大时经加酸中和处理后排入窑河。</w:t>
                  </w:r>
                </w:p>
              </w:tc>
              <w:tc>
                <w:tcPr>
                  <w:tcW w:w="1461" w:type="pct"/>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879" w:type="pct"/>
                  <w:noWrap w:val="0"/>
                  <w:tcMar>
                    <w:top w:w="113" w:type="dxa"/>
                    <w:left w:w="108" w:type="dxa"/>
                    <w:bottom w:w="113" w:type="dxa"/>
                    <w:right w:w="108" w:type="dxa"/>
                  </w:tcMar>
                  <w:vAlign w:val="center"/>
                </w:tcPr>
                <w:p>
                  <w:pPr>
                    <w:spacing w:line="240" w:lineRule="auto"/>
                    <w:jc w:val="center"/>
                    <w:rPr>
                      <w:rFonts w:hint="default" w:cs="Times New Roman"/>
                      <w:sz w:val="21"/>
                      <w:szCs w:val="21"/>
                      <w:lang w:val="en-US" w:eastAsia="zh-CN"/>
                    </w:rPr>
                  </w:pPr>
                  <w:r>
                    <w:rPr>
                      <w:rFonts w:hint="eastAsia" w:cs="Times New Roman"/>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color w:val="FF0000"/>
                      <w:sz w:val="21"/>
                      <w:szCs w:val="21"/>
                    </w:rPr>
                  </w:pPr>
                </w:p>
              </w:tc>
              <w:tc>
                <w:tcPr>
                  <w:tcW w:w="617" w:type="pct"/>
                  <w:gridSpan w:val="2"/>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噪声治理</w:t>
                  </w:r>
                </w:p>
              </w:tc>
              <w:tc>
                <w:tcPr>
                  <w:tcW w:w="1786" w:type="pct"/>
                  <w:noWrap w:val="0"/>
                  <w:tcMar>
                    <w:top w:w="113" w:type="dxa"/>
                    <w:left w:w="108" w:type="dxa"/>
                    <w:bottom w:w="113" w:type="dxa"/>
                    <w:right w:w="108" w:type="dxa"/>
                  </w:tcMar>
                  <w:vAlign w:val="center"/>
                </w:tcPr>
                <w:p>
                  <w:pPr>
                    <w:spacing w:line="240" w:lineRule="auto"/>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合理布局、安装隔声罩、基础减振、选用低噪声设备等</w:t>
                  </w:r>
                </w:p>
              </w:tc>
              <w:tc>
                <w:tcPr>
                  <w:tcW w:w="1461" w:type="pct"/>
                  <w:noWrap w:val="0"/>
                  <w:tcMar>
                    <w:top w:w="113" w:type="dxa"/>
                    <w:left w:w="108" w:type="dxa"/>
                    <w:bottom w:w="113" w:type="dxa"/>
                    <w:right w:w="108" w:type="dxa"/>
                  </w:tcMar>
                  <w:vAlign w:val="center"/>
                </w:tcPr>
                <w:p>
                  <w:pPr>
                    <w:spacing w:line="240" w:lineRule="auto"/>
                    <w:jc w:val="lef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合理布局、安装隔声罩、基础减振、选用低噪声设备等</w:t>
                  </w:r>
                </w:p>
              </w:tc>
              <w:tc>
                <w:tcPr>
                  <w:tcW w:w="879" w:type="pct"/>
                  <w:noWrap w:val="0"/>
                  <w:tcMar>
                    <w:top w:w="113" w:type="dxa"/>
                    <w:left w:w="108" w:type="dxa"/>
                    <w:bottom w:w="113" w:type="dxa"/>
                    <w:right w:w="108" w:type="dxa"/>
                  </w:tcMar>
                  <w:vAlign w:val="center"/>
                </w:tcPr>
                <w:p>
                  <w:pPr>
                    <w:spacing w:line="240" w:lineRule="auto"/>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color w:val="FF0000"/>
                      <w:sz w:val="21"/>
                      <w:szCs w:val="21"/>
                    </w:rPr>
                  </w:pPr>
                </w:p>
              </w:tc>
              <w:tc>
                <w:tcPr>
                  <w:tcW w:w="617" w:type="pct"/>
                  <w:gridSpan w:val="2"/>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固废治理</w:t>
                  </w:r>
                </w:p>
              </w:tc>
              <w:tc>
                <w:tcPr>
                  <w:tcW w:w="1786" w:type="pct"/>
                  <w:noWrap w:val="0"/>
                  <w:tcMar>
                    <w:top w:w="113" w:type="dxa"/>
                    <w:left w:w="108" w:type="dxa"/>
                    <w:bottom w:w="113" w:type="dxa"/>
                    <w:right w:w="108" w:type="dxa"/>
                  </w:tcMar>
                  <w:vAlign w:val="center"/>
                </w:tcPr>
                <w:p>
                  <w:pPr>
                    <w:bidi w:val="0"/>
                    <w:rPr>
                      <w:rFonts w:hint="eastAsia" w:cs="Times New Roman"/>
                      <w:b w:val="0"/>
                      <w:bCs w:val="0"/>
                      <w:kern w:val="2"/>
                      <w:szCs w:val="21"/>
                      <w:lang w:val="en-US" w:eastAsia="zh-CN" w:bidi="ar-SA"/>
                    </w:rPr>
                  </w:pPr>
                  <w:r>
                    <w:rPr>
                      <w:rFonts w:hint="eastAsia"/>
                      <w:sz w:val="21"/>
                      <w:szCs w:val="21"/>
                      <w:lang w:val="en-US" w:eastAsia="zh-CN"/>
                    </w:rPr>
                    <w:t>粉煤灰、炉渣和石膏外售；废脱硝催化剂由供应厂家回收处理。</w:t>
                  </w:r>
                </w:p>
              </w:tc>
              <w:tc>
                <w:tcPr>
                  <w:tcW w:w="1461" w:type="pct"/>
                  <w:noWrap w:val="0"/>
                  <w:tcMar>
                    <w:top w:w="113" w:type="dxa"/>
                    <w:left w:w="108" w:type="dxa"/>
                    <w:bottom w:w="113" w:type="dxa"/>
                    <w:right w:w="108" w:type="dxa"/>
                  </w:tcMar>
                  <w:vAlign w:val="center"/>
                </w:tcPr>
                <w:p>
                  <w:pPr>
                    <w:widowControl w:val="0"/>
                    <w:spacing w:line="240" w:lineRule="auto"/>
                    <w:jc w:val="left"/>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废机油、废油桶依托现有危废暂存间，委托有资质单位处理</w:t>
                  </w:r>
                </w:p>
              </w:tc>
              <w:tc>
                <w:tcPr>
                  <w:tcW w:w="879" w:type="pct"/>
                  <w:noWrap w:val="0"/>
                  <w:tcMar>
                    <w:top w:w="113" w:type="dxa"/>
                    <w:left w:w="108" w:type="dxa"/>
                    <w:bottom w:w="113" w:type="dxa"/>
                    <w:right w:w="108" w:type="dxa"/>
                  </w:tcMar>
                  <w:vAlign w:val="center"/>
                </w:tcPr>
                <w:p>
                  <w:pPr>
                    <w:widowControl w:val="0"/>
                    <w:spacing w:line="240" w:lineRule="auto"/>
                    <w:jc w:val="center"/>
                    <w:rPr>
                      <w:rFonts w:hint="default" w:cs="Times New Roman"/>
                      <w:b w:val="0"/>
                      <w:bCs w:val="0"/>
                      <w:kern w:val="2"/>
                      <w:sz w:val="21"/>
                      <w:szCs w:val="21"/>
                      <w:lang w:val="en-US" w:eastAsia="zh-CN" w:bidi="ar-SA"/>
                    </w:rPr>
                  </w:pPr>
                  <w:r>
                    <w:rPr>
                      <w:rFonts w:hint="eastAsia" w:cs="Times New Roman"/>
                      <w:b w:val="0"/>
                      <w:bCs w:val="0"/>
                      <w:kern w:val="2"/>
                      <w:sz w:val="21"/>
                      <w:szCs w:val="21"/>
                      <w:lang w:val="en-US" w:eastAsia="zh-CN" w:bidi="ar-SA"/>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color w:val="FF0000"/>
                      <w:sz w:val="21"/>
                      <w:szCs w:val="21"/>
                    </w:rPr>
                  </w:pPr>
                </w:p>
              </w:tc>
              <w:tc>
                <w:tcPr>
                  <w:tcW w:w="617" w:type="pct"/>
                  <w:gridSpan w:val="2"/>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防渗</w:t>
                  </w:r>
                </w:p>
              </w:tc>
              <w:tc>
                <w:tcPr>
                  <w:tcW w:w="1786" w:type="pct"/>
                  <w:noWrap w:val="0"/>
                  <w:tcMar>
                    <w:top w:w="113" w:type="dxa"/>
                    <w:left w:w="108" w:type="dxa"/>
                    <w:bottom w:w="113" w:type="dxa"/>
                    <w:right w:w="108" w:type="dxa"/>
                  </w:tcMar>
                  <w:vAlign w:val="center"/>
                </w:tcPr>
                <w:p>
                  <w:pPr>
                    <w:spacing w:line="276" w:lineRule="auto"/>
                    <w:jc w:val="left"/>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lang w:val="en-US" w:eastAsia="zh-CN"/>
                    </w:rPr>
                    <w:t>原料库、固废堆场</w:t>
                  </w:r>
                  <w:r>
                    <w:rPr>
                      <w:rFonts w:hint="eastAsia" w:ascii="Times New Roman" w:hAnsi="Times New Roman" w:eastAsia="宋体" w:cs="Times New Roman"/>
                      <w:bCs/>
                      <w:color w:val="000000"/>
                      <w:sz w:val="21"/>
                      <w:szCs w:val="21"/>
                      <w:lang w:eastAsia="zh-CN"/>
                    </w:rPr>
                    <w:t>、</w:t>
                  </w:r>
                  <w:r>
                    <w:rPr>
                      <w:rFonts w:hint="eastAsia" w:ascii="Times New Roman" w:hAnsi="Times New Roman" w:eastAsia="宋体" w:cs="Times New Roman"/>
                      <w:bCs/>
                      <w:color w:val="000000"/>
                      <w:sz w:val="21"/>
                      <w:szCs w:val="21"/>
                      <w:lang w:val="en-US" w:eastAsia="zh-CN"/>
                    </w:rPr>
                    <w:t>危废暂存间进行</w:t>
                  </w:r>
                  <w:r>
                    <w:rPr>
                      <w:rFonts w:hint="eastAsia" w:ascii="Times New Roman" w:hAnsi="Times New Roman" w:eastAsia="宋体" w:cs="Times New Roman"/>
                      <w:bCs/>
                      <w:color w:val="000000"/>
                      <w:sz w:val="21"/>
                      <w:szCs w:val="21"/>
                    </w:rPr>
                    <w:t>重点防渗：基础必须防渗，防渗层为至少1米厚粘土层（渗透系数≤10</w:t>
                  </w:r>
                  <w:r>
                    <w:rPr>
                      <w:rFonts w:hint="eastAsia" w:ascii="Times New Roman" w:hAnsi="Times New Roman" w:eastAsia="宋体" w:cs="Times New Roman"/>
                      <w:bCs/>
                      <w:color w:val="000000"/>
                      <w:sz w:val="21"/>
                      <w:szCs w:val="21"/>
                      <w:vertAlign w:val="superscript"/>
                    </w:rPr>
                    <w:t>-7</w:t>
                  </w:r>
                  <w:r>
                    <w:rPr>
                      <w:rFonts w:hint="eastAsia" w:ascii="Times New Roman" w:hAnsi="Times New Roman" w:eastAsia="宋体" w:cs="Times New Roman"/>
                      <w:bCs/>
                      <w:color w:val="000000"/>
                      <w:sz w:val="21"/>
                      <w:szCs w:val="21"/>
                    </w:rPr>
                    <w:t>cm/s），或2mm厚高密度聚乙烯，或至少2mm厚的其它人工材料，渗透系数≤10</w:t>
                  </w:r>
                  <w:r>
                    <w:rPr>
                      <w:rFonts w:hint="eastAsia" w:ascii="Times New Roman" w:hAnsi="Times New Roman" w:eastAsia="宋体" w:cs="Times New Roman"/>
                      <w:bCs/>
                      <w:color w:val="000000"/>
                      <w:sz w:val="21"/>
                      <w:szCs w:val="21"/>
                      <w:vertAlign w:val="superscript"/>
                    </w:rPr>
                    <w:t>-10</w:t>
                  </w:r>
                  <w:r>
                    <w:rPr>
                      <w:rFonts w:hint="eastAsia" w:ascii="Times New Roman" w:hAnsi="Times New Roman" w:eastAsia="宋体" w:cs="Times New Roman"/>
                      <w:bCs/>
                      <w:color w:val="000000"/>
                      <w:sz w:val="21"/>
                      <w:szCs w:val="21"/>
                    </w:rPr>
                    <w:t>cm/s；</w:t>
                  </w:r>
                </w:p>
                <w:p>
                  <w:pPr>
                    <w:keepNext w:val="0"/>
                    <w:keepLines w:val="0"/>
                    <w:widowControl/>
                    <w:suppressLineNumbers w:val="0"/>
                    <w:jc w:val="left"/>
                    <w:rPr>
                      <w:rFonts w:hint="eastAsia" w:ascii="宋体" w:hAnsi="宋体" w:cs="宋体"/>
                      <w:color w:val="000000"/>
                      <w:kern w:val="0"/>
                      <w:sz w:val="21"/>
                      <w:szCs w:val="21"/>
                      <w:lang w:val="en-US" w:eastAsia="zh-CN" w:bidi="ar"/>
                    </w:rPr>
                  </w:pPr>
                  <w:r>
                    <w:rPr>
                      <w:rFonts w:hint="eastAsia" w:ascii="Times New Roman" w:hAnsi="Times New Roman" w:eastAsia="宋体" w:cs="Times New Roman"/>
                      <w:bCs/>
                      <w:color w:val="000000"/>
                      <w:sz w:val="21"/>
                      <w:szCs w:val="21"/>
                      <w:lang w:val="en-US" w:eastAsia="zh-CN"/>
                    </w:rPr>
                    <w:t>办公区、生产车间进行</w:t>
                  </w:r>
                  <w:r>
                    <w:rPr>
                      <w:rFonts w:hint="eastAsia" w:ascii="Times New Roman" w:hAnsi="Times New Roman" w:eastAsia="宋体" w:cs="Times New Roman"/>
                      <w:bCs/>
                      <w:color w:val="000000"/>
                      <w:sz w:val="21"/>
                      <w:szCs w:val="21"/>
                    </w:rPr>
                    <w:t>一般防渗：应采用天然或人工材料构筑防渗层，防渗层的厚度应相当于渗透系数1.0×10</w:t>
                  </w:r>
                  <w:r>
                    <w:rPr>
                      <w:rFonts w:hint="eastAsia" w:ascii="Times New Roman" w:hAnsi="Times New Roman" w:eastAsia="宋体" w:cs="Times New Roman"/>
                      <w:bCs/>
                      <w:color w:val="000000"/>
                      <w:sz w:val="21"/>
                      <w:szCs w:val="21"/>
                      <w:vertAlign w:val="superscript"/>
                    </w:rPr>
                    <w:t>-7</w:t>
                  </w:r>
                  <w:r>
                    <w:rPr>
                      <w:rFonts w:hint="eastAsia" w:ascii="Times New Roman" w:hAnsi="Times New Roman" w:eastAsia="宋体" w:cs="Times New Roman"/>
                      <w:bCs/>
                      <w:color w:val="000000"/>
                      <w:sz w:val="21"/>
                      <w:szCs w:val="21"/>
                    </w:rPr>
                    <w:t>cm/s和厚度0.75m的粘土层的防渗性能</w:t>
                  </w:r>
                  <w:r>
                    <w:rPr>
                      <w:rFonts w:hint="eastAsia" w:ascii="Times New Roman" w:hAnsi="Times New Roman" w:eastAsia="宋体" w:cs="Times New Roman"/>
                      <w:bCs/>
                      <w:color w:val="000000"/>
                      <w:sz w:val="21"/>
                      <w:szCs w:val="21"/>
                      <w:lang w:eastAsia="zh-CN"/>
                    </w:rPr>
                    <w:t>。</w:t>
                  </w:r>
                </w:p>
              </w:tc>
              <w:tc>
                <w:tcPr>
                  <w:tcW w:w="1461" w:type="pct"/>
                  <w:noWrap w:val="0"/>
                  <w:tcMar>
                    <w:top w:w="113" w:type="dxa"/>
                    <w:left w:w="108" w:type="dxa"/>
                    <w:bottom w:w="113" w:type="dxa"/>
                    <w:right w:w="108" w:type="dxa"/>
                  </w:tcMar>
                  <w:vAlign w:val="center"/>
                </w:tcPr>
                <w:p>
                  <w:pPr>
                    <w:keepNext w:val="0"/>
                    <w:keepLines w:val="0"/>
                    <w:widowControl/>
                    <w:suppressLineNumbers w:val="0"/>
                    <w:jc w:val="left"/>
                    <w:rPr>
                      <w:rFonts w:hint="default" w:ascii="Times New Roman" w:hAnsi="Times New Roman" w:eastAsia="宋体" w:cs="Times New Roman"/>
                      <w:b w:val="0"/>
                      <w:bCs w:val="0"/>
                      <w:color w:val="auto"/>
                      <w:kern w:val="2"/>
                      <w:sz w:val="21"/>
                      <w:szCs w:val="21"/>
                      <w:lang w:val="en-US" w:eastAsia="zh-CN" w:bidi="ar-SA"/>
                    </w:rPr>
                  </w:pPr>
                  <w:r>
                    <w:rPr>
                      <w:rFonts w:hint="eastAsia" w:ascii="宋体" w:hAnsi="宋体" w:cs="宋体"/>
                      <w:color w:val="000000"/>
                      <w:kern w:val="0"/>
                      <w:sz w:val="21"/>
                      <w:szCs w:val="21"/>
                      <w:lang w:val="en-US" w:eastAsia="zh-CN" w:bidi="ar"/>
                    </w:rPr>
                    <w:t>本项目无重点防渗区；本项目主要为</w:t>
                  </w:r>
                  <w:r>
                    <w:rPr>
                      <w:rFonts w:hint="eastAsia" w:ascii="宋体" w:hAnsi="宋体" w:eastAsia="宋体" w:cs="宋体"/>
                      <w:color w:val="000000"/>
                      <w:kern w:val="0"/>
                      <w:sz w:val="21"/>
                      <w:szCs w:val="21"/>
                      <w:lang w:val="en-US" w:eastAsia="zh-CN" w:bidi="ar"/>
                    </w:rPr>
                    <w:t xml:space="preserve">一般防渗区包括厂房、燃料库，采用防渗水泥硬化地面，防渗技术要求达到等效粘土防渗层 </w:t>
                  </w:r>
                  <w:r>
                    <w:rPr>
                      <w:rFonts w:hint="default" w:ascii="Times New Roman" w:hAnsi="Times New Roman" w:eastAsia="宋体" w:cs="Times New Roman"/>
                      <w:color w:val="000000"/>
                      <w:kern w:val="0"/>
                      <w:sz w:val="21"/>
                      <w:szCs w:val="21"/>
                      <w:lang w:val="en-US" w:eastAsia="zh-CN" w:bidi="ar"/>
                    </w:rPr>
                    <w:t>Mb</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1.5m</w:t>
                  </w:r>
                  <w:r>
                    <w:rPr>
                      <w:rFonts w:hint="eastAsia" w:ascii="宋体" w:hAnsi="宋体" w:eastAsia="宋体" w:cs="宋体"/>
                      <w:color w:val="000000"/>
                      <w:kern w:val="0"/>
                      <w:sz w:val="21"/>
                      <w:szCs w:val="21"/>
                      <w:lang w:val="en-US" w:eastAsia="zh-CN" w:bidi="ar"/>
                    </w:rPr>
                    <w:t>，防渗系数 ≤</w:t>
                  </w:r>
                  <w:r>
                    <w:rPr>
                      <w:rFonts w:hint="default" w:ascii="Times New Roman" w:hAnsi="Times New Roman" w:eastAsia="宋体" w:cs="Times New Roman"/>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10</w:t>
                  </w:r>
                  <w:r>
                    <w:rPr>
                      <w:rFonts w:hint="eastAsia" w:ascii="Times New Roman" w:hAnsi="Times New Roman" w:cs="Times New Roman"/>
                      <w:color w:val="000000"/>
                      <w:kern w:val="0"/>
                      <w:sz w:val="21"/>
                      <w:szCs w:val="21"/>
                      <w:vertAlign w:val="superscript"/>
                      <w:lang w:val="en-US" w:eastAsia="zh-CN" w:bidi="ar"/>
                    </w:rPr>
                    <w:t>-7</w:t>
                  </w:r>
                  <w:r>
                    <w:rPr>
                      <w:rFonts w:hint="default" w:ascii="Times New Roman" w:hAnsi="Times New Roman" w:eastAsia="宋体" w:cs="Times New Roman"/>
                      <w:color w:val="000000"/>
                      <w:kern w:val="0"/>
                      <w:sz w:val="21"/>
                      <w:szCs w:val="21"/>
                      <w:lang w:val="en-US" w:eastAsia="zh-CN" w:bidi="ar"/>
                    </w:rPr>
                    <w:t>cm/s</w:t>
                  </w:r>
                  <w:r>
                    <w:rPr>
                      <w:rFonts w:hint="eastAsia" w:ascii="宋体" w:hAnsi="宋体" w:eastAsia="宋体" w:cs="宋体"/>
                      <w:color w:val="000000"/>
                      <w:kern w:val="0"/>
                      <w:sz w:val="21"/>
                      <w:szCs w:val="21"/>
                      <w:lang w:val="en-US" w:eastAsia="zh-CN" w:bidi="ar"/>
                    </w:rPr>
                    <w:t xml:space="preserve">；  </w:t>
                  </w:r>
                </w:p>
              </w:tc>
              <w:tc>
                <w:tcPr>
                  <w:tcW w:w="879" w:type="pct"/>
                  <w:noWrap w:val="0"/>
                  <w:tcMar>
                    <w:top w:w="113" w:type="dxa"/>
                    <w:left w:w="108" w:type="dxa"/>
                    <w:bottom w:w="113" w:type="dxa"/>
                    <w:right w:w="108" w:type="dxa"/>
                  </w:tcMar>
                  <w:vAlign w:val="center"/>
                </w:tcPr>
                <w:p>
                  <w:pPr>
                    <w:keepNext w:val="0"/>
                    <w:keepLines w:val="0"/>
                    <w:widowControl/>
                    <w:suppressLineNumbers w:val="0"/>
                    <w:jc w:val="center"/>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4" w:type="pct"/>
                  <w:vMerge w:val="continue"/>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color w:val="FF0000"/>
                      <w:sz w:val="21"/>
                      <w:szCs w:val="21"/>
                    </w:rPr>
                  </w:pPr>
                </w:p>
              </w:tc>
              <w:tc>
                <w:tcPr>
                  <w:tcW w:w="617" w:type="pct"/>
                  <w:gridSpan w:val="2"/>
                  <w:noWrap w:val="0"/>
                  <w:tcMar>
                    <w:top w:w="113" w:type="dxa"/>
                    <w:left w:w="108" w:type="dxa"/>
                    <w:bottom w:w="113" w:type="dxa"/>
                    <w:right w:w="108" w:type="dxa"/>
                  </w:tcMar>
                  <w:vAlign w:val="center"/>
                </w:tcPr>
                <w:p>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风险防范</w:t>
                  </w:r>
                </w:p>
              </w:tc>
              <w:tc>
                <w:tcPr>
                  <w:tcW w:w="4127" w:type="pct"/>
                  <w:gridSpan w:val="3"/>
                  <w:noWrap w:val="0"/>
                  <w:tcMar>
                    <w:top w:w="113" w:type="dxa"/>
                    <w:left w:w="108" w:type="dxa"/>
                    <w:bottom w:w="113" w:type="dxa"/>
                    <w:right w:w="108" w:type="dxa"/>
                  </w:tcMar>
                  <w:vAlign w:val="center"/>
                </w:tcPr>
                <w:p>
                  <w:pPr>
                    <w:widowControl w:val="0"/>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主要是</w:t>
                  </w:r>
                  <w:r>
                    <w:rPr>
                      <w:rFonts w:hint="eastAsia" w:cs="Times New Roman"/>
                      <w:b w:val="0"/>
                      <w:bCs w:val="0"/>
                      <w:color w:val="auto"/>
                      <w:kern w:val="2"/>
                      <w:sz w:val="21"/>
                      <w:szCs w:val="21"/>
                      <w:lang w:val="en-US" w:eastAsia="zh-CN" w:bidi="ar-SA"/>
                    </w:rPr>
                    <w:t>危废、</w:t>
                  </w:r>
                  <w:r>
                    <w:rPr>
                      <w:rFonts w:hint="default" w:ascii="Times New Roman" w:hAnsi="Times New Roman" w:eastAsia="宋体" w:cs="Times New Roman"/>
                      <w:b w:val="0"/>
                      <w:bCs w:val="0"/>
                      <w:color w:val="auto"/>
                      <w:kern w:val="2"/>
                      <w:sz w:val="21"/>
                      <w:szCs w:val="21"/>
                      <w:lang w:val="en-US" w:eastAsia="zh-CN" w:bidi="ar-SA"/>
                    </w:rPr>
                    <w:t>物料泄露及引发的火灾、废气处理设施故障导</w:t>
                  </w:r>
                  <w:bookmarkStart w:id="27" w:name="_GoBack"/>
                  <w:bookmarkEnd w:id="27"/>
                  <w:r>
                    <w:rPr>
                      <w:rFonts w:hint="default" w:ascii="Times New Roman" w:hAnsi="Times New Roman" w:eastAsia="宋体" w:cs="Times New Roman"/>
                      <w:b w:val="0"/>
                      <w:bCs w:val="0"/>
                      <w:color w:val="auto"/>
                      <w:kern w:val="2"/>
                      <w:sz w:val="21"/>
                      <w:szCs w:val="21"/>
                      <w:lang w:val="en-US" w:eastAsia="zh-CN" w:bidi="ar-SA"/>
                    </w:rPr>
                    <w:t>致的废气超标排放等事故及其次生污染物对环境造成的污染。</w:t>
                  </w:r>
                </w:p>
              </w:tc>
            </w:tr>
          </w:tbl>
          <w:p>
            <w:pPr>
              <w:spacing w:line="360" w:lineRule="auto"/>
              <w:rPr>
                <w:rFonts w:hint="eastAsia" w:eastAsia="宋体"/>
                <w:b/>
                <w:bCs/>
                <w:kern w:val="0"/>
                <w:lang w:eastAsia="zh-CN"/>
              </w:rPr>
            </w:pPr>
            <w:r>
              <w:rPr>
                <w:rFonts w:hint="eastAsia" w:ascii="宋体" w:hAnsi="宋体" w:cs="宋体"/>
                <w:sz w:val="24"/>
                <w:szCs w:val="24"/>
                <w:lang w:val="en-US" w:eastAsia="zh-CN"/>
              </w:rPr>
              <w:t>三</w:t>
            </w:r>
            <w:r>
              <w:rPr>
                <w:rFonts w:hint="eastAsia" w:ascii="Times New Roman" w:hAnsi="Times New Roman" w:cs="Times New Roman"/>
                <w:b/>
                <w:bCs/>
                <w:kern w:val="0"/>
              </w:rPr>
              <w:t>、</w:t>
            </w:r>
            <w:r>
              <w:rPr>
                <w:b/>
                <w:bCs/>
                <w:kern w:val="0"/>
              </w:rPr>
              <w:t>产品方案</w:t>
            </w:r>
          </w:p>
          <w:p>
            <w:pPr>
              <w:autoSpaceDE w:val="0"/>
              <w:autoSpaceDN w:val="0"/>
              <w:adjustRightInd w:val="0"/>
              <w:spacing w:line="360" w:lineRule="auto"/>
              <w:ind w:firstLine="480"/>
              <w:rPr>
                <w:b/>
                <w:highlight w:val="none"/>
              </w:rPr>
            </w:pPr>
            <w:r>
              <w:rPr>
                <w:rFonts w:ascii="Times New Roman" w:hAnsi="Times New Roman" w:cs="Times New Roman"/>
              </w:rPr>
              <w:t>本</w:t>
            </w:r>
            <w:r>
              <w:t>项目产品具体</w:t>
            </w:r>
            <w:r>
              <w:rPr>
                <w:highlight w:val="none"/>
              </w:rPr>
              <w:t>见下表</w:t>
            </w:r>
            <w:r>
              <w:rPr>
                <w:bCs/>
                <w:highlight w:val="none"/>
              </w:rPr>
              <w:t>。</w:t>
            </w:r>
          </w:p>
          <w:p>
            <w:pPr>
              <w:pStyle w:val="40"/>
              <w:spacing w:before="0" w:beforeAutospacing="0" w:after="0" w:afterAutospacing="0"/>
              <w:jc w:val="center"/>
              <w:rPr>
                <w:rFonts w:ascii="Times New Roman" w:hAnsi="Times New Roman" w:cs="Times New Roman"/>
                <w:b/>
                <w:highlight w:val="none"/>
              </w:rPr>
            </w:pPr>
            <w:r>
              <w:rPr>
                <w:rFonts w:ascii="Times New Roman" w:hAnsi="Times New Roman" w:cs="Times New Roman"/>
                <w:b/>
                <w:highlight w:val="none"/>
              </w:rPr>
              <w:t>表2-</w:t>
            </w:r>
            <w:r>
              <w:rPr>
                <w:rFonts w:hint="eastAsia" w:ascii="Times New Roman" w:hAnsi="Times New Roman" w:cs="Times New Roman"/>
                <w:b/>
                <w:highlight w:val="none"/>
                <w:lang w:val="en-US" w:eastAsia="zh-CN"/>
              </w:rPr>
              <w:t>2</w:t>
            </w:r>
            <w:r>
              <w:rPr>
                <w:rFonts w:ascii="Times New Roman" w:hAnsi="Times New Roman" w:cs="Times New Roman"/>
                <w:b/>
                <w:highlight w:val="none"/>
              </w:rPr>
              <w:t xml:space="preserve">  项目产品方案一览表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863"/>
              <w:gridCol w:w="1440"/>
              <w:gridCol w:w="1963"/>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0" w:type="dxa"/>
                  <w:noWrap w:val="0"/>
                  <w:vAlign w:val="center"/>
                </w:tcPr>
                <w:p>
                  <w:pPr>
                    <w:jc w:val="center"/>
                    <w:rPr>
                      <w:rFonts w:hint="default" w:ascii="Times New Roman" w:hAnsi="Times New Roman" w:eastAsia="宋体"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序号</w:t>
                  </w:r>
                </w:p>
              </w:tc>
              <w:tc>
                <w:tcPr>
                  <w:tcW w:w="1863" w:type="dxa"/>
                  <w:noWrap w:val="0"/>
                  <w:vAlign w:val="center"/>
                </w:tcPr>
                <w:p>
                  <w:pPr>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产品</w:t>
                  </w:r>
                </w:p>
              </w:tc>
              <w:tc>
                <w:tcPr>
                  <w:tcW w:w="1440" w:type="dxa"/>
                  <w:noWrap w:val="0"/>
                  <w:vAlign w:val="center"/>
                </w:tcPr>
                <w:p>
                  <w:pPr>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单位</w:t>
                  </w:r>
                </w:p>
              </w:tc>
              <w:tc>
                <w:tcPr>
                  <w:tcW w:w="1963" w:type="dxa"/>
                  <w:noWrap w:val="0"/>
                  <w:vAlign w:val="center"/>
                </w:tcPr>
                <w:p>
                  <w:pPr>
                    <w:jc w:val="center"/>
                    <w:rPr>
                      <w:rFonts w:hint="default" w:ascii="Times New Roman" w:hAnsi="Times New Roman" w:cs="Times New Roman"/>
                      <w:b/>
                      <w:bCs/>
                      <w:sz w:val="21"/>
                      <w:szCs w:val="21"/>
                      <w:vertAlign w:val="baseline"/>
                      <w:lang w:val="en-US" w:eastAsia="zh-CN"/>
                    </w:rPr>
                  </w:pPr>
                  <w:r>
                    <w:rPr>
                      <w:rFonts w:hint="eastAsia" w:cs="Times New Roman"/>
                      <w:b/>
                      <w:bCs/>
                      <w:sz w:val="21"/>
                      <w:szCs w:val="21"/>
                      <w:vertAlign w:val="baseline"/>
                      <w:lang w:val="en-US" w:eastAsia="zh-CN"/>
                    </w:rPr>
                    <w:t>全厂</w:t>
                  </w:r>
                </w:p>
              </w:tc>
              <w:tc>
                <w:tcPr>
                  <w:tcW w:w="1963" w:type="dxa"/>
                  <w:noWrap w:val="0"/>
                  <w:vAlign w:val="center"/>
                </w:tcPr>
                <w:p>
                  <w:pPr>
                    <w:jc w:val="center"/>
                    <w:rPr>
                      <w:rFonts w:hint="default" w:ascii="Times New Roman" w:hAnsi="Times New Roman" w:eastAsia="宋体" w:cs="Times New Roman"/>
                      <w:b/>
                      <w:bCs/>
                      <w:sz w:val="21"/>
                      <w:szCs w:val="21"/>
                      <w:vertAlign w:val="baseline"/>
                      <w:lang w:val="en-US" w:eastAsia="zh-CN"/>
                    </w:rPr>
                  </w:pPr>
                  <w:r>
                    <w:rPr>
                      <w:rFonts w:hint="eastAsia" w:cs="Times New Roman"/>
                      <w:b/>
                      <w:bCs/>
                      <w:sz w:val="21"/>
                      <w:szCs w:val="21"/>
                      <w:vertAlign w:val="baseline"/>
                      <w:lang w:val="en-US" w:eastAsia="zh-CN"/>
                    </w:rPr>
                    <w:t>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0" w:type="dxa"/>
                  <w:noWrap w:val="0"/>
                  <w:vAlign w:val="center"/>
                </w:tcPr>
                <w:p>
                  <w:pPr>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w:t>
                  </w:r>
                </w:p>
              </w:tc>
              <w:tc>
                <w:tcPr>
                  <w:tcW w:w="1863" w:type="dxa"/>
                  <w:noWrap w:val="0"/>
                  <w:vAlign w:val="center"/>
                </w:tcPr>
                <w:p>
                  <w:pPr>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发电量</w:t>
                  </w:r>
                </w:p>
              </w:tc>
              <w:tc>
                <w:tcPr>
                  <w:tcW w:w="1440" w:type="dxa"/>
                  <w:noWrap w:val="0"/>
                  <w:vAlign w:val="center"/>
                </w:tcPr>
                <w:p>
                  <w:pPr>
                    <w:jc w:val="center"/>
                    <w:rPr>
                      <w:rFonts w:hint="default" w:ascii="Times New Roman" w:hAnsi="Times New Roman" w:cs="Times New Roman"/>
                      <w:b w:val="0"/>
                      <w:bCs w:val="0"/>
                      <w:sz w:val="21"/>
                      <w:szCs w:val="21"/>
                      <w:vertAlign w:val="baseline"/>
                    </w:rPr>
                  </w:pPr>
                  <w:r>
                    <w:rPr>
                      <w:rFonts w:hint="default" w:ascii="Times New Roman" w:hAnsi="Times New Roman" w:cs="Times New Roman"/>
                      <w:b w:val="0"/>
                      <w:bCs w:val="0"/>
                      <w:sz w:val="21"/>
                      <w:szCs w:val="21"/>
                      <w:vertAlign w:val="baseline"/>
                    </w:rPr>
                    <w:t>kW·h</w:t>
                  </w:r>
                </w:p>
              </w:tc>
              <w:tc>
                <w:tcPr>
                  <w:tcW w:w="1963" w:type="dxa"/>
                  <w:noWrap w:val="0"/>
                  <w:vAlign w:val="center"/>
                </w:tcPr>
                <w:p>
                  <w:pPr>
                    <w:jc w:val="center"/>
                    <w:rPr>
                      <w:rFonts w:hint="default"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3.2</w:t>
                  </w:r>
                  <w:r>
                    <w:rPr>
                      <w:rFonts w:hint="default" w:ascii="Times New Roman" w:hAnsi="Times New Roman" w:cs="Times New Roman"/>
                      <w:b w:val="0"/>
                      <w:bCs w:val="0"/>
                      <w:sz w:val="21"/>
                      <w:szCs w:val="21"/>
                      <w:vertAlign w:val="baseline"/>
                      <w:lang w:val="en-US" w:eastAsia="zh-CN"/>
                    </w:rPr>
                    <w:t>×10</w:t>
                  </w:r>
                  <w:r>
                    <w:rPr>
                      <w:rFonts w:hint="eastAsia" w:cs="Times New Roman"/>
                      <w:b w:val="0"/>
                      <w:bCs w:val="0"/>
                      <w:sz w:val="21"/>
                      <w:szCs w:val="21"/>
                      <w:vertAlign w:val="superscript"/>
                      <w:lang w:val="en-US" w:eastAsia="zh-CN"/>
                    </w:rPr>
                    <w:t>9</w:t>
                  </w:r>
                </w:p>
              </w:tc>
              <w:tc>
                <w:tcPr>
                  <w:tcW w:w="1963" w:type="dxa"/>
                  <w:noWrap w:val="0"/>
                  <w:vAlign w:val="center"/>
                </w:tcPr>
                <w:p>
                  <w:pPr>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w:t>
                  </w:r>
                  <w:r>
                    <w:rPr>
                      <w:rFonts w:hint="eastAsia" w:cs="Times New Roman"/>
                      <w:b w:val="0"/>
                      <w:bCs w:val="0"/>
                      <w:sz w:val="21"/>
                      <w:szCs w:val="21"/>
                      <w:vertAlign w:val="baseline"/>
                      <w:lang w:val="en-US" w:eastAsia="zh-CN"/>
                    </w:rPr>
                    <w:t>994</w:t>
                  </w:r>
                  <w:r>
                    <w:rPr>
                      <w:rFonts w:hint="default" w:ascii="Times New Roman" w:hAnsi="Times New Roman" w:cs="Times New Roman"/>
                      <w:b w:val="0"/>
                      <w:bCs w:val="0"/>
                      <w:sz w:val="21"/>
                      <w:szCs w:val="21"/>
                      <w:vertAlign w:val="baseline"/>
                      <w:lang w:val="en-US" w:eastAsia="zh-CN"/>
                    </w:rPr>
                    <w:t>×10</w:t>
                  </w:r>
                  <w:r>
                    <w:rPr>
                      <w:rFonts w:hint="default" w:ascii="Times New Roman" w:hAnsi="Times New Roman" w:cs="Times New Roman"/>
                      <w:b w:val="0"/>
                      <w:bCs w:val="0"/>
                      <w:sz w:val="21"/>
                      <w:szCs w:val="21"/>
                      <w:vertAlign w:val="superscript"/>
                      <w:lang w:val="en-US" w:eastAsia="zh-CN"/>
                    </w:rPr>
                    <w:t>8</w:t>
                  </w:r>
                </w:p>
              </w:tc>
            </w:tr>
          </w:tbl>
          <w:p>
            <w:pPr>
              <w:autoSpaceDE w:val="0"/>
              <w:autoSpaceDN w:val="0"/>
              <w:adjustRightInd w:val="0"/>
              <w:spacing w:line="360" w:lineRule="auto"/>
            </w:pPr>
            <w:r>
              <w:rPr>
                <w:rFonts w:hint="eastAsia" w:cs="Times New Roman"/>
                <w:b/>
                <w:bCs/>
                <w:kern w:val="0"/>
                <w:lang w:val="en-US" w:eastAsia="zh-CN"/>
              </w:rPr>
              <w:t>四</w:t>
            </w:r>
            <w:r>
              <w:rPr>
                <w:rFonts w:hint="eastAsia" w:ascii="Times New Roman" w:hAnsi="Times New Roman" w:cs="Times New Roman"/>
                <w:b/>
                <w:bCs/>
                <w:kern w:val="0"/>
              </w:rPr>
              <w:t>、</w:t>
            </w:r>
            <w:r>
              <w:rPr>
                <w:b/>
                <w:bCs/>
                <w:kern w:val="0"/>
              </w:rPr>
              <w:t>主要设备</w:t>
            </w:r>
          </w:p>
          <w:p>
            <w:pPr>
              <w:autoSpaceDE w:val="0"/>
              <w:autoSpaceDN w:val="0"/>
              <w:adjustRightInd w:val="0"/>
              <w:spacing w:line="360" w:lineRule="auto"/>
              <w:ind w:firstLine="480" w:firstLineChars="200"/>
              <w:rPr>
                <w:kern w:val="0"/>
              </w:rPr>
            </w:pPr>
            <w:r>
              <w:rPr>
                <w:rFonts w:hint="eastAsia" w:cs="Times New Roman"/>
                <w:kern w:val="0"/>
                <w:lang w:val="en-US" w:eastAsia="zh-CN"/>
              </w:rPr>
              <w:t>本</w:t>
            </w:r>
            <w:r>
              <w:rPr>
                <w:rFonts w:hint="eastAsia" w:ascii="Times New Roman" w:hAnsi="Times New Roman" w:cs="Times New Roman"/>
                <w:kern w:val="0"/>
              </w:rPr>
              <w:t>项目主要生产设备</w:t>
            </w:r>
            <w:r>
              <w:rPr>
                <w:rFonts w:hint="default" w:ascii="Times New Roman" w:hAnsi="Times New Roman" w:cs="Times New Roman"/>
                <w:kern w:val="0"/>
              </w:rPr>
              <w:t>见下表所示</w:t>
            </w:r>
            <w:r>
              <w:rPr>
                <w:rFonts w:hint="eastAsia" w:ascii="Times New Roman" w:hAnsi="Times New Roman" w:cs="Times New Roman"/>
                <w:kern w:val="0"/>
              </w:rPr>
              <w:t>：</w:t>
            </w:r>
          </w:p>
          <w:p>
            <w:pPr>
              <w:pStyle w:val="8"/>
              <w:spacing w:before="0" w:line="240" w:lineRule="auto"/>
              <w:rPr>
                <w:rFonts w:eastAsia="宋体"/>
                <w:b/>
                <w:szCs w:val="24"/>
              </w:rPr>
            </w:pPr>
            <w:r>
              <w:rPr>
                <w:rFonts w:eastAsia="宋体"/>
                <w:b/>
                <w:szCs w:val="24"/>
              </w:rPr>
              <w:t>表2-</w:t>
            </w:r>
            <w:r>
              <w:rPr>
                <w:rFonts w:hint="eastAsia" w:eastAsia="宋体"/>
                <w:b/>
                <w:szCs w:val="24"/>
                <w:lang w:val="en-US" w:eastAsia="zh-CN"/>
              </w:rPr>
              <w:t>3</w:t>
            </w:r>
            <w:r>
              <w:rPr>
                <w:rFonts w:eastAsia="宋体"/>
                <w:b/>
                <w:szCs w:val="24"/>
              </w:rPr>
              <w:t xml:space="preserve">  建设项目主要生产设备一览表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2282"/>
              <w:gridCol w:w="1834"/>
              <w:gridCol w:w="167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pct"/>
                  <w:noWrap w:val="0"/>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序号</w:t>
                  </w:r>
                </w:p>
              </w:tc>
              <w:tc>
                <w:tcPr>
                  <w:tcW w:w="1361" w:type="pct"/>
                  <w:noWrap w:val="0"/>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设备名称</w:t>
                  </w:r>
                </w:p>
              </w:tc>
              <w:tc>
                <w:tcPr>
                  <w:tcW w:w="1094" w:type="pct"/>
                  <w:noWrap w:val="0"/>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规格型号</w:t>
                  </w:r>
                </w:p>
              </w:tc>
              <w:tc>
                <w:tcPr>
                  <w:tcW w:w="1000" w:type="pct"/>
                  <w:noWrap w:val="0"/>
                  <w:vAlign w:val="center"/>
                </w:tcPr>
                <w:p>
                  <w:pPr>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数量</w:t>
                  </w:r>
                </w:p>
              </w:tc>
              <w:tc>
                <w:tcPr>
                  <w:tcW w:w="1000" w:type="pct"/>
                  <w:noWrap w:val="0"/>
                  <w:vAlign w:val="center"/>
                </w:tcPr>
                <w:p>
                  <w:pPr>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1361" w:type="pct"/>
                  <w:noWrap w:val="0"/>
                  <w:vAlign w:val="center"/>
                </w:tcPr>
                <w:p>
                  <w:pPr>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生物质燃烧器</w:t>
                  </w:r>
                </w:p>
              </w:tc>
              <w:tc>
                <w:tcPr>
                  <w:tcW w:w="1094" w:type="pct"/>
                  <w:noWrap w:val="0"/>
                  <w:vAlign w:val="center"/>
                </w:tcPr>
                <w:p>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15t/h</w:t>
                  </w:r>
                </w:p>
              </w:tc>
              <w:tc>
                <w:tcPr>
                  <w:tcW w:w="1000" w:type="pct"/>
                  <w:noWrap w:val="0"/>
                  <w:vAlign w:val="center"/>
                </w:tcPr>
                <w:p>
                  <w:pPr>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1000" w:type="pct"/>
                  <w:noWrap w:val="0"/>
                  <w:vAlign w:val="center"/>
                </w:tcPr>
                <w:p>
                  <w:pPr>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1361"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一级破碎机</w:t>
                  </w:r>
                </w:p>
              </w:tc>
              <w:tc>
                <w:tcPr>
                  <w:tcW w:w="1094" w:type="pct"/>
                  <w:noWrap w:val="0"/>
                  <w:vAlign w:val="center"/>
                </w:tcPr>
                <w:p>
                  <w:pPr>
                    <w:jc w:val="center"/>
                    <w:rPr>
                      <w:rFonts w:hint="default" w:ascii="Times New Roman" w:hAnsi="Times New Roman" w:cs="Times New Roman"/>
                      <w:sz w:val="21"/>
                      <w:szCs w:val="21"/>
                      <w:vertAlign w:val="baseline"/>
                    </w:rPr>
                  </w:pPr>
                  <w:r>
                    <w:rPr>
                      <w:rFonts w:hint="eastAsia" w:ascii="Times New Roman" w:hAnsi="Times New Roman" w:cs="Times New Roman"/>
                      <w:sz w:val="21"/>
                      <w:szCs w:val="21"/>
                      <w:lang w:val="en-US" w:eastAsia="zh-CN"/>
                    </w:rPr>
                    <w:t>15t/h</w:t>
                  </w:r>
                </w:p>
              </w:tc>
              <w:tc>
                <w:tcPr>
                  <w:tcW w:w="1000"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1000"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pct"/>
                  <w:noWrap w:val="0"/>
                  <w:vAlign w:val="center"/>
                </w:tcPr>
                <w:p>
                  <w:pPr>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w:t>
                  </w:r>
                </w:p>
              </w:tc>
              <w:tc>
                <w:tcPr>
                  <w:tcW w:w="1361"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二级破碎机</w:t>
                  </w:r>
                </w:p>
              </w:tc>
              <w:tc>
                <w:tcPr>
                  <w:tcW w:w="1094" w:type="pct"/>
                  <w:noWrap w:val="0"/>
                  <w:vAlign w:val="center"/>
                </w:tcPr>
                <w:p>
                  <w:pPr>
                    <w:jc w:val="center"/>
                    <w:rPr>
                      <w:rFonts w:hint="default" w:ascii="Times New Roman" w:hAnsi="Times New Roman" w:cs="Times New Roman"/>
                      <w:sz w:val="21"/>
                      <w:szCs w:val="21"/>
                      <w:vertAlign w:val="baseline"/>
                    </w:rPr>
                  </w:pPr>
                  <w:r>
                    <w:rPr>
                      <w:rFonts w:hint="eastAsia" w:ascii="Times New Roman" w:hAnsi="Times New Roman" w:cs="Times New Roman"/>
                      <w:sz w:val="21"/>
                      <w:szCs w:val="21"/>
                      <w:lang w:val="en-US" w:eastAsia="zh-CN"/>
                    </w:rPr>
                    <w:t>15t/h</w:t>
                  </w:r>
                </w:p>
              </w:tc>
              <w:tc>
                <w:tcPr>
                  <w:tcW w:w="1000"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1000" w:type="pct"/>
                  <w:noWrap w:val="0"/>
                  <w:vAlign w:val="center"/>
                </w:tcPr>
                <w:p>
                  <w:pPr>
                    <w:jc w:val="center"/>
                    <w:rPr>
                      <w:rFonts w:hint="default" w:ascii="Times New Roman" w:hAnsi="Times New Roman" w:cs="Times New Roman"/>
                      <w:sz w:val="21"/>
                      <w:szCs w:val="21"/>
                      <w:vertAlign w:val="baseline"/>
                    </w:rPr>
                  </w:pPr>
                  <w:r>
                    <w:rPr>
                      <w:rFonts w:hint="eastAsia" w:ascii="Times New Roman" w:hAnsi="Times New Roman" w:cs="Times New Roman"/>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pct"/>
                  <w:noWrap w:val="0"/>
                  <w:vAlign w:val="center"/>
                </w:tcPr>
                <w:p>
                  <w:pPr>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w:t>
                  </w:r>
                </w:p>
              </w:tc>
              <w:tc>
                <w:tcPr>
                  <w:tcW w:w="1361"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生物质风机</w:t>
                  </w:r>
                </w:p>
              </w:tc>
              <w:tc>
                <w:tcPr>
                  <w:tcW w:w="1094"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10万m3/h</w:t>
                  </w:r>
                </w:p>
              </w:tc>
              <w:tc>
                <w:tcPr>
                  <w:tcW w:w="1000"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1000" w:type="pct"/>
                  <w:noWrap w:val="0"/>
                  <w:vAlign w:val="center"/>
                </w:tcPr>
                <w:p>
                  <w:pPr>
                    <w:jc w:val="center"/>
                    <w:rPr>
                      <w:rFonts w:hint="default" w:ascii="Times New Roman" w:hAnsi="Times New Roman" w:cs="Times New Roman"/>
                      <w:sz w:val="21"/>
                      <w:szCs w:val="21"/>
                      <w:vertAlign w:val="baseline"/>
                    </w:rPr>
                  </w:pPr>
                  <w:r>
                    <w:rPr>
                      <w:rFonts w:hint="eastAsia" w:ascii="Times New Roman" w:hAnsi="Times New Roman" w:cs="Times New Roman"/>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pct"/>
                  <w:noWrap w:val="0"/>
                  <w:vAlign w:val="center"/>
                </w:tcPr>
                <w:p>
                  <w:pPr>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5</w:t>
                  </w:r>
                </w:p>
              </w:tc>
              <w:tc>
                <w:tcPr>
                  <w:tcW w:w="1361" w:type="pct"/>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输送机</w:t>
                  </w:r>
                </w:p>
              </w:tc>
              <w:tc>
                <w:tcPr>
                  <w:tcW w:w="1094" w:type="pct"/>
                  <w:noWrap w:val="0"/>
                  <w:vAlign w:val="center"/>
                </w:tcPr>
                <w:p>
                  <w:pPr>
                    <w:jc w:val="center"/>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带宽B=1600mm，额定出力Q=20t/h</w:t>
                  </w:r>
                </w:p>
              </w:tc>
              <w:tc>
                <w:tcPr>
                  <w:tcW w:w="1000"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1000" w:type="pct"/>
                  <w:noWrap w:val="0"/>
                  <w:vAlign w:val="center"/>
                </w:tcPr>
                <w:p>
                  <w:pPr>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pct"/>
                  <w:noWrap w:val="0"/>
                  <w:vAlign w:val="center"/>
                </w:tcPr>
                <w:p>
                  <w:pPr>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6</w:t>
                  </w:r>
                </w:p>
              </w:tc>
              <w:tc>
                <w:tcPr>
                  <w:tcW w:w="1361" w:type="pct"/>
                  <w:noWrap w:val="0"/>
                  <w:vAlign w:val="center"/>
                </w:tcPr>
                <w:p>
                  <w:pPr>
                    <w:jc w:val="center"/>
                    <w:rPr>
                      <w:rFonts w:hint="eastAsia" w:ascii="Times New Roman" w:hAnsi="Times New Roman" w:eastAsia="宋体" w:cs="Times New Roman"/>
                      <w:sz w:val="21"/>
                      <w:szCs w:val="21"/>
                      <w:vertAlign w:val="baseline"/>
                      <w:lang w:eastAsia="zh-CN"/>
                    </w:rPr>
                  </w:pPr>
                  <w:r>
                    <w:rPr>
                      <w:rFonts w:hint="eastAsia" w:cs="Times New Roman"/>
                      <w:sz w:val="21"/>
                      <w:szCs w:val="21"/>
                      <w:vertAlign w:val="baseline"/>
                      <w:lang w:val="en-US" w:eastAsia="zh-CN"/>
                    </w:rPr>
                    <w:t>抓包机</w:t>
                  </w:r>
                </w:p>
              </w:tc>
              <w:tc>
                <w:tcPr>
                  <w:tcW w:w="1094" w:type="pct"/>
                  <w:noWrap w:val="0"/>
                  <w:vAlign w:val="center"/>
                </w:tcPr>
                <w:p>
                  <w:pPr>
                    <w:jc w:val="center"/>
                    <w:rPr>
                      <w:rFonts w:hint="default" w:ascii="Times New Roman" w:hAnsi="Times New Roman" w:cs="Times New Roman"/>
                      <w:sz w:val="21"/>
                      <w:szCs w:val="21"/>
                      <w:vertAlign w:val="baseline"/>
                    </w:rPr>
                  </w:pPr>
                  <w:r>
                    <w:rPr>
                      <w:rFonts w:hint="eastAsia" w:cs="Times New Roman"/>
                      <w:sz w:val="21"/>
                      <w:szCs w:val="21"/>
                      <w:vertAlign w:val="baseline"/>
                      <w:lang w:val="en-US" w:eastAsia="zh-CN"/>
                    </w:rPr>
                    <w:t>30t/h</w:t>
                  </w:r>
                </w:p>
              </w:tc>
              <w:tc>
                <w:tcPr>
                  <w:tcW w:w="1000"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w:t>
                  </w:r>
                </w:p>
              </w:tc>
              <w:tc>
                <w:tcPr>
                  <w:tcW w:w="1000" w:type="pct"/>
                  <w:noWrap w:val="0"/>
                  <w:vAlign w:val="center"/>
                </w:tcPr>
                <w:p>
                  <w:pPr>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pct"/>
                  <w:noWrap w:val="0"/>
                  <w:vAlign w:val="center"/>
                </w:tcPr>
                <w:p>
                  <w:pPr>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7</w:t>
                  </w:r>
                </w:p>
              </w:tc>
              <w:tc>
                <w:tcPr>
                  <w:tcW w:w="1361" w:type="pct"/>
                  <w:noWrap w:val="0"/>
                  <w:vAlign w:val="center"/>
                </w:tcPr>
                <w:p>
                  <w:pPr>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掺烧变</w:t>
                  </w:r>
                </w:p>
              </w:tc>
              <w:tc>
                <w:tcPr>
                  <w:tcW w:w="1094" w:type="pct"/>
                  <w:noWrap w:val="0"/>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1000kVA</w:t>
                  </w:r>
                </w:p>
              </w:tc>
              <w:tc>
                <w:tcPr>
                  <w:tcW w:w="1000" w:type="pct"/>
                  <w:noWrap w:val="0"/>
                  <w:vAlign w:val="center"/>
                </w:tcPr>
                <w:p>
                  <w:pPr>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w:t>
                  </w:r>
                </w:p>
              </w:tc>
              <w:tc>
                <w:tcPr>
                  <w:tcW w:w="1000" w:type="pct"/>
                  <w:noWrap w:val="0"/>
                  <w:vAlign w:val="center"/>
                </w:tcPr>
                <w:p>
                  <w:pPr>
                    <w:jc w:val="center"/>
                    <w:rPr>
                      <w:rFonts w:hint="default" w:ascii="Times New Roman" w:hAnsi="Times New Roman" w:cs="Times New Roman"/>
                      <w:sz w:val="21"/>
                      <w:szCs w:val="21"/>
                      <w:vertAlign w:val="baseline"/>
                    </w:rPr>
                  </w:pPr>
                  <w:r>
                    <w:rPr>
                      <w:rFonts w:hint="eastAsia" w:ascii="Times New Roman" w:hAnsi="Times New Roman" w:cs="Times New Roman"/>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3" w:type="pct"/>
                  <w:noWrap w:val="0"/>
                  <w:vAlign w:val="center"/>
                </w:tcPr>
                <w:p>
                  <w:pPr>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w:t>
                  </w:r>
                </w:p>
              </w:tc>
              <w:tc>
                <w:tcPr>
                  <w:tcW w:w="1361" w:type="pct"/>
                  <w:noWrap w:val="0"/>
                  <w:vAlign w:val="center"/>
                </w:tcPr>
                <w:p>
                  <w:pPr>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低压柜</w:t>
                  </w:r>
                </w:p>
              </w:tc>
              <w:tc>
                <w:tcPr>
                  <w:tcW w:w="1094" w:type="pct"/>
                  <w:noWrap w:val="0"/>
                  <w:vAlign w:val="center"/>
                </w:tcPr>
                <w:p>
                  <w:pPr>
                    <w:jc w:val="center"/>
                    <w:rPr>
                      <w:rFonts w:hint="eastAsia"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highlight w:val="none"/>
                    </w:rPr>
                    <w:t>380/220V</w:t>
                  </w:r>
                </w:p>
              </w:tc>
              <w:tc>
                <w:tcPr>
                  <w:tcW w:w="1000" w:type="pct"/>
                  <w:noWrap w:val="0"/>
                  <w:vAlign w:val="center"/>
                </w:tcPr>
                <w:p>
                  <w:pPr>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8</w:t>
                  </w:r>
                </w:p>
              </w:tc>
              <w:tc>
                <w:tcPr>
                  <w:tcW w:w="1000" w:type="pct"/>
                  <w:noWrap w:val="0"/>
                  <w:vAlign w:val="center"/>
                </w:tcPr>
                <w:p>
                  <w:pPr>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台</w:t>
                  </w:r>
                </w:p>
              </w:tc>
            </w:tr>
          </w:tbl>
          <w:p>
            <w:pPr>
              <w:widowControl/>
              <w:spacing w:line="360" w:lineRule="auto"/>
              <w:textAlignment w:val="center"/>
              <w:rPr>
                <w:b/>
                <w:kern w:val="0"/>
              </w:rPr>
            </w:pPr>
            <w:r>
              <w:rPr>
                <w:rFonts w:hint="eastAsia" w:cs="Times New Roman"/>
                <w:b/>
                <w:kern w:val="0"/>
                <w:lang w:val="en-US" w:eastAsia="zh-CN"/>
              </w:rPr>
              <w:t>五</w:t>
            </w:r>
            <w:r>
              <w:rPr>
                <w:rFonts w:hint="default" w:ascii="Times New Roman" w:hAnsi="Times New Roman" w:cs="Times New Roman"/>
                <w:b/>
                <w:kern w:val="0"/>
              </w:rPr>
              <w:t>、</w:t>
            </w:r>
            <w:r>
              <w:rPr>
                <w:b/>
                <w:kern w:val="0"/>
              </w:rPr>
              <w:t>原辅料及能源消耗</w:t>
            </w:r>
          </w:p>
          <w:p>
            <w:pPr>
              <w:pStyle w:val="40"/>
              <w:spacing w:before="0" w:beforeAutospacing="0" w:after="0" w:afterAutospacing="0" w:line="360" w:lineRule="auto"/>
              <w:ind w:firstLine="480" w:firstLineChars="200"/>
              <w:rPr>
                <w:rFonts w:ascii="Times New Roman" w:hAnsi="Times New Roman" w:cs="Times New Roman"/>
                <w:b/>
                <w:bCs/>
              </w:rPr>
            </w:pPr>
            <w:r>
              <w:rPr>
                <w:rFonts w:ascii="Times New Roman" w:hAnsi="Times New Roman" w:cs="Times New Roman"/>
              </w:rPr>
              <w:t>本项目原辅材料及能源消耗情况如下表所示：</w:t>
            </w:r>
          </w:p>
          <w:p>
            <w:pPr>
              <w:pStyle w:val="40"/>
              <w:spacing w:before="0" w:beforeAutospacing="0" w:after="0" w:afterAutospacing="0" w:line="240" w:lineRule="auto"/>
              <w:jc w:val="center"/>
              <w:rPr>
                <w:rFonts w:ascii="Times New Roman" w:hAnsi="Times New Roman" w:cs="Times New Roman"/>
                <w:b/>
              </w:rPr>
            </w:pPr>
            <w:r>
              <w:rPr>
                <w:rFonts w:ascii="Times New Roman" w:hAnsi="Times New Roman" w:cs="Times New Roman"/>
                <w:b/>
                <w:bCs/>
              </w:rPr>
              <w:t>表2-4  主要原辅材料及能源消耗一览表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059"/>
              <w:gridCol w:w="1038"/>
              <w:gridCol w:w="849"/>
              <w:gridCol w:w="638"/>
              <w:gridCol w:w="1270"/>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9" w:type="pct"/>
                  <w:tcBorders>
                    <w:top w:val="single" w:color="auto" w:sz="4" w:space="0"/>
                    <w:left w:val="single" w:color="auto" w:sz="4" w:space="0"/>
                    <w:bottom w:val="single" w:color="auto" w:sz="4" w:space="0"/>
                    <w:right w:val="single" w:color="auto" w:sz="4" w:space="0"/>
                  </w:tcBorders>
                  <w:noWrap/>
                  <w:vAlign w:val="center"/>
                </w:tcPr>
                <w:p>
                  <w:pPr>
                    <w:jc w:val="center"/>
                    <w:rPr>
                      <w:b/>
                      <w:bCs/>
                      <w:sz w:val="21"/>
                      <w:szCs w:val="21"/>
                    </w:rPr>
                  </w:pPr>
                  <w:r>
                    <w:rPr>
                      <w:b/>
                      <w:bCs/>
                      <w:sz w:val="21"/>
                      <w:szCs w:val="21"/>
                    </w:rPr>
                    <w:t>类别</w:t>
                  </w:r>
                </w:p>
              </w:tc>
              <w:tc>
                <w:tcPr>
                  <w:tcW w:w="583" w:type="pct"/>
                  <w:tcBorders>
                    <w:top w:val="single" w:color="auto" w:sz="4" w:space="0"/>
                    <w:left w:val="single" w:color="auto" w:sz="4" w:space="0"/>
                    <w:bottom w:val="single" w:color="auto" w:sz="4" w:space="0"/>
                    <w:right w:val="single" w:color="auto" w:sz="4" w:space="0"/>
                  </w:tcBorders>
                  <w:noWrap/>
                  <w:vAlign w:val="center"/>
                </w:tcPr>
                <w:p>
                  <w:pPr>
                    <w:jc w:val="center"/>
                    <w:rPr>
                      <w:b/>
                      <w:bCs/>
                      <w:sz w:val="21"/>
                      <w:szCs w:val="21"/>
                    </w:rPr>
                  </w:pPr>
                  <w:r>
                    <w:rPr>
                      <w:b/>
                      <w:bCs/>
                      <w:sz w:val="21"/>
                      <w:szCs w:val="21"/>
                    </w:rPr>
                    <w:t>材料名称</w:t>
                  </w:r>
                </w:p>
              </w:tc>
              <w:tc>
                <w:tcPr>
                  <w:tcW w:w="569"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b/>
                      <w:bCs/>
                      <w:sz w:val="21"/>
                      <w:szCs w:val="21"/>
                      <w:lang w:val="en-US" w:eastAsia="zh-CN"/>
                    </w:rPr>
                  </w:pPr>
                  <w:r>
                    <w:rPr>
                      <w:rFonts w:hint="eastAsia"/>
                      <w:b/>
                      <w:bCs/>
                      <w:sz w:val="21"/>
                      <w:szCs w:val="21"/>
                      <w:lang w:val="en-US" w:eastAsia="zh-CN"/>
                    </w:rPr>
                    <w:t>单位</w:t>
                  </w:r>
                </w:p>
              </w:tc>
              <w:tc>
                <w:tcPr>
                  <w:tcW w:w="605" w:type="pct"/>
                  <w:tcBorders>
                    <w:top w:val="single" w:color="auto" w:sz="4" w:space="0"/>
                    <w:left w:val="single" w:color="auto" w:sz="4" w:space="0"/>
                    <w:bottom w:val="single" w:color="auto" w:sz="4" w:space="0"/>
                    <w:right w:val="single" w:color="auto" w:sz="4" w:space="0"/>
                  </w:tcBorders>
                  <w:noWrap/>
                  <w:vAlign w:val="center"/>
                </w:tcPr>
                <w:p>
                  <w:pPr>
                    <w:jc w:val="center"/>
                    <w:rPr>
                      <w:b/>
                      <w:bCs/>
                      <w:sz w:val="21"/>
                      <w:szCs w:val="21"/>
                    </w:rPr>
                  </w:pPr>
                  <w:r>
                    <w:rPr>
                      <w:rFonts w:hint="eastAsia"/>
                      <w:b/>
                      <w:bCs/>
                      <w:sz w:val="21"/>
                      <w:szCs w:val="21"/>
                    </w:rPr>
                    <w:t>年用量</w:t>
                  </w:r>
                </w:p>
              </w:tc>
              <w:tc>
                <w:tcPr>
                  <w:tcW w:w="574" w:type="pct"/>
                  <w:tcBorders>
                    <w:top w:val="single" w:color="auto" w:sz="4" w:space="0"/>
                    <w:left w:val="single" w:color="auto" w:sz="4" w:space="0"/>
                    <w:bottom w:val="single" w:color="auto" w:sz="4" w:space="0"/>
                    <w:right w:val="single" w:color="auto" w:sz="4" w:space="0"/>
                  </w:tcBorders>
                  <w:noWrap/>
                  <w:vAlign w:val="center"/>
                </w:tcPr>
                <w:p>
                  <w:pPr>
                    <w:jc w:val="center"/>
                    <w:rPr>
                      <w:b/>
                      <w:bCs/>
                      <w:sz w:val="21"/>
                      <w:szCs w:val="21"/>
                    </w:rPr>
                  </w:pPr>
                  <w:r>
                    <w:rPr>
                      <w:rFonts w:hint="eastAsia"/>
                      <w:b/>
                      <w:bCs/>
                      <w:sz w:val="21"/>
                      <w:szCs w:val="21"/>
                    </w:rPr>
                    <w:t>来源</w:t>
                  </w:r>
                </w:p>
              </w:tc>
              <w:tc>
                <w:tcPr>
                  <w:tcW w:w="994"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b/>
                      <w:bCs/>
                      <w:sz w:val="21"/>
                      <w:szCs w:val="21"/>
                      <w:lang w:val="en-US" w:eastAsia="zh-CN"/>
                    </w:rPr>
                  </w:pPr>
                  <w:r>
                    <w:rPr>
                      <w:rFonts w:hint="eastAsia"/>
                      <w:b/>
                      <w:bCs/>
                      <w:sz w:val="21"/>
                      <w:szCs w:val="21"/>
                      <w:lang w:val="en-US" w:eastAsia="zh-CN"/>
                    </w:rPr>
                    <w:t>最大储存量</w:t>
                  </w:r>
                </w:p>
              </w:tc>
              <w:tc>
                <w:tcPr>
                  <w:tcW w:w="994"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b/>
                      <w:bCs/>
                      <w:sz w:val="21"/>
                      <w:szCs w:val="21"/>
                      <w:lang w:val="en-US" w:eastAsia="zh-CN"/>
                    </w:rPr>
                  </w:pPr>
                  <w:r>
                    <w:rPr>
                      <w:rFonts w:hint="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pct"/>
                  <w:tcBorders>
                    <w:top w:val="single" w:color="auto" w:sz="4" w:space="0"/>
                    <w:left w:val="single" w:color="auto" w:sz="4" w:space="0"/>
                    <w:right w:val="single" w:color="auto" w:sz="4" w:space="0"/>
                  </w:tcBorders>
                  <w:noWrap/>
                  <w:vAlign w:val="center"/>
                </w:tcPr>
                <w:p>
                  <w:pPr>
                    <w:jc w:val="center"/>
                    <w:rPr>
                      <w:sz w:val="21"/>
                      <w:szCs w:val="21"/>
                    </w:rPr>
                  </w:pPr>
                  <w:r>
                    <w:rPr>
                      <w:sz w:val="21"/>
                      <w:szCs w:val="21"/>
                    </w:rPr>
                    <w:t>原</w:t>
                  </w:r>
                  <w:r>
                    <w:rPr>
                      <w:rFonts w:hint="eastAsia"/>
                      <w:sz w:val="21"/>
                      <w:szCs w:val="21"/>
                      <w:lang w:val="en-US" w:eastAsia="zh-CN"/>
                    </w:rPr>
                    <w:t>辅</w:t>
                  </w:r>
                  <w:r>
                    <w:rPr>
                      <w:sz w:val="21"/>
                      <w:szCs w:val="21"/>
                    </w:rPr>
                    <w:t>材料</w:t>
                  </w:r>
                </w:p>
              </w:tc>
              <w:tc>
                <w:tcPr>
                  <w:tcW w:w="583"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sz w:val="21"/>
                      <w:szCs w:val="21"/>
                      <w:lang w:val="en-US" w:eastAsia="zh-CN"/>
                    </w:rPr>
                  </w:pPr>
                  <w:r>
                    <w:rPr>
                      <w:rFonts w:hint="eastAsia" w:eastAsia="宋体"/>
                      <w:sz w:val="21"/>
                      <w:szCs w:val="21"/>
                      <w:lang w:val="en-US" w:eastAsia="zh-CN"/>
                    </w:rPr>
                    <w:t>生物质</w:t>
                  </w:r>
                </w:p>
              </w:tc>
              <w:tc>
                <w:tcPr>
                  <w:tcW w:w="569"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sz w:val="21"/>
                      <w:szCs w:val="21"/>
                      <w:lang w:val="en-US" w:eastAsia="zh-CN"/>
                    </w:rPr>
                  </w:pPr>
                  <w:r>
                    <w:rPr>
                      <w:sz w:val="21"/>
                      <w:szCs w:val="21"/>
                    </w:rPr>
                    <w:t>t/a</w:t>
                  </w:r>
                </w:p>
              </w:tc>
              <w:tc>
                <w:tcPr>
                  <w:tcW w:w="605"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sz w:val="21"/>
                      <w:szCs w:val="21"/>
                      <w:lang w:val="en-US" w:eastAsia="zh-CN"/>
                    </w:rPr>
                  </w:pPr>
                  <w:r>
                    <w:rPr>
                      <w:rFonts w:hint="eastAsia"/>
                      <w:sz w:val="21"/>
                      <w:szCs w:val="21"/>
                      <w:lang w:val="en-US" w:eastAsia="zh-CN"/>
                    </w:rPr>
                    <w:t>16.5万</w:t>
                  </w:r>
                </w:p>
              </w:tc>
              <w:tc>
                <w:tcPr>
                  <w:tcW w:w="57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sz w:val="21"/>
                      <w:szCs w:val="21"/>
                      <w:lang w:val="en-US" w:eastAsia="zh-CN"/>
                    </w:rPr>
                  </w:pPr>
                  <w:r>
                    <w:rPr>
                      <w:rFonts w:hint="eastAsia"/>
                      <w:sz w:val="21"/>
                      <w:szCs w:val="21"/>
                      <w:lang w:val="en-US" w:eastAsia="zh-CN"/>
                    </w:rPr>
                    <w:t>周边</w:t>
                  </w:r>
                </w:p>
              </w:tc>
              <w:tc>
                <w:tcPr>
                  <w:tcW w:w="994"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sz w:val="21"/>
                      <w:szCs w:val="21"/>
                      <w:lang w:val="en-US" w:eastAsia="zh-CN"/>
                    </w:rPr>
                  </w:pPr>
                  <w:r>
                    <w:rPr>
                      <w:rFonts w:hint="eastAsia"/>
                      <w:sz w:val="21"/>
                      <w:szCs w:val="21"/>
                      <w:lang w:val="en-US" w:eastAsia="zh-CN"/>
                    </w:rPr>
                    <w:t>900t</w:t>
                  </w:r>
                </w:p>
              </w:tc>
              <w:tc>
                <w:tcPr>
                  <w:tcW w:w="994"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sz w:val="21"/>
                      <w:szCs w:val="21"/>
                      <w:lang w:val="en-US" w:eastAsia="zh-CN"/>
                    </w:rPr>
                  </w:pPr>
                  <w:r>
                    <w:rPr>
                      <w:rFonts w:hint="eastAsia"/>
                      <w:sz w:val="21"/>
                      <w:szCs w:val="21"/>
                      <w:lang w:val="en-US" w:eastAsia="zh-CN"/>
                    </w:rPr>
                    <w:t>替代现有煤炭量5.7万吨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pct"/>
                  <w:tcBorders>
                    <w:left w:val="single" w:color="auto" w:sz="4" w:space="0"/>
                    <w:right w:val="single" w:color="auto" w:sz="4" w:space="0"/>
                  </w:tcBorders>
                  <w:noWrap/>
                  <w:vAlign w:val="center"/>
                </w:tcPr>
                <w:p>
                  <w:pPr>
                    <w:jc w:val="center"/>
                    <w:rPr>
                      <w:sz w:val="21"/>
                      <w:szCs w:val="21"/>
                    </w:rPr>
                  </w:pPr>
                  <w:r>
                    <w:rPr>
                      <w:rFonts w:hint="eastAsia"/>
                      <w:sz w:val="21"/>
                      <w:szCs w:val="21"/>
                    </w:rPr>
                    <w:t>能源</w:t>
                  </w:r>
                </w:p>
              </w:tc>
              <w:tc>
                <w:tcPr>
                  <w:tcW w:w="583"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sz w:val="21"/>
                      <w:szCs w:val="21"/>
                      <w:lang w:val="en-US" w:eastAsia="zh-CN"/>
                    </w:rPr>
                  </w:pPr>
                  <w:r>
                    <w:rPr>
                      <w:rFonts w:hint="eastAsia"/>
                      <w:sz w:val="21"/>
                      <w:szCs w:val="21"/>
                      <w:lang w:val="en-US" w:eastAsia="zh-CN"/>
                    </w:rPr>
                    <w:t>电</w:t>
                  </w:r>
                </w:p>
              </w:tc>
              <w:tc>
                <w:tcPr>
                  <w:tcW w:w="569"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sz w:val="21"/>
                      <w:szCs w:val="21"/>
                      <w:lang w:val="en-US" w:eastAsia="zh-CN"/>
                    </w:rPr>
                  </w:pPr>
                  <w:r>
                    <w:rPr>
                      <w:rFonts w:hint="eastAsia"/>
                      <w:sz w:val="21"/>
                      <w:szCs w:val="21"/>
                      <w:lang w:val="en-US" w:eastAsia="zh-CN"/>
                    </w:rPr>
                    <w:t>万kWh</w:t>
                  </w:r>
                  <w:r>
                    <w:rPr>
                      <w:sz w:val="21"/>
                      <w:szCs w:val="21"/>
                    </w:rPr>
                    <w:t>/a</w:t>
                  </w:r>
                </w:p>
              </w:tc>
              <w:tc>
                <w:tcPr>
                  <w:tcW w:w="605"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sz w:val="21"/>
                      <w:szCs w:val="21"/>
                      <w:lang w:val="en-US" w:eastAsia="zh-CN"/>
                    </w:rPr>
                  </w:pPr>
                  <w:r>
                    <w:rPr>
                      <w:rFonts w:hint="eastAsia"/>
                      <w:sz w:val="21"/>
                      <w:szCs w:val="21"/>
                      <w:lang w:val="en-US" w:eastAsia="zh-CN"/>
                    </w:rPr>
                    <w:t>10</w:t>
                  </w:r>
                </w:p>
              </w:tc>
              <w:tc>
                <w:tcPr>
                  <w:tcW w:w="574"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sz w:val="21"/>
                      <w:szCs w:val="21"/>
                      <w:lang w:val="en-US" w:eastAsia="zh-CN"/>
                    </w:rPr>
                  </w:pPr>
                  <w:r>
                    <w:rPr>
                      <w:rFonts w:hint="eastAsia"/>
                      <w:sz w:val="21"/>
                      <w:szCs w:val="21"/>
                      <w:lang w:val="en-US" w:eastAsia="zh-CN"/>
                    </w:rPr>
                    <w:t>自给</w:t>
                  </w:r>
                </w:p>
              </w:tc>
              <w:tc>
                <w:tcPr>
                  <w:tcW w:w="99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sz w:val="21"/>
                      <w:szCs w:val="21"/>
                      <w:lang w:val="en-US" w:eastAsia="zh-CN"/>
                    </w:rPr>
                  </w:pPr>
                  <w:r>
                    <w:rPr>
                      <w:rFonts w:hint="eastAsia"/>
                      <w:sz w:val="21"/>
                      <w:szCs w:val="21"/>
                      <w:lang w:val="en-US" w:eastAsia="zh-CN"/>
                    </w:rPr>
                    <w:t>/</w:t>
                  </w:r>
                </w:p>
              </w:tc>
              <w:tc>
                <w:tcPr>
                  <w:tcW w:w="994" w:type="pct"/>
                  <w:tcBorders>
                    <w:top w:val="single" w:color="auto" w:sz="4" w:space="0"/>
                    <w:left w:val="single" w:color="auto" w:sz="4" w:space="0"/>
                    <w:bottom w:val="single" w:color="auto" w:sz="4" w:space="0"/>
                    <w:right w:val="single" w:color="auto" w:sz="4" w:space="0"/>
                  </w:tcBorders>
                  <w:noWrap/>
                  <w:vAlign w:val="center"/>
                </w:tcPr>
                <w:p>
                  <w:pPr>
                    <w:jc w:val="center"/>
                    <w:rPr>
                      <w:rFonts w:hint="default"/>
                      <w:sz w:val="21"/>
                      <w:szCs w:val="21"/>
                      <w:lang w:val="en-US" w:eastAsia="zh-CN"/>
                    </w:rPr>
                  </w:pPr>
                  <w:r>
                    <w:rPr>
                      <w:rFonts w:hint="eastAsia"/>
                      <w:sz w:val="21"/>
                      <w:szCs w:val="21"/>
                      <w:lang w:val="en-US" w:eastAsia="zh-CN"/>
                    </w:rPr>
                    <w:t>/</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cs="Times New Roman"/>
                <w:b w:val="0"/>
                <w:bCs/>
                <w:kern w:val="0"/>
                <w:lang w:val="en-US" w:eastAsia="zh-CN"/>
              </w:rPr>
            </w:pPr>
            <w:r>
              <w:rPr>
                <w:rFonts w:hint="eastAsia" w:cs="Times New Roman"/>
                <w:b w:val="0"/>
                <w:bCs/>
                <w:kern w:val="0"/>
                <w:lang w:val="en-US" w:eastAsia="zh-CN"/>
              </w:rPr>
              <w:t>1、燃料供应</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lang w:eastAsia="zh-CN"/>
              </w:rPr>
              <w:t>根据业主提供的《田家庵发电厂多燃料耦合调研报告</w:t>
            </w:r>
            <w:r>
              <w:rPr>
                <w:rFonts w:hint="default" w:ascii="Times New Roman" w:hAnsi="Times New Roman" w:eastAsia="宋体" w:cs="Times New Roman"/>
                <w:snapToGrid w:val="0"/>
                <w:color w:val="auto"/>
                <w:kern w:val="0"/>
                <w:sz w:val="24"/>
                <w:szCs w:val="24"/>
                <w:lang w:val="zh-CN" w:eastAsia="zh-CN"/>
              </w:rPr>
              <w:t>》</w:t>
            </w:r>
            <w:r>
              <w:rPr>
                <w:rFonts w:hint="default" w:ascii="Times New Roman" w:hAnsi="Times New Roman" w:eastAsia="宋体" w:cs="Times New Roman"/>
                <w:snapToGrid w:val="0"/>
                <w:color w:val="auto"/>
                <w:kern w:val="0"/>
                <w:sz w:val="24"/>
                <w:szCs w:val="24"/>
                <w:lang w:val="en-US" w:eastAsia="zh-CN"/>
              </w:rPr>
              <w:t>及《生物质调研及收运方案报告》</w:t>
            </w:r>
            <w:r>
              <w:rPr>
                <w:rFonts w:hint="default" w:ascii="Times New Roman" w:hAnsi="Times New Roman" w:eastAsia="宋体" w:cs="Times New Roman"/>
                <w:snapToGrid w:val="0"/>
                <w:color w:val="auto"/>
                <w:kern w:val="0"/>
                <w:sz w:val="24"/>
                <w:szCs w:val="24"/>
                <w:lang w:val="zh-CN" w:eastAsia="zh-CN"/>
              </w:rPr>
              <w:t>，2021年淮南市农作物种植面积约798万亩，年理论秸秆量382.26万吨，可回收289.6万吨，综合利用总量276.84万吨，用于能源化工利用量86.37万吨，</w:t>
            </w:r>
            <w:r>
              <w:rPr>
                <w:rFonts w:hint="default" w:ascii="Times New Roman" w:hAnsi="Times New Roman" w:eastAsia="宋体" w:cs="Times New Roman"/>
                <w:snapToGrid w:val="0"/>
                <w:color w:val="auto"/>
                <w:kern w:val="0"/>
                <w:sz w:val="24"/>
                <w:szCs w:val="24"/>
                <w:lang w:eastAsia="zh-CN"/>
              </w:rPr>
              <w:t>主要为</w:t>
            </w:r>
            <w:r>
              <w:rPr>
                <w:rFonts w:hint="default" w:ascii="Times New Roman" w:hAnsi="Times New Roman" w:eastAsia="宋体" w:cs="Times New Roman"/>
                <w:snapToGrid w:val="0"/>
                <w:color w:val="auto"/>
                <w:kern w:val="0"/>
                <w:sz w:val="24"/>
                <w:szCs w:val="24"/>
                <w:lang w:val="zh-CN" w:eastAsia="zh-CN"/>
              </w:rPr>
              <w:t>小麦秸秆、玉米秸秆、高粱秸秆和大豆棉花等，也有少量树枝木材类型的生物质燃料；</w:t>
            </w:r>
            <w:r>
              <w:rPr>
                <w:rFonts w:hint="default" w:ascii="Times New Roman" w:hAnsi="Times New Roman" w:eastAsia="宋体" w:cs="Times New Roman"/>
                <w:snapToGrid w:val="0"/>
                <w:color w:val="auto"/>
                <w:kern w:val="0"/>
                <w:sz w:val="24"/>
                <w:szCs w:val="24"/>
                <w:lang w:eastAsia="zh-CN"/>
              </w:rPr>
              <w:t>淮南地区园林生物质树枝、树叶等，因量少、分散，很难集中收集，树枝一般情况下都是就近处理给废旧物品收购站，树叶大部分当做垃圾处理；淮南地区果树种植面积不到8.0万亩，其中：葡萄3万亩、桃树1万亩、梨树0.8万亩，其他果树约3.0万亩。果树修剪的树枝量很少，基本上都用来培养木耳、香菇、蘑菇等实用菌，用于生物质燃料价格太高；淮南市潘集区和毛集实验区粮食加工厂较多，且多为中小型，其中每个水稻加工厂日加工粮食量约150吨，稻壳主要作为饲料或销售给生物质电厂或成型生物质燃料加工厂。麦壳基本上都作为农作物饲料，价格较高，一般都在400</w:t>
            </w:r>
            <w:r>
              <w:rPr>
                <w:rFonts w:hint="eastAsia" w:ascii="Times New Roman" w:hAnsi="Times New Roman" w:eastAsia="宋体" w:cs="Times New Roman"/>
                <w:snapToGrid w:val="0"/>
                <w:color w:val="auto"/>
                <w:kern w:val="0"/>
                <w:sz w:val="24"/>
                <w:szCs w:val="24"/>
                <w:lang w:val="en-US" w:eastAsia="zh-CN"/>
              </w:rPr>
              <w:t>-</w:t>
            </w:r>
            <w:r>
              <w:rPr>
                <w:rFonts w:hint="default" w:ascii="Times New Roman" w:hAnsi="Times New Roman" w:eastAsia="宋体" w:cs="Times New Roman"/>
                <w:snapToGrid w:val="0"/>
                <w:color w:val="auto"/>
                <w:kern w:val="0"/>
                <w:sz w:val="24"/>
                <w:szCs w:val="24"/>
                <w:lang w:eastAsia="zh-CN"/>
              </w:rPr>
              <w:t>500元/吨。</w:t>
            </w:r>
          </w:p>
          <w:p>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lang w:eastAsia="zh-CN"/>
              </w:rPr>
              <w:t>淮南市寿县、凤台县、八公山区、潘集区、毛集实验区均有生物质成型燃料加工厂，每年可加工生物质成型燃料约20万吨，主要销售给生物质电厂和原来使用散煤的企业因环保要求改烧非煤燃料。热值3600</w:t>
            </w:r>
            <w:r>
              <w:rPr>
                <w:rFonts w:hint="default" w:ascii="Times New Roman" w:hAnsi="Times New Roman" w:eastAsia="宋体" w:cs="Times New Roman"/>
                <w:snapToGrid w:val="0"/>
                <w:color w:val="auto"/>
                <w:kern w:val="0"/>
                <w:sz w:val="24"/>
                <w:szCs w:val="24"/>
                <w:lang w:val="en-US" w:eastAsia="zh-CN"/>
              </w:rPr>
              <w:t>-</w:t>
            </w:r>
            <w:r>
              <w:rPr>
                <w:rFonts w:hint="default" w:ascii="Times New Roman" w:hAnsi="Times New Roman" w:eastAsia="宋体" w:cs="Times New Roman"/>
                <w:snapToGrid w:val="0"/>
                <w:color w:val="auto"/>
                <w:kern w:val="0"/>
                <w:sz w:val="24"/>
                <w:szCs w:val="24"/>
                <w:lang w:eastAsia="zh-CN"/>
              </w:rPr>
              <w:t>3800大卡/千克，到厂价格800</w:t>
            </w:r>
            <w:r>
              <w:rPr>
                <w:rFonts w:hint="default" w:ascii="Times New Roman" w:hAnsi="Times New Roman" w:eastAsia="宋体" w:cs="Times New Roman"/>
                <w:snapToGrid w:val="0"/>
                <w:color w:val="auto"/>
                <w:kern w:val="0"/>
                <w:sz w:val="24"/>
                <w:szCs w:val="24"/>
                <w:lang w:val="en-US" w:eastAsia="zh-CN"/>
              </w:rPr>
              <w:t>-</w:t>
            </w:r>
            <w:r>
              <w:rPr>
                <w:rFonts w:hint="default" w:ascii="Times New Roman" w:hAnsi="Times New Roman" w:eastAsia="宋体" w:cs="Times New Roman"/>
                <w:snapToGrid w:val="0"/>
                <w:color w:val="auto"/>
                <w:kern w:val="0"/>
                <w:sz w:val="24"/>
                <w:szCs w:val="24"/>
                <w:lang w:eastAsia="zh-CN"/>
              </w:rPr>
              <w:t>850元/吨，按3800大卡/千克测算到厂卡价0.2105</w:t>
            </w:r>
            <w:r>
              <w:rPr>
                <w:rFonts w:hint="default" w:ascii="Times New Roman" w:hAnsi="Times New Roman" w:eastAsia="宋体" w:cs="Times New Roman"/>
                <w:snapToGrid w:val="0"/>
                <w:color w:val="auto"/>
                <w:kern w:val="0"/>
                <w:sz w:val="24"/>
                <w:szCs w:val="24"/>
                <w:lang w:val="en-US" w:eastAsia="zh-CN"/>
              </w:rPr>
              <w:t>-</w:t>
            </w:r>
            <w:r>
              <w:rPr>
                <w:rFonts w:hint="default" w:ascii="Times New Roman" w:hAnsi="Times New Roman" w:eastAsia="宋体" w:cs="Times New Roman"/>
                <w:snapToGrid w:val="0"/>
                <w:color w:val="auto"/>
                <w:kern w:val="0"/>
                <w:sz w:val="24"/>
                <w:szCs w:val="24"/>
                <w:lang w:eastAsia="zh-CN"/>
              </w:rPr>
              <w:t>0.2361元/大卡，价格高于当前市场煤价格。</w:t>
            </w:r>
          </w:p>
          <w:p>
            <w:pPr>
              <w:widowControl/>
              <w:kinsoku w:val="0"/>
              <w:autoSpaceDE w:val="0"/>
              <w:autoSpaceDN w:val="0"/>
              <w:adjustRightInd w:val="0"/>
              <w:snapToGrid w:val="0"/>
              <w:spacing w:line="240" w:lineRule="auto"/>
              <w:jc w:val="center"/>
              <w:textAlignment w:val="baseline"/>
              <w:rPr>
                <w:rFonts w:hint="default" w:ascii="Times New Roman" w:hAnsi="Times New Roman" w:eastAsia="宋体" w:cs="Times New Roman"/>
                <w:b/>
                <w:bCs/>
                <w:snapToGrid w:val="0"/>
                <w:color w:val="auto"/>
                <w:kern w:val="0"/>
                <w:sz w:val="24"/>
                <w:szCs w:val="24"/>
                <w:lang w:eastAsia="zh-CN"/>
              </w:rPr>
            </w:pPr>
            <w:r>
              <w:rPr>
                <w:rFonts w:hint="default" w:ascii="Times New Roman" w:hAnsi="Times New Roman" w:eastAsia="宋体" w:cs="Times New Roman"/>
                <w:b/>
                <w:bCs/>
                <w:snapToGrid w:val="0"/>
                <w:color w:val="auto"/>
                <w:kern w:val="0"/>
                <w:sz w:val="24"/>
                <w:szCs w:val="24"/>
                <w:lang w:val="en-US" w:eastAsia="zh-CN"/>
              </w:rPr>
              <w:t>表2-</w:t>
            </w:r>
            <w:r>
              <w:rPr>
                <w:rFonts w:hint="eastAsia" w:ascii="Times New Roman" w:hAnsi="Times New Roman" w:eastAsia="宋体" w:cs="Times New Roman"/>
                <w:b/>
                <w:bCs/>
                <w:snapToGrid w:val="0"/>
                <w:color w:val="auto"/>
                <w:kern w:val="0"/>
                <w:sz w:val="24"/>
                <w:szCs w:val="24"/>
                <w:lang w:val="en-US" w:eastAsia="zh-CN"/>
              </w:rPr>
              <w:t>5</w:t>
            </w:r>
            <w:r>
              <w:rPr>
                <w:rFonts w:hint="default" w:ascii="Times New Roman" w:hAnsi="Times New Roman" w:eastAsia="宋体" w:cs="Times New Roman"/>
                <w:b/>
                <w:bCs/>
                <w:snapToGrid w:val="0"/>
                <w:color w:val="auto"/>
                <w:kern w:val="0"/>
                <w:sz w:val="24"/>
                <w:szCs w:val="24"/>
                <w:lang w:val="en-US" w:eastAsia="zh-CN"/>
              </w:rPr>
              <w:t xml:space="preserve"> </w:t>
            </w:r>
            <w:r>
              <w:rPr>
                <w:rFonts w:hint="default" w:ascii="Times New Roman" w:hAnsi="Times New Roman" w:eastAsia="宋体" w:cs="Times New Roman"/>
                <w:b/>
                <w:bCs/>
                <w:snapToGrid w:val="0"/>
                <w:color w:val="auto"/>
                <w:kern w:val="0"/>
                <w:sz w:val="24"/>
                <w:szCs w:val="24"/>
                <w:lang w:eastAsia="zh-CN"/>
              </w:rPr>
              <w:t>各区（县）各类农作物秸秆产量明细表</w:t>
            </w:r>
          </w:p>
          <w:tbl>
            <w:tblPr>
              <w:tblStyle w:val="28"/>
              <w:tblW w:w="806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2"/>
              <w:gridCol w:w="1559"/>
              <w:gridCol w:w="1507"/>
              <w:gridCol w:w="1556"/>
              <w:gridCol w:w="1418"/>
              <w:gridCol w:w="12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blHeader/>
                <w:jc w:val="center"/>
              </w:trPr>
              <w:tc>
                <w:tcPr>
                  <w:tcW w:w="7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val="0"/>
                      <w:snapToGrid w:val="0"/>
                      <w:color w:val="000000"/>
                      <w:kern w:val="0"/>
                      <w:sz w:val="21"/>
                      <w:szCs w:val="21"/>
                      <w:lang w:eastAsia="en-US"/>
                    </w:rPr>
                  </w:pPr>
                  <w:r>
                    <w:rPr>
                      <w:rFonts w:hint="default" w:ascii="Times New Roman" w:hAnsi="Times New Roman" w:eastAsia="宋体" w:cs="Times New Roman"/>
                      <w:b/>
                      <w:bCs w:val="0"/>
                      <w:snapToGrid w:val="0"/>
                      <w:color w:val="000000"/>
                      <w:kern w:val="0"/>
                      <w:sz w:val="21"/>
                      <w:szCs w:val="21"/>
                      <w:lang w:eastAsia="en-US"/>
                    </w:rPr>
                    <w:t>序号</w:t>
                  </w:r>
                </w:p>
              </w:tc>
              <w:tc>
                <w:tcPr>
                  <w:tcW w:w="1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val="0"/>
                      <w:snapToGrid w:val="0"/>
                      <w:color w:val="000000"/>
                      <w:kern w:val="0"/>
                      <w:sz w:val="21"/>
                      <w:szCs w:val="21"/>
                      <w:lang w:eastAsia="en-US"/>
                    </w:rPr>
                  </w:pPr>
                  <w:r>
                    <w:rPr>
                      <w:rFonts w:hint="default" w:ascii="Times New Roman" w:hAnsi="Times New Roman" w:eastAsia="宋体" w:cs="Times New Roman"/>
                      <w:b/>
                      <w:bCs w:val="0"/>
                      <w:snapToGrid w:val="0"/>
                      <w:color w:val="000000"/>
                      <w:kern w:val="0"/>
                      <w:sz w:val="21"/>
                      <w:szCs w:val="21"/>
                      <w:lang w:eastAsia="en-US"/>
                    </w:rPr>
                    <w:t>县（市、区）</w:t>
                  </w:r>
                </w:p>
              </w:tc>
              <w:tc>
                <w:tcPr>
                  <w:tcW w:w="15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val="0"/>
                      <w:snapToGrid w:val="0"/>
                      <w:color w:val="000000"/>
                      <w:kern w:val="0"/>
                      <w:sz w:val="21"/>
                      <w:szCs w:val="21"/>
                      <w:lang w:eastAsia="en-US"/>
                    </w:rPr>
                  </w:pPr>
                  <w:r>
                    <w:rPr>
                      <w:rFonts w:hint="default" w:ascii="Times New Roman" w:hAnsi="Times New Roman" w:eastAsia="宋体" w:cs="Times New Roman"/>
                      <w:b/>
                      <w:bCs w:val="0"/>
                      <w:snapToGrid w:val="0"/>
                      <w:color w:val="000000"/>
                      <w:kern w:val="0"/>
                      <w:sz w:val="21"/>
                      <w:szCs w:val="21"/>
                      <w:lang w:eastAsia="en-US"/>
                    </w:rPr>
                    <w:t>基本农田面积</w:t>
                  </w:r>
                  <w:r>
                    <w:rPr>
                      <w:rFonts w:hint="default" w:ascii="Times New Roman" w:hAnsi="Times New Roman" w:eastAsia="宋体" w:cs="Times New Roman"/>
                      <w:b/>
                      <w:bCs w:val="0"/>
                      <w:snapToGrid w:val="0"/>
                      <w:color w:val="000000"/>
                      <w:kern w:val="0"/>
                      <w:sz w:val="21"/>
                      <w:szCs w:val="21"/>
                      <w:lang w:eastAsia="en-US"/>
                    </w:rPr>
                    <w:br w:type="textWrapping"/>
                  </w:r>
                  <w:r>
                    <w:rPr>
                      <w:rFonts w:hint="default" w:ascii="Times New Roman" w:hAnsi="Times New Roman" w:eastAsia="宋体" w:cs="Times New Roman"/>
                      <w:b/>
                      <w:bCs w:val="0"/>
                      <w:snapToGrid w:val="0"/>
                      <w:color w:val="000000"/>
                      <w:kern w:val="0"/>
                      <w:sz w:val="21"/>
                      <w:szCs w:val="21"/>
                      <w:lang w:eastAsia="en-US"/>
                    </w:rPr>
                    <w:t>（万亩）</w:t>
                  </w:r>
                </w:p>
              </w:tc>
              <w:tc>
                <w:tcPr>
                  <w:tcW w:w="15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val="0"/>
                      <w:snapToGrid w:val="0"/>
                      <w:color w:val="000000"/>
                      <w:kern w:val="0"/>
                      <w:sz w:val="21"/>
                      <w:szCs w:val="21"/>
                      <w:lang w:eastAsia="en-US"/>
                    </w:rPr>
                  </w:pPr>
                  <w:r>
                    <w:rPr>
                      <w:rFonts w:hint="default" w:ascii="Times New Roman" w:hAnsi="Times New Roman" w:eastAsia="宋体" w:cs="Times New Roman"/>
                      <w:b/>
                      <w:bCs w:val="0"/>
                      <w:snapToGrid w:val="0"/>
                      <w:color w:val="000000"/>
                      <w:kern w:val="0"/>
                      <w:sz w:val="21"/>
                      <w:szCs w:val="21"/>
                      <w:lang w:eastAsia="en-US"/>
                    </w:rPr>
                    <w:t>收储中心数量</w:t>
                  </w:r>
                  <w:r>
                    <w:rPr>
                      <w:rFonts w:hint="default" w:ascii="Times New Roman" w:hAnsi="Times New Roman" w:eastAsia="宋体" w:cs="Times New Roman"/>
                      <w:b/>
                      <w:bCs w:val="0"/>
                      <w:snapToGrid w:val="0"/>
                      <w:color w:val="000000"/>
                      <w:kern w:val="0"/>
                      <w:sz w:val="21"/>
                      <w:szCs w:val="21"/>
                      <w:lang w:eastAsia="en-US"/>
                    </w:rPr>
                    <w:br w:type="textWrapping"/>
                  </w:r>
                  <w:r>
                    <w:rPr>
                      <w:rFonts w:hint="default" w:ascii="Times New Roman" w:hAnsi="Times New Roman" w:eastAsia="宋体" w:cs="Times New Roman"/>
                      <w:b/>
                      <w:bCs w:val="0"/>
                      <w:snapToGrid w:val="0"/>
                      <w:color w:val="000000"/>
                      <w:kern w:val="0"/>
                      <w:sz w:val="21"/>
                      <w:szCs w:val="21"/>
                      <w:lang w:eastAsia="en-US"/>
                    </w:rPr>
                    <w:t>（座）</w:t>
                  </w:r>
                </w:p>
              </w:tc>
              <w:tc>
                <w:tcPr>
                  <w:tcW w:w="141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val="0"/>
                      <w:snapToGrid w:val="0"/>
                      <w:color w:val="000000"/>
                      <w:kern w:val="0"/>
                      <w:sz w:val="21"/>
                      <w:szCs w:val="21"/>
                      <w:lang w:eastAsia="en-US"/>
                    </w:rPr>
                  </w:pPr>
                  <w:r>
                    <w:rPr>
                      <w:rFonts w:hint="default" w:ascii="Times New Roman" w:hAnsi="Times New Roman" w:eastAsia="宋体" w:cs="Times New Roman"/>
                      <w:b/>
                      <w:bCs w:val="0"/>
                      <w:snapToGrid w:val="0"/>
                      <w:color w:val="000000"/>
                      <w:kern w:val="0"/>
                      <w:sz w:val="21"/>
                      <w:szCs w:val="21"/>
                      <w:lang w:eastAsia="en-US"/>
                    </w:rPr>
                    <w:t>秸秆产量</w:t>
                  </w:r>
                  <w:r>
                    <w:rPr>
                      <w:rFonts w:hint="default" w:ascii="Times New Roman" w:hAnsi="Times New Roman" w:eastAsia="宋体" w:cs="Times New Roman"/>
                      <w:b/>
                      <w:bCs w:val="0"/>
                      <w:snapToGrid w:val="0"/>
                      <w:color w:val="000000"/>
                      <w:kern w:val="0"/>
                      <w:sz w:val="21"/>
                      <w:szCs w:val="21"/>
                      <w:lang w:eastAsia="en-US"/>
                    </w:rPr>
                    <w:br w:type="textWrapping"/>
                  </w:r>
                  <w:r>
                    <w:rPr>
                      <w:rFonts w:hint="default" w:ascii="Times New Roman" w:hAnsi="Times New Roman" w:eastAsia="宋体" w:cs="Times New Roman"/>
                      <w:b/>
                      <w:bCs w:val="0"/>
                      <w:snapToGrid w:val="0"/>
                      <w:color w:val="000000"/>
                      <w:kern w:val="0"/>
                      <w:sz w:val="21"/>
                      <w:szCs w:val="21"/>
                      <w:lang w:eastAsia="en-US"/>
                    </w:rPr>
                    <w:t>（万吨</w:t>
                  </w:r>
                  <w:r>
                    <w:rPr>
                      <w:rFonts w:hint="default" w:ascii="Times New Roman" w:hAnsi="Times New Roman" w:eastAsia="宋体" w:cs="Times New Roman"/>
                      <w:b/>
                      <w:bCs w:val="0"/>
                      <w:snapToGrid w:val="0"/>
                      <w:color w:val="000000"/>
                      <w:kern w:val="0"/>
                      <w:sz w:val="21"/>
                      <w:szCs w:val="21"/>
                      <w:lang w:val="en-US" w:eastAsia="zh-CN"/>
                    </w:rPr>
                    <w:t>/年</w:t>
                  </w:r>
                  <w:r>
                    <w:rPr>
                      <w:rFonts w:hint="default" w:ascii="Times New Roman" w:hAnsi="Times New Roman" w:eastAsia="宋体" w:cs="Times New Roman"/>
                      <w:b/>
                      <w:bCs w:val="0"/>
                      <w:snapToGrid w:val="0"/>
                      <w:color w:val="000000"/>
                      <w:kern w:val="0"/>
                      <w:sz w:val="21"/>
                      <w:szCs w:val="21"/>
                      <w:lang w:eastAsia="en-US"/>
                    </w:rPr>
                    <w:t>）</w:t>
                  </w:r>
                </w:p>
              </w:tc>
              <w:tc>
                <w:tcPr>
                  <w:tcW w:w="12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val="0"/>
                      <w:snapToGrid w:val="0"/>
                      <w:color w:val="000000"/>
                      <w:kern w:val="0"/>
                      <w:sz w:val="21"/>
                      <w:szCs w:val="21"/>
                      <w:lang w:eastAsia="en-US"/>
                    </w:rPr>
                  </w:pPr>
                  <w:r>
                    <w:rPr>
                      <w:rFonts w:hint="default" w:ascii="Times New Roman" w:hAnsi="Times New Roman" w:eastAsia="宋体" w:cs="Times New Roman"/>
                      <w:b/>
                      <w:bCs w:val="0"/>
                      <w:snapToGrid w:val="0"/>
                      <w:color w:val="000000"/>
                      <w:kern w:val="0"/>
                      <w:sz w:val="21"/>
                      <w:szCs w:val="21"/>
                      <w:lang w:eastAsia="en-US"/>
                    </w:rPr>
                    <w:t>综合利用率</w:t>
                  </w:r>
                  <w:r>
                    <w:rPr>
                      <w:rFonts w:hint="default" w:ascii="Times New Roman" w:hAnsi="Times New Roman" w:eastAsia="宋体" w:cs="Times New Roman"/>
                      <w:b/>
                      <w:bCs w:val="0"/>
                      <w:snapToGrid w:val="0"/>
                      <w:color w:val="000000"/>
                      <w:kern w:val="0"/>
                      <w:sz w:val="21"/>
                      <w:szCs w:val="21"/>
                      <w:lang w:eastAsia="en-US"/>
                    </w:rPr>
                    <w:br w:type="textWrapping"/>
                  </w:r>
                  <w:r>
                    <w:rPr>
                      <w:rFonts w:hint="default" w:ascii="Times New Roman" w:hAnsi="Times New Roman" w:eastAsia="宋体" w:cs="Times New Roman"/>
                      <w:b/>
                      <w:bCs w:val="0"/>
                      <w:snapToGrid w:val="0"/>
                      <w:color w:val="000000"/>
                      <w:kern w:val="0"/>
                      <w:sz w:val="21"/>
                      <w:szCs w:val="21"/>
                      <w:lang w:eastAsia="en-US"/>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1</w:t>
                  </w:r>
                </w:p>
              </w:tc>
              <w:tc>
                <w:tcPr>
                  <w:tcW w:w="1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寿  县</w:t>
                  </w:r>
                </w:p>
              </w:tc>
              <w:tc>
                <w:tcPr>
                  <w:tcW w:w="15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238</w:t>
                  </w:r>
                </w:p>
              </w:tc>
              <w:tc>
                <w:tcPr>
                  <w:tcW w:w="15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42</w:t>
                  </w:r>
                </w:p>
              </w:tc>
              <w:tc>
                <w:tcPr>
                  <w:tcW w:w="141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150</w:t>
                  </w:r>
                </w:p>
              </w:tc>
              <w:tc>
                <w:tcPr>
                  <w:tcW w:w="12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2</w:t>
                  </w:r>
                </w:p>
              </w:tc>
              <w:tc>
                <w:tcPr>
                  <w:tcW w:w="1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潘集区</w:t>
                  </w:r>
                </w:p>
              </w:tc>
              <w:tc>
                <w:tcPr>
                  <w:tcW w:w="15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41.35</w:t>
                  </w:r>
                </w:p>
              </w:tc>
              <w:tc>
                <w:tcPr>
                  <w:tcW w:w="15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26</w:t>
                  </w:r>
                </w:p>
              </w:tc>
              <w:tc>
                <w:tcPr>
                  <w:tcW w:w="141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36.9</w:t>
                  </w:r>
                </w:p>
              </w:tc>
              <w:tc>
                <w:tcPr>
                  <w:tcW w:w="12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3</w:t>
                  </w:r>
                </w:p>
              </w:tc>
              <w:tc>
                <w:tcPr>
                  <w:tcW w:w="1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凤台县</w:t>
                  </w:r>
                </w:p>
              </w:tc>
              <w:tc>
                <w:tcPr>
                  <w:tcW w:w="15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68.37</w:t>
                  </w:r>
                </w:p>
              </w:tc>
              <w:tc>
                <w:tcPr>
                  <w:tcW w:w="15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32</w:t>
                  </w:r>
                </w:p>
              </w:tc>
              <w:tc>
                <w:tcPr>
                  <w:tcW w:w="141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44.93</w:t>
                  </w:r>
                </w:p>
              </w:tc>
              <w:tc>
                <w:tcPr>
                  <w:tcW w:w="12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92.8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4</w:t>
                  </w:r>
                </w:p>
              </w:tc>
              <w:tc>
                <w:tcPr>
                  <w:tcW w:w="1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大通区</w:t>
                  </w:r>
                </w:p>
              </w:tc>
              <w:tc>
                <w:tcPr>
                  <w:tcW w:w="15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16.08</w:t>
                  </w:r>
                </w:p>
              </w:tc>
              <w:tc>
                <w:tcPr>
                  <w:tcW w:w="15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12</w:t>
                  </w:r>
                </w:p>
              </w:tc>
              <w:tc>
                <w:tcPr>
                  <w:tcW w:w="141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12.92</w:t>
                  </w:r>
                </w:p>
              </w:tc>
              <w:tc>
                <w:tcPr>
                  <w:tcW w:w="12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91.16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5</w:t>
                  </w:r>
                </w:p>
              </w:tc>
              <w:tc>
                <w:tcPr>
                  <w:tcW w:w="1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怀远县</w:t>
                  </w:r>
                </w:p>
              </w:tc>
              <w:tc>
                <w:tcPr>
                  <w:tcW w:w="15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190</w:t>
                  </w:r>
                </w:p>
              </w:tc>
              <w:tc>
                <w:tcPr>
                  <w:tcW w:w="15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82</w:t>
                  </w:r>
                </w:p>
              </w:tc>
              <w:tc>
                <w:tcPr>
                  <w:tcW w:w="141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120</w:t>
                  </w:r>
                </w:p>
              </w:tc>
              <w:tc>
                <w:tcPr>
                  <w:tcW w:w="12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7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6</w:t>
                  </w:r>
                </w:p>
              </w:tc>
              <w:tc>
                <w:tcPr>
                  <w:tcW w:w="1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凤阳县</w:t>
                  </w:r>
                </w:p>
              </w:tc>
              <w:tc>
                <w:tcPr>
                  <w:tcW w:w="15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150</w:t>
                  </w:r>
                </w:p>
              </w:tc>
              <w:tc>
                <w:tcPr>
                  <w:tcW w:w="15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33</w:t>
                  </w:r>
                </w:p>
              </w:tc>
              <w:tc>
                <w:tcPr>
                  <w:tcW w:w="141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70</w:t>
                  </w:r>
                </w:p>
              </w:tc>
              <w:tc>
                <w:tcPr>
                  <w:tcW w:w="12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231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合计</w:t>
                  </w:r>
                </w:p>
              </w:tc>
              <w:tc>
                <w:tcPr>
                  <w:tcW w:w="150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704</w:t>
                  </w:r>
                </w:p>
              </w:tc>
              <w:tc>
                <w:tcPr>
                  <w:tcW w:w="155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227</w:t>
                  </w:r>
                </w:p>
              </w:tc>
              <w:tc>
                <w:tcPr>
                  <w:tcW w:w="141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r>
                    <w:rPr>
                      <w:rFonts w:hint="default" w:ascii="Times New Roman" w:hAnsi="Times New Roman" w:eastAsia="宋体" w:cs="Times New Roman"/>
                      <w:b w:val="0"/>
                      <w:bCs/>
                      <w:snapToGrid w:val="0"/>
                      <w:color w:val="000000"/>
                      <w:kern w:val="0"/>
                      <w:sz w:val="21"/>
                      <w:szCs w:val="21"/>
                      <w:lang w:eastAsia="en-US"/>
                    </w:rPr>
                    <w:t>434.8</w:t>
                  </w:r>
                </w:p>
              </w:tc>
              <w:tc>
                <w:tcPr>
                  <w:tcW w:w="12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snapToGrid w:val="0"/>
                      <w:color w:val="000000"/>
                      <w:kern w:val="0"/>
                      <w:sz w:val="21"/>
                      <w:szCs w:val="21"/>
                      <w:lang w:eastAsia="en-US"/>
                    </w:rPr>
                  </w:pPr>
                </w:p>
              </w:tc>
            </w:tr>
          </w:tbl>
          <w:p>
            <w:pPr>
              <w:keepNext/>
              <w:keepLines/>
              <w:pageBreakBefore w:val="0"/>
              <w:widowControl/>
              <w:numPr>
                <w:ilvl w:val="1"/>
                <w:numId w:val="0"/>
              </w:numPr>
              <w:kinsoku w:val="0"/>
              <w:wordWrap/>
              <w:overflowPunct/>
              <w:topLinePunct w:val="0"/>
              <w:autoSpaceDE w:val="0"/>
              <w:autoSpaceDN w:val="0"/>
              <w:bidi w:val="0"/>
              <w:adjustRightInd w:val="0"/>
              <w:snapToGrid w:val="0"/>
              <w:spacing w:beforeLines="0" w:afterLines="0" w:line="360" w:lineRule="auto"/>
              <w:ind w:firstLine="480" w:firstLineChars="200"/>
              <w:textAlignment w:val="baseline"/>
              <w:outlineLvl w:val="1"/>
              <w:rPr>
                <w:rFonts w:ascii="Times New Roman" w:hAnsi="Times New Roman" w:eastAsia="宋体" w:cs="Arial"/>
                <w:b w:val="0"/>
                <w:bCs w:val="0"/>
                <w:snapToGrid/>
                <w:color w:val="auto"/>
                <w:sz w:val="24"/>
                <w:szCs w:val="22"/>
                <w:lang w:val="en-US" w:eastAsia="zh-CN" w:bidi="ar-SA"/>
              </w:rPr>
            </w:pPr>
            <w:bookmarkStart w:id="20" w:name="_Toc26221"/>
            <w:bookmarkStart w:id="21" w:name="_Toc31226"/>
            <w:r>
              <w:rPr>
                <w:rFonts w:hint="eastAsia" w:ascii="Times New Roman" w:hAnsi="Times New Roman" w:eastAsia="宋体" w:cs="Arial"/>
                <w:b w:val="0"/>
                <w:bCs w:val="0"/>
                <w:snapToGrid/>
                <w:color w:val="auto"/>
                <w:sz w:val="24"/>
                <w:szCs w:val="22"/>
                <w:lang w:val="en-US" w:eastAsia="zh-CN" w:bidi="ar-SA"/>
              </w:rPr>
              <w:t>2、燃料收运</w:t>
            </w:r>
            <w:bookmarkEnd w:id="20"/>
            <w:bookmarkEnd w:id="21"/>
          </w:p>
          <w:p>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lang w:eastAsia="zh-CN"/>
              </w:rPr>
              <w:t>本项目生物质燃料来源主要为周边地区距厂址</w:t>
            </w:r>
            <w:r>
              <w:rPr>
                <w:rFonts w:hint="default" w:ascii="Times New Roman" w:hAnsi="Times New Roman" w:eastAsia="宋体" w:cs="Times New Roman"/>
                <w:snapToGrid w:val="0"/>
                <w:color w:val="auto"/>
                <w:kern w:val="0"/>
                <w:sz w:val="24"/>
                <w:szCs w:val="24"/>
                <w:lang w:val="en-US" w:eastAsia="zh-CN"/>
              </w:rPr>
              <w:t>10</w:t>
            </w:r>
            <w:r>
              <w:rPr>
                <w:rFonts w:hint="default" w:ascii="Times New Roman" w:hAnsi="Times New Roman" w:eastAsia="宋体" w:cs="Times New Roman"/>
                <w:snapToGrid w:val="0"/>
                <w:color w:val="auto"/>
                <w:kern w:val="0"/>
                <w:sz w:val="24"/>
                <w:szCs w:val="24"/>
                <w:lang w:eastAsia="zh-CN"/>
              </w:rPr>
              <w:t>0km范围内的小麦秸秆、水稻秸秆。厂外燃料收集站的设计及设施均不属于本次设计范围。燃料的收购、厂外运输、厂外存储及供应由燃料公司负责，由燃料公司设立收储站，负责农作物秸秆以及林业废弃物的收购、储存，然后用汽车将农作物秸秆运输至电厂。</w:t>
            </w:r>
          </w:p>
          <w:p>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auto"/>
                <w:kern w:val="0"/>
                <w:sz w:val="24"/>
                <w:szCs w:val="24"/>
                <w:lang w:eastAsia="zh-CN"/>
              </w:rPr>
            </w:pPr>
            <w:bookmarkStart w:id="22" w:name="_Toc6910"/>
            <w:r>
              <w:rPr>
                <w:rFonts w:hint="default" w:ascii="Times New Roman" w:hAnsi="Times New Roman" w:eastAsia="宋体" w:cs="Times New Roman"/>
                <w:snapToGrid w:val="0"/>
                <w:color w:val="auto"/>
                <w:kern w:val="0"/>
                <w:sz w:val="24"/>
                <w:szCs w:val="24"/>
                <w:lang w:val="en-US" w:eastAsia="zh-CN"/>
              </w:rPr>
              <w:t>1</w:t>
            </w:r>
            <w:r>
              <w:rPr>
                <w:rFonts w:hint="default" w:ascii="Times New Roman" w:hAnsi="Times New Roman" w:eastAsia="宋体" w:cs="Times New Roman"/>
                <w:snapToGrid w:val="0"/>
                <w:color w:val="auto"/>
                <w:kern w:val="0"/>
                <w:sz w:val="24"/>
                <w:szCs w:val="24"/>
                <w:lang w:eastAsia="zh-CN"/>
              </w:rPr>
              <w:t>）采购品种：根据</w:t>
            </w:r>
            <w:r>
              <w:rPr>
                <w:rFonts w:hint="default" w:ascii="Times New Roman" w:hAnsi="Times New Roman" w:eastAsia="宋体" w:cs="Times New Roman"/>
                <w:snapToGrid w:val="0"/>
                <w:color w:val="auto"/>
                <w:kern w:val="0"/>
                <w:sz w:val="24"/>
                <w:szCs w:val="24"/>
                <w:lang w:val="en-US" w:eastAsia="zh-CN"/>
              </w:rPr>
              <w:t>项目</w:t>
            </w:r>
            <w:r>
              <w:rPr>
                <w:rFonts w:hint="default" w:ascii="Times New Roman" w:hAnsi="Times New Roman" w:eastAsia="宋体" w:cs="Times New Roman"/>
                <w:snapToGrid w:val="0"/>
                <w:color w:val="auto"/>
                <w:kern w:val="0"/>
                <w:sz w:val="24"/>
                <w:szCs w:val="24"/>
                <w:lang w:eastAsia="zh-CN"/>
              </w:rPr>
              <w:t>技改方案</w:t>
            </w:r>
            <w:r>
              <w:rPr>
                <w:rFonts w:hint="default" w:ascii="Times New Roman" w:hAnsi="Times New Roman" w:eastAsia="宋体" w:cs="Times New Roman"/>
                <w:snapToGrid w:val="0"/>
                <w:color w:val="auto"/>
                <w:kern w:val="0"/>
                <w:sz w:val="24"/>
                <w:szCs w:val="24"/>
                <w:highlight w:val="none"/>
                <w:lang w:eastAsia="zh-CN"/>
              </w:rPr>
              <w:t>主采购麦秸秆、稻秸秆；辅采购高粱秸秆、豆</w:t>
            </w:r>
            <w:r>
              <w:rPr>
                <w:rFonts w:hint="default" w:ascii="Times New Roman" w:hAnsi="Times New Roman" w:eastAsia="宋体" w:cs="Times New Roman"/>
                <w:snapToGrid w:val="0"/>
                <w:color w:val="auto"/>
                <w:kern w:val="0"/>
                <w:sz w:val="24"/>
                <w:szCs w:val="24"/>
                <w:lang w:eastAsia="zh-CN"/>
              </w:rPr>
              <w:t>秸秆、稻壳等。</w:t>
            </w:r>
          </w:p>
          <w:p>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lang w:val="en-US" w:eastAsia="zh-CN"/>
              </w:rPr>
              <w:t>2</w:t>
            </w:r>
            <w:r>
              <w:rPr>
                <w:rFonts w:hint="default" w:ascii="Times New Roman" w:hAnsi="Times New Roman" w:eastAsia="宋体" w:cs="Times New Roman"/>
                <w:snapToGrid w:val="0"/>
                <w:color w:val="auto"/>
                <w:kern w:val="0"/>
                <w:sz w:val="24"/>
                <w:szCs w:val="24"/>
                <w:lang w:eastAsia="zh-CN"/>
              </w:rPr>
              <w:t>）收购范围：以</w:t>
            </w:r>
            <w:r>
              <w:rPr>
                <w:rFonts w:hint="default" w:ascii="Times New Roman" w:hAnsi="Times New Roman" w:eastAsia="宋体" w:cs="Times New Roman"/>
                <w:snapToGrid w:val="0"/>
                <w:color w:val="auto"/>
                <w:kern w:val="0"/>
                <w:sz w:val="24"/>
                <w:szCs w:val="24"/>
                <w:lang w:val="en-US" w:eastAsia="zh-CN"/>
              </w:rPr>
              <w:t>厂址</w:t>
            </w:r>
            <w:r>
              <w:rPr>
                <w:rFonts w:hint="default" w:ascii="Times New Roman" w:hAnsi="Times New Roman" w:eastAsia="宋体" w:cs="Times New Roman"/>
                <w:snapToGrid w:val="0"/>
                <w:color w:val="auto"/>
                <w:kern w:val="0"/>
                <w:sz w:val="24"/>
                <w:szCs w:val="24"/>
                <w:lang w:eastAsia="zh-CN"/>
              </w:rPr>
              <w:t>为中心半径100公里以内。</w:t>
            </w:r>
          </w:p>
          <w:p>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lang w:val="en-US" w:eastAsia="zh-CN"/>
              </w:rPr>
              <w:t>3</w:t>
            </w:r>
            <w:r>
              <w:rPr>
                <w:rFonts w:hint="default" w:ascii="Times New Roman" w:hAnsi="Times New Roman" w:eastAsia="宋体" w:cs="Times New Roman"/>
                <w:snapToGrid w:val="0"/>
                <w:color w:val="auto"/>
                <w:kern w:val="0"/>
                <w:sz w:val="24"/>
                <w:szCs w:val="24"/>
                <w:lang w:eastAsia="zh-CN"/>
              </w:rPr>
              <w:t>）收购对象：农村合作社、家庭农场、收储中心。</w:t>
            </w:r>
          </w:p>
          <w:p>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lang w:val="en-US" w:eastAsia="zh-CN"/>
              </w:rPr>
              <w:t>4</w:t>
            </w:r>
            <w:r>
              <w:rPr>
                <w:rFonts w:hint="default" w:ascii="Times New Roman" w:hAnsi="Times New Roman" w:eastAsia="宋体" w:cs="Times New Roman"/>
                <w:snapToGrid w:val="0"/>
                <w:color w:val="auto"/>
                <w:kern w:val="0"/>
                <w:sz w:val="24"/>
                <w:szCs w:val="24"/>
                <w:lang w:eastAsia="zh-CN"/>
              </w:rPr>
              <w:t>）采购流程：依据公司燃料采购平台和流程。</w:t>
            </w:r>
          </w:p>
          <w:p>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lang w:val="en-US" w:eastAsia="zh-CN"/>
              </w:rPr>
              <w:t>5</w:t>
            </w:r>
            <w:r>
              <w:rPr>
                <w:rFonts w:hint="default" w:ascii="Times New Roman" w:hAnsi="Times New Roman" w:eastAsia="宋体" w:cs="Times New Roman"/>
                <w:snapToGrid w:val="0"/>
                <w:color w:val="auto"/>
                <w:kern w:val="0"/>
                <w:sz w:val="24"/>
                <w:szCs w:val="24"/>
                <w:lang w:eastAsia="zh-CN"/>
              </w:rPr>
              <w:t>）收购价格：对标公司长协低质煤平均价格进行收购。</w:t>
            </w:r>
          </w:p>
          <w:p>
            <w:pPr>
              <w:keepNext/>
              <w:keepLines/>
              <w:pageBreakBefore w:val="0"/>
              <w:widowControl/>
              <w:numPr>
                <w:ilvl w:val="1"/>
                <w:numId w:val="0"/>
              </w:numPr>
              <w:kinsoku w:val="0"/>
              <w:wordWrap/>
              <w:overflowPunct/>
              <w:topLinePunct w:val="0"/>
              <w:autoSpaceDE w:val="0"/>
              <w:autoSpaceDN w:val="0"/>
              <w:bidi w:val="0"/>
              <w:adjustRightInd w:val="0"/>
              <w:snapToGrid w:val="0"/>
              <w:spacing w:beforeLines="0" w:afterLines="0" w:line="360" w:lineRule="auto"/>
              <w:ind w:firstLine="480" w:firstLineChars="200"/>
              <w:textAlignment w:val="baseline"/>
              <w:outlineLvl w:val="1"/>
              <w:rPr>
                <w:rFonts w:ascii="Times New Roman" w:hAnsi="Times New Roman" w:eastAsia="宋体" w:cs="Arial"/>
                <w:b w:val="0"/>
                <w:bCs w:val="0"/>
                <w:snapToGrid/>
                <w:color w:val="auto"/>
                <w:sz w:val="24"/>
                <w:szCs w:val="22"/>
                <w:lang w:val="en-US" w:eastAsia="zh-CN" w:bidi="ar-SA"/>
              </w:rPr>
            </w:pPr>
            <w:bookmarkStart w:id="23" w:name="_Toc4251"/>
            <w:r>
              <w:rPr>
                <w:rFonts w:hint="eastAsia" w:ascii="Times New Roman" w:hAnsi="Times New Roman" w:eastAsia="宋体" w:cs="Arial"/>
                <w:b w:val="0"/>
                <w:bCs w:val="0"/>
                <w:snapToGrid/>
                <w:color w:val="auto"/>
                <w:sz w:val="24"/>
                <w:szCs w:val="22"/>
                <w:lang w:val="en-US" w:eastAsia="zh-CN" w:bidi="ar-SA"/>
              </w:rPr>
              <w:t>3、燃料品质</w:t>
            </w:r>
            <w:bookmarkEnd w:id="22"/>
            <w:bookmarkEnd w:id="23"/>
          </w:p>
          <w:p>
            <w:pPr>
              <w:widowControl/>
              <w:kinsoku w:val="0"/>
              <w:autoSpaceDE w:val="0"/>
              <w:autoSpaceDN w:val="0"/>
              <w:adjustRightInd w:val="0"/>
              <w:snapToGrid w:val="0"/>
              <w:spacing w:line="360" w:lineRule="auto"/>
              <w:jc w:val="center"/>
              <w:textAlignment w:val="baseline"/>
              <w:rPr>
                <w:rFonts w:hint="default" w:ascii="Times New Roman" w:hAnsi="Times New Roman" w:eastAsia="宋体" w:cs="Times New Roman"/>
                <w:b/>
                <w:bCs/>
                <w:snapToGrid w:val="0"/>
                <w:color w:val="auto"/>
                <w:kern w:val="0"/>
                <w:sz w:val="24"/>
                <w:szCs w:val="24"/>
                <w:lang w:eastAsia="zh-CN"/>
              </w:rPr>
            </w:pPr>
            <w:r>
              <w:rPr>
                <w:rFonts w:hint="default" w:ascii="Times New Roman" w:hAnsi="Times New Roman" w:eastAsia="宋体" w:cs="Times New Roman"/>
                <w:b/>
                <w:bCs/>
                <w:snapToGrid w:val="0"/>
                <w:color w:val="auto"/>
                <w:kern w:val="0"/>
                <w:sz w:val="24"/>
                <w:szCs w:val="24"/>
                <w:lang w:val="en-US" w:eastAsia="zh-CN"/>
              </w:rPr>
              <w:t>表2-</w:t>
            </w:r>
            <w:r>
              <w:rPr>
                <w:rFonts w:hint="eastAsia" w:ascii="Times New Roman" w:hAnsi="Times New Roman" w:eastAsia="宋体" w:cs="Times New Roman"/>
                <w:b/>
                <w:bCs/>
                <w:snapToGrid w:val="0"/>
                <w:color w:val="auto"/>
                <w:kern w:val="0"/>
                <w:sz w:val="24"/>
                <w:szCs w:val="24"/>
                <w:lang w:val="en-US" w:eastAsia="zh-CN"/>
              </w:rPr>
              <w:t>6</w:t>
            </w:r>
            <w:r>
              <w:rPr>
                <w:rFonts w:hint="default" w:ascii="Times New Roman" w:hAnsi="Times New Roman" w:eastAsia="宋体" w:cs="Times New Roman"/>
                <w:b/>
                <w:bCs/>
                <w:snapToGrid w:val="0"/>
                <w:color w:val="auto"/>
                <w:kern w:val="0"/>
                <w:sz w:val="24"/>
                <w:szCs w:val="24"/>
                <w:lang w:val="en-US" w:eastAsia="zh-CN"/>
              </w:rPr>
              <w:t xml:space="preserve"> </w:t>
            </w:r>
            <w:r>
              <w:rPr>
                <w:rFonts w:hint="default" w:ascii="Times New Roman" w:hAnsi="Times New Roman" w:eastAsia="宋体" w:cs="Times New Roman"/>
                <w:b/>
                <w:bCs/>
                <w:snapToGrid w:val="0"/>
                <w:color w:val="auto"/>
                <w:kern w:val="0"/>
                <w:sz w:val="24"/>
                <w:szCs w:val="24"/>
                <w:lang w:eastAsia="zh-CN"/>
              </w:rPr>
              <w:t>典型秸秆燃料特性数据表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1851"/>
              <w:gridCol w:w="1851"/>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b/>
                      <w:bCs/>
                      <w:snapToGrid w:val="0"/>
                      <w:color w:val="000000"/>
                      <w:kern w:val="0"/>
                      <w:sz w:val="21"/>
                      <w:szCs w:val="21"/>
                      <w:lang w:eastAsia="en-US"/>
                    </w:rPr>
                  </w:pPr>
                  <w:r>
                    <w:rPr>
                      <w:rFonts w:hint="default" w:ascii="Times New Roman" w:hAnsi="Times New Roman" w:eastAsia="宋体" w:cs="Times New Roman"/>
                      <w:b/>
                      <w:bCs/>
                      <w:snapToGrid w:val="0"/>
                      <w:color w:val="000000"/>
                      <w:kern w:val="0"/>
                      <w:sz w:val="21"/>
                      <w:szCs w:val="21"/>
                      <w:lang w:eastAsia="en-US"/>
                    </w:rPr>
                    <w:t>项目</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b/>
                      <w:bCs/>
                      <w:snapToGrid w:val="0"/>
                      <w:color w:val="000000"/>
                      <w:kern w:val="0"/>
                      <w:sz w:val="21"/>
                      <w:szCs w:val="21"/>
                      <w:lang w:eastAsia="en-US"/>
                    </w:rPr>
                  </w:pPr>
                  <w:r>
                    <w:rPr>
                      <w:rFonts w:hint="default" w:ascii="Times New Roman" w:hAnsi="Times New Roman" w:eastAsia="宋体" w:cs="Times New Roman"/>
                      <w:b/>
                      <w:bCs/>
                      <w:snapToGrid w:val="0"/>
                      <w:color w:val="000000"/>
                      <w:kern w:val="0"/>
                      <w:sz w:val="21"/>
                      <w:szCs w:val="21"/>
                      <w:lang w:eastAsia="en-US"/>
                    </w:rPr>
                    <w:t>符号</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b/>
                      <w:bCs/>
                      <w:snapToGrid w:val="0"/>
                      <w:color w:val="000000"/>
                      <w:kern w:val="0"/>
                      <w:sz w:val="21"/>
                      <w:szCs w:val="21"/>
                      <w:lang w:eastAsia="en-US"/>
                    </w:rPr>
                  </w:pPr>
                  <w:r>
                    <w:rPr>
                      <w:rFonts w:hint="default" w:ascii="Times New Roman" w:hAnsi="Times New Roman" w:eastAsia="宋体" w:cs="Times New Roman"/>
                      <w:b/>
                      <w:bCs/>
                      <w:snapToGrid w:val="0"/>
                      <w:color w:val="000000"/>
                      <w:kern w:val="0"/>
                      <w:sz w:val="21"/>
                      <w:szCs w:val="21"/>
                      <w:lang w:eastAsia="en-US"/>
                    </w:rPr>
                    <w:t>单位</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b/>
                      <w:bCs/>
                      <w:snapToGrid w:val="0"/>
                      <w:color w:val="000000"/>
                      <w:kern w:val="0"/>
                      <w:sz w:val="21"/>
                      <w:szCs w:val="21"/>
                      <w:lang w:eastAsia="en-US"/>
                    </w:rPr>
                  </w:pPr>
                  <w:r>
                    <w:rPr>
                      <w:rFonts w:hint="default" w:ascii="Times New Roman" w:hAnsi="Times New Roman" w:eastAsia="宋体" w:cs="Times New Roman"/>
                      <w:b/>
                      <w:bCs/>
                      <w:snapToGrid w:val="0"/>
                      <w:color w:val="000000"/>
                      <w:kern w:val="0"/>
                      <w:sz w:val="21"/>
                      <w:szCs w:val="21"/>
                      <w:lang w:eastAsia="en-US"/>
                    </w:rPr>
                    <w:t>设计值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全水分</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M</w:t>
                  </w:r>
                  <w:r>
                    <w:rPr>
                      <w:rFonts w:hint="default" w:ascii="Times New Roman" w:hAnsi="Times New Roman" w:eastAsia="宋体" w:cs="Times New Roman"/>
                      <w:b/>
                      <w:snapToGrid w:val="0"/>
                      <w:color w:val="000000"/>
                      <w:kern w:val="0"/>
                      <w:sz w:val="21"/>
                      <w:szCs w:val="21"/>
                      <w:vertAlign w:val="subscript"/>
                      <w:lang w:eastAsia="zh-TW"/>
                    </w:rPr>
                    <w:t>t</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zh-CN"/>
                    </w:rPr>
                  </w:pPr>
                  <w:r>
                    <w:rPr>
                      <w:rFonts w:hint="default" w:ascii="Times New Roman" w:hAnsi="Times New Roman" w:eastAsia="宋体" w:cs="Times New Roman"/>
                      <w:snapToGrid w:val="0"/>
                      <w:color w:val="000000"/>
                      <w:kern w:val="0"/>
                      <w:sz w:val="21"/>
                      <w:szCs w:val="21"/>
                      <w:lang w:eastAsia="en-US"/>
                    </w:rPr>
                    <w:t>21.</w:t>
                  </w:r>
                  <w:r>
                    <w:rPr>
                      <w:rFonts w:hint="default" w:ascii="Times New Roman" w:hAnsi="Times New Roman" w:eastAsia="宋体" w:cs="Times New Roman"/>
                      <w:snapToGrid w:val="0"/>
                      <w:color w:val="000000"/>
                      <w:kern w:val="0"/>
                      <w:sz w:val="21"/>
                      <w:szCs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空气干燥基水分</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M</w:t>
                  </w:r>
                  <w:r>
                    <w:rPr>
                      <w:rFonts w:hint="default" w:ascii="Times New Roman" w:hAnsi="Times New Roman" w:eastAsia="宋体" w:cs="Times New Roman"/>
                      <w:b/>
                      <w:snapToGrid w:val="0"/>
                      <w:color w:val="000000"/>
                      <w:kern w:val="0"/>
                      <w:sz w:val="21"/>
                      <w:szCs w:val="21"/>
                      <w:vertAlign w:val="subscript"/>
                      <w:lang w:eastAsia="zh-TW"/>
                    </w:rPr>
                    <w:t>ad</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空干基灰分</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A</w:t>
                  </w:r>
                  <w:r>
                    <w:rPr>
                      <w:rFonts w:hint="default" w:ascii="Times New Roman" w:hAnsi="Times New Roman" w:eastAsia="宋体" w:cs="Times New Roman"/>
                      <w:b/>
                      <w:snapToGrid w:val="0"/>
                      <w:color w:val="000000"/>
                      <w:kern w:val="0"/>
                      <w:sz w:val="21"/>
                      <w:szCs w:val="21"/>
                      <w:vertAlign w:val="subscript"/>
                      <w:lang w:eastAsia="zh-TW"/>
                    </w:rPr>
                    <w:t>ad</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空干基挥发分</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V</w:t>
                  </w:r>
                  <w:r>
                    <w:rPr>
                      <w:rFonts w:hint="default" w:ascii="Times New Roman" w:hAnsi="Times New Roman" w:eastAsia="宋体" w:cs="Times New Roman"/>
                      <w:b/>
                      <w:snapToGrid w:val="0"/>
                      <w:color w:val="000000"/>
                      <w:kern w:val="0"/>
                      <w:sz w:val="21"/>
                      <w:szCs w:val="21"/>
                      <w:vertAlign w:val="subscript"/>
                      <w:lang w:eastAsia="zh-TW"/>
                    </w:rPr>
                    <w:t>ad</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62.89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干燥无灰基挥发分</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固定碳</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收到基高位发热量</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MJ/</w:t>
                  </w:r>
                  <w:r>
                    <w:rPr>
                      <w:rFonts w:hint="default" w:ascii="Times New Roman" w:hAnsi="Times New Roman" w:eastAsia="宋体" w:cs="Times New Roman"/>
                      <w:snapToGrid w:val="0"/>
                      <w:color w:val="000000"/>
                      <w:kern w:val="0"/>
                      <w:sz w:val="21"/>
                      <w:szCs w:val="21"/>
                      <w:lang w:val="en-US" w:eastAsia="zh-CN"/>
                    </w:rPr>
                    <w:t>k</w:t>
                  </w:r>
                  <w:r>
                    <w:rPr>
                      <w:rFonts w:hint="default" w:ascii="Times New Roman" w:hAnsi="Times New Roman" w:eastAsia="宋体" w:cs="Times New Roman"/>
                      <w:snapToGrid w:val="0"/>
                      <w:color w:val="000000"/>
                      <w:kern w:val="0"/>
                      <w:sz w:val="21"/>
                      <w:szCs w:val="21"/>
                      <w:lang w:eastAsia="en-US"/>
                    </w:rPr>
                    <w:t>g</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收到基低位发热量</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Q</w:t>
                  </w:r>
                  <w:r>
                    <w:rPr>
                      <w:rFonts w:hint="default" w:ascii="Times New Roman" w:hAnsi="Times New Roman" w:eastAsia="宋体" w:cs="Times New Roman"/>
                      <w:b/>
                      <w:snapToGrid w:val="0"/>
                      <w:color w:val="000000"/>
                      <w:kern w:val="0"/>
                      <w:sz w:val="21"/>
                      <w:szCs w:val="21"/>
                      <w:vertAlign w:val="subscript"/>
                      <w:lang w:eastAsia="zh-TW"/>
                    </w:rPr>
                    <w:t>net,ar</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J/g</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10119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弹筒发热量</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Q</w:t>
                  </w:r>
                  <w:r>
                    <w:rPr>
                      <w:rFonts w:hint="default" w:ascii="Times New Roman" w:hAnsi="Times New Roman" w:eastAsia="宋体" w:cs="Times New Roman"/>
                      <w:b/>
                      <w:snapToGrid w:val="0"/>
                      <w:color w:val="000000"/>
                      <w:kern w:val="0"/>
                      <w:sz w:val="21"/>
                      <w:szCs w:val="21"/>
                      <w:vertAlign w:val="subscript"/>
                      <w:lang w:eastAsia="zh-TW"/>
                    </w:rPr>
                    <w:t>b,ad</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J/g</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14360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空干基高位发热量</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Q</w:t>
                  </w:r>
                  <w:r>
                    <w:rPr>
                      <w:rFonts w:hint="default" w:ascii="Times New Roman" w:hAnsi="Times New Roman" w:eastAsia="宋体" w:cs="Times New Roman"/>
                      <w:b/>
                      <w:snapToGrid w:val="0"/>
                      <w:color w:val="000000"/>
                      <w:kern w:val="0"/>
                      <w:sz w:val="21"/>
                      <w:szCs w:val="21"/>
                      <w:vertAlign w:val="subscript"/>
                      <w:lang w:eastAsia="zh-TW"/>
                    </w:rPr>
                    <w:t>gr,ad</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J/g</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14330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收到基碳</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C</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收到基氢</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H</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收到基氮</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N</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收到基氧</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O</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30.23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空干基全硫</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S</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变形温度</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DT</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软化温度</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ST</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半球形温度</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HT</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流动温度</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b/>
                      <w:snapToGrid w:val="0"/>
                      <w:color w:val="000000"/>
                      <w:kern w:val="0"/>
                      <w:sz w:val="21"/>
                      <w:szCs w:val="21"/>
                      <w:lang w:eastAsia="zh-TW"/>
                    </w:rPr>
                    <w:t>FT</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1362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二氧化硅</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SiO</w:t>
                  </w:r>
                  <w:r>
                    <w:rPr>
                      <w:rFonts w:hint="default" w:ascii="Times New Roman" w:hAnsi="Times New Roman" w:eastAsia="宋体" w:cs="Times New Roman"/>
                      <w:snapToGrid w:val="0"/>
                      <w:color w:val="000000"/>
                      <w:kern w:val="0"/>
                      <w:sz w:val="21"/>
                      <w:szCs w:val="21"/>
                      <w:vertAlign w:val="subscript"/>
                      <w:lang w:eastAsia="en-US"/>
                    </w:rPr>
                    <w:t>2</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54.74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三氧化二铝</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Al</w:t>
                  </w:r>
                  <w:r>
                    <w:rPr>
                      <w:rFonts w:hint="default" w:ascii="Times New Roman" w:hAnsi="Times New Roman" w:eastAsia="宋体" w:cs="Times New Roman"/>
                      <w:snapToGrid w:val="0"/>
                      <w:color w:val="000000"/>
                      <w:kern w:val="0"/>
                      <w:sz w:val="21"/>
                      <w:szCs w:val="21"/>
                      <w:vertAlign w:val="subscript"/>
                      <w:lang w:eastAsia="en-US"/>
                    </w:rPr>
                    <w:t>2</w:t>
                  </w:r>
                  <w:r>
                    <w:rPr>
                      <w:rFonts w:hint="default" w:ascii="Times New Roman" w:hAnsi="Times New Roman" w:eastAsia="宋体" w:cs="Times New Roman"/>
                      <w:snapToGrid w:val="0"/>
                      <w:color w:val="000000"/>
                      <w:kern w:val="0"/>
                      <w:sz w:val="21"/>
                      <w:szCs w:val="21"/>
                      <w:lang w:eastAsia="en-US"/>
                    </w:rPr>
                    <w:t>O</w:t>
                  </w:r>
                  <w:r>
                    <w:rPr>
                      <w:rFonts w:hint="default" w:ascii="Times New Roman" w:hAnsi="Times New Roman" w:eastAsia="宋体" w:cs="Times New Roman"/>
                      <w:snapToGrid w:val="0"/>
                      <w:color w:val="000000"/>
                      <w:kern w:val="0"/>
                      <w:sz w:val="21"/>
                      <w:szCs w:val="21"/>
                      <w:vertAlign w:val="subscript"/>
                      <w:lang w:eastAsia="en-US"/>
                    </w:rPr>
                    <w:t>3</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三氧化二铁</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Fe</w:t>
                  </w:r>
                  <w:r>
                    <w:rPr>
                      <w:rFonts w:hint="default" w:ascii="Times New Roman" w:hAnsi="Times New Roman" w:eastAsia="宋体" w:cs="Times New Roman"/>
                      <w:snapToGrid w:val="0"/>
                      <w:color w:val="000000"/>
                      <w:kern w:val="0"/>
                      <w:sz w:val="21"/>
                      <w:szCs w:val="21"/>
                      <w:vertAlign w:val="subscript"/>
                      <w:lang w:eastAsia="en-US"/>
                    </w:rPr>
                    <w:t>2</w:t>
                  </w:r>
                  <w:r>
                    <w:rPr>
                      <w:rFonts w:hint="default" w:ascii="Times New Roman" w:hAnsi="Times New Roman" w:eastAsia="宋体" w:cs="Times New Roman"/>
                      <w:snapToGrid w:val="0"/>
                      <w:color w:val="000000"/>
                      <w:kern w:val="0"/>
                      <w:sz w:val="21"/>
                      <w:szCs w:val="21"/>
                      <w:lang w:eastAsia="en-US"/>
                    </w:rPr>
                    <w:t>O</w:t>
                  </w:r>
                  <w:r>
                    <w:rPr>
                      <w:rFonts w:hint="default" w:ascii="Times New Roman" w:hAnsi="Times New Roman" w:eastAsia="宋体" w:cs="Times New Roman"/>
                      <w:snapToGrid w:val="0"/>
                      <w:color w:val="000000"/>
                      <w:kern w:val="0"/>
                      <w:sz w:val="21"/>
                      <w:szCs w:val="21"/>
                      <w:vertAlign w:val="subscript"/>
                      <w:lang w:eastAsia="en-US"/>
                    </w:rPr>
                    <w:t>3</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氧化钙</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CaO</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氧化镁</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MgO</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三氧化硫</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SO</w:t>
                  </w:r>
                  <w:r>
                    <w:rPr>
                      <w:rFonts w:hint="default" w:ascii="Times New Roman" w:hAnsi="Times New Roman" w:eastAsia="宋体" w:cs="Times New Roman"/>
                      <w:snapToGrid w:val="0"/>
                      <w:color w:val="000000"/>
                      <w:kern w:val="0"/>
                      <w:sz w:val="21"/>
                      <w:szCs w:val="21"/>
                      <w:vertAlign w:val="subscript"/>
                      <w:lang w:eastAsia="en-US"/>
                    </w:rPr>
                    <w:t>3</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二氧化钛</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TiO</w:t>
                  </w:r>
                  <w:r>
                    <w:rPr>
                      <w:rFonts w:hint="default" w:ascii="Times New Roman" w:hAnsi="Times New Roman" w:eastAsia="宋体" w:cs="Times New Roman"/>
                      <w:snapToGrid w:val="0"/>
                      <w:color w:val="000000"/>
                      <w:kern w:val="0"/>
                      <w:sz w:val="21"/>
                      <w:szCs w:val="21"/>
                      <w:vertAlign w:val="subscript"/>
                      <w:lang w:eastAsia="en-US"/>
                    </w:rPr>
                    <w:t>2</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氧化钾</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K</w:t>
                  </w:r>
                  <w:r>
                    <w:rPr>
                      <w:rFonts w:hint="default" w:ascii="Times New Roman" w:hAnsi="Times New Roman" w:eastAsia="宋体" w:cs="Times New Roman"/>
                      <w:snapToGrid w:val="0"/>
                      <w:color w:val="000000"/>
                      <w:kern w:val="0"/>
                      <w:sz w:val="21"/>
                      <w:szCs w:val="21"/>
                      <w:vertAlign w:val="subscript"/>
                      <w:lang w:eastAsia="en-US"/>
                    </w:rPr>
                    <w:t>2</w:t>
                  </w:r>
                  <w:r>
                    <w:rPr>
                      <w:rFonts w:hint="default" w:ascii="Times New Roman" w:hAnsi="Times New Roman" w:eastAsia="宋体" w:cs="Times New Roman"/>
                      <w:snapToGrid w:val="0"/>
                      <w:color w:val="000000"/>
                      <w:kern w:val="0"/>
                      <w:sz w:val="21"/>
                      <w:szCs w:val="21"/>
                      <w:lang w:eastAsia="en-US"/>
                    </w:rPr>
                    <w:t>O</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氧化钠</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Na</w:t>
                  </w:r>
                  <w:r>
                    <w:rPr>
                      <w:rFonts w:hint="default" w:ascii="Times New Roman" w:hAnsi="Times New Roman" w:eastAsia="宋体" w:cs="Times New Roman"/>
                      <w:snapToGrid w:val="0"/>
                      <w:color w:val="000000"/>
                      <w:kern w:val="0"/>
                      <w:sz w:val="21"/>
                      <w:szCs w:val="21"/>
                      <w:vertAlign w:val="subscript"/>
                      <w:lang w:eastAsia="en-US"/>
                    </w:rPr>
                    <w:t>2</w:t>
                  </w:r>
                  <w:r>
                    <w:rPr>
                      <w:rFonts w:hint="default" w:ascii="Times New Roman" w:hAnsi="Times New Roman" w:eastAsia="宋体" w:cs="Times New Roman"/>
                      <w:snapToGrid w:val="0"/>
                      <w:color w:val="000000"/>
                      <w:kern w:val="0"/>
                      <w:sz w:val="21"/>
                      <w:szCs w:val="21"/>
                      <w:lang w:eastAsia="en-US"/>
                    </w:rPr>
                    <w:t>O</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五氧化二磷</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P</w:t>
                  </w:r>
                  <w:r>
                    <w:rPr>
                      <w:rFonts w:hint="default" w:ascii="Times New Roman" w:hAnsi="Times New Roman" w:eastAsia="宋体" w:cs="Times New Roman"/>
                      <w:snapToGrid w:val="0"/>
                      <w:color w:val="000000"/>
                      <w:kern w:val="0"/>
                      <w:sz w:val="21"/>
                      <w:szCs w:val="21"/>
                      <w:vertAlign w:val="subscript"/>
                      <w:lang w:eastAsia="en-US"/>
                    </w:rPr>
                    <w:t>2</w:t>
                  </w:r>
                  <w:r>
                    <w:rPr>
                      <w:rFonts w:hint="default" w:ascii="Times New Roman" w:hAnsi="Times New Roman" w:eastAsia="宋体" w:cs="Times New Roman"/>
                      <w:snapToGrid w:val="0"/>
                      <w:color w:val="000000"/>
                      <w:kern w:val="0"/>
                      <w:sz w:val="21"/>
                      <w:szCs w:val="21"/>
                      <w:lang w:eastAsia="en-US"/>
                    </w:rPr>
                    <w:t>O</w:t>
                  </w:r>
                  <w:r>
                    <w:rPr>
                      <w:rFonts w:hint="default" w:ascii="Times New Roman" w:hAnsi="Times New Roman" w:eastAsia="宋体" w:cs="Times New Roman"/>
                      <w:snapToGrid w:val="0"/>
                      <w:color w:val="000000"/>
                      <w:kern w:val="0"/>
                      <w:sz w:val="21"/>
                      <w:szCs w:val="21"/>
                      <w:vertAlign w:val="subscript"/>
                      <w:lang w:eastAsia="en-US"/>
                    </w:rPr>
                    <w:t>5</w:t>
                  </w:r>
                </w:p>
              </w:tc>
              <w:tc>
                <w:tcPr>
                  <w:tcW w:w="1104" w:type="pct"/>
                  <w:noWrap/>
                  <w:vAlign w:val="center"/>
                </w:tcPr>
                <w:p>
                  <w:pPr>
                    <w:widowControl/>
                    <w:kinsoku w:val="0"/>
                    <w:autoSpaceDE w:val="0"/>
                    <w:autoSpaceDN w:val="0"/>
                    <w:adjustRightInd w:val="0"/>
                    <w:snapToGrid w:val="0"/>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氯</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Cl</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氟</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F</w:t>
                  </w:r>
                </w:p>
              </w:tc>
              <w:tc>
                <w:tcPr>
                  <w:tcW w:w="1104"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µg/g</w:t>
                  </w:r>
                </w:p>
              </w:tc>
              <w:tc>
                <w:tcPr>
                  <w:tcW w:w="128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28</w:t>
                  </w:r>
                </w:p>
              </w:tc>
            </w:tr>
          </w:tbl>
          <w:p>
            <w:pPr>
              <w:keepNext/>
              <w:keepLines/>
              <w:pageBreakBefore w:val="0"/>
              <w:widowControl/>
              <w:numPr>
                <w:ilvl w:val="1"/>
                <w:numId w:val="0"/>
              </w:numPr>
              <w:kinsoku w:val="0"/>
              <w:wordWrap/>
              <w:overflowPunct/>
              <w:topLinePunct w:val="0"/>
              <w:autoSpaceDE w:val="0"/>
              <w:autoSpaceDN w:val="0"/>
              <w:bidi w:val="0"/>
              <w:adjustRightInd w:val="0"/>
              <w:snapToGrid w:val="0"/>
              <w:spacing w:beforeLines="0" w:afterLines="0" w:line="360" w:lineRule="auto"/>
              <w:ind w:firstLine="480" w:firstLineChars="200"/>
              <w:textAlignment w:val="baseline"/>
              <w:outlineLvl w:val="1"/>
              <w:rPr>
                <w:rFonts w:hint="default" w:ascii="Times New Roman" w:hAnsi="Times New Roman" w:eastAsia="宋体" w:cs="Times New Roman"/>
                <w:b w:val="0"/>
                <w:bCs w:val="0"/>
                <w:snapToGrid/>
                <w:color w:val="auto"/>
                <w:sz w:val="24"/>
                <w:szCs w:val="22"/>
                <w:lang w:val="en-US" w:eastAsia="zh-CN" w:bidi="ar-SA"/>
              </w:rPr>
            </w:pPr>
            <w:bookmarkStart w:id="24" w:name="_Toc19790"/>
            <w:bookmarkStart w:id="25" w:name="_Toc14031"/>
            <w:r>
              <w:rPr>
                <w:rFonts w:hint="eastAsia" w:ascii="Times New Roman" w:hAnsi="Times New Roman" w:eastAsia="宋体" w:cs="Times New Roman"/>
                <w:b w:val="0"/>
                <w:bCs w:val="0"/>
                <w:snapToGrid/>
                <w:color w:val="auto"/>
                <w:sz w:val="24"/>
                <w:szCs w:val="22"/>
                <w:lang w:val="en-US" w:eastAsia="zh-CN" w:bidi="ar-SA"/>
              </w:rPr>
              <w:t>4、</w:t>
            </w:r>
            <w:r>
              <w:rPr>
                <w:rFonts w:hint="default" w:ascii="Times New Roman" w:hAnsi="Times New Roman" w:eastAsia="宋体" w:cs="Times New Roman"/>
                <w:b w:val="0"/>
                <w:bCs w:val="0"/>
                <w:snapToGrid/>
                <w:color w:val="auto"/>
                <w:sz w:val="24"/>
                <w:szCs w:val="22"/>
                <w:lang w:val="en-US" w:eastAsia="zh-CN" w:bidi="ar-SA"/>
              </w:rPr>
              <w:t>燃料耗量</w:t>
            </w:r>
            <w:bookmarkEnd w:id="24"/>
            <w:bookmarkEnd w:id="25"/>
          </w:p>
          <w:p>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eastAsia="宋体" w:cs="Times New Roman"/>
                <w:snapToGrid w:val="0"/>
                <w:color w:val="auto"/>
                <w:kern w:val="0"/>
                <w:sz w:val="24"/>
                <w:szCs w:val="24"/>
                <w:lang w:eastAsia="zh-CN"/>
              </w:rPr>
              <w:t>本项目建设2条15t/h出力的生物质生产及输送线，生物质耗量如下表：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251"/>
              <w:gridCol w:w="1614"/>
              <w:gridCol w:w="3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79"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b/>
                      <w:bCs/>
                      <w:snapToGrid w:val="0"/>
                      <w:color w:val="000000"/>
                      <w:kern w:val="0"/>
                      <w:sz w:val="21"/>
                      <w:szCs w:val="21"/>
                      <w:lang w:eastAsia="en-US"/>
                    </w:rPr>
                  </w:pPr>
                  <w:r>
                    <w:rPr>
                      <w:rFonts w:hint="default" w:ascii="Times New Roman" w:hAnsi="Times New Roman" w:eastAsia="宋体" w:cs="Times New Roman"/>
                      <w:b/>
                      <w:bCs/>
                      <w:snapToGrid w:val="0"/>
                      <w:color w:val="000000"/>
                      <w:kern w:val="0"/>
                      <w:sz w:val="21"/>
                      <w:szCs w:val="21"/>
                      <w:lang w:eastAsia="en-US"/>
                    </w:rPr>
                    <w:t>项目</w:t>
                  </w:r>
                </w:p>
              </w:tc>
              <w:tc>
                <w:tcPr>
                  <w:tcW w:w="74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b/>
                      <w:bCs/>
                      <w:snapToGrid w:val="0"/>
                      <w:color w:val="000000"/>
                      <w:kern w:val="0"/>
                      <w:sz w:val="21"/>
                      <w:szCs w:val="21"/>
                      <w:lang w:eastAsia="en-US"/>
                    </w:rPr>
                  </w:pPr>
                  <w:r>
                    <w:rPr>
                      <w:rFonts w:hint="default" w:ascii="Times New Roman" w:hAnsi="Times New Roman" w:eastAsia="宋体" w:cs="Times New Roman"/>
                      <w:b/>
                      <w:bCs/>
                      <w:snapToGrid w:val="0"/>
                      <w:color w:val="000000"/>
                      <w:kern w:val="0"/>
                      <w:sz w:val="21"/>
                      <w:szCs w:val="21"/>
                      <w:lang w:eastAsia="en-US"/>
                    </w:rPr>
                    <w:t>单位</w:t>
                  </w:r>
                </w:p>
              </w:tc>
              <w:tc>
                <w:tcPr>
                  <w:tcW w:w="96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b/>
                      <w:bCs/>
                      <w:snapToGrid w:val="0"/>
                      <w:color w:val="000000"/>
                      <w:kern w:val="0"/>
                      <w:sz w:val="21"/>
                      <w:szCs w:val="21"/>
                      <w:lang w:eastAsia="en-US"/>
                    </w:rPr>
                  </w:pPr>
                  <w:r>
                    <w:rPr>
                      <w:rFonts w:hint="default" w:ascii="Times New Roman" w:hAnsi="Times New Roman" w:eastAsia="宋体" w:cs="Times New Roman"/>
                      <w:b/>
                      <w:bCs/>
                      <w:snapToGrid w:val="0"/>
                      <w:color w:val="000000"/>
                      <w:kern w:val="0"/>
                      <w:sz w:val="21"/>
                      <w:szCs w:val="21"/>
                      <w:lang w:eastAsia="en-US"/>
                    </w:rPr>
                    <w:t>设计值</w:t>
                  </w:r>
                </w:p>
              </w:tc>
              <w:tc>
                <w:tcPr>
                  <w:tcW w:w="2210"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b/>
                      <w:bCs/>
                      <w:snapToGrid w:val="0"/>
                      <w:color w:val="000000"/>
                      <w:kern w:val="0"/>
                      <w:sz w:val="21"/>
                      <w:szCs w:val="21"/>
                      <w:lang w:eastAsia="en-US"/>
                    </w:rPr>
                  </w:pPr>
                  <w:r>
                    <w:rPr>
                      <w:rFonts w:hint="default" w:ascii="Times New Roman" w:hAnsi="Times New Roman" w:eastAsia="宋体" w:cs="Times New Roman"/>
                      <w:b/>
                      <w:bCs/>
                      <w:snapToGrid w:val="0"/>
                      <w:color w:val="000000"/>
                      <w:kern w:val="0"/>
                      <w:sz w:val="21"/>
                      <w:szCs w:val="21"/>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9"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zh-CN"/>
                    </w:rPr>
                  </w:pPr>
                  <w:r>
                    <w:rPr>
                      <w:rFonts w:hint="default" w:ascii="Times New Roman" w:hAnsi="Times New Roman" w:eastAsia="宋体" w:cs="Times New Roman"/>
                      <w:snapToGrid w:val="0"/>
                      <w:color w:val="000000"/>
                      <w:kern w:val="0"/>
                      <w:sz w:val="21"/>
                      <w:szCs w:val="21"/>
                      <w:lang w:eastAsia="zh-CN"/>
                    </w:rPr>
                    <w:t>小时耗量</w:t>
                  </w:r>
                </w:p>
              </w:tc>
              <w:tc>
                <w:tcPr>
                  <w:tcW w:w="74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zh-CN"/>
                    </w:rPr>
                  </w:pPr>
                  <w:r>
                    <w:rPr>
                      <w:rFonts w:hint="default" w:ascii="Times New Roman" w:hAnsi="Times New Roman" w:eastAsia="宋体" w:cs="Times New Roman"/>
                      <w:snapToGrid w:val="0"/>
                      <w:color w:val="000000"/>
                      <w:kern w:val="0"/>
                      <w:sz w:val="21"/>
                      <w:szCs w:val="21"/>
                      <w:lang w:eastAsia="zh-CN"/>
                    </w:rPr>
                    <w:t>t/h</w:t>
                  </w:r>
                </w:p>
              </w:tc>
              <w:tc>
                <w:tcPr>
                  <w:tcW w:w="96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zh-CN"/>
                    </w:rPr>
                  </w:pPr>
                  <w:r>
                    <w:rPr>
                      <w:rFonts w:hint="default" w:ascii="Times New Roman" w:hAnsi="Times New Roman" w:eastAsia="宋体" w:cs="Times New Roman"/>
                      <w:snapToGrid w:val="0"/>
                      <w:color w:val="000000"/>
                      <w:kern w:val="0"/>
                      <w:sz w:val="21"/>
                      <w:szCs w:val="21"/>
                      <w:lang w:eastAsia="zh-CN"/>
                    </w:rPr>
                    <w:t>30</w:t>
                  </w:r>
                </w:p>
              </w:tc>
              <w:tc>
                <w:tcPr>
                  <w:tcW w:w="2210"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en-US"/>
                    </w:rPr>
                    <w:t>2条15t/h出力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9"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zh-CN"/>
                    </w:rPr>
                  </w:pPr>
                  <w:r>
                    <w:rPr>
                      <w:rFonts w:hint="default" w:ascii="Times New Roman" w:hAnsi="Times New Roman" w:eastAsia="宋体" w:cs="Times New Roman"/>
                      <w:snapToGrid w:val="0"/>
                      <w:color w:val="000000"/>
                      <w:kern w:val="0"/>
                      <w:sz w:val="21"/>
                      <w:szCs w:val="21"/>
                      <w:lang w:eastAsia="zh-CN"/>
                    </w:rPr>
                    <w:t>小时耗量</w:t>
                  </w:r>
                </w:p>
              </w:tc>
              <w:tc>
                <w:tcPr>
                  <w:tcW w:w="74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zh-CN"/>
                    </w:rPr>
                  </w:pPr>
                  <w:r>
                    <w:rPr>
                      <w:rFonts w:hint="default" w:ascii="Times New Roman" w:hAnsi="Times New Roman" w:eastAsia="宋体" w:cs="Times New Roman"/>
                      <w:snapToGrid w:val="0"/>
                      <w:color w:val="000000"/>
                      <w:kern w:val="0"/>
                      <w:sz w:val="21"/>
                      <w:szCs w:val="21"/>
                      <w:lang w:eastAsia="zh-CN"/>
                    </w:rPr>
                    <w:t>t/d</w:t>
                  </w:r>
                </w:p>
              </w:tc>
              <w:tc>
                <w:tcPr>
                  <w:tcW w:w="96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zh-CN"/>
                    </w:rPr>
                  </w:pPr>
                  <w:r>
                    <w:rPr>
                      <w:rFonts w:hint="default" w:ascii="Times New Roman" w:hAnsi="Times New Roman" w:eastAsia="宋体" w:cs="Times New Roman"/>
                      <w:snapToGrid w:val="0"/>
                      <w:color w:val="000000"/>
                      <w:kern w:val="0"/>
                      <w:sz w:val="21"/>
                      <w:szCs w:val="21"/>
                      <w:lang w:eastAsia="zh-CN"/>
                    </w:rPr>
                    <w:t>660</w:t>
                  </w:r>
                </w:p>
              </w:tc>
              <w:tc>
                <w:tcPr>
                  <w:tcW w:w="2210"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zh-CN"/>
                    </w:rPr>
                    <w:t>日利用小时数按22h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9"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zh-CN"/>
                    </w:rPr>
                    <w:t>年耗量</w:t>
                  </w:r>
                </w:p>
              </w:tc>
              <w:tc>
                <w:tcPr>
                  <w:tcW w:w="746"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zh-CN"/>
                    </w:rPr>
                  </w:pPr>
                  <w:r>
                    <w:rPr>
                      <w:rFonts w:hint="default" w:ascii="Times New Roman" w:hAnsi="Times New Roman" w:eastAsia="宋体" w:cs="Times New Roman"/>
                      <w:snapToGrid w:val="0"/>
                      <w:color w:val="000000"/>
                      <w:kern w:val="0"/>
                      <w:sz w:val="21"/>
                      <w:szCs w:val="21"/>
                      <w:lang w:eastAsia="zh-CN"/>
                    </w:rPr>
                    <w:t>万t/a</w:t>
                  </w:r>
                </w:p>
              </w:tc>
              <w:tc>
                <w:tcPr>
                  <w:tcW w:w="963"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zh-CN"/>
                    </w:rPr>
                    <w:t>16.5</w:t>
                  </w:r>
                  <w:r>
                    <w:rPr>
                      <w:rFonts w:hint="default" w:ascii="Times New Roman" w:hAnsi="Times New Roman" w:eastAsia="宋体" w:cs="Times New Roman"/>
                      <w:snapToGrid w:val="0"/>
                      <w:color w:val="000000"/>
                      <w:kern w:val="0"/>
                      <w:sz w:val="21"/>
                      <w:szCs w:val="21"/>
                      <w:lang w:eastAsia="en-US"/>
                    </w:rPr>
                    <w:t>0</w:t>
                  </w:r>
                </w:p>
              </w:tc>
              <w:tc>
                <w:tcPr>
                  <w:tcW w:w="2210" w:type="pct"/>
                  <w:noWrap/>
                  <w:vAlign w:val="center"/>
                </w:tcPr>
                <w:p>
                  <w:pPr>
                    <w:widowControl/>
                    <w:kinsoku w:val="0"/>
                    <w:autoSpaceDE w:val="0"/>
                    <w:autoSpaceDN w:val="0"/>
                    <w:adjustRightInd w:val="0"/>
                    <w:snapToGrid w:val="0"/>
                    <w:spacing w:line="220" w:lineRule="atLeast"/>
                    <w:jc w:val="center"/>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kern w:val="0"/>
                      <w:sz w:val="21"/>
                      <w:szCs w:val="21"/>
                      <w:lang w:eastAsia="zh-CN"/>
                    </w:rPr>
                    <w:t>年利用小时数按5500h</w:t>
                  </w:r>
                </w:p>
              </w:tc>
            </w:tr>
          </w:tbl>
          <w:p>
            <w:pPr>
              <w:autoSpaceDE w:val="0"/>
              <w:autoSpaceDN w:val="0"/>
              <w:adjustRightInd w:val="0"/>
              <w:spacing w:before="1" w:line="360" w:lineRule="auto"/>
              <w:ind w:right="286"/>
              <w:rPr>
                <w:b/>
                <w:kern w:val="0"/>
              </w:rPr>
            </w:pPr>
            <w:r>
              <w:rPr>
                <w:rFonts w:hint="eastAsia" w:cs="Times New Roman"/>
                <w:b/>
                <w:kern w:val="0"/>
                <w:lang w:val="en-US" w:eastAsia="zh-CN"/>
              </w:rPr>
              <w:t>六</w:t>
            </w:r>
            <w:r>
              <w:rPr>
                <w:rFonts w:hint="eastAsia" w:ascii="Times New Roman" w:hAnsi="Times New Roman" w:cs="Times New Roman"/>
                <w:b/>
                <w:kern w:val="0"/>
              </w:rPr>
              <w:t>、</w:t>
            </w:r>
            <w:r>
              <w:rPr>
                <w:b/>
                <w:kern w:val="0"/>
              </w:rPr>
              <w:t>职工人数及工作制度</w:t>
            </w:r>
          </w:p>
          <w:p>
            <w:pPr>
              <w:spacing w:line="360" w:lineRule="auto"/>
              <w:ind w:firstLine="480" w:firstLineChars="200"/>
              <w:rPr>
                <w:rFonts w:hint="default"/>
                <w:b w:val="0"/>
                <w:bCs/>
                <w:lang w:val="en-US"/>
              </w:rPr>
            </w:pPr>
            <w:r>
              <w:rPr>
                <w:b w:val="0"/>
                <w:bCs/>
                <w:kern w:val="0"/>
              </w:rPr>
              <w:t>职工人数</w:t>
            </w:r>
            <w:r>
              <w:rPr>
                <w:rFonts w:hint="eastAsia"/>
                <w:b w:val="0"/>
                <w:bCs/>
                <w:kern w:val="0"/>
                <w:lang w:eastAsia="zh-CN"/>
              </w:rPr>
              <w:t>：</w:t>
            </w:r>
            <w:r>
              <w:rPr>
                <w:rFonts w:hint="eastAsia"/>
                <w:b w:val="0"/>
                <w:bCs/>
                <w:kern w:val="0"/>
                <w:lang w:val="en-US" w:eastAsia="zh-CN"/>
              </w:rPr>
              <w:t>本项目不新增劳动人员，依托现有人员。</w:t>
            </w:r>
          </w:p>
          <w:p>
            <w:pPr>
              <w:spacing w:line="360" w:lineRule="auto"/>
              <w:ind w:firstLine="480" w:firstLineChars="200"/>
              <w:rPr>
                <w:rFonts w:hint="default" w:eastAsia="宋体"/>
                <w:b w:val="0"/>
                <w:bCs/>
                <w:lang w:val="en-US" w:eastAsia="zh-CN"/>
              </w:rPr>
            </w:pPr>
            <w:r>
              <w:rPr>
                <w:b w:val="0"/>
                <w:bCs/>
                <w:kern w:val="0"/>
              </w:rPr>
              <w:t>工作制度</w:t>
            </w:r>
            <w:r>
              <w:rPr>
                <w:rFonts w:hint="eastAsia"/>
                <w:b w:val="0"/>
                <w:bCs/>
                <w:kern w:val="0"/>
                <w:lang w:eastAsia="zh-CN"/>
              </w:rPr>
              <w:t>：</w:t>
            </w:r>
            <w:r>
              <w:rPr>
                <w:b w:val="0"/>
                <w:bCs/>
                <w:kern w:val="0"/>
              </w:rPr>
              <w:t>年工作日</w:t>
            </w:r>
            <w:r>
              <w:rPr>
                <w:rFonts w:hint="eastAsia"/>
                <w:b w:val="0"/>
                <w:bCs/>
                <w:kern w:val="0"/>
                <w:lang w:val="en-US" w:eastAsia="zh-CN"/>
              </w:rPr>
              <w:t>300</w:t>
            </w:r>
            <w:r>
              <w:rPr>
                <w:b w:val="0"/>
                <w:bCs/>
                <w:kern w:val="0"/>
              </w:rPr>
              <w:t>天，</w:t>
            </w:r>
            <w:r>
              <w:rPr>
                <w:rFonts w:hint="eastAsia"/>
                <w:b w:val="0"/>
                <w:bCs/>
                <w:kern w:val="0"/>
                <w:lang w:val="en-US" w:eastAsia="zh-CN"/>
              </w:rPr>
              <w:t>3</w:t>
            </w:r>
            <w:r>
              <w:rPr>
                <w:b w:val="0"/>
                <w:bCs/>
                <w:kern w:val="0"/>
              </w:rPr>
              <w:t>班制，每班8小时</w:t>
            </w:r>
          </w:p>
          <w:p>
            <w:pPr>
              <w:autoSpaceDE w:val="0"/>
              <w:autoSpaceDN w:val="0"/>
              <w:adjustRightInd w:val="0"/>
              <w:spacing w:before="1" w:line="360" w:lineRule="auto"/>
              <w:ind w:right="286"/>
            </w:pPr>
            <w:r>
              <w:rPr>
                <w:rFonts w:hint="eastAsia" w:cs="Times New Roman"/>
                <w:b/>
                <w:kern w:val="0"/>
                <w:sz w:val="24"/>
                <w:lang w:val="en-US" w:eastAsia="zh-CN"/>
              </w:rPr>
              <w:t>七</w:t>
            </w:r>
            <w:r>
              <w:rPr>
                <w:rFonts w:hint="eastAsia" w:ascii="Times New Roman" w:hAnsi="Times New Roman" w:cs="Times New Roman"/>
                <w:b/>
                <w:kern w:val="0"/>
                <w:sz w:val="24"/>
                <w:lang w:val="en-US" w:eastAsia="zh-CN"/>
              </w:rPr>
              <w:t>、</w:t>
            </w:r>
            <w:r>
              <w:rPr>
                <w:b/>
                <w:kern w:val="0"/>
              </w:rPr>
              <w:t>项目用水情况</w:t>
            </w:r>
          </w:p>
          <w:p>
            <w:pPr>
              <w:spacing w:line="360" w:lineRule="auto"/>
              <w:ind w:firstLine="480" w:firstLineChars="200"/>
              <w:rPr>
                <w:rFonts w:hint="default" w:cs="Times New Roman"/>
                <w:b w:val="0"/>
                <w:bCs w:val="0"/>
                <w:highlight w:val="none"/>
                <w:lang w:val="en-US" w:eastAsia="zh-CN"/>
              </w:rPr>
            </w:pPr>
            <w:r>
              <w:rPr>
                <w:rFonts w:hint="default" w:cs="Times New Roman"/>
                <w:b w:val="0"/>
                <w:bCs w:val="0"/>
                <w:highlight w:val="none"/>
                <w:lang w:val="en-US" w:eastAsia="zh-CN"/>
              </w:rPr>
              <w:t>本项目不新增劳动人员</w:t>
            </w:r>
            <w:r>
              <w:rPr>
                <w:rFonts w:hint="eastAsia" w:cs="Times New Roman"/>
                <w:b w:val="0"/>
                <w:bCs w:val="0"/>
                <w:highlight w:val="none"/>
                <w:lang w:val="en-US" w:eastAsia="zh-CN"/>
              </w:rPr>
              <w:t>，无新增生活污水。</w:t>
            </w:r>
          </w:p>
          <w:p>
            <w:pPr>
              <w:spacing w:line="360" w:lineRule="auto"/>
              <w:rPr>
                <w:b/>
                <w:bCs/>
                <w:highlight w:val="none"/>
              </w:rPr>
            </w:pPr>
            <w:r>
              <w:rPr>
                <w:rFonts w:hint="eastAsia" w:cs="Times New Roman"/>
                <w:b/>
                <w:bCs/>
                <w:highlight w:val="none"/>
                <w:lang w:val="en-US" w:eastAsia="zh-CN"/>
              </w:rPr>
              <w:t>八</w:t>
            </w:r>
            <w:r>
              <w:rPr>
                <w:rFonts w:hint="eastAsia" w:ascii="Times New Roman" w:hAnsi="Times New Roman" w:cs="Times New Roman"/>
                <w:b/>
                <w:bCs/>
                <w:highlight w:val="none"/>
              </w:rPr>
              <w:t>、</w:t>
            </w:r>
            <w:r>
              <w:rPr>
                <w:b/>
                <w:bCs/>
                <w:highlight w:val="none"/>
              </w:rPr>
              <w:t>平面布局</w:t>
            </w:r>
          </w:p>
          <w:p>
            <w:pPr>
              <w:pStyle w:val="40"/>
              <w:spacing w:before="0" w:beforeAutospacing="0" w:after="0" w:afterAutospacing="0" w:line="360" w:lineRule="auto"/>
              <w:ind w:firstLine="480" w:firstLineChars="200"/>
              <w:jc w:val="both"/>
              <w:rPr>
                <w:rFonts w:hint="eastAsia" w:eastAsia="宋体"/>
                <w:bCs/>
                <w:szCs w:val="21"/>
                <w:lang w:val="en-US" w:eastAsia="zh-CN"/>
              </w:rPr>
            </w:pPr>
            <w:r>
              <w:rPr>
                <w:rFonts w:hint="default" w:ascii="Times New Roman" w:hAnsi="Times New Roman" w:cs="Times New Roman"/>
                <w:color w:val="auto"/>
                <w:kern w:val="0"/>
                <w:lang w:val="en-US" w:eastAsia="zh-CN"/>
              </w:rPr>
              <w:t>本项目位于</w:t>
            </w:r>
            <w:r>
              <w:rPr>
                <w:rFonts w:hint="eastAsia" w:ascii="Times New Roman" w:hAnsi="Times New Roman" w:cs="Times New Roman"/>
                <w:color w:val="auto"/>
                <w:kern w:val="0"/>
                <w:lang w:val="en-US" w:eastAsia="zh-CN"/>
              </w:rPr>
              <w:t>安徽省淮南市田家庵区电厂路300号</w:t>
            </w:r>
            <w:r>
              <w:rPr>
                <w:rFonts w:hint="default" w:ascii="Times New Roman" w:hAnsi="Times New Roman" w:cs="Times New Roman"/>
                <w:color w:val="auto"/>
                <w:kern w:val="0"/>
                <w:lang w:val="en-US" w:eastAsia="zh-CN"/>
              </w:rPr>
              <w:t>，本项目在现有项目预留</w:t>
            </w:r>
            <w:r>
              <w:rPr>
                <w:rFonts w:hint="eastAsia" w:ascii="Times New Roman" w:hAnsi="Times New Roman" w:cs="Times New Roman"/>
                <w:color w:val="auto"/>
                <w:kern w:val="0"/>
                <w:lang w:val="en-US" w:eastAsia="zh-CN"/>
              </w:rPr>
              <w:t>空</w:t>
            </w:r>
            <w:r>
              <w:rPr>
                <w:rFonts w:hint="default" w:ascii="Times New Roman" w:hAnsi="Times New Roman" w:cs="Times New Roman"/>
                <w:color w:val="auto"/>
                <w:kern w:val="0"/>
                <w:lang w:val="en-US" w:eastAsia="zh-CN"/>
              </w:rPr>
              <w:t>地上进行建设，不新占用地，总用地面积约8100m2（约合12.2亩），本项目建设2条生物质发电生产线，</w:t>
            </w:r>
            <w:r>
              <w:rPr>
                <w:rFonts w:hint="eastAsia" w:ascii="Times New Roman" w:hAnsi="Times New Roman" w:cs="Times New Roman"/>
                <w:color w:val="auto"/>
                <w:kern w:val="0"/>
                <w:lang w:val="en-US" w:eastAsia="zh-CN"/>
              </w:rPr>
              <w:t>从南到北依次设置储料场、破碎室、风机室、生物质燃烧器、配电间等，场地最南侧设置一条长道用于运输，并在道路尽头设置一片空地供车辆掉头使用，</w:t>
            </w:r>
            <w:r>
              <w:rPr>
                <w:rFonts w:ascii="Times New Roman" w:hAnsi="Times New Roman" w:cs="Times New Roman"/>
              </w:rPr>
              <w:t>项目平面布置满足生产人流、物流分离、互不交叉干扰的原则（具体见附图）</w:t>
            </w:r>
            <w:r>
              <w:rPr>
                <w:rFonts w:hint="eastAsia" w:ascii="Times New Roman" w:hAnsi="Times New Roman" w:cs="Times New Roman"/>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823" w:type="dxa"/>
            <w:vAlign w:val="center"/>
          </w:tcPr>
          <w:p>
            <w:pPr>
              <w:pStyle w:val="23"/>
              <w:adjustRightInd w:val="0"/>
              <w:snapToGrid w:val="0"/>
              <w:spacing w:before="0" w:beforeAutospacing="0" w:after="0" w:afterAutospacing="0"/>
              <w:jc w:val="center"/>
              <w:rPr>
                <w:rFonts w:ascii="Times New Roman" w:hAnsi="Times New Roman"/>
                <w:sz w:val="21"/>
                <w:szCs w:val="21"/>
              </w:rPr>
            </w:pPr>
            <w:r>
              <w:rPr>
                <w:rFonts w:ascii="Times New Roman" w:hAnsi="Times New Roman"/>
                <w:szCs w:val="24"/>
              </w:rPr>
              <w:t>工艺流程和产排污环节</w:t>
            </w:r>
          </w:p>
        </w:tc>
        <w:tc>
          <w:tcPr>
            <w:tcW w:w="8161" w:type="dxa"/>
          </w:tcPr>
          <w:p>
            <w:pPr>
              <w:numPr>
                <w:ilvl w:val="0"/>
                <w:numId w:val="7"/>
              </w:numPr>
              <w:bidi w:val="0"/>
              <w:spacing w:line="360" w:lineRule="auto"/>
              <w:rPr>
                <w:rFonts w:hint="eastAsia"/>
                <w:b/>
                <w:bCs/>
                <w:lang w:val="en-US" w:eastAsia="zh-CN"/>
              </w:rPr>
            </w:pPr>
            <w:r>
              <w:rPr>
                <w:rFonts w:hint="eastAsia"/>
                <w:b/>
                <w:bCs/>
                <w:lang w:val="en-US" w:eastAsia="zh-CN"/>
              </w:rPr>
              <w:t>工艺流程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工艺流程</w:t>
            </w:r>
          </w:p>
          <w:p>
            <w:pPr>
              <w:numPr>
                <w:ilvl w:val="0"/>
                <w:numId w:val="0"/>
              </w:numPr>
              <w:bidi w:val="0"/>
              <w:spacing w:line="360" w:lineRule="auto"/>
              <w:jc w:val="center"/>
              <w:rPr>
                <w:rFonts w:hint="eastAsia"/>
                <w:lang w:val="en-US" w:eastAsia="zh-CN"/>
              </w:rPr>
            </w:pPr>
            <w:r>
              <w:rPr>
                <w:rFonts w:hint="eastAsia"/>
                <w:lang w:val="en-US" w:eastAsia="zh-CN"/>
              </w:rPr>
              <w:drawing>
                <wp:inline distT="0" distB="0" distL="114300" distR="114300">
                  <wp:extent cx="2857500" cy="7919720"/>
                  <wp:effectExtent l="0" t="0" r="0" b="5080"/>
                  <wp:docPr id="1" name="图片 1" descr="绘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绘图3"/>
                          <pic:cNvPicPr>
                            <a:picLocks noChangeAspect="1"/>
                          </pic:cNvPicPr>
                        </pic:nvPicPr>
                        <pic:blipFill>
                          <a:blip r:embed="rId11"/>
                          <a:stretch>
                            <a:fillRect/>
                          </a:stretch>
                        </pic:blipFill>
                        <pic:spPr>
                          <a:xfrm>
                            <a:off x="0" y="0"/>
                            <a:ext cx="2857500" cy="7919720"/>
                          </a:xfrm>
                          <a:prstGeom prst="rect">
                            <a:avLst/>
                          </a:prstGeom>
                        </pic:spPr>
                      </pic:pic>
                    </a:graphicData>
                  </a:graphic>
                </wp:inline>
              </w:drawing>
            </w:r>
          </w:p>
          <w:p>
            <w:pPr>
              <w:pStyle w:val="8"/>
              <w:jc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图2-</w:t>
            </w:r>
            <w:r>
              <w:rPr>
                <w:rFonts w:hint="eastAsia" w:ascii="Times New Roman" w:hAnsi="Times New Roman" w:cs="Times New Roman" w:eastAsiaTheme="minorEastAsia"/>
                <w:b/>
                <w:bCs w:val="0"/>
                <w:lang w:val="en-US" w:eastAsia="zh-CN"/>
              </w:rPr>
              <w:t>2</w:t>
            </w:r>
            <w:r>
              <w:rPr>
                <w:rFonts w:hint="default" w:ascii="Times New Roman" w:hAnsi="Times New Roman" w:cs="Times New Roman" w:eastAsiaTheme="minorEastAsia"/>
                <w:b/>
                <w:bCs w:val="0"/>
              </w:rPr>
              <w:t xml:space="preserve"> </w:t>
            </w:r>
            <w:r>
              <w:rPr>
                <w:rFonts w:hint="default" w:ascii="Times New Roman" w:hAnsi="Times New Roman" w:cs="Times New Roman" w:eastAsiaTheme="minorEastAsia"/>
                <w:b/>
                <w:bCs w:val="0"/>
                <w:lang w:val="en-US" w:eastAsia="zh-CN"/>
              </w:rPr>
              <w:t>项目</w:t>
            </w:r>
            <w:r>
              <w:rPr>
                <w:rFonts w:hint="default" w:ascii="Times New Roman" w:hAnsi="Times New Roman" w:cs="Times New Roman" w:eastAsiaTheme="minorEastAsia"/>
                <w:b/>
                <w:bCs w:val="0"/>
              </w:rPr>
              <w:t>工艺流程及产污环节图</w:t>
            </w:r>
          </w:p>
          <w:p>
            <w:pPr>
              <w:spacing w:line="360" w:lineRule="auto"/>
              <w:ind w:firstLine="482" w:firstLineChars="200"/>
              <w:jc w:val="left"/>
              <w:rPr>
                <w:rFonts w:hint="default"/>
                <w:b/>
                <w:bCs/>
                <w:lang w:val="en-US" w:eastAsia="zh-CN"/>
              </w:rPr>
            </w:pPr>
            <w:r>
              <w:rPr>
                <w:rFonts w:hint="eastAsia"/>
                <w:b/>
                <w:bCs/>
                <w:lang w:val="en-US" w:eastAsia="zh-CN"/>
              </w:rPr>
              <w:t>工艺流程描述：</w:t>
            </w:r>
          </w:p>
          <w:p>
            <w:pPr>
              <w:pStyle w:val="78"/>
              <w:bidi w:val="0"/>
              <w:rPr>
                <w:rFonts w:hint="eastAsia"/>
                <w:lang w:val="en-US" w:eastAsia="zh-CN"/>
              </w:rPr>
            </w:pPr>
            <w:r>
              <w:rPr>
                <w:rFonts w:hint="default" w:eastAsia="宋体"/>
                <w:lang w:val="en-US" w:eastAsia="zh-CN"/>
              </w:rPr>
              <w:t>从</w:t>
            </w:r>
            <w:r>
              <w:rPr>
                <w:rFonts w:hint="eastAsia"/>
                <w:lang w:val="en-US" w:eastAsia="zh-CN"/>
              </w:rPr>
              <w:t>周边地区购买原料</w:t>
            </w:r>
            <w:r>
              <w:rPr>
                <w:rFonts w:hint="default" w:eastAsia="宋体"/>
                <w:lang w:val="en-US" w:eastAsia="zh-CN"/>
              </w:rPr>
              <w:t>由汽车运输到厂内，通过燃料入厂处的动态电子汽车衡计算，再自动卸料到储料库。抓包机进行给料作业，将储料场成捆或散装秸秆给至输送机尾部地料斗内，经输送机输送至四轴撕碎机进行破碎，破碎后粒度≤50mm，每台四轴撕碎机配置1台离心式生物质风机，通过气力输送方式将生物质燃料分别输送至对应的生物质专用燃烧器</w:t>
            </w:r>
            <w:r>
              <w:rPr>
                <w:rFonts w:hint="eastAsia"/>
                <w:lang w:val="en-US" w:eastAsia="zh-CN"/>
              </w:rPr>
              <w:t>燃烧，将锅炉水变成高温高压蒸汽，锅炉产生的高温高压蒸汽进入汽轮机，推动汽轮机并带动发电机发电，电经配电装置由输电线路送出。</w:t>
            </w:r>
          </w:p>
          <w:p>
            <w:pPr>
              <w:pStyle w:val="78"/>
              <w:bidi w:val="0"/>
              <w:rPr>
                <w:rFonts w:hint="default"/>
                <w:lang w:val="en-US" w:eastAsia="zh-CN"/>
              </w:rPr>
            </w:pPr>
            <w:r>
              <w:rPr>
                <w:rFonts w:hint="eastAsia"/>
                <w:lang w:val="en-US" w:eastAsia="zh-CN"/>
              </w:rPr>
              <w:t>卸料无组织排放，上料、输送、破碎废气经收集后通入燃烧室作为助燃风燃烧，生物质燃烧废气进入现有工程的SCR+石灰石-石膏湿法脱硫+电袋除尘器进行处理，依托现有210米的烟囱排放</w:t>
            </w:r>
          </w:p>
          <w:p>
            <w:pPr>
              <w:pStyle w:val="78"/>
              <w:bidi w:val="0"/>
              <w:rPr>
                <w:rFonts w:hint="eastAsia" w:eastAsia="宋体"/>
                <w:lang w:eastAsia="zh-CN"/>
              </w:rPr>
            </w:pPr>
            <w:r>
              <w:rPr>
                <w:b/>
                <w:bCs/>
              </w:rPr>
              <w:t>主要污染工序</w:t>
            </w:r>
            <w:r>
              <w:rPr>
                <w:rFonts w:hint="eastAsia"/>
                <w:b/>
                <w:bCs/>
                <w:lang w:eastAsia="zh-CN"/>
              </w:rPr>
              <w:t>：</w:t>
            </w:r>
          </w:p>
          <w:p>
            <w:pPr>
              <w:pStyle w:val="78"/>
              <w:bidi w:val="0"/>
              <w:rPr>
                <w:rFonts w:hint="default"/>
                <w:vertAlign w:val="baseline"/>
                <w:lang w:val="en-US"/>
              </w:rPr>
            </w:pPr>
            <w:r>
              <w:rPr>
                <w:rFonts w:hint="eastAsia"/>
              </w:rPr>
              <w:t>（1）废气：</w:t>
            </w:r>
            <w:r>
              <w:rPr>
                <w:rFonts w:hint="eastAsia"/>
                <w:lang w:val="en-US" w:eastAsia="zh-CN"/>
              </w:rPr>
              <w:t>卸料、上料、输送、破碎产生的颗粒物；生物质燃烧产生的颗粒物、SO</w:t>
            </w:r>
            <w:r>
              <w:rPr>
                <w:rFonts w:hint="eastAsia"/>
                <w:vertAlign w:val="subscript"/>
                <w:lang w:val="en-US" w:eastAsia="zh-CN"/>
              </w:rPr>
              <w:t>2</w:t>
            </w:r>
            <w:r>
              <w:rPr>
                <w:rFonts w:hint="eastAsia"/>
                <w:lang w:val="en-US" w:eastAsia="zh-CN"/>
              </w:rPr>
              <w:t>、NO</w:t>
            </w:r>
            <w:r>
              <w:rPr>
                <w:rFonts w:hint="eastAsia"/>
                <w:vertAlign w:val="subscript"/>
                <w:lang w:val="en-US" w:eastAsia="zh-CN"/>
              </w:rPr>
              <w:t>X</w:t>
            </w:r>
            <w:r>
              <w:rPr>
                <w:rFonts w:hint="eastAsia"/>
                <w:vertAlign w:val="baseline"/>
                <w:lang w:val="en-US" w:eastAsia="zh-CN"/>
              </w:rPr>
              <w:t>；</w:t>
            </w:r>
          </w:p>
          <w:p>
            <w:pPr>
              <w:pStyle w:val="78"/>
              <w:bidi w:val="0"/>
            </w:pPr>
            <w:r>
              <w:rPr>
                <w:rFonts w:hint="eastAsia"/>
              </w:rPr>
              <w:t>（2）废水：</w:t>
            </w:r>
            <w:r>
              <w:rPr>
                <w:rFonts w:hint="eastAsia"/>
                <w:lang w:val="en-US" w:eastAsia="zh-CN"/>
              </w:rPr>
              <w:t>不新增员工，无新增生活废水产生</w:t>
            </w:r>
            <w:r>
              <w:rPr>
                <w:rFonts w:hint="eastAsia"/>
              </w:rPr>
              <w:t>；</w:t>
            </w:r>
          </w:p>
          <w:p>
            <w:pPr>
              <w:pStyle w:val="78"/>
              <w:bidi w:val="0"/>
            </w:pPr>
            <w:r>
              <w:rPr>
                <w:rFonts w:hint="eastAsia"/>
              </w:rPr>
              <w:t>（3）噪声：设备运转噪声；</w:t>
            </w:r>
          </w:p>
          <w:p>
            <w:pPr>
              <w:pStyle w:val="78"/>
              <w:bidi w:val="0"/>
              <w:rPr>
                <w:rFonts w:hint="default"/>
                <w:lang w:val="en-US"/>
              </w:rPr>
            </w:pPr>
            <w:r>
              <w:rPr>
                <w:rFonts w:hint="eastAsia"/>
              </w:rPr>
              <w:t>（4）固废：</w:t>
            </w:r>
            <w:r>
              <w:rPr>
                <w:rFonts w:hint="eastAsia"/>
                <w:lang w:val="en-US" w:eastAsia="zh-CN"/>
              </w:rPr>
              <w:t>生物质燃烧产生的草木灰；检修产生的废机油、废机油桶</w:t>
            </w:r>
          </w:p>
          <w:p>
            <w:pPr>
              <w:spacing w:line="240" w:lineRule="auto"/>
              <w:jc w:val="center"/>
              <w:rPr>
                <w:b/>
                <w:bCs/>
              </w:rPr>
            </w:pPr>
            <w:r>
              <w:rPr>
                <w:b/>
                <w:bCs/>
              </w:rPr>
              <w:t>表2-</w:t>
            </w:r>
            <w:r>
              <w:rPr>
                <w:rFonts w:hint="eastAsia"/>
                <w:b/>
                <w:bCs/>
                <w:lang w:val="en-US" w:eastAsia="zh-CN"/>
              </w:rPr>
              <w:t>8</w:t>
            </w:r>
            <w:r>
              <w:rPr>
                <w:b/>
                <w:bCs/>
              </w:rPr>
              <w:t xml:space="preserve">  产污环节一览表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081"/>
              <w:gridCol w:w="942"/>
              <w:gridCol w:w="1651"/>
              <w:gridCol w:w="2444"/>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3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类别</w:t>
                  </w:r>
                </w:p>
              </w:tc>
              <w:tc>
                <w:tcPr>
                  <w:tcW w:w="64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产污</w:t>
                  </w:r>
                </w:p>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环节</w:t>
                  </w:r>
                </w:p>
              </w:tc>
              <w:tc>
                <w:tcPr>
                  <w:tcW w:w="562"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污染物序号</w:t>
                  </w:r>
                </w:p>
              </w:tc>
              <w:tc>
                <w:tcPr>
                  <w:tcW w:w="98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污染物</w:t>
                  </w:r>
                </w:p>
              </w:tc>
              <w:tc>
                <w:tcPr>
                  <w:tcW w:w="1458"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治理措施</w:t>
                  </w:r>
                </w:p>
              </w:tc>
              <w:tc>
                <w:tcPr>
                  <w:tcW w:w="914"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35" w:type="pct"/>
                  <w:vMerge w:val="restart"/>
                  <w:noWrap w:val="0"/>
                  <w:tcMar>
                    <w:top w:w="113" w:type="dxa"/>
                    <w:left w:w="108" w:type="dxa"/>
                    <w:bottom w:w="113" w:type="dxa"/>
                    <w:right w:w="108" w:type="dxa"/>
                  </w:tcMar>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废气</w:t>
                  </w:r>
                </w:p>
              </w:tc>
              <w:tc>
                <w:tcPr>
                  <w:tcW w:w="64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Cs/>
                      <w:sz w:val="21"/>
                      <w:szCs w:val="21"/>
                      <w:lang w:val="en-US"/>
                    </w:rPr>
                  </w:pPr>
                  <w:r>
                    <w:rPr>
                      <w:rFonts w:hint="eastAsia" w:cs="Times New Roman"/>
                      <w:bCs/>
                      <w:sz w:val="21"/>
                      <w:szCs w:val="21"/>
                      <w:lang w:val="en-US" w:eastAsia="zh-CN"/>
                    </w:rPr>
                    <w:t>卸料</w:t>
                  </w:r>
                </w:p>
              </w:tc>
              <w:tc>
                <w:tcPr>
                  <w:tcW w:w="562"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G</w:t>
                  </w:r>
                  <w:r>
                    <w:rPr>
                      <w:rFonts w:hint="eastAsia" w:cs="Times New Roman"/>
                      <w:bCs/>
                      <w:sz w:val="21"/>
                      <w:szCs w:val="21"/>
                      <w:lang w:val="en-US" w:eastAsia="zh-CN"/>
                    </w:rPr>
                    <w:t>1</w:t>
                  </w:r>
                </w:p>
              </w:tc>
              <w:tc>
                <w:tcPr>
                  <w:tcW w:w="98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颗粒物</w:t>
                  </w:r>
                </w:p>
              </w:tc>
              <w:tc>
                <w:tcPr>
                  <w:tcW w:w="1458"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密闭车间</w:t>
                  </w:r>
                </w:p>
              </w:tc>
              <w:tc>
                <w:tcPr>
                  <w:tcW w:w="914"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5" w:type="pct"/>
                  <w:vMerge w:val="continue"/>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Cs/>
                      <w:sz w:val="21"/>
                      <w:szCs w:val="21"/>
                    </w:rPr>
                  </w:pPr>
                </w:p>
              </w:tc>
              <w:tc>
                <w:tcPr>
                  <w:tcW w:w="64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上料、输送、破碎</w:t>
                  </w:r>
                </w:p>
              </w:tc>
              <w:tc>
                <w:tcPr>
                  <w:tcW w:w="562"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G</w:t>
                  </w:r>
                  <w:r>
                    <w:rPr>
                      <w:rFonts w:hint="eastAsia" w:cs="Times New Roman"/>
                      <w:bCs/>
                      <w:sz w:val="21"/>
                      <w:szCs w:val="21"/>
                      <w:lang w:val="en-US" w:eastAsia="zh-CN"/>
                    </w:rPr>
                    <w:t>2</w:t>
                  </w:r>
                </w:p>
              </w:tc>
              <w:tc>
                <w:tcPr>
                  <w:tcW w:w="985" w:type="pct"/>
                  <w:noWrap w:val="0"/>
                  <w:tcMar>
                    <w:top w:w="113" w:type="dxa"/>
                    <w:left w:w="108" w:type="dxa"/>
                    <w:bottom w:w="113" w:type="dxa"/>
                    <w:right w:w="108" w:type="dxa"/>
                  </w:tcMar>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lang w:val="en-US" w:eastAsia="zh-CN"/>
                    </w:rPr>
                    <w:t>颗粒物</w:t>
                  </w:r>
                </w:p>
              </w:tc>
              <w:tc>
                <w:tcPr>
                  <w:tcW w:w="1458" w:type="pct"/>
                  <w:noWrap w:val="0"/>
                  <w:tcMar>
                    <w:top w:w="113" w:type="dxa"/>
                    <w:left w:w="108" w:type="dxa"/>
                    <w:bottom w:w="113" w:type="dxa"/>
                    <w:right w:w="108" w:type="dxa"/>
                  </w:tcMar>
                  <w:vAlign w:val="center"/>
                </w:tcPr>
                <w:p>
                  <w:pPr>
                    <w:pStyle w:val="78"/>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经收集后通入燃烧室作为助燃风燃烧</w:t>
                  </w:r>
                  <w:r>
                    <w:rPr>
                      <w:rFonts w:hint="eastAsia" w:cs="Times New Roman"/>
                      <w:bCs/>
                      <w:sz w:val="21"/>
                      <w:szCs w:val="21"/>
                      <w:lang w:val="en-US" w:eastAsia="zh-CN"/>
                    </w:rPr>
                    <w:t>，燃烧后废气依托</w:t>
                  </w:r>
                  <w:r>
                    <w:rPr>
                      <w:rFonts w:hint="default" w:ascii="Times New Roman" w:hAnsi="Times New Roman" w:cs="Times New Roman"/>
                      <w:sz w:val="21"/>
                      <w:szCs w:val="21"/>
                      <w:lang w:val="en-US" w:eastAsia="zh-CN"/>
                    </w:rPr>
                    <w:t>现有工程的SCR+石灰石-石膏湿法脱硫+电袋除尘器进行处理，依托现有210米的烟囱排放</w:t>
                  </w:r>
                </w:p>
              </w:tc>
              <w:tc>
                <w:tcPr>
                  <w:tcW w:w="914" w:type="pct"/>
                  <w:vMerge w:val="restart"/>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Cs/>
                      <w:sz w:val="21"/>
                      <w:szCs w:val="21"/>
                      <w:lang w:val="en-US" w:eastAsia="zh-CN"/>
                    </w:rPr>
                  </w:pPr>
                  <w:r>
                    <w:rPr>
                      <w:rFonts w:hint="eastAsia" w:cs="Times New Roman"/>
                      <w:bCs/>
                      <w:sz w:val="21"/>
                      <w:szCs w:val="21"/>
                      <w:lang w:val="en-US" w:eastAsia="zh-CN"/>
                    </w:rPr>
                    <w:t>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35" w:type="pct"/>
                  <w:vMerge w:val="continue"/>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Cs/>
                      <w:sz w:val="21"/>
                      <w:szCs w:val="21"/>
                    </w:rPr>
                  </w:pPr>
                </w:p>
              </w:tc>
              <w:tc>
                <w:tcPr>
                  <w:tcW w:w="64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生物质燃烧</w:t>
                  </w:r>
                </w:p>
              </w:tc>
              <w:tc>
                <w:tcPr>
                  <w:tcW w:w="562"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G</w:t>
                  </w:r>
                  <w:r>
                    <w:rPr>
                      <w:rFonts w:hint="eastAsia" w:cs="Times New Roman"/>
                      <w:bCs/>
                      <w:sz w:val="21"/>
                      <w:szCs w:val="21"/>
                      <w:lang w:val="en-US" w:eastAsia="zh-CN"/>
                    </w:rPr>
                    <w:t>3</w:t>
                  </w:r>
                </w:p>
              </w:tc>
              <w:tc>
                <w:tcPr>
                  <w:tcW w:w="98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Cs/>
                      <w:sz w:val="21"/>
                      <w:szCs w:val="21"/>
                    </w:rPr>
                  </w:pPr>
                  <w:r>
                    <w:rPr>
                      <w:rFonts w:hint="eastAsia"/>
                      <w:lang w:val="en-US" w:eastAsia="zh-CN"/>
                    </w:rPr>
                    <w:t>颗粒物、SO</w:t>
                  </w:r>
                  <w:r>
                    <w:rPr>
                      <w:rFonts w:hint="eastAsia"/>
                      <w:vertAlign w:val="subscript"/>
                      <w:lang w:val="en-US" w:eastAsia="zh-CN"/>
                    </w:rPr>
                    <w:t>2</w:t>
                  </w:r>
                  <w:r>
                    <w:rPr>
                      <w:rFonts w:hint="eastAsia"/>
                      <w:lang w:val="en-US" w:eastAsia="zh-CN"/>
                    </w:rPr>
                    <w:t>、NO</w:t>
                  </w:r>
                  <w:r>
                    <w:rPr>
                      <w:rFonts w:hint="eastAsia"/>
                      <w:vertAlign w:val="subscript"/>
                      <w:lang w:val="en-US" w:eastAsia="zh-CN"/>
                    </w:rPr>
                    <w:t>X</w:t>
                  </w:r>
                </w:p>
              </w:tc>
              <w:tc>
                <w:tcPr>
                  <w:tcW w:w="1458"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eastAsia="zh-CN"/>
                    </w:rPr>
                  </w:pPr>
                  <w:r>
                    <w:rPr>
                      <w:rFonts w:hint="eastAsia" w:cs="Times New Roman"/>
                      <w:bCs/>
                      <w:sz w:val="21"/>
                      <w:szCs w:val="21"/>
                      <w:lang w:val="en-US" w:eastAsia="zh-CN"/>
                    </w:rPr>
                    <w:t>依托</w:t>
                  </w:r>
                  <w:r>
                    <w:rPr>
                      <w:rFonts w:hint="default" w:ascii="Times New Roman" w:hAnsi="Times New Roman" w:cs="Times New Roman"/>
                      <w:sz w:val="21"/>
                      <w:szCs w:val="21"/>
                      <w:lang w:val="en-US" w:eastAsia="zh-CN"/>
                    </w:rPr>
                    <w:t>现有工程的SCR+石灰石-石膏湿法脱硫+电袋除尘器进行处理，依托现有210米的烟囱排放</w:t>
                  </w:r>
                </w:p>
              </w:tc>
              <w:tc>
                <w:tcPr>
                  <w:tcW w:w="914" w:type="pct"/>
                  <w:vMerge w:val="continue"/>
                  <w:noWrap w:val="0"/>
                  <w:tcMar>
                    <w:top w:w="113" w:type="dxa"/>
                    <w:left w:w="108" w:type="dxa"/>
                    <w:bottom w:w="113" w:type="dxa"/>
                    <w:right w:w="108" w:type="dxa"/>
                  </w:tcMar>
                  <w:vAlign w:val="center"/>
                </w:tcPr>
                <w:p>
                  <w:pPr>
                    <w:adjustRightInd w:val="0"/>
                    <w:snapToGrid w:val="0"/>
                    <w:jc w:val="center"/>
                    <w:rPr>
                      <w:rFonts w:hint="eastAsia" w:ascii="Times New Roman" w:hAnsi="Times New Roman" w:eastAsia="宋体" w:cs="Times New Roman"/>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3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废水</w:t>
                  </w:r>
                </w:p>
              </w:tc>
              <w:tc>
                <w:tcPr>
                  <w:tcW w:w="64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无新增</w:t>
                  </w:r>
                </w:p>
              </w:tc>
              <w:tc>
                <w:tcPr>
                  <w:tcW w:w="562"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w:t>
                  </w:r>
                </w:p>
              </w:tc>
              <w:tc>
                <w:tcPr>
                  <w:tcW w:w="985" w:type="pct"/>
                  <w:noWrap w:val="0"/>
                  <w:tcMar>
                    <w:top w:w="113" w:type="dxa"/>
                    <w:left w:w="108" w:type="dxa"/>
                    <w:bottom w:w="113" w:type="dxa"/>
                    <w:right w:w="108" w:type="dxa"/>
                  </w:tcMar>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w:t>
                  </w:r>
                </w:p>
              </w:tc>
              <w:tc>
                <w:tcPr>
                  <w:tcW w:w="1458" w:type="pct"/>
                  <w:noWrap w:val="0"/>
                  <w:tcMar>
                    <w:top w:w="113" w:type="dxa"/>
                    <w:left w:w="108" w:type="dxa"/>
                    <w:bottom w:w="113" w:type="dxa"/>
                    <w:right w:w="108" w:type="dxa"/>
                  </w:tcMar>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w:t>
                  </w:r>
                </w:p>
              </w:tc>
              <w:tc>
                <w:tcPr>
                  <w:tcW w:w="914"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35" w:type="pct"/>
                  <w:vMerge w:val="restart"/>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固废</w:t>
                  </w:r>
                </w:p>
              </w:tc>
              <w:tc>
                <w:tcPr>
                  <w:tcW w:w="645" w:type="pct"/>
                  <w:noWrap w:val="0"/>
                  <w:tcMar>
                    <w:top w:w="113" w:type="dxa"/>
                    <w:left w:w="108" w:type="dxa"/>
                    <w:bottom w:w="113" w:type="dxa"/>
                    <w:right w:w="108" w:type="dxa"/>
                  </w:tcMar>
                  <w:vAlign w:val="center"/>
                </w:tcPr>
                <w:p>
                  <w:pPr>
                    <w:adjustRightInd w:val="0"/>
                    <w:snapToGrid w:val="0"/>
                    <w:jc w:val="center"/>
                    <w:rPr>
                      <w:rFonts w:hint="default" w:cs="Times New Roman"/>
                      <w:bCs/>
                      <w:sz w:val="21"/>
                      <w:szCs w:val="21"/>
                      <w:lang w:val="en-US" w:eastAsia="zh-CN"/>
                    </w:rPr>
                  </w:pPr>
                  <w:r>
                    <w:rPr>
                      <w:rFonts w:hint="eastAsia" w:cs="Times New Roman"/>
                      <w:bCs/>
                      <w:sz w:val="21"/>
                      <w:szCs w:val="21"/>
                      <w:lang w:val="en-US" w:eastAsia="zh-CN"/>
                    </w:rPr>
                    <w:t>生产</w:t>
                  </w:r>
                </w:p>
              </w:tc>
              <w:tc>
                <w:tcPr>
                  <w:tcW w:w="562" w:type="pct"/>
                  <w:noWrap w:val="0"/>
                  <w:tcMar>
                    <w:top w:w="113" w:type="dxa"/>
                    <w:left w:w="108" w:type="dxa"/>
                    <w:bottom w:w="113" w:type="dxa"/>
                    <w:right w:w="108" w:type="dxa"/>
                  </w:tcMar>
                  <w:vAlign w:val="center"/>
                </w:tcPr>
                <w:p>
                  <w:pPr>
                    <w:adjustRightInd w:val="0"/>
                    <w:snapToGrid w:val="0"/>
                    <w:jc w:val="center"/>
                    <w:rPr>
                      <w:rFonts w:hint="eastAsia" w:cs="Times New Roman"/>
                      <w:bCs/>
                      <w:sz w:val="21"/>
                      <w:szCs w:val="21"/>
                      <w:lang w:val="en-US" w:eastAsia="zh-CN"/>
                    </w:rPr>
                  </w:pPr>
                  <w:r>
                    <w:rPr>
                      <w:rFonts w:hint="eastAsia" w:cs="Times New Roman"/>
                      <w:bCs/>
                      <w:sz w:val="21"/>
                      <w:szCs w:val="21"/>
                      <w:lang w:val="en-US" w:eastAsia="zh-CN"/>
                    </w:rPr>
                    <w:t>S1</w:t>
                  </w:r>
                </w:p>
              </w:tc>
              <w:tc>
                <w:tcPr>
                  <w:tcW w:w="98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草木灰</w:t>
                  </w:r>
                </w:p>
              </w:tc>
              <w:tc>
                <w:tcPr>
                  <w:tcW w:w="1458" w:type="pct"/>
                  <w:noWrap w:val="0"/>
                  <w:tcMar>
                    <w:top w:w="113" w:type="dxa"/>
                    <w:left w:w="108" w:type="dxa"/>
                    <w:bottom w:w="113" w:type="dxa"/>
                    <w:right w:w="108" w:type="dxa"/>
                  </w:tcMar>
                  <w:vAlign w:val="center"/>
                </w:tcPr>
                <w:p>
                  <w:pPr>
                    <w:adjustRightInd w:val="0"/>
                    <w:snapToGrid w:val="0"/>
                    <w:jc w:val="center"/>
                    <w:rPr>
                      <w:rFonts w:hint="default" w:cs="Times New Roman"/>
                      <w:bCs/>
                      <w:sz w:val="21"/>
                      <w:szCs w:val="21"/>
                      <w:lang w:val="en-US" w:eastAsia="zh-CN"/>
                    </w:rPr>
                  </w:pPr>
                  <w:r>
                    <w:rPr>
                      <w:rFonts w:hint="eastAsia" w:cs="Times New Roman"/>
                      <w:bCs/>
                      <w:sz w:val="21"/>
                      <w:szCs w:val="21"/>
                      <w:lang w:val="en-US" w:eastAsia="zh-CN"/>
                    </w:rPr>
                    <w:t>依托现有一般固废暂存场所</w:t>
                  </w:r>
                </w:p>
              </w:tc>
              <w:tc>
                <w:tcPr>
                  <w:tcW w:w="914" w:type="pct"/>
                  <w:noWrap w:val="0"/>
                  <w:tcMar>
                    <w:top w:w="113" w:type="dxa"/>
                    <w:left w:w="108" w:type="dxa"/>
                    <w:bottom w:w="113" w:type="dxa"/>
                    <w:right w:w="108" w:type="dxa"/>
                  </w:tcMar>
                  <w:vAlign w:val="center"/>
                </w:tcPr>
                <w:p>
                  <w:pPr>
                    <w:adjustRightInd w:val="0"/>
                    <w:snapToGrid w:val="0"/>
                    <w:jc w:val="center"/>
                    <w:rPr>
                      <w:rFonts w:hint="eastAsia" w:cs="Times New Roman"/>
                      <w:bCs/>
                      <w:sz w:val="21"/>
                      <w:szCs w:val="21"/>
                      <w:lang w:val="en-US" w:eastAsia="zh-CN"/>
                    </w:rPr>
                  </w:pPr>
                  <w:r>
                    <w:rPr>
                      <w:rFonts w:hint="eastAsia" w:cs="Times New Roman"/>
                      <w:bCs/>
                      <w:sz w:val="21"/>
                      <w:szCs w:val="21"/>
                      <w:lang w:val="en-US" w:eastAsia="zh-CN"/>
                    </w:rPr>
                    <w:t>作为肥料外售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35" w:type="pct"/>
                  <w:vMerge w:val="continue"/>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Cs/>
                      <w:sz w:val="21"/>
                      <w:szCs w:val="21"/>
                    </w:rPr>
                  </w:pPr>
                </w:p>
              </w:tc>
              <w:tc>
                <w:tcPr>
                  <w:tcW w:w="64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检修</w:t>
                  </w:r>
                </w:p>
              </w:tc>
              <w:tc>
                <w:tcPr>
                  <w:tcW w:w="562"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S2</w:t>
                  </w:r>
                </w:p>
              </w:tc>
              <w:tc>
                <w:tcPr>
                  <w:tcW w:w="98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废机油、废油桶</w:t>
                  </w:r>
                </w:p>
              </w:tc>
              <w:tc>
                <w:tcPr>
                  <w:tcW w:w="1458"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依托现有危废暂存间</w:t>
                  </w:r>
                </w:p>
              </w:tc>
              <w:tc>
                <w:tcPr>
                  <w:tcW w:w="914"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35" w:type="pct"/>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噪声</w:t>
                  </w:r>
                </w:p>
              </w:tc>
              <w:tc>
                <w:tcPr>
                  <w:tcW w:w="2192" w:type="pct"/>
                  <w:gridSpan w:val="3"/>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各类机械</w:t>
                  </w:r>
                </w:p>
              </w:tc>
              <w:tc>
                <w:tcPr>
                  <w:tcW w:w="2372" w:type="pct"/>
                  <w:gridSpan w:val="2"/>
                  <w:noWrap w:val="0"/>
                  <w:tcMar>
                    <w:top w:w="113" w:type="dxa"/>
                    <w:left w:w="108" w:type="dxa"/>
                    <w:bottom w:w="113" w:type="dxa"/>
                    <w:right w:w="108" w:type="dxa"/>
                  </w:tcMar>
                  <w:vAlign w:val="center"/>
                </w:tcPr>
                <w:p>
                  <w:pPr>
                    <w:adjustRightInd w:val="0"/>
                    <w:snapToGrid w:val="0"/>
                    <w:jc w:val="center"/>
                    <w:rPr>
                      <w:rFonts w:hint="default" w:ascii="Times New Roman" w:hAnsi="Times New Roman" w:cs="Times New Roman"/>
                      <w:bCs/>
                      <w:sz w:val="21"/>
                      <w:szCs w:val="21"/>
                    </w:rPr>
                  </w:pPr>
                  <w:r>
                    <w:rPr>
                      <w:rFonts w:hint="eastAsia" w:cs="Times New Roman"/>
                      <w:bCs/>
                      <w:sz w:val="21"/>
                      <w:szCs w:val="21"/>
                      <w:lang w:val="en-US" w:eastAsia="zh-CN"/>
                    </w:rPr>
                    <w:t>合理布局、</w:t>
                  </w:r>
                  <w:r>
                    <w:rPr>
                      <w:rFonts w:hint="default" w:ascii="Times New Roman" w:hAnsi="Times New Roman" w:cs="Times New Roman"/>
                      <w:bCs/>
                      <w:sz w:val="21"/>
                      <w:szCs w:val="21"/>
                    </w:rPr>
                    <w:t>厂房隔声、减振</w:t>
                  </w:r>
                </w:p>
              </w:tc>
            </w:tr>
          </w:tbl>
          <w:p>
            <w:pPr>
              <w:pStyle w:val="7"/>
              <w:spacing w:line="360" w:lineRule="auto"/>
              <w:ind w:firstLine="0" w:firstLineChars="0"/>
              <w:jc w:val="lef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823" w:type="dxa"/>
            <w:vAlign w:val="center"/>
          </w:tcPr>
          <w:p>
            <w:pPr>
              <w:pStyle w:val="23"/>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Cs w:val="24"/>
              </w:rPr>
              <w:t>与项目有关的原有环境污染问题</w:t>
            </w:r>
          </w:p>
        </w:tc>
        <w:tc>
          <w:tcPr>
            <w:tcW w:w="8161" w:type="dxa"/>
            <w:vAlign w:val="center"/>
          </w:tcPr>
          <w:p>
            <w:pPr>
              <w:keepNext w:val="0"/>
              <w:keepLines w:val="0"/>
              <w:suppressLineNumbers w:val="0"/>
              <w:spacing w:before="0" w:beforeAutospacing="0" w:after="0" w:afterAutospacing="0" w:line="360" w:lineRule="auto"/>
              <w:ind w:right="0" w:firstLine="480" w:firstLineChars="200"/>
              <w:jc w:val="left"/>
              <w:rPr>
                <w:rFonts w:hint="eastAsia"/>
                <w:sz w:val="24"/>
                <w:szCs w:val="24"/>
                <w:highlight w:val="none"/>
                <w:lang w:bidi="ar"/>
              </w:rPr>
            </w:pPr>
            <w:r>
              <w:rPr>
                <w:rFonts w:hint="eastAsia"/>
                <w:sz w:val="24"/>
                <w:szCs w:val="24"/>
                <w:highlight w:val="none"/>
                <w:lang w:bidi="ar"/>
              </w:rPr>
              <w:t>企业技改前后均选址于徽省淮南市田家庵区电厂路300号，本次技改主要对电厂6#机组进行额定输入热量11.33%的生物质直燃耦合发电技改。本次技改，不新增用地。与本技改项目有关的原有污染情况主要是现有项目生产过程中排放的废水、废气、噪声和固废，周边工业企业在生产期间排放的废气、噪声和固废等，以及周边道路产生的交通噪声、扬尘等。</w:t>
            </w:r>
          </w:p>
          <w:p>
            <w:pPr>
              <w:keepNext w:val="0"/>
              <w:keepLines w:val="0"/>
              <w:numPr>
                <w:ilvl w:val="0"/>
                <w:numId w:val="8"/>
              </w:numPr>
              <w:suppressLineNumbers w:val="0"/>
              <w:spacing w:before="0" w:beforeAutospacing="0" w:after="0" w:afterAutospacing="0" w:line="360" w:lineRule="auto"/>
              <w:ind w:right="0" w:firstLine="482" w:firstLineChars="200"/>
              <w:jc w:val="left"/>
              <w:rPr>
                <w:rFonts w:hint="eastAsia"/>
                <w:b/>
                <w:bCs/>
                <w:sz w:val="24"/>
                <w:szCs w:val="24"/>
                <w:highlight w:val="none"/>
                <w:lang w:bidi="ar"/>
              </w:rPr>
            </w:pPr>
            <w:r>
              <w:rPr>
                <w:rFonts w:hint="eastAsia"/>
                <w:b/>
                <w:bCs/>
                <w:sz w:val="24"/>
                <w:szCs w:val="24"/>
                <w:highlight w:val="none"/>
                <w:lang w:bidi="ar"/>
              </w:rPr>
              <w:t>现有项目环保审批情况</w:t>
            </w:r>
          </w:p>
          <w:p>
            <w:pPr>
              <w:keepNext w:val="0"/>
              <w:keepLines w:val="0"/>
              <w:numPr>
                <w:ilvl w:val="0"/>
                <w:numId w:val="0"/>
              </w:numPr>
              <w:suppressLineNumbers w:val="0"/>
              <w:spacing w:before="0" w:beforeAutospacing="0" w:after="0" w:afterAutospacing="0" w:line="240" w:lineRule="auto"/>
              <w:ind w:right="0" w:rightChars="0"/>
              <w:jc w:val="center"/>
              <w:rPr>
                <w:rFonts w:hint="eastAsia"/>
                <w:b/>
                <w:bCs/>
                <w:sz w:val="24"/>
                <w:szCs w:val="24"/>
                <w:highlight w:val="none"/>
                <w:lang w:bidi="ar"/>
              </w:rPr>
            </w:pPr>
            <w:r>
              <w:rPr>
                <w:rFonts w:hint="eastAsia"/>
                <w:b/>
                <w:bCs/>
                <w:sz w:val="24"/>
                <w:szCs w:val="24"/>
                <w:highlight w:val="none"/>
                <w:lang w:bidi="ar"/>
              </w:rPr>
              <w:t>表 2-</w:t>
            </w:r>
            <w:r>
              <w:rPr>
                <w:rFonts w:hint="eastAsia"/>
                <w:b/>
                <w:bCs/>
                <w:sz w:val="24"/>
                <w:szCs w:val="24"/>
                <w:highlight w:val="none"/>
                <w:lang w:val="en-US" w:eastAsia="zh-CN" w:bidi="ar"/>
              </w:rPr>
              <w:t xml:space="preserve">9 </w:t>
            </w:r>
            <w:r>
              <w:rPr>
                <w:rFonts w:hint="eastAsia"/>
                <w:b/>
                <w:bCs/>
                <w:sz w:val="24"/>
                <w:szCs w:val="24"/>
                <w:highlight w:val="none"/>
                <w:lang w:bidi="ar"/>
              </w:rPr>
              <w:t>现有项目环保审批情况</w:t>
            </w:r>
          </w:p>
          <w:tbl>
            <w:tblPr>
              <w:tblStyle w:val="2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408"/>
              <w:gridCol w:w="1809"/>
              <w:gridCol w:w="2767"/>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gridSpan w:val="2"/>
                  <w:tcMar>
                    <w:top w:w="113" w:type="dxa"/>
                    <w:left w:w="108" w:type="dxa"/>
                    <w:bottom w:w="113" w:type="dxa"/>
                    <w:right w:w="108" w:type="dxa"/>
                  </w:tcMar>
                  <w:vAlign w:val="center"/>
                </w:tcPr>
                <w:p>
                  <w:pPr>
                    <w:spacing w:line="360" w:lineRule="exact"/>
                    <w:jc w:val="center"/>
                    <w:rPr>
                      <w:rFonts w:cs="Times New Roman"/>
                      <w:b/>
                      <w:bCs/>
                      <w:color w:val="auto"/>
                      <w:sz w:val="21"/>
                      <w:szCs w:val="21"/>
                    </w:rPr>
                  </w:pPr>
                  <w:r>
                    <w:rPr>
                      <w:rFonts w:hint="eastAsia" w:cs="Times New Roman"/>
                      <w:b/>
                      <w:bCs/>
                      <w:color w:val="auto"/>
                      <w:sz w:val="21"/>
                      <w:szCs w:val="21"/>
                    </w:rPr>
                    <w:t>序号</w:t>
                  </w:r>
                </w:p>
              </w:tc>
              <w:tc>
                <w:tcPr>
                  <w:tcW w:w="1809" w:type="dxa"/>
                  <w:tcMar>
                    <w:top w:w="113" w:type="dxa"/>
                    <w:left w:w="108" w:type="dxa"/>
                    <w:bottom w:w="113" w:type="dxa"/>
                    <w:right w:w="108" w:type="dxa"/>
                  </w:tcMar>
                  <w:vAlign w:val="center"/>
                </w:tcPr>
                <w:p>
                  <w:pPr>
                    <w:spacing w:line="360" w:lineRule="exact"/>
                    <w:jc w:val="center"/>
                    <w:rPr>
                      <w:rFonts w:cs="Times New Roman"/>
                      <w:b/>
                      <w:bCs/>
                      <w:color w:val="auto"/>
                      <w:sz w:val="21"/>
                      <w:szCs w:val="21"/>
                    </w:rPr>
                  </w:pPr>
                  <w:r>
                    <w:rPr>
                      <w:rFonts w:hint="eastAsia" w:cs="Times New Roman"/>
                      <w:b/>
                      <w:bCs/>
                      <w:color w:val="auto"/>
                      <w:sz w:val="21"/>
                      <w:szCs w:val="21"/>
                    </w:rPr>
                    <w:t>工程名称</w:t>
                  </w:r>
                </w:p>
              </w:tc>
              <w:tc>
                <w:tcPr>
                  <w:tcW w:w="2767" w:type="dxa"/>
                  <w:tcMar>
                    <w:top w:w="113" w:type="dxa"/>
                    <w:left w:w="108" w:type="dxa"/>
                    <w:bottom w:w="113" w:type="dxa"/>
                    <w:right w:w="108" w:type="dxa"/>
                  </w:tcMar>
                  <w:vAlign w:val="center"/>
                </w:tcPr>
                <w:p>
                  <w:pPr>
                    <w:spacing w:line="360" w:lineRule="exact"/>
                    <w:jc w:val="center"/>
                    <w:rPr>
                      <w:rFonts w:cs="Times New Roman"/>
                      <w:b/>
                      <w:bCs/>
                      <w:color w:val="auto"/>
                      <w:sz w:val="21"/>
                      <w:szCs w:val="21"/>
                    </w:rPr>
                  </w:pPr>
                  <w:r>
                    <w:rPr>
                      <w:rFonts w:hint="eastAsia" w:cs="Times New Roman"/>
                      <w:b/>
                      <w:bCs/>
                      <w:color w:val="auto"/>
                      <w:sz w:val="21"/>
                      <w:szCs w:val="21"/>
                    </w:rPr>
                    <w:t>环评批复</w:t>
                  </w:r>
                </w:p>
              </w:tc>
              <w:tc>
                <w:tcPr>
                  <w:tcW w:w="2692" w:type="dxa"/>
                  <w:tcMar>
                    <w:top w:w="113" w:type="dxa"/>
                    <w:left w:w="108" w:type="dxa"/>
                    <w:bottom w:w="113" w:type="dxa"/>
                    <w:right w:w="108" w:type="dxa"/>
                  </w:tcMar>
                  <w:vAlign w:val="center"/>
                </w:tcPr>
                <w:p>
                  <w:pPr>
                    <w:spacing w:line="360" w:lineRule="exact"/>
                    <w:jc w:val="center"/>
                    <w:rPr>
                      <w:rFonts w:cs="Times New Roman"/>
                      <w:b/>
                      <w:bCs/>
                      <w:color w:val="auto"/>
                      <w:sz w:val="21"/>
                      <w:szCs w:val="21"/>
                    </w:rPr>
                  </w:pPr>
                  <w:r>
                    <w:rPr>
                      <w:rFonts w:hint="eastAsia" w:cs="Times New Roman"/>
                      <w:b/>
                      <w:bCs/>
                      <w:color w:val="auto"/>
                      <w:sz w:val="21"/>
                      <w:szCs w:val="21"/>
                    </w:rPr>
                    <w:t>环保验收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#5</w:t>
                  </w:r>
                </w:p>
                <w:p>
                  <w:pPr>
                    <w:spacing w:line="360" w:lineRule="exact"/>
                    <w:jc w:val="center"/>
                    <w:rPr>
                      <w:rFonts w:cs="Times New Roman"/>
                      <w:color w:val="auto"/>
                      <w:sz w:val="21"/>
                      <w:szCs w:val="21"/>
                    </w:rPr>
                  </w:pPr>
                  <w:r>
                    <w:rPr>
                      <w:rFonts w:hint="eastAsia" w:cs="Times New Roman"/>
                      <w:color w:val="auto"/>
                      <w:sz w:val="21"/>
                      <w:szCs w:val="21"/>
                    </w:rPr>
                    <w:t>机组</w:t>
                  </w:r>
                </w:p>
              </w:tc>
              <w:tc>
                <w:tcPr>
                  <w:tcW w:w="408"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1</w:t>
                  </w:r>
                </w:p>
              </w:tc>
              <w:tc>
                <w:tcPr>
                  <w:tcW w:w="1809"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淮南田家庵电厂中压站改建工程</w:t>
                  </w:r>
                </w:p>
              </w:tc>
              <w:tc>
                <w:tcPr>
                  <w:tcW w:w="2767"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原安徽省环境保护局 环发字（1992）30号 1992.11.28</w:t>
                  </w:r>
                </w:p>
              </w:tc>
              <w:tc>
                <w:tcPr>
                  <w:tcW w:w="2692"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原安徽省环境保护局 皖环监验（1998）03 1998.4.28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Mar>
                    <w:top w:w="113" w:type="dxa"/>
                    <w:left w:w="108" w:type="dxa"/>
                    <w:bottom w:w="113" w:type="dxa"/>
                    <w:right w:w="108" w:type="dxa"/>
                  </w:tcMar>
                  <w:vAlign w:val="center"/>
                </w:tcPr>
                <w:p>
                  <w:pPr>
                    <w:spacing w:line="360" w:lineRule="exact"/>
                    <w:jc w:val="center"/>
                    <w:rPr>
                      <w:rFonts w:cs="Times New Roman"/>
                      <w:color w:val="auto"/>
                      <w:sz w:val="21"/>
                      <w:szCs w:val="21"/>
                    </w:rPr>
                  </w:pPr>
                </w:p>
              </w:tc>
              <w:tc>
                <w:tcPr>
                  <w:tcW w:w="408"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2</w:t>
                  </w:r>
                </w:p>
              </w:tc>
              <w:tc>
                <w:tcPr>
                  <w:tcW w:w="1809"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5#1</w:t>
                  </w:r>
                  <w:r>
                    <w:rPr>
                      <w:rFonts w:cs="Times New Roman"/>
                      <w:color w:val="auto"/>
                      <w:sz w:val="21"/>
                      <w:szCs w:val="21"/>
                    </w:rPr>
                    <w:t>×</w:t>
                  </w:r>
                  <w:r>
                    <w:rPr>
                      <w:rFonts w:hint="eastAsia" w:cs="Times New Roman"/>
                      <w:color w:val="auto"/>
                      <w:sz w:val="21"/>
                      <w:szCs w:val="21"/>
                    </w:rPr>
                    <w:t>300MW机组脱硫改造项目</w:t>
                  </w:r>
                </w:p>
              </w:tc>
              <w:tc>
                <w:tcPr>
                  <w:tcW w:w="2767"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原安徽省环境保护局 环评函[2007]712号 2007.8.17</w:t>
                  </w:r>
                </w:p>
              </w:tc>
              <w:tc>
                <w:tcPr>
                  <w:tcW w:w="2692"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安徽省环境保护厅 环监验（2009）52号 2009.11.27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#6</w:t>
                  </w:r>
                </w:p>
                <w:p>
                  <w:pPr>
                    <w:spacing w:line="360" w:lineRule="exact"/>
                    <w:jc w:val="center"/>
                    <w:rPr>
                      <w:rFonts w:cs="Times New Roman"/>
                      <w:color w:val="auto"/>
                      <w:sz w:val="21"/>
                      <w:szCs w:val="21"/>
                    </w:rPr>
                  </w:pPr>
                  <w:r>
                    <w:rPr>
                      <w:rFonts w:hint="eastAsia" w:cs="Times New Roman"/>
                      <w:color w:val="auto"/>
                      <w:sz w:val="21"/>
                      <w:szCs w:val="21"/>
                    </w:rPr>
                    <w:t>机组</w:t>
                  </w:r>
                </w:p>
              </w:tc>
              <w:tc>
                <w:tcPr>
                  <w:tcW w:w="408"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3</w:t>
                  </w:r>
                </w:p>
              </w:tc>
              <w:tc>
                <w:tcPr>
                  <w:tcW w:w="1809"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技改二期工程</w:t>
                  </w:r>
                </w:p>
              </w:tc>
              <w:tc>
                <w:tcPr>
                  <w:tcW w:w="2767"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原国家环境保护总局 环审[2002]354号 2002.12.20</w:t>
                  </w:r>
                </w:p>
              </w:tc>
              <w:tc>
                <w:tcPr>
                  <w:tcW w:w="2692"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原国家环境保护总局 环验[2007]205号 2007.10.9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40" w:type="dxa"/>
                  <w:vMerge w:val="restart"/>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#5、#6机组</w:t>
                  </w:r>
                </w:p>
              </w:tc>
              <w:tc>
                <w:tcPr>
                  <w:tcW w:w="408" w:type="dxa"/>
                  <w:vMerge w:val="restart"/>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4</w:t>
                  </w:r>
                </w:p>
              </w:tc>
              <w:tc>
                <w:tcPr>
                  <w:tcW w:w="1809" w:type="dxa"/>
                  <w:vMerge w:val="restart"/>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5-6机组烟气脱硝改造项目</w:t>
                  </w:r>
                </w:p>
              </w:tc>
              <w:tc>
                <w:tcPr>
                  <w:tcW w:w="2767" w:type="dxa"/>
                  <w:vMerge w:val="restart"/>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安徽省环境保护厅 环评函[2010]1290号 2012.11.7</w:t>
                  </w:r>
                </w:p>
              </w:tc>
              <w:tc>
                <w:tcPr>
                  <w:tcW w:w="2692"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安徽省环境保护厅 皖环函[2013]1052号 2013.9.17（#5机组）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40" w:type="dxa"/>
                  <w:vMerge w:val="continue"/>
                  <w:tcMar>
                    <w:top w:w="113" w:type="dxa"/>
                    <w:left w:w="108" w:type="dxa"/>
                    <w:bottom w:w="113" w:type="dxa"/>
                    <w:right w:w="108" w:type="dxa"/>
                  </w:tcMar>
                  <w:vAlign w:val="center"/>
                </w:tcPr>
                <w:p>
                  <w:pPr>
                    <w:spacing w:line="360" w:lineRule="exact"/>
                    <w:jc w:val="center"/>
                    <w:rPr>
                      <w:rFonts w:cs="Times New Roman"/>
                      <w:color w:val="auto"/>
                      <w:sz w:val="21"/>
                      <w:szCs w:val="21"/>
                    </w:rPr>
                  </w:pPr>
                </w:p>
              </w:tc>
              <w:tc>
                <w:tcPr>
                  <w:tcW w:w="408" w:type="dxa"/>
                  <w:vMerge w:val="continue"/>
                  <w:tcMar>
                    <w:top w:w="113" w:type="dxa"/>
                    <w:left w:w="108" w:type="dxa"/>
                    <w:bottom w:w="113" w:type="dxa"/>
                    <w:right w:w="108" w:type="dxa"/>
                  </w:tcMar>
                  <w:vAlign w:val="center"/>
                </w:tcPr>
                <w:p>
                  <w:pPr>
                    <w:spacing w:line="360" w:lineRule="exact"/>
                    <w:jc w:val="center"/>
                    <w:rPr>
                      <w:rFonts w:cs="Times New Roman"/>
                      <w:color w:val="auto"/>
                      <w:sz w:val="21"/>
                      <w:szCs w:val="21"/>
                    </w:rPr>
                  </w:pPr>
                </w:p>
              </w:tc>
              <w:tc>
                <w:tcPr>
                  <w:tcW w:w="1809" w:type="dxa"/>
                  <w:vMerge w:val="continue"/>
                  <w:tcMar>
                    <w:top w:w="113" w:type="dxa"/>
                    <w:left w:w="108" w:type="dxa"/>
                    <w:bottom w:w="113" w:type="dxa"/>
                    <w:right w:w="108" w:type="dxa"/>
                  </w:tcMar>
                  <w:vAlign w:val="center"/>
                </w:tcPr>
                <w:p>
                  <w:pPr>
                    <w:spacing w:line="360" w:lineRule="exact"/>
                    <w:jc w:val="center"/>
                    <w:rPr>
                      <w:rFonts w:cs="Times New Roman"/>
                      <w:color w:val="auto"/>
                      <w:sz w:val="21"/>
                      <w:szCs w:val="21"/>
                    </w:rPr>
                  </w:pPr>
                </w:p>
              </w:tc>
              <w:tc>
                <w:tcPr>
                  <w:tcW w:w="2767" w:type="dxa"/>
                  <w:vMerge w:val="continue"/>
                  <w:tcMar>
                    <w:top w:w="113" w:type="dxa"/>
                    <w:left w:w="108" w:type="dxa"/>
                    <w:bottom w:w="113" w:type="dxa"/>
                    <w:right w:w="108" w:type="dxa"/>
                  </w:tcMar>
                  <w:vAlign w:val="center"/>
                </w:tcPr>
                <w:p>
                  <w:pPr>
                    <w:spacing w:line="360" w:lineRule="exact"/>
                    <w:jc w:val="center"/>
                    <w:rPr>
                      <w:rFonts w:cs="Times New Roman"/>
                      <w:color w:val="auto"/>
                      <w:sz w:val="21"/>
                      <w:szCs w:val="21"/>
                    </w:rPr>
                  </w:pPr>
                </w:p>
              </w:tc>
              <w:tc>
                <w:tcPr>
                  <w:tcW w:w="2692" w:type="dxa"/>
                  <w:tcMar>
                    <w:top w:w="113" w:type="dxa"/>
                    <w:left w:w="108" w:type="dxa"/>
                    <w:bottom w:w="113" w:type="dxa"/>
                    <w:right w:w="108" w:type="dxa"/>
                  </w:tcMar>
                  <w:vAlign w:val="center"/>
                </w:tcPr>
                <w:p>
                  <w:pPr>
                    <w:spacing w:line="360" w:lineRule="exact"/>
                    <w:jc w:val="center"/>
                    <w:rPr>
                      <w:rFonts w:cs="Times New Roman"/>
                      <w:color w:val="auto"/>
                      <w:sz w:val="21"/>
                      <w:szCs w:val="21"/>
                    </w:rPr>
                  </w:pPr>
                  <w:r>
                    <w:rPr>
                      <w:rFonts w:hint="eastAsia" w:cs="Times New Roman"/>
                      <w:color w:val="auto"/>
                      <w:sz w:val="21"/>
                      <w:szCs w:val="21"/>
                    </w:rPr>
                    <w:t>安徽省环境保护厅 皖环函[2014]1251号 2014.9.28（#6机组）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40" w:type="dxa"/>
                  <w:tcMar>
                    <w:top w:w="113" w:type="dxa"/>
                    <w:left w:w="108" w:type="dxa"/>
                    <w:bottom w:w="113" w:type="dxa"/>
                    <w:right w:w="108" w:type="dxa"/>
                  </w:tcMar>
                  <w:vAlign w:val="center"/>
                </w:tcPr>
                <w:p>
                  <w:pPr>
                    <w:spacing w:line="360" w:lineRule="exact"/>
                    <w:jc w:val="center"/>
                    <w:rPr>
                      <w:rFonts w:hint="eastAsia" w:cs="Times New Roman" w:eastAsiaTheme="minorEastAsia"/>
                      <w:color w:val="auto"/>
                      <w:sz w:val="21"/>
                      <w:szCs w:val="21"/>
                      <w:lang w:val="en-US" w:eastAsia="zh-CN"/>
                    </w:rPr>
                  </w:pPr>
                  <w:r>
                    <w:rPr>
                      <w:rFonts w:hint="eastAsia" w:cs="Times New Roman"/>
                      <w:color w:val="auto"/>
                      <w:sz w:val="21"/>
                      <w:szCs w:val="21"/>
                      <w:lang w:val="en-US" w:eastAsia="zh-CN"/>
                    </w:rPr>
                    <w:t>#6机组</w:t>
                  </w:r>
                </w:p>
              </w:tc>
              <w:tc>
                <w:tcPr>
                  <w:tcW w:w="408" w:type="dxa"/>
                  <w:tcMar>
                    <w:top w:w="113" w:type="dxa"/>
                    <w:left w:w="108" w:type="dxa"/>
                    <w:bottom w:w="113" w:type="dxa"/>
                    <w:right w:w="108" w:type="dxa"/>
                  </w:tcMar>
                  <w:vAlign w:val="center"/>
                </w:tcPr>
                <w:p>
                  <w:pPr>
                    <w:spacing w:line="360" w:lineRule="exact"/>
                    <w:jc w:val="center"/>
                    <w:rPr>
                      <w:rFonts w:hint="eastAsia" w:cs="Times New Roman" w:eastAsiaTheme="minorEastAsia"/>
                      <w:color w:val="auto"/>
                      <w:sz w:val="21"/>
                      <w:szCs w:val="21"/>
                      <w:lang w:val="en-US" w:eastAsia="zh-CN"/>
                    </w:rPr>
                  </w:pPr>
                  <w:r>
                    <w:rPr>
                      <w:rFonts w:hint="eastAsia" w:cs="Times New Roman"/>
                      <w:color w:val="auto"/>
                      <w:sz w:val="21"/>
                      <w:szCs w:val="21"/>
                      <w:lang w:val="en-US" w:eastAsia="zh-CN"/>
                    </w:rPr>
                    <w:t>5</w:t>
                  </w:r>
                </w:p>
              </w:tc>
              <w:tc>
                <w:tcPr>
                  <w:tcW w:w="1809" w:type="dxa"/>
                  <w:tcMar>
                    <w:top w:w="113" w:type="dxa"/>
                    <w:left w:w="108" w:type="dxa"/>
                    <w:bottom w:w="113" w:type="dxa"/>
                    <w:right w:w="108" w:type="dxa"/>
                  </w:tcMar>
                  <w:vAlign w:val="center"/>
                </w:tcPr>
                <w:p>
                  <w:pPr>
                    <w:spacing w:line="360" w:lineRule="exact"/>
                    <w:jc w:val="center"/>
                    <w:rPr>
                      <w:rFonts w:hint="eastAsia" w:cs="Times New Roman" w:eastAsiaTheme="minorEastAsia"/>
                      <w:color w:val="auto"/>
                      <w:sz w:val="21"/>
                      <w:szCs w:val="21"/>
                      <w:lang w:val="en-US" w:eastAsia="zh-CN"/>
                    </w:rPr>
                  </w:pPr>
                  <w:r>
                    <w:rPr>
                      <w:rFonts w:hint="eastAsia" w:cs="Times New Roman"/>
                      <w:color w:val="auto"/>
                      <w:sz w:val="21"/>
                      <w:szCs w:val="21"/>
                      <w:lang w:val="en-US" w:eastAsia="zh-CN"/>
                    </w:rPr>
                    <w:t>#6机组除尘改造项目</w:t>
                  </w:r>
                </w:p>
              </w:tc>
              <w:tc>
                <w:tcPr>
                  <w:tcW w:w="2767" w:type="dxa"/>
                  <w:tcMar>
                    <w:top w:w="113" w:type="dxa"/>
                    <w:left w:w="108" w:type="dxa"/>
                    <w:bottom w:w="113" w:type="dxa"/>
                    <w:right w:w="108" w:type="dxa"/>
                  </w:tcMar>
                  <w:vAlign w:val="center"/>
                </w:tcPr>
                <w:p>
                  <w:pPr>
                    <w:spacing w:line="360" w:lineRule="exact"/>
                    <w:jc w:val="center"/>
                    <w:rPr>
                      <w:rFonts w:hint="eastAsia" w:cs="Times New Roman" w:eastAsiaTheme="minorEastAsia"/>
                      <w:color w:val="auto"/>
                      <w:sz w:val="21"/>
                      <w:szCs w:val="21"/>
                      <w:lang w:eastAsia="zh-CN"/>
                    </w:rPr>
                  </w:pPr>
                  <w:r>
                    <w:rPr>
                      <w:rFonts w:hint="eastAsia" w:cs="Times New Roman"/>
                      <w:color w:val="auto"/>
                      <w:sz w:val="21"/>
                      <w:szCs w:val="21"/>
                      <w:lang w:eastAsia="zh-CN"/>
                    </w:rPr>
                    <w:t>淮南市环境保护局</w:t>
                  </w:r>
                  <w:r>
                    <w:rPr>
                      <w:rFonts w:hint="eastAsia" w:cs="Times New Roman"/>
                      <w:color w:val="auto"/>
                      <w:sz w:val="21"/>
                      <w:szCs w:val="21"/>
                      <w:lang w:val="en-US" w:eastAsia="zh-CN"/>
                    </w:rPr>
                    <w:t xml:space="preserve"> 淮环表批[2013]98号 2013.12.31</w:t>
                  </w:r>
                </w:p>
              </w:tc>
              <w:tc>
                <w:tcPr>
                  <w:tcW w:w="2692" w:type="dxa"/>
                  <w:tcMar>
                    <w:top w:w="113" w:type="dxa"/>
                    <w:left w:w="108" w:type="dxa"/>
                    <w:bottom w:w="113" w:type="dxa"/>
                    <w:right w:w="108" w:type="dxa"/>
                  </w:tcMar>
                  <w:vAlign w:val="center"/>
                </w:tcPr>
                <w:p>
                  <w:pPr>
                    <w:spacing w:line="360" w:lineRule="exact"/>
                    <w:jc w:val="center"/>
                    <w:rPr>
                      <w:rFonts w:hint="eastAsia" w:cs="Times New Roman" w:eastAsiaTheme="minorEastAsia"/>
                      <w:color w:val="auto"/>
                      <w:sz w:val="21"/>
                      <w:szCs w:val="21"/>
                      <w:lang w:val="en-US" w:eastAsia="zh-CN"/>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40" w:type="dxa"/>
                  <w:vMerge w:val="restart"/>
                  <w:tcMar>
                    <w:top w:w="113" w:type="dxa"/>
                    <w:left w:w="108" w:type="dxa"/>
                    <w:bottom w:w="113" w:type="dxa"/>
                    <w:right w:w="108" w:type="dxa"/>
                  </w:tcMar>
                  <w:vAlign w:val="center"/>
                </w:tcPr>
                <w:p>
                  <w:pPr>
                    <w:spacing w:line="360" w:lineRule="exact"/>
                    <w:jc w:val="center"/>
                    <w:rPr>
                      <w:rFonts w:hint="eastAsia" w:cs="Times New Roman"/>
                      <w:color w:val="auto"/>
                      <w:sz w:val="21"/>
                      <w:szCs w:val="21"/>
                      <w:lang w:val="en-US" w:eastAsia="zh-CN"/>
                    </w:rPr>
                  </w:pPr>
                  <w:r>
                    <w:rPr>
                      <w:rFonts w:hint="eastAsia" w:cs="Times New Roman"/>
                      <w:color w:val="auto"/>
                      <w:sz w:val="21"/>
                      <w:szCs w:val="21"/>
                    </w:rPr>
                    <w:t>#5、#6机组</w:t>
                  </w:r>
                </w:p>
              </w:tc>
              <w:tc>
                <w:tcPr>
                  <w:tcW w:w="408" w:type="dxa"/>
                  <w:vMerge w:val="restart"/>
                  <w:tcMar>
                    <w:top w:w="113" w:type="dxa"/>
                    <w:left w:w="108" w:type="dxa"/>
                    <w:bottom w:w="113" w:type="dxa"/>
                    <w:right w:w="108" w:type="dxa"/>
                  </w:tcMar>
                  <w:vAlign w:val="center"/>
                </w:tcPr>
                <w:p>
                  <w:pPr>
                    <w:spacing w:line="3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6</w:t>
                  </w:r>
                </w:p>
              </w:tc>
              <w:tc>
                <w:tcPr>
                  <w:tcW w:w="1809" w:type="dxa"/>
                  <w:vMerge w:val="restart"/>
                  <w:tcMar>
                    <w:top w:w="113" w:type="dxa"/>
                    <w:left w:w="108" w:type="dxa"/>
                    <w:bottom w:w="113" w:type="dxa"/>
                    <w:right w:w="108" w:type="dxa"/>
                  </w:tcMar>
                  <w:vAlign w:val="center"/>
                </w:tcPr>
                <w:p>
                  <w:pPr>
                    <w:spacing w:line="36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烟气超低排放改造工程</w:t>
                  </w:r>
                </w:p>
              </w:tc>
              <w:tc>
                <w:tcPr>
                  <w:tcW w:w="2767" w:type="dxa"/>
                  <w:vMerge w:val="restart"/>
                  <w:tcMar>
                    <w:top w:w="113" w:type="dxa"/>
                    <w:left w:w="108" w:type="dxa"/>
                    <w:bottom w:w="113" w:type="dxa"/>
                    <w:right w:w="108" w:type="dxa"/>
                  </w:tcMar>
                  <w:vAlign w:val="center"/>
                </w:tcPr>
                <w:p>
                  <w:pPr>
                    <w:spacing w:line="360" w:lineRule="exact"/>
                    <w:jc w:val="center"/>
                    <w:rPr>
                      <w:rFonts w:hint="default" w:cs="Times New Roman"/>
                      <w:color w:val="auto"/>
                      <w:sz w:val="21"/>
                      <w:szCs w:val="21"/>
                      <w:lang w:val="en-US" w:eastAsia="zh-CN"/>
                    </w:rPr>
                  </w:pPr>
                  <w:r>
                    <w:rPr>
                      <w:rFonts w:hint="eastAsia" w:cs="Times New Roman"/>
                      <w:color w:val="auto"/>
                      <w:sz w:val="21"/>
                      <w:szCs w:val="21"/>
                      <w:lang w:eastAsia="zh-CN"/>
                    </w:rPr>
                    <w:t>淮南市环境保护局</w:t>
                  </w:r>
                  <w:r>
                    <w:rPr>
                      <w:rFonts w:hint="eastAsia" w:cs="Times New Roman"/>
                      <w:color w:val="auto"/>
                      <w:sz w:val="21"/>
                      <w:szCs w:val="21"/>
                      <w:lang w:val="en-US" w:eastAsia="zh-CN"/>
                    </w:rPr>
                    <w:t xml:space="preserve"> 淮环表批[2016]111号 2016.09.30</w:t>
                  </w:r>
                </w:p>
              </w:tc>
              <w:tc>
                <w:tcPr>
                  <w:tcW w:w="2692" w:type="dxa"/>
                  <w:tcMar>
                    <w:top w:w="113" w:type="dxa"/>
                    <w:left w:w="108" w:type="dxa"/>
                    <w:bottom w:w="113" w:type="dxa"/>
                    <w:right w:w="108" w:type="dxa"/>
                  </w:tcMar>
                  <w:vAlign w:val="center"/>
                </w:tcPr>
                <w:p>
                  <w:pPr>
                    <w:spacing w:line="360" w:lineRule="exact"/>
                    <w:jc w:val="center"/>
                    <w:rPr>
                      <w:rFonts w:hint="eastAsia" w:eastAsia="宋体" w:cs="Times New Roman"/>
                      <w:color w:val="auto"/>
                      <w:sz w:val="21"/>
                      <w:szCs w:val="21"/>
                      <w:lang w:val="en-US" w:eastAsia="zh-CN"/>
                    </w:rPr>
                  </w:pPr>
                  <w:r>
                    <w:rPr>
                      <w:rFonts w:hint="eastAsia" w:cs="Times New Roman"/>
                      <w:color w:val="auto"/>
                      <w:sz w:val="21"/>
                      <w:szCs w:val="21"/>
                    </w:rPr>
                    <w:t xml:space="preserve">淮南市环境保护局 </w:t>
                  </w:r>
                  <w:r>
                    <w:rPr>
                      <w:rFonts w:hint="eastAsia" w:cs="Times New Roman"/>
                      <w:color w:val="auto"/>
                      <w:sz w:val="21"/>
                      <w:szCs w:val="21"/>
                      <w:lang w:val="en-US" w:eastAsia="zh-CN"/>
                    </w:rPr>
                    <w:t>淮</w:t>
                  </w:r>
                  <w:r>
                    <w:rPr>
                      <w:rFonts w:hint="eastAsia" w:cs="Times New Roman"/>
                      <w:color w:val="auto"/>
                      <w:sz w:val="21"/>
                      <w:szCs w:val="21"/>
                    </w:rPr>
                    <w:t>环函[201</w:t>
                  </w:r>
                  <w:r>
                    <w:rPr>
                      <w:rFonts w:hint="eastAsia" w:cs="Times New Roman"/>
                      <w:color w:val="auto"/>
                      <w:sz w:val="21"/>
                      <w:szCs w:val="21"/>
                      <w:lang w:val="en-US" w:eastAsia="zh-CN"/>
                    </w:rPr>
                    <w:t>6</w:t>
                  </w:r>
                  <w:r>
                    <w:rPr>
                      <w:rFonts w:hint="eastAsia" w:cs="Times New Roman"/>
                      <w:color w:val="auto"/>
                      <w:sz w:val="21"/>
                      <w:szCs w:val="21"/>
                    </w:rPr>
                    <w:t>]</w:t>
                  </w:r>
                  <w:r>
                    <w:rPr>
                      <w:rFonts w:hint="eastAsia" w:cs="Times New Roman"/>
                      <w:color w:val="auto"/>
                      <w:sz w:val="21"/>
                      <w:szCs w:val="21"/>
                      <w:lang w:val="en-US" w:eastAsia="zh-CN"/>
                    </w:rPr>
                    <w:t>374</w:t>
                  </w:r>
                  <w:r>
                    <w:rPr>
                      <w:rFonts w:hint="eastAsia" w:cs="Times New Roman"/>
                      <w:color w:val="auto"/>
                      <w:sz w:val="21"/>
                      <w:szCs w:val="21"/>
                    </w:rPr>
                    <w:t>号 201</w:t>
                  </w:r>
                  <w:r>
                    <w:rPr>
                      <w:rFonts w:hint="eastAsia" w:cs="Times New Roman"/>
                      <w:color w:val="auto"/>
                      <w:sz w:val="21"/>
                      <w:szCs w:val="21"/>
                      <w:lang w:val="en-US" w:eastAsia="zh-CN"/>
                    </w:rPr>
                    <w:t>6</w:t>
                  </w:r>
                  <w:r>
                    <w:rPr>
                      <w:rFonts w:hint="eastAsia" w:cs="Times New Roman"/>
                      <w:color w:val="auto"/>
                      <w:sz w:val="21"/>
                      <w:szCs w:val="21"/>
                    </w:rPr>
                    <w:t>.</w:t>
                  </w:r>
                  <w:r>
                    <w:rPr>
                      <w:rFonts w:hint="eastAsia" w:cs="Times New Roman"/>
                      <w:color w:val="auto"/>
                      <w:sz w:val="21"/>
                      <w:szCs w:val="21"/>
                      <w:lang w:val="en-US" w:eastAsia="zh-CN"/>
                    </w:rPr>
                    <w:t>12</w:t>
                  </w:r>
                  <w:r>
                    <w:rPr>
                      <w:rFonts w:hint="eastAsia" w:cs="Times New Roman"/>
                      <w:color w:val="auto"/>
                      <w:sz w:val="21"/>
                      <w:szCs w:val="21"/>
                    </w:rPr>
                    <w:t>.</w:t>
                  </w:r>
                  <w:r>
                    <w:rPr>
                      <w:rFonts w:hint="eastAsia" w:cs="Times New Roman"/>
                      <w:color w:val="auto"/>
                      <w:sz w:val="21"/>
                      <w:szCs w:val="21"/>
                      <w:lang w:val="en-US" w:eastAsia="zh-CN"/>
                    </w:rPr>
                    <w:t>5</w:t>
                  </w:r>
                  <w:r>
                    <w:rPr>
                      <w:rFonts w:hint="eastAsia" w:cs="Times New Roman"/>
                      <w:color w:val="auto"/>
                      <w:sz w:val="21"/>
                      <w:szCs w:val="21"/>
                    </w:rPr>
                    <w:t>（#</w:t>
                  </w:r>
                  <w:r>
                    <w:rPr>
                      <w:rFonts w:hint="eastAsia" w:cs="Times New Roman"/>
                      <w:color w:val="auto"/>
                      <w:sz w:val="21"/>
                      <w:szCs w:val="21"/>
                      <w:lang w:val="en-US" w:eastAsia="zh-CN"/>
                    </w:rPr>
                    <w:t>5</w:t>
                  </w:r>
                  <w:r>
                    <w:rPr>
                      <w:rFonts w:hint="eastAsia" w:cs="Times New Roman"/>
                      <w:color w:val="auto"/>
                      <w:sz w:val="21"/>
                      <w:szCs w:val="21"/>
                    </w:rPr>
                    <w:t>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40" w:type="dxa"/>
                  <w:vMerge w:val="continue"/>
                  <w:tcMar>
                    <w:top w:w="113" w:type="dxa"/>
                    <w:left w:w="108" w:type="dxa"/>
                    <w:bottom w:w="113" w:type="dxa"/>
                    <w:right w:w="108" w:type="dxa"/>
                  </w:tcMar>
                  <w:vAlign w:val="center"/>
                </w:tcPr>
                <w:p>
                  <w:pPr>
                    <w:spacing w:line="360" w:lineRule="exact"/>
                    <w:jc w:val="center"/>
                    <w:rPr>
                      <w:rFonts w:hint="eastAsia" w:cs="Times New Roman"/>
                      <w:color w:val="auto"/>
                      <w:sz w:val="21"/>
                      <w:szCs w:val="21"/>
                    </w:rPr>
                  </w:pPr>
                </w:p>
              </w:tc>
              <w:tc>
                <w:tcPr>
                  <w:tcW w:w="408" w:type="dxa"/>
                  <w:vMerge w:val="continue"/>
                  <w:tcMar>
                    <w:top w:w="113" w:type="dxa"/>
                    <w:left w:w="108" w:type="dxa"/>
                    <w:bottom w:w="113" w:type="dxa"/>
                    <w:right w:w="108" w:type="dxa"/>
                  </w:tcMar>
                  <w:vAlign w:val="center"/>
                </w:tcPr>
                <w:p>
                  <w:pPr>
                    <w:spacing w:line="360" w:lineRule="exact"/>
                    <w:jc w:val="center"/>
                    <w:rPr>
                      <w:rFonts w:hint="eastAsia" w:cs="Times New Roman"/>
                      <w:color w:val="auto"/>
                      <w:sz w:val="21"/>
                      <w:szCs w:val="21"/>
                      <w:lang w:val="en-US" w:eastAsia="zh-CN"/>
                    </w:rPr>
                  </w:pPr>
                </w:p>
              </w:tc>
              <w:tc>
                <w:tcPr>
                  <w:tcW w:w="1809" w:type="dxa"/>
                  <w:vMerge w:val="continue"/>
                  <w:tcMar>
                    <w:top w:w="113" w:type="dxa"/>
                    <w:left w:w="108" w:type="dxa"/>
                    <w:bottom w:w="113" w:type="dxa"/>
                    <w:right w:w="108" w:type="dxa"/>
                  </w:tcMar>
                  <w:vAlign w:val="center"/>
                </w:tcPr>
                <w:p>
                  <w:pPr>
                    <w:spacing w:line="360" w:lineRule="exact"/>
                    <w:jc w:val="center"/>
                    <w:rPr>
                      <w:rFonts w:hint="eastAsia" w:cs="Times New Roman"/>
                      <w:color w:val="auto"/>
                      <w:sz w:val="21"/>
                      <w:szCs w:val="21"/>
                      <w:lang w:val="en-US" w:eastAsia="zh-CN"/>
                    </w:rPr>
                  </w:pPr>
                </w:p>
              </w:tc>
              <w:tc>
                <w:tcPr>
                  <w:tcW w:w="2767" w:type="dxa"/>
                  <w:vMerge w:val="continue"/>
                  <w:tcMar>
                    <w:top w:w="113" w:type="dxa"/>
                    <w:left w:w="108" w:type="dxa"/>
                    <w:bottom w:w="113" w:type="dxa"/>
                    <w:right w:w="108" w:type="dxa"/>
                  </w:tcMar>
                  <w:vAlign w:val="center"/>
                </w:tcPr>
                <w:p>
                  <w:pPr>
                    <w:spacing w:line="360" w:lineRule="exact"/>
                    <w:jc w:val="center"/>
                    <w:rPr>
                      <w:rFonts w:hint="eastAsia" w:cs="Times New Roman"/>
                      <w:color w:val="auto"/>
                      <w:sz w:val="21"/>
                      <w:szCs w:val="21"/>
                      <w:lang w:eastAsia="zh-CN"/>
                    </w:rPr>
                  </w:pPr>
                </w:p>
              </w:tc>
              <w:tc>
                <w:tcPr>
                  <w:tcW w:w="2692" w:type="dxa"/>
                  <w:tcMar>
                    <w:top w:w="113" w:type="dxa"/>
                    <w:left w:w="108" w:type="dxa"/>
                    <w:bottom w:w="113" w:type="dxa"/>
                    <w:right w:w="108" w:type="dxa"/>
                  </w:tcMar>
                  <w:vAlign w:val="center"/>
                </w:tcPr>
                <w:p>
                  <w:pPr>
                    <w:spacing w:line="360" w:lineRule="exact"/>
                    <w:jc w:val="center"/>
                    <w:rPr>
                      <w:rFonts w:hint="eastAsia" w:cs="Times New Roman"/>
                      <w:color w:val="auto"/>
                      <w:sz w:val="21"/>
                      <w:szCs w:val="21"/>
                    </w:rPr>
                  </w:pPr>
                  <w:r>
                    <w:rPr>
                      <w:rFonts w:hint="eastAsia" w:cs="Times New Roman"/>
                      <w:color w:val="auto"/>
                      <w:sz w:val="21"/>
                      <w:szCs w:val="21"/>
                    </w:rPr>
                    <w:t xml:space="preserve">淮南市环境保护局 </w:t>
                  </w:r>
                  <w:r>
                    <w:rPr>
                      <w:rFonts w:hint="eastAsia" w:cs="Times New Roman"/>
                      <w:color w:val="auto"/>
                      <w:sz w:val="21"/>
                      <w:szCs w:val="21"/>
                      <w:lang w:val="en-US" w:eastAsia="zh-CN"/>
                    </w:rPr>
                    <w:t>淮</w:t>
                  </w:r>
                  <w:r>
                    <w:rPr>
                      <w:rFonts w:hint="eastAsia" w:cs="Times New Roman"/>
                      <w:color w:val="auto"/>
                      <w:sz w:val="21"/>
                      <w:szCs w:val="21"/>
                    </w:rPr>
                    <w:t>环函[201</w:t>
                  </w:r>
                  <w:r>
                    <w:rPr>
                      <w:rFonts w:hint="eastAsia" w:cs="Times New Roman"/>
                      <w:color w:val="auto"/>
                      <w:sz w:val="21"/>
                      <w:szCs w:val="21"/>
                      <w:lang w:val="en-US" w:eastAsia="zh-CN"/>
                    </w:rPr>
                    <w:t>7</w:t>
                  </w:r>
                  <w:r>
                    <w:rPr>
                      <w:rFonts w:hint="eastAsia" w:cs="Times New Roman"/>
                      <w:color w:val="auto"/>
                      <w:sz w:val="21"/>
                      <w:szCs w:val="21"/>
                    </w:rPr>
                    <w:t>]</w:t>
                  </w:r>
                  <w:r>
                    <w:rPr>
                      <w:rFonts w:hint="eastAsia" w:cs="Times New Roman"/>
                      <w:color w:val="auto"/>
                      <w:sz w:val="21"/>
                      <w:szCs w:val="21"/>
                      <w:lang w:val="en-US" w:eastAsia="zh-CN"/>
                    </w:rPr>
                    <w:t>13</w:t>
                  </w:r>
                  <w:r>
                    <w:rPr>
                      <w:rFonts w:hint="eastAsia" w:cs="Times New Roman"/>
                      <w:color w:val="auto"/>
                      <w:sz w:val="21"/>
                      <w:szCs w:val="21"/>
                    </w:rPr>
                    <w:t>号 201</w:t>
                  </w:r>
                  <w:r>
                    <w:rPr>
                      <w:rFonts w:hint="eastAsia" w:cs="Times New Roman"/>
                      <w:color w:val="auto"/>
                      <w:sz w:val="21"/>
                      <w:szCs w:val="21"/>
                      <w:lang w:val="en-US" w:eastAsia="zh-CN"/>
                    </w:rPr>
                    <w:t>7</w:t>
                  </w:r>
                  <w:r>
                    <w:rPr>
                      <w:rFonts w:hint="eastAsia" w:cs="Times New Roman"/>
                      <w:color w:val="auto"/>
                      <w:sz w:val="21"/>
                      <w:szCs w:val="21"/>
                    </w:rPr>
                    <w:t>.</w:t>
                  </w:r>
                  <w:r>
                    <w:rPr>
                      <w:rFonts w:hint="eastAsia" w:cs="Times New Roman"/>
                      <w:color w:val="auto"/>
                      <w:sz w:val="21"/>
                      <w:szCs w:val="21"/>
                      <w:lang w:val="en-US" w:eastAsia="zh-CN"/>
                    </w:rPr>
                    <w:t>1</w:t>
                  </w:r>
                  <w:r>
                    <w:rPr>
                      <w:rFonts w:hint="eastAsia" w:cs="Times New Roman"/>
                      <w:color w:val="auto"/>
                      <w:sz w:val="21"/>
                      <w:szCs w:val="21"/>
                    </w:rPr>
                    <w:t>.</w:t>
                  </w:r>
                  <w:r>
                    <w:rPr>
                      <w:rFonts w:hint="eastAsia" w:cs="Times New Roman"/>
                      <w:color w:val="auto"/>
                      <w:sz w:val="21"/>
                      <w:szCs w:val="21"/>
                      <w:lang w:val="en-US" w:eastAsia="zh-CN"/>
                    </w:rPr>
                    <w:t>13</w:t>
                  </w:r>
                  <w:r>
                    <w:rPr>
                      <w:rFonts w:hint="eastAsia" w:cs="Times New Roman"/>
                      <w:color w:val="auto"/>
                      <w:sz w:val="21"/>
                      <w:szCs w:val="21"/>
                    </w:rPr>
                    <w:t>（#</w:t>
                  </w:r>
                  <w:r>
                    <w:rPr>
                      <w:rFonts w:hint="eastAsia" w:cs="Times New Roman"/>
                      <w:color w:val="auto"/>
                      <w:sz w:val="21"/>
                      <w:szCs w:val="21"/>
                      <w:lang w:val="en-US" w:eastAsia="zh-CN"/>
                    </w:rPr>
                    <w:t>6</w:t>
                  </w:r>
                  <w:r>
                    <w:rPr>
                      <w:rFonts w:hint="eastAsia" w:cs="Times New Roman"/>
                      <w:color w:val="auto"/>
                      <w:sz w:val="21"/>
                      <w:szCs w:val="21"/>
                    </w:rPr>
                    <w:t>机组）</w:t>
                  </w:r>
                </w:p>
              </w:tc>
            </w:tr>
          </w:tbl>
          <w:p>
            <w:pPr>
              <w:pStyle w:val="8"/>
              <w:keepNext w:val="0"/>
              <w:keepLines w:val="0"/>
              <w:pageBreakBefore w:val="0"/>
              <w:widowControl w:val="0"/>
              <w:kinsoku/>
              <w:wordWrap/>
              <w:overflowPunct/>
              <w:topLinePunct w:val="0"/>
              <w:autoSpaceDE/>
              <w:autoSpaceDN/>
              <w:bidi w:val="0"/>
              <w:adjustRightInd/>
              <w:snapToGrid/>
              <w:spacing w:before="0" w:line="240" w:lineRule="auto"/>
              <w:ind w:firstLine="482" w:firstLineChars="200"/>
              <w:jc w:val="left"/>
              <w:textAlignment w:val="auto"/>
              <w:rPr>
                <w:rFonts w:eastAsia="宋体"/>
                <w:b/>
                <w:szCs w:val="24"/>
              </w:rPr>
            </w:pPr>
            <w:r>
              <w:rPr>
                <w:rFonts w:hint="eastAsia"/>
                <w:b/>
                <w:bCs w:val="0"/>
                <w:szCs w:val="21"/>
                <w:lang w:val="en-US" w:eastAsia="zh-CN"/>
              </w:rPr>
              <w:t>2、</w:t>
            </w:r>
            <w:r>
              <w:rPr>
                <w:rFonts w:eastAsia="宋体"/>
                <w:b/>
                <w:szCs w:val="24"/>
              </w:rPr>
              <w:t xml:space="preserve"> </w:t>
            </w:r>
            <w:r>
              <w:rPr>
                <w:rFonts w:hint="eastAsia" w:eastAsia="宋体"/>
                <w:b/>
                <w:szCs w:val="24"/>
                <w:lang w:val="en-US" w:eastAsia="zh-CN"/>
              </w:rPr>
              <w:t>现有</w:t>
            </w:r>
            <w:r>
              <w:rPr>
                <w:rFonts w:eastAsia="宋体"/>
                <w:b/>
                <w:szCs w:val="24"/>
              </w:rPr>
              <w:t>项目主要生产设备一览表</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482" w:firstLineChars="200"/>
              <w:jc w:val="center"/>
              <w:textAlignment w:val="auto"/>
              <w:rPr>
                <w:rFonts w:eastAsia="宋体"/>
                <w:b/>
                <w:szCs w:val="24"/>
              </w:rPr>
            </w:pPr>
            <w:r>
              <w:rPr>
                <w:rFonts w:hint="eastAsia"/>
                <w:b/>
                <w:bCs w:val="0"/>
                <w:szCs w:val="21"/>
                <w:lang w:val="en-US" w:eastAsia="zh-CN"/>
              </w:rPr>
              <w:t xml:space="preserve">表2-10 </w:t>
            </w:r>
            <w:r>
              <w:rPr>
                <w:rFonts w:hint="eastAsia" w:eastAsia="宋体"/>
                <w:b/>
                <w:szCs w:val="24"/>
                <w:lang w:val="en-US" w:eastAsia="zh-CN"/>
              </w:rPr>
              <w:t>现有</w:t>
            </w:r>
            <w:r>
              <w:rPr>
                <w:rFonts w:eastAsia="宋体"/>
                <w:b/>
                <w:szCs w:val="24"/>
              </w:rPr>
              <w:t>项目主要生产设备一览表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843"/>
              <w:gridCol w:w="2274"/>
              <w:gridCol w:w="1677"/>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noWrap w:val="0"/>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序号</w:t>
                  </w:r>
                </w:p>
              </w:tc>
              <w:tc>
                <w:tcPr>
                  <w:tcW w:w="1099" w:type="pct"/>
                  <w:noWrap w:val="0"/>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设备名称</w:t>
                  </w:r>
                </w:p>
              </w:tc>
              <w:tc>
                <w:tcPr>
                  <w:tcW w:w="1356" w:type="pct"/>
                  <w:noWrap w:val="0"/>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规格型号</w:t>
                  </w:r>
                </w:p>
              </w:tc>
              <w:tc>
                <w:tcPr>
                  <w:tcW w:w="1000" w:type="pct"/>
                  <w:noWrap w:val="0"/>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数量</w:t>
                  </w:r>
                </w:p>
              </w:tc>
              <w:tc>
                <w:tcPr>
                  <w:tcW w:w="1000" w:type="pct"/>
                  <w:noWrap w:val="0"/>
                  <w:vAlign w:val="center"/>
                </w:tcPr>
                <w:p>
                  <w:pPr>
                    <w:jc w:val="center"/>
                    <w:rPr>
                      <w:rFonts w:hint="default" w:ascii="Times New Roman" w:hAnsi="Times New Roman" w:cs="Times New Roman" w:eastAsiaTheme="minorEastAsia"/>
                      <w:b/>
                      <w:bCs/>
                      <w:sz w:val="21"/>
                      <w:szCs w:val="21"/>
                      <w:vertAlign w:val="baseline"/>
                      <w:lang w:val="en-US" w:eastAsia="zh-CN"/>
                    </w:rPr>
                  </w:pPr>
                  <w:r>
                    <w:rPr>
                      <w:rFonts w:hint="default" w:ascii="Times New Roman" w:hAnsi="Times New Roman" w:cs="Times New Roman" w:eastAsiaTheme="minorEastAsia"/>
                      <w:b/>
                      <w:bCs/>
                      <w:sz w:val="21"/>
                      <w:szCs w:val="21"/>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w:t>
                  </w:r>
                </w:p>
              </w:tc>
              <w:tc>
                <w:tcPr>
                  <w:tcW w:w="1099"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发电机</w:t>
                  </w:r>
                </w:p>
              </w:tc>
              <w:tc>
                <w:tcPr>
                  <w:tcW w:w="1356" w:type="pct"/>
                  <w:noWrap w:val="0"/>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320</w:t>
                  </w:r>
                  <w:r>
                    <w:rPr>
                      <w:rFonts w:hint="default" w:ascii="Times New Roman" w:hAnsi="Times New Roman" w:cs="Times New Roman" w:eastAsiaTheme="minorEastAsia"/>
                      <w:i w:val="0"/>
                      <w:iCs w:val="0"/>
                      <w:caps w:val="0"/>
                      <w:color w:val="333333"/>
                      <w:spacing w:val="0"/>
                      <w:sz w:val="21"/>
                      <w:szCs w:val="21"/>
                      <w:shd w:val="clear" w:fill="FFFFFF"/>
                    </w:rPr>
                    <w:t>MW</w:t>
                  </w:r>
                </w:p>
              </w:tc>
              <w:tc>
                <w:tcPr>
                  <w:tcW w:w="1000"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w:t>
                  </w:r>
                </w:p>
              </w:tc>
              <w:tc>
                <w:tcPr>
                  <w:tcW w:w="1000"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w:t>
                  </w:r>
                </w:p>
              </w:tc>
              <w:tc>
                <w:tcPr>
                  <w:tcW w:w="1099"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i w:val="0"/>
                      <w:iCs w:val="0"/>
                      <w:caps w:val="0"/>
                      <w:color w:val="333333"/>
                      <w:spacing w:val="0"/>
                      <w:sz w:val="21"/>
                      <w:szCs w:val="21"/>
                      <w:shd w:val="clear" w:fill="FFFFFF"/>
                    </w:rPr>
                    <w:t>冷却塔</w:t>
                  </w:r>
                </w:p>
              </w:tc>
              <w:tc>
                <w:tcPr>
                  <w:tcW w:w="1356" w:type="pct"/>
                  <w:noWrap w:val="0"/>
                  <w:vAlign w:val="center"/>
                </w:tcPr>
                <w:p>
                  <w:pPr>
                    <w:jc w:val="center"/>
                    <w:rPr>
                      <w:rFonts w:hint="default" w:ascii="Times New Roman" w:hAnsi="Times New Roman" w:cs="Times New Roman" w:eastAsiaTheme="minorEastAsia"/>
                      <w:sz w:val="21"/>
                      <w:szCs w:val="21"/>
                      <w:vertAlign w:val="baseline"/>
                      <w:lang w:eastAsia="zh-CN"/>
                    </w:rPr>
                  </w:pPr>
                  <w:r>
                    <w:rPr>
                      <w:rFonts w:hint="default" w:ascii="Times New Roman" w:hAnsi="Times New Roman" w:cs="Times New Roman" w:eastAsiaTheme="minorEastAsia"/>
                      <w:i w:val="0"/>
                      <w:iCs w:val="0"/>
                      <w:caps w:val="0"/>
                      <w:color w:val="333333"/>
                      <w:spacing w:val="0"/>
                      <w:sz w:val="21"/>
                      <w:szCs w:val="21"/>
                      <w:shd w:val="clear" w:fill="FFFFFF"/>
                    </w:rPr>
                    <w:t>36000m</w:t>
                  </w:r>
                  <w:r>
                    <w:rPr>
                      <w:rFonts w:hint="default" w:ascii="Times New Roman" w:hAnsi="Times New Roman" w:cs="Times New Roman" w:eastAsiaTheme="minorEastAsia"/>
                      <w:i w:val="0"/>
                      <w:iCs w:val="0"/>
                      <w:caps w:val="0"/>
                      <w:color w:val="333333"/>
                      <w:spacing w:val="0"/>
                      <w:sz w:val="21"/>
                      <w:szCs w:val="21"/>
                      <w:shd w:val="clear" w:fill="FFFFFF"/>
                      <w:vertAlign w:val="superscript"/>
                    </w:rPr>
                    <w:t>3</w:t>
                  </w:r>
                  <w:r>
                    <w:rPr>
                      <w:rFonts w:hint="default" w:ascii="Times New Roman" w:hAnsi="Times New Roman" w:cs="Times New Roman" w:eastAsiaTheme="minorEastAsia"/>
                      <w:i w:val="0"/>
                      <w:iCs w:val="0"/>
                      <w:caps w:val="0"/>
                      <w:color w:val="333333"/>
                      <w:spacing w:val="0"/>
                      <w:sz w:val="21"/>
                      <w:szCs w:val="21"/>
                      <w:shd w:val="clear" w:fill="FFFFFF"/>
                    </w:rPr>
                    <w:t>/h</w:t>
                  </w:r>
                  <w:r>
                    <w:rPr>
                      <w:rFonts w:hint="default" w:ascii="Times New Roman" w:hAnsi="Times New Roman" w:cs="Times New Roman" w:eastAsiaTheme="minorEastAsia"/>
                      <w:i w:val="0"/>
                      <w:iCs w:val="0"/>
                      <w:caps w:val="0"/>
                      <w:color w:val="333333"/>
                      <w:spacing w:val="0"/>
                      <w:sz w:val="21"/>
                      <w:szCs w:val="21"/>
                      <w:shd w:val="clear" w:fill="FFFFFF"/>
                      <w:lang w:eastAsia="zh-CN"/>
                    </w:rPr>
                    <w:t>，</w:t>
                  </w:r>
                  <w:r>
                    <w:rPr>
                      <w:rFonts w:hint="default" w:ascii="Times New Roman" w:hAnsi="Times New Roman" w:cs="Times New Roman" w:eastAsiaTheme="minorEastAsia"/>
                      <w:i w:val="0"/>
                      <w:iCs w:val="0"/>
                      <w:caps w:val="0"/>
                      <w:color w:val="333333"/>
                      <w:spacing w:val="0"/>
                      <w:sz w:val="21"/>
                      <w:szCs w:val="21"/>
                      <w:shd w:val="clear" w:fill="FFFFFF"/>
                    </w:rPr>
                    <w:t>塔高120m</w:t>
                  </w:r>
                </w:p>
              </w:tc>
              <w:tc>
                <w:tcPr>
                  <w:tcW w:w="1000"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w:t>
                  </w:r>
                </w:p>
              </w:tc>
              <w:tc>
                <w:tcPr>
                  <w:tcW w:w="1000"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3</w:t>
                  </w:r>
                </w:p>
              </w:tc>
              <w:tc>
                <w:tcPr>
                  <w:tcW w:w="1099"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i w:val="0"/>
                      <w:iCs w:val="0"/>
                      <w:caps w:val="0"/>
                      <w:color w:val="333333"/>
                      <w:spacing w:val="0"/>
                      <w:sz w:val="21"/>
                      <w:szCs w:val="21"/>
                      <w:shd w:val="clear" w:fill="FFFFFF"/>
                    </w:rPr>
                    <w:t>煤粉锅炉</w:t>
                  </w:r>
                </w:p>
              </w:tc>
              <w:tc>
                <w:tcPr>
                  <w:tcW w:w="1356"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1025t/h</w:t>
                  </w:r>
                </w:p>
              </w:tc>
              <w:tc>
                <w:tcPr>
                  <w:tcW w:w="1000"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w:t>
                  </w:r>
                </w:p>
              </w:tc>
              <w:tc>
                <w:tcPr>
                  <w:tcW w:w="1000" w:type="pct"/>
                  <w:noWrap w:val="0"/>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4</w:t>
                  </w:r>
                </w:p>
              </w:tc>
              <w:tc>
                <w:tcPr>
                  <w:tcW w:w="1099"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i w:val="0"/>
                      <w:iCs w:val="0"/>
                      <w:caps w:val="0"/>
                      <w:color w:val="333333"/>
                      <w:spacing w:val="0"/>
                      <w:sz w:val="21"/>
                      <w:szCs w:val="21"/>
                      <w:shd w:val="clear" w:fill="FFFFFF"/>
                    </w:rPr>
                    <w:t>凝汽式汽轮机</w:t>
                  </w:r>
                </w:p>
              </w:tc>
              <w:tc>
                <w:tcPr>
                  <w:tcW w:w="1356"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lang w:val="en-US" w:eastAsia="zh-CN"/>
                    </w:rPr>
                    <w:t>320</w:t>
                  </w:r>
                  <w:r>
                    <w:rPr>
                      <w:rFonts w:hint="default" w:ascii="Times New Roman" w:hAnsi="Times New Roman" w:cs="Times New Roman" w:eastAsiaTheme="minorEastAsia"/>
                      <w:i w:val="0"/>
                      <w:iCs w:val="0"/>
                      <w:caps w:val="0"/>
                      <w:color w:val="333333"/>
                      <w:spacing w:val="0"/>
                      <w:sz w:val="21"/>
                      <w:szCs w:val="21"/>
                      <w:shd w:val="clear" w:fill="FFFFFF"/>
                    </w:rPr>
                    <w:t>MW</w:t>
                  </w:r>
                </w:p>
              </w:tc>
              <w:tc>
                <w:tcPr>
                  <w:tcW w:w="1000"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w:t>
                  </w:r>
                </w:p>
              </w:tc>
              <w:tc>
                <w:tcPr>
                  <w:tcW w:w="1000" w:type="pct"/>
                  <w:noWrap w:val="0"/>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5</w:t>
                  </w:r>
                </w:p>
              </w:tc>
              <w:tc>
                <w:tcPr>
                  <w:tcW w:w="1099" w:type="pct"/>
                  <w:noWrap w:val="0"/>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i w:val="0"/>
                      <w:iCs w:val="0"/>
                      <w:caps w:val="0"/>
                      <w:color w:val="333333"/>
                      <w:spacing w:val="0"/>
                      <w:sz w:val="21"/>
                      <w:szCs w:val="21"/>
                      <w:shd w:val="clear" w:fill="FFFFFF"/>
                    </w:rPr>
                    <w:t>送风机</w:t>
                  </w:r>
                </w:p>
              </w:tc>
              <w:tc>
                <w:tcPr>
                  <w:tcW w:w="1356" w:type="pct"/>
                  <w:noWrap w:val="0"/>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i w:val="0"/>
                      <w:iCs w:val="0"/>
                      <w:caps w:val="0"/>
                      <w:color w:val="333333"/>
                      <w:spacing w:val="0"/>
                      <w:sz w:val="21"/>
                      <w:szCs w:val="21"/>
                      <w:shd w:val="clear" w:fill="FFFFFF"/>
                    </w:rPr>
                    <w:t>516600-569520Nm</w:t>
                  </w:r>
                  <w:r>
                    <w:rPr>
                      <w:rFonts w:hint="default" w:ascii="Times New Roman" w:hAnsi="Times New Roman" w:cs="Times New Roman" w:eastAsiaTheme="minorEastAsia"/>
                      <w:i w:val="0"/>
                      <w:iCs w:val="0"/>
                      <w:caps w:val="0"/>
                      <w:color w:val="333333"/>
                      <w:spacing w:val="0"/>
                      <w:sz w:val="21"/>
                      <w:szCs w:val="21"/>
                      <w:shd w:val="clear" w:fill="FFFFFF"/>
                      <w:vertAlign w:val="superscript"/>
                    </w:rPr>
                    <w:t>3</w:t>
                  </w:r>
                  <w:r>
                    <w:rPr>
                      <w:rFonts w:hint="default" w:ascii="Times New Roman" w:hAnsi="Times New Roman" w:cs="Times New Roman" w:eastAsiaTheme="minorEastAsia"/>
                      <w:i w:val="0"/>
                      <w:iCs w:val="0"/>
                      <w:caps w:val="0"/>
                      <w:color w:val="333333"/>
                      <w:spacing w:val="0"/>
                      <w:sz w:val="21"/>
                      <w:szCs w:val="21"/>
                      <w:shd w:val="clear" w:fill="FFFFFF"/>
                    </w:rPr>
                    <w:t>/h</w:t>
                  </w:r>
                </w:p>
              </w:tc>
              <w:tc>
                <w:tcPr>
                  <w:tcW w:w="1000"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2</w:t>
                  </w:r>
                </w:p>
              </w:tc>
              <w:tc>
                <w:tcPr>
                  <w:tcW w:w="1000"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6</w:t>
                  </w:r>
                </w:p>
              </w:tc>
              <w:tc>
                <w:tcPr>
                  <w:tcW w:w="1099" w:type="pct"/>
                  <w:noWrap w:val="0"/>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i w:val="0"/>
                      <w:iCs w:val="0"/>
                      <w:caps w:val="0"/>
                      <w:color w:val="333333"/>
                      <w:spacing w:val="0"/>
                      <w:sz w:val="21"/>
                      <w:szCs w:val="21"/>
                      <w:shd w:val="clear" w:fill="FFFFFF"/>
                    </w:rPr>
                    <w:t>送风机</w:t>
                  </w:r>
                </w:p>
              </w:tc>
              <w:tc>
                <w:tcPr>
                  <w:tcW w:w="1356" w:type="pct"/>
                  <w:noWrap w:val="0"/>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i w:val="0"/>
                      <w:iCs w:val="0"/>
                      <w:caps w:val="0"/>
                      <w:color w:val="333333"/>
                      <w:spacing w:val="0"/>
                      <w:sz w:val="21"/>
                      <w:szCs w:val="21"/>
                      <w:shd w:val="clear" w:fill="FFFFFF"/>
                    </w:rPr>
                    <w:t>658000Nm</w:t>
                  </w:r>
                  <w:r>
                    <w:rPr>
                      <w:rFonts w:hint="default" w:ascii="Times New Roman" w:hAnsi="Times New Roman" w:cs="Times New Roman" w:eastAsiaTheme="minorEastAsia"/>
                      <w:i w:val="0"/>
                      <w:iCs w:val="0"/>
                      <w:caps w:val="0"/>
                      <w:color w:val="333333"/>
                      <w:spacing w:val="0"/>
                      <w:sz w:val="21"/>
                      <w:szCs w:val="21"/>
                      <w:shd w:val="clear" w:fill="FFFFFF"/>
                      <w:vertAlign w:val="superscript"/>
                    </w:rPr>
                    <w:t>3</w:t>
                  </w:r>
                  <w:r>
                    <w:rPr>
                      <w:rFonts w:hint="default" w:ascii="Times New Roman" w:hAnsi="Times New Roman" w:cs="Times New Roman" w:eastAsiaTheme="minorEastAsia"/>
                      <w:i w:val="0"/>
                      <w:iCs w:val="0"/>
                      <w:caps w:val="0"/>
                      <w:color w:val="333333"/>
                      <w:spacing w:val="0"/>
                      <w:sz w:val="21"/>
                      <w:szCs w:val="21"/>
                      <w:shd w:val="clear" w:fill="FFFFFF"/>
                    </w:rPr>
                    <w:t>/h</w:t>
                  </w:r>
                </w:p>
              </w:tc>
              <w:tc>
                <w:tcPr>
                  <w:tcW w:w="1000"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i w:val="0"/>
                      <w:iCs w:val="0"/>
                      <w:caps w:val="0"/>
                      <w:color w:val="333333"/>
                      <w:spacing w:val="0"/>
                      <w:sz w:val="21"/>
                      <w:szCs w:val="21"/>
                      <w:shd w:val="clear" w:fill="FFFFFF"/>
                      <w:lang w:val="en-US" w:eastAsia="zh-CN"/>
                    </w:rPr>
                    <w:t>2</w:t>
                  </w:r>
                </w:p>
              </w:tc>
              <w:tc>
                <w:tcPr>
                  <w:tcW w:w="1000"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7</w:t>
                  </w:r>
                </w:p>
              </w:tc>
              <w:tc>
                <w:tcPr>
                  <w:tcW w:w="1099"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i w:val="0"/>
                      <w:iCs w:val="0"/>
                      <w:caps w:val="0"/>
                      <w:color w:val="333333"/>
                      <w:spacing w:val="0"/>
                      <w:sz w:val="21"/>
                      <w:szCs w:val="21"/>
                      <w:shd w:val="clear" w:fill="FFFFFF"/>
                    </w:rPr>
                    <w:t>磨煤机</w:t>
                  </w:r>
                </w:p>
              </w:tc>
              <w:tc>
                <w:tcPr>
                  <w:tcW w:w="1356"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i w:val="0"/>
                      <w:iCs w:val="0"/>
                      <w:caps w:val="0"/>
                      <w:color w:val="333333"/>
                      <w:spacing w:val="0"/>
                      <w:sz w:val="21"/>
                      <w:szCs w:val="21"/>
                      <w:shd w:val="clear" w:fill="FFFFFF"/>
                    </w:rPr>
                    <w:t>50t/</w:t>
                  </w:r>
                  <w:r>
                    <w:rPr>
                      <w:rFonts w:hint="default" w:ascii="Times New Roman" w:hAnsi="Times New Roman" w:cs="Times New Roman" w:eastAsiaTheme="minorEastAsia"/>
                      <w:i w:val="0"/>
                      <w:iCs w:val="0"/>
                      <w:caps w:val="0"/>
                      <w:color w:val="333333"/>
                      <w:spacing w:val="0"/>
                      <w:sz w:val="21"/>
                      <w:szCs w:val="21"/>
                      <w:shd w:val="clear" w:fill="FFFFFF"/>
                      <w:lang w:val="en-US" w:eastAsia="zh-CN"/>
                    </w:rPr>
                    <w:t>h</w:t>
                  </w:r>
                </w:p>
              </w:tc>
              <w:tc>
                <w:tcPr>
                  <w:tcW w:w="1000" w:type="pct"/>
                  <w:noWrap w:val="0"/>
                  <w:vAlign w:val="center"/>
                </w:tcPr>
                <w:p>
                  <w:pPr>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eastAsiaTheme="minorEastAsia"/>
                      <w:sz w:val="21"/>
                      <w:szCs w:val="21"/>
                      <w:vertAlign w:val="baseline"/>
                      <w:lang w:val="en-US" w:eastAsia="zh-CN"/>
                    </w:rPr>
                    <w:t>8</w:t>
                  </w:r>
                </w:p>
              </w:tc>
              <w:tc>
                <w:tcPr>
                  <w:tcW w:w="1000" w:type="pct"/>
                  <w:noWrap w:val="0"/>
                  <w:vAlign w:val="center"/>
                </w:tcPr>
                <w:p>
                  <w:pPr>
                    <w:jc w:val="center"/>
                    <w:rPr>
                      <w:rFonts w:hint="default" w:ascii="Times New Roman" w:hAnsi="Times New Roman" w:cs="Times New Roman" w:eastAsiaTheme="minorEastAsia"/>
                      <w:sz w:val="21"/>
                      <w:szCs w:val="21"/>
                      <w:vertAlign w:val="baseline"/>
                    </w:rPr>
                  </w:pPr>
                  <w:r>
                    <w:rPr>
                      <w:rFonts w:hint="default" w:ascii="Times New Roman" w:hAnsi="Times New Roman" w:cs="Times New Roman" w:eastAsiaTheme="minorEastAsia"/>
                      <w:sz w:val="21"/>
                      <w:szCs w:val="21"/>
                      <w:vertAlign w:val="baseline"/>
                      <w:lang w:val="en-US" w:eastAsia="zh-CN"/>
                    </w:rPr>
                    <w:t>台</w:t>
                  </w:r>
                </w:p>
              </w:tc>
            </w:tr>
          </w:tbl>
          <w:p>
            <w:pPr>
              <w:keepNext w:val="0"/>
              <w:keepLines w:val="0"/>
              <w:suppressLineNumbers w:val="0"/>
              <w:spacing w:before="0" w:beforeAutospacing="0" w:after="0" w:afterAutospacing="0" w:line="360" w:lineRule="auto"/>
              <w:ind w:right="0" w:firstLine="482" w:firstLineChars="200"/>
              <w:jc w:val="left"/>
              <w:rPr>
                <w:bCs/>
                <w:szCs w:val="21"/>
              </w:rPr>
            </w:pPr>
            <w:r>
              <w:rPr>
                <w:rFonts w:hint="eastAsia"/>
                <w:b/>
                <w:bCs w:val="0"/>
                <w:szCs w:val="21"/>
                <w:lang w:val="en-US" w:eastAsia="zh-CN"/>
              </w:rPr>
              <w:t>3</w:t>
            </w:r>
            <w:r>
              <w:rPr>
                <w:rFonts w:hint="eastAsia"/>
                <w:b/>
                <w:bCs w:val="0"/>
                <w:szCs w:val="21"/>
              </w:rPr>
              <w:t>、现有项目生产工艺和主要产污环节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0" w:firstLineChars="0"/>
              <w:jc w:val="center"/>
              <w:textAlignment w:val="auto"/>
              <w:rPr>
                <w:rFonts w:hint="eastAsia" w:eastAsia="宋体"/>
                <w:bCs/>
                <w:szCs w:val="21"/>
                <w:lang w:eastAsia="zh-CN"/>
              </w:rPr>
            </w:pPr>
            <w:r>
              <w:rPr>
                <w:rFonts w:hint="eastAsia" w:eastAsia="宋体"/>
                <w:bCs/>
                <w:szCs w:val="21"/>
                <w:lang w:eastAsia="zh-CN"/>
              </w:rPr>
              <w:drawing>
                <wp:inline distT="0" distB="0" distL="114300" distR="114300">
                  <wp:extent cx="5314315" cy="7379970"/>
                  <wp:effectExtent l="0" t="0" r="635" b="11430"/>
                  <wp:docPr id="5" name="图片 5" descr="260e7937877797453f84feb3572d6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60e7937877797453f84feb3572d65e"/>
                          <pic:cNvPicPr>
                            <a:picLocks noChangeAspect="1"/>
                          </pic:cNvPicPr>
                        </pic:nvPicPr>
                        <pic:blipFill>
                          <a:blip r:embed="rId12"/>
                          <a:stretch>
                            <a:fillRect/>
                          </a:stretch>
                        </pic:blipFill>
                        <pic:spPr>
                          <a:xfrm>
                            <a:off x="0" y="0"/>
                            <a:ext cx="5314315" cy="7379970"/>
                          </a:xfrm>
                          <a:prstGeom prst="rect">
                            <a:avLst/>
                          </a:prstGeom>
                        </pic:spPr>
                      </pic:pic>
                    </a:graphicData>
                  </a:graphic>
                </wp:inline>
              </w:drawing>
            </w:r>
          </w:p>
          <w:p>
            <w:pPr>
              <w:keepNext w:val="0"/>
              <w:keepLines w:val="0"/>
              <w:suppressLineNumbers w:val="0"/>
              <w:spacing w:before="0" w:beforeAutospacing="0" w:after="0" w:afterAutospacing="0" w:line="360" w:lineRule="auto"/>
              <w:ind w:right="0" w:firstLine="482" w:firstLineChars="200"/>
              <w:jc w:val="center"/>
              <w:rPr>
                <w:b/>
                <w:bCs w:val="0"/>
                <w:szCs w:val="21"/>
              </w:rPr>
            </w:pPr>
            <w:r>
              <w:rPr>
                <w:rFonts w:hint="eastAsia"/>
                <w:b/>
                <w:bCs w:val="0"/>
                <w:szCs w:val="21"/>
              </w:rPr>
              <w:t>图</w:t>
            </w:r>
            <w:r>
              <w:rPr>
                <w:rFonts w:hint="eastAsia"/>
                <w:b/>
                <w:bCs w:val="0"/>
                <w:szCs w:val="21"/>
                <w:lang w:val="en-US" w:eastAsia="zh-CN"/>
              </w:rPr>
              <w:t>2</w:t>
            </w:r>
            <w:r>
              <w:rPr>
                <w:rFonts w:hint="eastAsia"/>
                <w:b/>
                <w:bCs w:val="0"/>
                <w:szCs w:val="21"/>
              </w:rPr>
              <w:t>-</w:t>
            </w:r>
            <w:r>
              <w:rPr>
                <w:rFonts w:hint="eastAsia"/>
                <w:b/>
                <w:bCs w:val="0"/>
                <w:szCs w:val="21"/>
                <w:lang w:val="en-US" w:eastAsia="zh-CN"/>
              </w:rPr>
              <w:t>3</w:t>
            </w:r>
            <w:r>
              <w:rPr>
                <w:rFonts w:hint="eastAsia"/>
                <w:b/>
                <w:bCs w:val="0"/>
                <w:szCs w:val="21"/>
              </w:rPr>
              <w:t xml:space="preserve">  现有工程#5、#6机组工艺流程</w:t>
            </w:r>
          </w:p>
          <w:p>
            <w:pPr>
              <w:keepNext/>
              <w:keepLines/>
              <w:widowControl w:val="0"/>
              <w:spacing w:line="360" w:lineRule="auto"/>
              <w:jc w:val="both"/>
              <w:outlineLvl w:val="3"/>
              <w:rPr>
                <w:rFonts w:ascii="Times New Roman" w:hAnsi="Times New Roman" w:eastAsiaTheme="minorEastAsia" w:cstheme="majorBidi"/>
                <w:b/>
                <w:bCs/>
                <w:color w:val="auto"/>
                <w:kern w:val="2"/>
                <w:sz w:val="24"/>
                <w:szCs w:val="28"/>
                <w:lang w:val="en-US" w:eastAsia="zh-CN" w:bidi="ar-SA"/>
              </w:rPr>
            </w:pPr>
            <w:r>
              <w:rPr>
                <w:rFonts w:hint="eastAsia" w:eastAsiaTheme="minorEastAsia" w:cstheme="majorBidi"/>
                <w:b/>
                <w:bCs/>
                <w:color w:val="auto"/>
                <w:kern w:val="2"/>
                <w:sz w:val="24"/>
                <w:szCs w:val="28"/>
                <w:lang w:val="en-US" w:eastAsia="zh-CN" w:bidi="ar-SA"/>
              </w:rPr>
              <w:t>4</w:t>
            </w:r>
            <w:r>
              <w:rPr>
                <w:rFonts w:hint="eastAsia" w:ascii="Times New Roman" w:hAnsi="Times New Roman" w:eastAsiaTheme="minorEastAsia" w:cstheme="majorBidi"/>
                <w:b/>
                <w:bCs/>
                <w:color w:val="auto"/>
                <w:kern w:val="2"/>
                <w:sz w:val="24"/>
                <w:szCs w:val="28"/>
                <w:lang w:val="en-US" w:eastAsia="zh-CN" w:bidi="ar-SA"/>
              </w:rPr>
              <w:t>、</w:t>
            </w:r>
            <w:r>
              <w:rPr>
                <w:rFonts w:ascii="Times New Roman" w:hAnsi="Times New Roman" w:eastAsiaTheme="minorEastAsia" w:cstheme="majorBidi"/>
                <w:b/>
                <w:bCs/>
                <w:color w:val="auto"/>
                <w:kern w:val="2"/>
                <w:sz w:val="24"/>
                <w:szCs w:val="28"/>
                <w:lang w:val="en-US" w:eastAsia="zh-CN" w:bidi="ar-SA"/>
              </w:rPr>
              <w:t>现有工程污染物排放情况</w:t>
            </w:r>
          </w:p>
          <w:p>
            <w:pPr>
              <w:pStyle w:val="21"/>
              <w:spacing w:after="0"/>
              <w:ind w:left="0" w:leftChars="0" w:firstLine="480" w:firstLineChars="200"/>
              <w:rPr>
                <w:rFonts w:cs="Times New Roman"/>
                <w:color w:val="auto"/>
                <w:sz w:val="24"/>
                <w:szCs w:val="24"/>
              </w:rPr>
            </w:pPr>
            <w:r>
              <w:rPr>
                <w:rFonts w:hint="eastAsia" w:cs="Times New Roman"/>
                <w:color w:val="auto"/>
                <w:sz w:val="24"/>
                <w:szCs w:val="24"/>
              </w:rPr>
              <w:t>（1）废气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淮南田家庵发电厂2022年一整年的在线监测数据，现有工程#5、#6机组氮氧化物</w:t>
            </w:r>
            <w:r>
              <w:rPr>
                <w:rFonts w:hint="eastAsia" w:cs="Times New Roman"/>
                <w:b w:val="0"/>
                <w:bCs w:val="0"/>
                <w:sz w:val="24"/>
                <w:szCs w:val="32"/>
                <w:lang w:val="en-US" w:eastAsia="zh-CN"/>
              </w:rPr>
              <w:t>年均</w:t>
            </w:r>
            <w:r>
              <w:rPr>
                <w:rFonts w:hint="default" w:ascii="Times New Roman" w:hAnsi="Times New Roman" w:eastAsia="宋体" w:cs="Times New Roman"/>
                <w:b w:val="0"/>
                <w:bCs w:val="0"/>
                <w:sz w:val="24"/>
                <w:szCs w:val="32"/>
              </w:rPr>
              <w:t>排放浓度为</w:t>
            </w:r>
            <w:r>
              <w:rPr>
                <w:rFonts w:hint="default" w:ascii="Times New Roman" w:hAnsi="Times New Roman" w:eastAsia="宋体" w:cs="Times New Roman"/>
                <w:b w:val="0"/>
                <w:bCs w:val="0"/>
                <w:sz w:val="24"/>
                <w:szCs w:val="32"/>
                <w:u w:val="none"/>
              </w:rPr>
              <w:t>29.46</w:t>
            </w:r>
            <w:r>
              <w:rPr>
                <w:rFonts w:hint="default" w:ascii="Times New Roman" w:hAnsi="Times New Roman" w:eastAsia="宋体" w:cs="Times New Roman"/>
                <w:b w:val="0"/>
                <w:bCs w:val="0"/>
                <w:sz w:val="24"/>
                <w:szCs w:val="32"/>
              </w:rPr>
              <w:t>mg/Nm</w:t>
            </w:r>
            <w:r>
              <w:rPr>
                <w:rFonts w:hint="default" w:ascii="Times New Roman" w:hAnsi="Times New Roman" w:eastAsia="宋体" w:cs="Times New Roman"/>
                <w:b w:val="0"/>
                <w:bCs w:val="0"/>
                <w:sz w:val="24"/>
                <w:szCs w:val="32"/>
                <w:vertAlign w:val="superscript"/>
              </w:rPr>
              <w:t>3</w:t>
            </w:r>
            <w:r>
              <w:rPr>
                <w:rFonts w:hint="default" w:ascii="Times New Roman" w:hAnsi="Times New Roman" w:eastAsia="宋体" w:cs="Times New Roman"/>
                <w:b w:val="0"/>
                <w:bCs w:val="0"/>
                <w:sz w:val="24"/>
                <w:szCs w:val="32"/>
              </w:rPr>
              <w:t>，年排放总量为</w:t>
            </w:r>
            <w:r>
              <w:rPr>
                <w:rFonts w:hint="default" w:ascii="Times New Roman" w:hAnsi="Times New Roman" w:eastAsia="宋体" w:cs="Times New Roman"/>
                <w:b w:val="0"/>
                <w:bCs w:val="0"/>
                <w:sz w:val="24"/>
                <w:szCs w:val="32"/>
                <w:u w:val="none"/>
              </w:rPr>
              <w:t xml:space="preserve">259.9 </w:t>
            </w:r>
            <w:r>
              <w:rPr>
                <w:rFonts w:hint="default" w:ascii="Times New Roman" w:hAnsi="Times New Roman" w:eastAsia="宋体" w:cs="Times New Roman"/>
                <w:b w:val="0"/>
                <w:bCs w:val="0"/>
                <w:sz w:val="24"/>
                <w:szCs w:val="32"/>
              </w:rPr>
              <w:t>t；烟尘</w:t>
            </w:r>
            <w:r>
              <w:rPr>
                <w:rFonts w:hint="eastAsia" w:cs="Times New Roman"/>
                <w:b w:val="0"/>
                <w:bCs w:val="0"/>
                <w:sz w:val="24"/>
                <w:szCs w:val="32"/>
                <w:lang w:val="en-US" w:eastAsia="zh-CN"/>
              </w:rPr>
              <w:t>年均</w:t>
            </w:r>
            <w:r>
              <w:rPr>
                <w:rFonts w:hint="default" w:ascii="Times New Roman" w:hAnsi="Times New Roman" w:eastAsia="宋体" w:cs="Times New Roman"/>
                <w:b w:val="0"/>
                <w:bCs w:val="0"/>
                <w:sz w:val="24"/>
                <w:szCs w:val="32"/>
              </w:rPr>
              <w:t>排放浓度为</w:t>
            </w:r>
            <w:r>
              <w:rPr>
                <w:rFonts w:hint="default" w:ascii="Times New Roman" w:hAnsi="Times New Roman" w:eastAsia="宋体" w:cs="Times New Roman"/>
                <w:b w:val="0"/>
                <w:bCs w:val="0"/>
                <w:sz w:val="24"/>
                <w:szCs w:val="32"/>
                <w:u w:val="none"/>
              </w:rPr>
              <w:t>1.9</w:t>
            </w:r>
            <w:r>
              <w:rPr>
                <w:rFonts w:hint="default" w:ascii="Times New Roman" w:hAnsi="Times New Roman" w:eastAsia="宋体" w:cs="Times New Roman"/>
                <w:b w:val="0"/>
                <w:bCs w:val="0"/>
                <w:sz w:val="24"/>
                <w:szCs w:val="32"/>
              </w:rPr>
              <w:t>mg/Nm</w:t>
            </w:r>
            <w:r>
              <w:rPr>
                <w:rFonts w:hint="default" w:ascii="Times New Roman" w:hAnsi="Times New Roman" w:eastAsia="宋体" w:cs="Times New Roman"/>
                <w:b w:val="0"/>
                <w:bCs w:val="0"/>
                <w:sz w:val="24"/>
                <w:szCs w:val="32"/>
                <w:vertAlign w:val="superscript"/>
              </w:rPr>
              <w:t>3</w:t>
            </w:r>
            <w:r>
              <w:rPr>
                <w:rFonts w:hint="default" w:ascii="Times New Roman" w:hAnsi="Times New Roman" w:eastAsia="宋体" w:cs="Times New Roman"/>
                <w:b w:val="0"/>
                <w:bCs w:val="0"/>
                <w:sz w:val="24"/>
                <w:szCs w:val="32"/>
              </w:rPr>
              <w:t>，年排放量为</w:t>
            </w:r>
            <w:r>
              <w:rPr>
                <w:rFonts w:hint="default" w:ascii="Times New Roman" w:hAnsi="Times New Roman" w:eastAsia="宋体" w:cs="Times New Roman"/>
                <w:b w:val="0"/>
                <w:bCs w:val="0"/>
                <w:sz w:val="24"/>
                <w:szCs w:val="32"/>
                <w:u w:val="none"/>
              </w:rPr>
              <w:t>16.91</w:t>
            </w:r>
            <w:r>
              <w:rPr>
                <w:rFonts w:hint="default" w:ascii="Times New Roman" w:hAnsi="Times New Roman" w:eastAsia="宋体" w:cs="Times New Roman"/>
                <w:b w:val="0"/>
                <w:bCs w:val="0"/>
                <w:sz w:val="24"/>
                <w:szCs w:val="32"/>
              </w:rPr>
              <w:t>t；SO</w:t>
            </w:r>
            <w:r>
              <w:rPr>
                <w:rFonts w:hint="default" w:ascii="Times New Roman" w:hAnsi="Times New Roman" w:eastAsia="宋体" w:cs="Times New Roman"/>
                <w:b w:val="0"/>
                <w:bCs w:val="0"/>
                <w:sz w:val="24"/>
                <w:szCs w:val="32"/>
                <w:vertAlign w:val="subscript"/>
              </w:rPr>
              <w:t>2</w:t>
            </w:r>
            <w:r>
              <w:rPr>
                <w:rFonts w:hint="eastAsia" w:cs="Times New Roman"/>
                <w:b w:val="0"/>
                <w:bCs w:val="0"/>
                <w:sz w:val="24"/>
                <w:szCs w:val="32"/>
                <w:lang w:val="en-US" w:eastAsia="zh-CN"/>
              </w:rPr>
              <w:t>年均</w:t>
            </w:r>
            <w:r>
              <w:rPr>
                <w:rFonts w:hint="default" w:ascii="Times New Roman" w:hAnsi="Times New Roman" w:eastAsia="宋体" w:cs="Times New Roman"/>
                <w:b w:val="0"/>
                <w:bCs w:val="0"/>
                <w:sz w:val="24"/>
                <w:szCs w:val="32"/>
              </w:rPr>
              <w:t>排放浓度为</w:t>
            </w:r>
            <w:r>
              <w:rPr>
                <w:rFonts w:hint="default" w:ascii="Times New Roman" w:hAnsi="Times New Roman" w:eastAsia="宋体" w:cs="Times New Roman"/>
                <w:b w:val="0"/>
                <w:bCs w:val="0"/>
                <w:sz w:val="24"/>
                <w:szCs w:val="32"/>
                <w:u w:val="none"/>
              </w:rPr>
              <w:t>15.47 m</w:t>
            </w:r>
            <w:r>
              <w:rPr>
                <w:rFonts w:hint="default" w:ascii="Times New Roman" w:hAnsi="Times New Roman" w:eastAsia="宋体" w:cs="Times New Roman"/>
                <w:b w:val="0"/>
                <w:bCs w:val="0"/>
                <w:sz w:val="24"/>
                <w:szCs w:val="32"/>
              </w:rPr>
              <w:t>g/Nm</w:t>
            </w:r>
            <w:r>
              <w:rPr>
                <w:rFonts w:hint="default" w:ascii="Times New Roman" w:hAnsi="Times New Roman" w:eastAsia="宋体" w:cs="Times New Roman"/>
                <w:b w:val="0"/>
                <w:bCs w:val="0"/>
                <w:sz w:val="24"/>
                <w:szCs w:val="32"/>
                <w:vertAlign w:val="superscript"/>
              </w:rPr>
              <w:t>3</w:t>
            </w:r>
            <w:r>
              <w:rPr>
                <w:rFonts w:hint="default" w:ascii="Times New Roman" w:hAnsi="Times New Roman" w:eastAsia="宋体" w:cs="Times New Roman"/>
                <w:b w:val="0"/>
                <w:bCs w:val="0"/>
                <w:sz w:val="24"/>
                <w:szCs w:val="32"/>
              </w:rPr>
              <w:t>，年排放量为</w:t>
            </w:r>
            <w:r>
              <w:rPr>
                <w:rFonts w:hint="default" w:ascii="Times New Roman" w:hAnsi="Times New Roman" w:eastAsia="宋体" w:cs="Times New Roman"/>
                <w:b w:val="0"/>
                <w:bCs w:val="0"/>
                <w:sz w:val="24"/>
                <w:szCs w:val="32"/>
                <w:u w:val="none"/>
              </w:rPr>
              <w:t xml:space="preserve">140.23 </w:t>
            </w:r>
            <w:r>
              <w:rPr>
                <w:rFonts w:hint="default" w:ascii="Times New Roman" w:hAnsi="Times New Roman" w:eastAsia="宋体" w:cs="Times New Roman"/>
                <w:b w:val="0"/>
                <w:bCs w:val="0"/>
                <w:sz w:val="24"/>
                <w:szCs w:val="32"/>
              </w:rPr>
              <w:t>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现有锅炉烟气排放</w:t>
            </w:r>
            <w:r>
              <w:rPr>
                <w:rFonts w:hint="eastAsia" w:cs="Times New Roman"/>
                <w:b w:val="0"/>
                <w:bCs w:val="0"/>
                <w:sz w:val="24"/>
                <w:szCs w:val="32"/>
                <w:lang w:val="en-US" w:eastAsia="zh-CN"/>
              </w:rPr>
              <w:t>满足</w:t>
            </w:r>
            <w:r>
              <w:rPr>
                <w:rFonts w:hint="default" w:ascii="Times New Roman" w:hAnsi="Times New Roman" w:eastAsia="宋体" w:cs="Times New Roman"/>
                <w:b w:val="0"/>
                <w:bCs w:val="0"/>
                <w:sz w:val="24"/>
                <w:szCs w:val="32"/>
              </w:rPr>
              <w:t>安徽省地方标准《火电厂大气污染物排放标准》（DB34/4336-2023）中表1现有锅炉及燃气轮机组大气污染物排放浓度限值</w:t>
            </w:r>
          </w:p>
          <w:p>
            <w:pPr>
              <w:pStyle w:val="21"/>
              <w:spacing w:after="0"/>
              <w:ind w:left="0" w:leftChars="0" w:firstLine="480" w:firstLineChars="200"/>
              <w:rPr>
                <w:rFonts w:cs="Times New Roman"/>
                <w:color w:val="auto"/>
                <w:sz w:val="24"/>
                <w:szCs w:val="24"/>
              </w:rPr>
            </w:pPr>
            <w:r>
              <w:rPr>
                <w:rFonts w:hint="eastAsia" w:cs="Times New Roman"/>
                <w:color w:val="auto"/>
                <w:sz w:val="24"/>
                <w:szCs w:val="24"/>
              </w:rPr>
              <w:t>（2）废水</w:t>
            </w:r>
          </w:p>
          <w:p>
            <w:pPr>
              <w:pStyle w:val="21"/>
              <w:spacing w:after="0"/>
              <w:ind w:left="0" w:leftChars="0" w:firstLine="480" w:firstLineChars="200"/>
              <w:rPr>
                <w:rFonts w:hint="eastAsia" w:asciiTheme="minorEastAsia" w:hAnsiTheme="minorEastAsia" w:cstheme="minorEastAsia"/>
                <w:color w:val="auto"/>
                <w:sz w:val="24"/>
                <w:szCs w:val="24"/>
              </w:rPr>
            </w:pPr>
            <w:r>
              <w:rPr>
                <w:rFonts w:hint="default" w:ascii="Times New Roman" w:hAnsi="Times New Roman" w:eastAsia="宋体" w:cs="Times New Roman"/>
                <w:color w:val="auto"/>
                <w:sz w:val="24"/>
                <w:szCs w:val="24"/>
              </w:rPr>
              <w:t>现有工程废水主要来自电厂的化学酸碱废水、含油废水、生活污水、煤场及输煤系统冲洗水等，</w:t>
            </w:r>
            <w:r>
              <w:rPr>
                <w:rFonts w:hint="eastAsia" w:cs="Times New Roman"/>
                <w:color w:val="auto"/>
                <w:sz w:val="24"/>
                <w:szCs w:val="24"/>
              </w:rPr>
              <w:t>根据各种废水不同性质，采取雨、污分流，分散处理，集中冲灰的方式；其中含煤废水经沉煤池沉淀后进冲灰系统，生活污水及工业废水经过处理设施处理达标后进入冲灰系统，</w:t>
            </w:r>
            <w:r>
              <w:rPr>
                <w:rFonts w:hint="eastAsia" w:asciiTheme="minorEastAsia" w:hAnsiTheme="minorEastAsia" w:cstheme="minorEastAsia"/>
                <w:color w:val="auto"/>
                <w:sz w:val="24"/>
                <w:szCs w:val="24"/>
              </w:rPr>
              <w:t>冲灰渣水在贮灰场自然沉降，溢流水如果碱性过大时经加酸中和处理后排入窑河。</w:t>
            </w:r>
          </w:p>
          <w:p>
            <w:pPr>
              <w:pStyle w:val="21"/>
              <w:spacing w:after="0"/>
              <w:ind w:left="0" w:leftChars="0" w:firstLine="480" w:firstLineChars="200"/>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lang w:val="en-US" w:eastAsia="zh-CN"/>
              </w:rPr>
              <w:t>根据</w:t>
            </w:r>
            <w:r>
              <w:rPr>
                <w:rFonts w:hint="default" w:ascii="Times New Roman" w:hAnsi="Times New Roman" w:cs="Times New Roman"/>
                <w:color w:val="auto"/>
                <w:sz w:val="24"/>
                <w:szCs w:val="24"/>
              </w:rPr>
              <w:t>淮南市宜青环境检测有限公司于2023年</w:t>
            </w:r>
            <w:r>
              <w:rPr>
                <w:rFonts w:hint="eastAsia" w:ascii="Times New Roman" w:hAnsi="Times New Roman" w:cs="Times New Roman"/>
                <w:color w:val="auto"/>
                <w:sz w:val="24"/>
                <w:szCs w:val="24"/>
                <w:lang w:val="en-US" w:eastAsia="zh-CN"/>
              </w:rPr>
              <w:t>11</w:t>
            </w:r>
            <w:r>
              <w:rPr>
                <w:rFonts w:hint="default" w:ascii="Times New Roman" w:hAnsi="Times New Roman" w:cs="Times New Roman"/>
                <w:color w:val="auto"/>
                <w:sz w:val="24"/>
                <w:szCs w:val="24"/>
              </w:rPr>
              <w:t>月</w:t>
            </w:r>
            <w:r>
              <w:rPr>
                <w:rFonts w:hint="default" w:ascii="Times New Roman" w:hAnsi="Times New Roman" w:cs="Times New Roman"/>
                <w:color w:val="auto"/>
                <w:sz w:val="24"/>
                <w:szCs w:val="24"/>
                <w:lang w:val="en-US" w:eastAsia="zh-CN"/>
              </w:rPr>
              <w:t>0</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日对现有工程废水</w:t>
            </w:r>
            <w:r>
              <w:rPr>
                <w:rFonts w:hint="default" w:ascii="Times New Roman" w:hAnsi="Times New Roman" w:cs="Times New Roman"/>
                <w:color w:val="auto"/>
                <w:sz w:val="24"/>
                <w:szCs w:val="24"/>
                <w:lang w:val="en-US" w:eastAsia="zh-CN"/>
              </w:rPr>
              <w:t>总排口检测结果显示：pH值浓度范围为7.3</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7.4无量纲；悬浮物浓度范围为</w:t>
            </w:r>
            <w:r>
              <w:rPr>
                <w:rFonts w:hint="eastAsia" w:ascii="Times New Roman" w:hAnsi="Times New Roman" w:cs="Times New Roman"/>
                <w:color w:val="auto"/>
                <w:sz w:val="24"/>
                <w:szCs w:val="24"/>
                <w:lang w:val="en-US" w:eastAsia="zh-CN"/>
              </w:rPr>
              <w:t>14~19</w:t>
            </w:r>
            <w:r>
              <w:rPr>
                <w:rFonts w:hint="default" w:ascii="Times New Roman" w:hAnsi="Times New Roman" w:cs="Times New Roman"/>
                <w:b w:val="0"/>
                <w:bCs w:val="0"/>
                <w:color w:val="auto"/>
                <w:sz w:val="21"/>
                <w:szCs w:val="21"/>
                <w:lang w:val="en-US" w:eastAsia="zh-CN"/>
              </w:rPr>
              <w:t>mg/</w:t>
            </w:r>
            <w:r>
              <w:rPr>
                <w:rFonts w:hint="eastAsia" w:ascii="Times New Roman" w:hAnsi="Times New Roman" w:cs="Times New Roman"/>
                <w:b w:val="0"/>
                <w:bCs w:val="0"/>
                <w:color w:val="auto"/>
                <w:sz w:val="21"/>
                <w:szCs w:val="21"/>
                <w:lang w:val="en-US" w:eastAsia="zh-CN"/>
              </w:rPr>
              <w:t>L</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color w:val="auto"/>
                <w:sz w:val="24"/>
                <w:szCs w:val="24"/>
                <w:lang w:val="en-US" w:eastAsia="zh-CN"/>
              </w:rPr>
              <w:t>溶解性总固体</w:t>
            </w:r>
            <w:r>
              <w:rPr>
                <w:rFonts w:hint="eastAsia" w:ascii="Times New Roman" w:hAnsi="Times New Roman" w:cs="Times New Roman"/>
                <w:color w:val="auto"/>
                <w:sz w:val="24"/>
                <w:szCs w:val="24"/>
                <w:lang w:val="en-US" w:eastAsia="zh-CN"/>
              </w:rPr>
              <w:t>1029~1476</w:t>
            </w:r>
            <w:r>
              <w:rPr>
                <w:rFonts w:hint="default" w:ascii="Times New Roman" w:hAnsi="Times New Roman" w:cs="Times New Roman"/>
                <w:b w:val="0"/>
                <w:bCs w:val="0"/>
                <w:color w:val="auto"/>
                <w:sz w:val="21"/>
                <w:szCs w:val="21"/>
                <w:lang w:val="en-US" w:eastAsia="zh-CN"/>
              </w:rPr>
              <w:t>mg/</w:t>
            </w:r>
            <w:r>
              <w:rPr>
                <w:rFonts w:hint="eastAsia" w:ascii="Times New Roman" w:hAnsi="Times New Roman" w:cs="Times New Roman"/>
                <w:b w:val="0"/>
                <w:bCs w:val="0"/>
                <w:color w:val="auto"/>
                <w:sz w:val="21"/>
                <w:szCs w:val="21"/>
                <w:lang w:val="en-US" w:eastAsia="zh-CN"/>
              </w:rPr>
              <w:t>L</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color w:val="auto"/>
                <w:sz w:val="24"/>
                <w:szCs w:val="24"/>
                <w:lang w:val="en-US" w:eastAsia="zh-CN"/>
              </w:rPr>
              <w:t>化学需氧量</w:t>
            </w:r>
            <w:r>
              <w:rPr>
                <w:rFonts w:hint="eastAsia" w:ascii="Times New Roman" w:hAnsi="Times New Roman" w:cs="Times New Roman"/>
                <w:color w:val="auto"/>
                <w:sz w:val="24"/>
                <w:szCs w:val="24"/>
                <w:lang w:val="en-US" w:eastAsia="zh-CN"/>
              </w:rPr>
              <w:t>20~</w:t>
            </w:r>
            <w:r>
              <w:rPr>
                <w:rFonts w:hint="eastAsia" w:cs="Times New Roman"/>
                <w:color w:val="auto"/>
                <w:sz w:val="24"/>
                <w:szCs w:val="24"/>
                <w:lang w:val="en-US" w:eastAsia="zh-CN"/>
              </w:rPr>
              <w:t>27</w:t>
            </w:r>
            <w:r>
              <w:rPr>
                <w:rFonts w:hint="default" w:ascii="Times New Roman" w:hAnsi="Times New Roman" w:cs="Times New Roman"/>
                <w:b w:val="0"/>
                <w:bCs w:val="0"/>
                <w:color w:val="auto"/>
                <w:sz w:val="21"/>
                <w:szCs w:val="21"/>
                <w:lang w:val="en-US" w:eastAsia="zh-CN"/>
              </w:rPr>
              <w:t>mg/</w:t>
            </w:r>
            <w:r>
              <w:rPr>
                <w:rFonts w:hint="eastAsia" w:ascii="Times New Roman" w:hAnsi="Times New Roman" w:cs="Times New Roman"/>
                <w:b w:val="0"/>
                <w:bCs w:val="0"/>
                <w:color w:val="auto"/>
                <w:sz w:val="21"/>
                <w:szCs w:val="21"/>
                <w:lang w:val="en-US" w:eastAsia="zh-CN"/>
              </w:rPr>
              <w:t>L</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color w:val="auto"/>
                <w:sz w:val="24"/>
                <w:szCs w:val="24"/>
                <w:lang w:val="en-US" w:eastAsia="zh-CN"/>
              </w:rPr>
              <w:t>氨氮</w:t>
            </w:r>
            <w:r>
              <w:rPr>
                <w:rFonts w:hint="eastAsia" w:cs="Times New Roman"/>
                <w:color w:val="auto"/>
                <w:sz w:val="24"/>
                <w:szCs w:val="24"/>
                <w:lang w:val="en-US" w:eastAsia="zh-CN"/>
              </w:rPr>
              <w:t>4.51</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4.79</w:t>
            </w:r>
            <w:r>
              <w:rPr>
                <w:rFonts w:hint="default" w:ascii="Times New Roman" w:hAnsi="Times New Roman" w:cs="Times New Roman"/>
                <w:b w:val="0"/>
                <w:bCs w:val="0"/>
                <w:color w:val="auto"/>
                <w:sz w:val="21"/>
                <w:szCs w:val="21"/>
                <w:lang w:val="en-US" w:eastAsia="zh-CN"/>
              </w:rPr>
              <w:t>mg/</w:t>
            </w:r>
            <w:r>
              <w:rPr>
                <w:rFonts w:hint="eastAsia" w:ascii="Times New Roman" w:hAnsi="Times New Roman" w:cs="Times New Roman"/>
                <w:b w:val="0"/>
                <w:bCs w:val="0"/>
                <w:color w:val="auto"/>
                <w:sz w:val="21"/>
                <w:szCs w:val="21"/>
                <w:lang w:val="en-US" w:eastAsia="zh-CN"/>
              </w:rPr>
              <w:t>L</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color w:val="auto"/>
                <w:sz w:val="24"/>
                <w:szCs w:val="24"/>
                <w:lang w:val="en-US" w:eastAsia="zh-CN"/>
              </w:rPr>
              <w:t>总磷</w:t>
            </w:r>
            <w:r>
              <w:rPr>
                <w:rFonts w:hint="eastAsia" w:ascii="Times New Roman" w:hAnsi="Times New Roman" w:cs="Times New Roman"/>
                <w:color w:val="auto"/>
                <w:sz w:val="24"/>
                <w:szCs w:val="24"/>
                <w:lang w:val="en-US" w:eastAsia="zh-CN"/>
              </w:rPr>
              <w:t>0.03~</w:t>
            </w:r>
            <w:r>
              <w:rPr>
                <w:rFonts w:hint="eastAsia" w:cs="Times New Roman"/>
                <w:color w:val="auto"/>
                <w:sz w:val="24"/>
                <w:szCs w:val="24"/>
                <w:lang w:val="en-US" w:eastAsia="zh-CN"/>
              </w:rPr>
              <w:t>0.06</w:t>
            </w:r>
            <w:r>
              <w:rPr>
                <w:rFonts w:hint="default" w:ascii="Times New Roman" w:hAnsi="Times New Roman" w:cs="Times New Roman"/>
                <w:b w:val="0"/>
                <w:bCs w:val="0"/>
                <w:color w:val="auto"/>
                <w:sz w:val="21"/>
                <w:szCs w:val="21"/>
                <w:lang w:val="en-US" w:eastAsia="zh-CN"/>
              </w:rPr>
              <w:t>mg/</w:t>
            </w:r>
            <w:r>
              <w:rPr>
                <w:rFonts w:hint="eastAsia" w:ascii="Times New Roman" w:hAnsi="Times New Roman" w:cs="Times New Roman"/>
                <w:b w:val="0"/>
                <w:bCs w:val="0"/>
                <w:color w:val="auto"/>
                <w:sz w:val="21"/>
                <w:szCs w:val="21"/>
                <w:lang w:val="en-US" w:eastAsia="zh-CN"/>
              </w:rPr>
              <w:t>L</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color w:val="auto"/>
                <w:sz w:val="24"/>
                <w:szCs w:val="24"/>
                <w:lang w:val="en-US" w:eastAsia="zh-CN"/>
              </w:rPr>
              <w:t>挥发酚</w:t>
            </w:r>
            <w:r>
              <w:rPr>
                <w:rFonts w:hint="eastAsia" w:cs="Times New Roman"/>
                <w:color w:val="auto"/>
                <w:sz w:val="24"/>
                <w:szCs w:val="24"/>
                <w:lang w:val="en-US" w:eastAsia="zh-CN"/>
              </w:rPr>
              <w:t>0.1L</w:t>
            </w:r>
            <w:r>
              <w:rPr>
                <w:rFonts w:hint="default" w:ascii="Times New Roman" w:hAnsi="Times New Roman" w:cs="Times New Roman"/>
                <w:b w:val="0"/>
                <w:bCs w:val="0"/>
                <w:color w:val="auto"/>
                <w:sz w:val="21"/>
                <w:szCs w:val="21"/>
                <w:lang w:val="en-US" w:eastAsia="zh-CN"/>
              </w:rPr>
              <w:t>mg/</w:t>
            </w:r>
            <w:r>
              <w:rPr>
                <w:rFonts w:hint="eastAsia" w:ascii="Times New Roman" w:hAnsi="Times New Roman" w:cs="Times New Roman"/>
                <w:b w:val="0"/>
                <w:bCs w:val="0"/>
                <w:color w:val="auto"/>
                <w:sz w:val="21"/>
                <w:szCs w:val="21"/>
                <w:lang w:val="en-US" w:eastAsia="zh-CN"/>
              </w:rPr>
              <w:t>L</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color w:val="auto"/>
                <w:sz w:val="24"/>
                <w:szCs w:val="24"/>
                <w:lang w:val="en-US" w:eastAsia="zh-CN"/>
              </w:rPr>
              <w:t>氟化物</w:t>
            </w:r>
            <w:r>
              <w:rPr>
                <w:rFonts w:hint="eastAsia" w:cs="Times New Roman"/>
                <w:color w:val="auto"/>
                <w:sz w:val="24"/>
                <w:szCs w:val="24"/>
                <w:lang w:val="en-US" w:eastAsia="zh-CN"/>
              </w:rPr>
              <w:t>7.74</w:t>
            </w:r>
            <w:r>
              <w:rPr>
                <w:rFonts w:hint="eastAsia" w:ascii="Times New Roman" w:hAnsi="Times New Roman" w:cs="Times New Roman"/>
                <w:color w:val="auto"/>
                <w:sz w:val="24"/>
                <w:szCs w:val="24"/>
                <w:lang w:val="en-US" w:eastAsia="zh-CN"/>
              </w:rPr>
              <w:t>~</w:t>
            </w:r>
            <w:r>
              <w:rPr>
                <w:rFonts w:hint="eastAsia" w:cs="Times New Roman"/>
                <w:color w:val="auto"/>
                <w:sz w:val="24"/>
                <w:szCs w:val="24"/>
                <w:lang w:val="en-US" w:eastAsia="zh-CN"/>
              </w:rPr>
              <w:t>7.89</w:t>
            </w:r>
            <w:r>
              <w:rPr>
                <w:rFonts w:hint="default" w:ascii="Times New Roman" w:hAnsi="Times New Roman" w:cs="Times New Roman"/>
                <w:b w:val="0"/>
                <w:bCs w:val="0"/>
                <w:color w:val="auto"/>
                <w:sz w:val="21"/>
                <w:szCs w:val="21"/>
                <w:lang w:val="en-US" w:eastAsia="zh-CN"/>
              </w:rPr>
              <w:t>mg/</w:t>
            </w:r>
            <w:r>
              <w:rPr>
                <w:rFonts w:hint="eastAsia" w:ascii="Times New Roman" w:hAnsi="Times New Roman" w:cs="Times New Roman"/>
                <w:b w:val="0"/>
                <w:bCs w:val="0"/>
                <w:color w:val="auto"/>
                <w:sz w:val="21"/>
                <w:szCs w:val="21"/>
                <w:lang w:val="en-US" w:eastAsia="zh-CN"/>
              </w:rPr>
              <w:t>L</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color w:val="auto"/>
                <w:sz w:val="24"/>
                <w:szCs w:val="24"/>
                <w:lang w:val="en-US" w:eastAsia="zh-CN"/>
              </w:rPr>
              <w:t>硫化物</w:t>
            </w:r>
            <w:r>
              <w:rPr>
                <w:rFonts w:hint="eastAsia" w:cs="Times New Roman"/>
                <w:color w:val="auto"/>
                <w:sz w:val="24"/>
                <w:szCs w:val="24"/>
                <w:lang w:val="en-US" w:eastAsia="zh-CN"/>
              </w:rPr>
              <w:t>0.01L</w:t>
            </w:r>
            <w:r>
              <w:rPr>
                <w:rFonts w:hint="default" w:ascii="Times New Roman" w:hAnsi="Times New Roman" w:cs="Times New Roman"/>
                <w:b w:val="0"/>
                <w:bCs w:val="0"/>
                <w:color w:val="auto"/>
                <w:sz w:val="21"/>
                <w:szCs w:val="21"/>
                <w:lang w:val="en-US" w:eastAsia="zh-CN"/>
              </w:rPr>
              <w:t>mg/</w:t>
            </w:r>
            <w:r>
              <w:rPr>
                <w:rFonts w:hint="eastAsia" w:ascii="Times New Roman" w:hAnsi="Times New Roman" w:cs="Times New Roman"/>
                <w:b w:val="0"/>
                <w:bCs w:val="0"/>
                <w:color w:val="auto"/>
                <w:sz w:val="21"/>
                <w:szCs w:val="21"/>
                <w:lang w:val="en-US" w:eastAsia="zh-CN"/>
              </w:rPr>
              <w:t>L</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color w:val="auto"/>
                <w:sz w:val="24"/>
                <w:szCs w:val="24"/>
                <w:lang w:val="en-US" w:eastAsia="zh-CN"/>
              </w:rPr>
              <w:t>总砷</w:t>
            </w:r>
            <w:r>
              <w:rPr>
                <w:rFonts w:hint="eastAsia" w:ascii="Times New Roman" w:hAnsi="Times New Roman" w:cs="Times New Roman"/>
                <w:color w:val="auto"/>
                <w:sz w:val="24"/>
                <w:szCs w:val="24"/>
                <w:lang w:val="en-US" w:eastAsia="zh-CN"/>
              </w:rPr>
              <w:t>1</w:t>
            </w:r>
            <w:r>
              <w:rPr>
                <w:rFonts w:hint="eastAsia" w:cs="Times New Roman"/>
                <w:color w:val="auto"/>
                <w:sz w:val="24"/>
                <w:szCs w:val="24"/>
                <w:lang w:val="en-US" w:eastAsia="zh-CN"/>
              </w:rPr>
              <w:t>.5</w:t>
            </w:r>
            <w:r>
              <w:rPr>
                <w:rFonts w:hint="eastAsia" w:ascii="Times New Roman" w:hAnsi="Times New Roman" w:cs="Times New Roman"/>
                <w:color w:val="auto"/>
                <w:sz w:val="24"/>
                <w:szCs w:val="24"/>
                <w:lang w:val="en-US" w:eastAsia="zh-CN"/>
              </w:rPr>
              <w:t>~1</w:t>
            </w:r>
            <w:r>
              <w:rPr>
                <w:rFonts w:hint="eastAsia" w:cs="Times New Roman"/>
                <w:color w:val="auto"/>
                <w:sz w:val="24"/>
                <w:szCs w:val="24"/>
                <w:lang w:val="en-US" w:eastAsia="zh-CN"/>
              </w:rPr>
              <w:t>.8</w:t>
            </w:r>
            <w:r>
              <w:rPr>
                <w:rFonts w:hint="default" w:ascii="Times New Roman" w:hAnsi="Times New Roman" w:cs="Times New Roman"/>
                <w:b w:val="0"/>
                <w:bCs w:val="0"/>
                <w:color w:val="auto"/>
                <w:sz w:val="21"/>
                <w:szCs w:val="21"/>
                <w:lang w:val="en-US" w:eastAsia="zh-CN"/>
              </w:rPr>
              <w:t>mg/</w:t>
            </w:r>
            <w:r>
              <w:rPr>
                <w:rFonts w:hint="eastAsia" w:ascii="Times New Roman" w:hAnsi="Times New Roman" w:cs="Times New Roman"/>
                <w:b w:val="0"/>
                <w:bCs w:val="0"/>
                <w:color w:val="auto"/>
                <w:sz w:val="21"/>
                <w:szCs w:val="21"/>
                <w:lang w:val="en-US" w:eastAsia="zh-CN"/>
              </w:rPr>
              <w:t>L</w:t>
            </w:r>
            <w:r>
              <w:rPr>
                <w:rFonts w:hint="default" w:ascii="Times New Roman" w:hAnsi="Times New Roman" w:cs="Times New Roman"/>
                <w:b w:val="0"/>
                <w:bCs w:val="0"/>
                <w:color w:val="auto"/>
                <w:sz w:val="21"/>
                <w:szCs w:val="21"/>
                <w:lang w:val="en-US" w:eastAsia="zh-CN"/>
              </w:rPr>
              <w:t>；</w:t>
            </w:r>
            <w:r>
              <w:rPr>
                <w:rFonts w:hint="default" w:ascii="Times New Roman" w:hAnsi="Times New Roman" w:cs="Times New Roman"/>
                <w:color w:val="auto"/>
                <w:sz w:val="24"/>
                <w:szCs w:val="24"/>
                <w:lang w:val="en-US" w:eastAsia="zh-CN"/>
              </w:rPr>
              <w:t>石油类</w:t>
            </w:r>
            <w:r>
              <w:rPr>
                <w:rFonts w:hint="eastAsia" w:ascii="Times New Roman" w:hAnsi="Times New Roman" w:cs="Times New Roman"/>
                <w:color w:val="auto"/>
                <w:sz w:val="24"/>
                <w:szCs w:val="24"/>
                <w:lang w:val="en-US" w:eastAsia="zh-CN"/>
              </w:rPr>
              <w:t>0.33~</w:t>
            </w:r>
            <w:r>
              <w:rPr>
                <w:rFonts w:hint="eastAsia" w:cs="Times New Roman"/>
                <w:color w:val="auto"/>
                <w:sz w:val="24"/>
                <w:szCs w:val="24"/>
                <w:lang w:val="en-US" w:eastAsia="zh-CN"/>
              </w:rPr>
              <w:t>0.42</w:t>
            </w:r>
            <w:r>
              <w:rPr>
                <w:rFonts w:hint="default" w:ascii="Times New Roman" w:hAnsi="Times New Roman" w:cs="Times New Roman"/>
                <w:b w:val="0"/>
                <w:bCs w:val="0"/>
                <w:color w:val="auto"/>
                <w:sz w:val="21"/>
                <w:szCs w:val="21"/>
                <w:lang w:val="en-US" w:eastAsia="zh-CN"/>
              </w:rPr>
              <w:t>mg/</w:t>
            </w:r>
            <w:r>
              <w:rPr>
                <w:rFonts w:hint="eastAsia" w:ascii="Times New Roman" w:hAnsi="Times New Roman" w:cs="Times New Roman"/>
                <w:b w:val="0"/>
                <w:bCs w:val="0"/>
                <w:color w:val="auto"/>
                <w:sz w:val="21"/>
                <w:szCs w:val="21"/>
                <w:lang w:val="en-US" w:eastAsia="zh-CN"/>
              </w:rPr>
              <w:t>L</w:t>
            </w:r>
            <w:r>
              <w:rPr>
                <w:rFonts w:hint="eastAsia" w:cs="Times New Roman"/>
                <w:b w:val="0"/>
                <w:bCs w:val="0"/>
                <w:color w:val="auto"/>
                <w:sz w:val="21"/>
                <w:szCs w:val="21"/>
                <w:lang w:val="en-US" w:eastAsia="zh-CN"/>
              </w:rPr>
              <w:t>。</w:t>
            </w:r>
          </w:p>
          <w:p>
            <w:pPr>
              <w:pStyle w:val="21"/>
              <w:spacing w:after="0" w:line="360" w:lineRule="auto"/>
              <w:ind w:left="0" w:leftChars="0" w:firstLine="480" w:firstLineChars="200"/>
              <w:rPr>
                <w:rFonts w:cs="Times New Roman"/>
                <w:color w:val="auto"/>
                <w:sz w:val="24"/>
                <w:szCs w:val="24"/>
              </w:rPr>
            </w:pPr>
            <w:r>
              <w:rPr>
                <w:rFonts w:hint="default" w:ascii="Times New Roman" w:hAnsi="Times New Roman" w:cs="Times New Roman" w:eastAsiaTheme="minorEastAsia"/>
                <w:color w:val="auto"/>
                <w:sz w:val="24"/>
                <w:szCs w:val="24"/>
              </w:rPr>
              <w:t>由以上数据分析可知，现有工程的废水能满足《污水综合排放标准》（GB8978-1996）一级标准要求。</w:t>
            </w:r>
          </w:p>
          <w:p>
            <w:pPr>
              <w:pStyle w:val="21"/>
              <w:spacing w:after="0"/>
              <w:ind w:left="0" w:leftChars="0" w:firstLine="480" w:firstLineChars="200"/>
              <w:rPr>
                <w:rFonts w:cs="Times New Roman"/>
                <w:b w:val="0"/>
                <w:bCs/>
                <w:color w:val="auto"/>
                <w:sz w:val="24"/>
                <w:szCs w:val="24"/>
              </w:rPr>
            </w:pPr>
            <w:r>
              <w:rPr>
                <w:rFonts w:hint="eastAsia" w:cs="Times New Roman"/>
                <w:b w:val="0"/>
                <w:bCs/>
                <w:color w:val="auto"/>
                <w:sz w:val="24"/>
                <w:szCs w:val="24"/>
                <w:lang w:eastAsia="zh-CN"/>
              </w:rPr>
              <w:t>（</w:t>
            </w:r>
            <w:r>
              <w:rPr>
                <w:rFonts w:hint="eastAsia" w:cs="Times New Roman"/>
                <w:b w:val="0"/>
                <w:bCs/>
                <w:color w:val="auto"/>
                <w:sz w:val="24"/>
                <w:szCs w:val="24"/>
                <w:lang w:val="en-US" w:eastAsia="zh-CN"/>
              </w:rPr>
              <w:t>3</w:t>
            </w:r>
            <w:r>
              <w:rPr>
                <w:rFonts w:hint="eastAsia" w:cs="Times New Roman"/>
                <w:b w:val="0"/>
                <w:bCs/>
                <w:color w:val="auto"/>
                <w:sz w:val="24"/>
                <w:szCs w:val="24"/>
                <w:lang w:eastAsia="zh-CN"/>
              </w:rPr>
              <w:t>）</w:t>
            </w:r>
            <w:r>
              <w:rPr>
                <w:rFonts w:cs="Times New Roman"/>
                <w:b w:val="0"/>
                <w:bCs/>
                <w:color w:val="auto"/>
                <w:sz w:val="24"/>
                <w:szCs w:val="24"/>
              </w:rPr>
              <w:t>噪声</w:t>
            </w:r>
          </w:p>
          <w:p>
            <w:pPr>
              <w:pStyle w:val="21"/>
              <w:spacing w:after="0"/>
              <w:ind w:left="0" w:leftChars="0" w:firstLine="480" w:firstLineChars="200"/>
              <w:rPr>
                <w:rFonts w:hint="eastAsia" w:cs="Times New Roman" w:eastAsiaTheme="minorEastAsia"/>
                <w:bCs/>
                <w:color w:val="auto"/>
                <w:sz w:val="24"/>
                <w:szCs w:val="24"/>
                <w:lang w:eastAsia="zh-CN"/>
              </w:rPr>
            </w:pPr>
            <w:r>
              <w:rPr>
                <w:rFonts w:hint="eastAsia" w:cs="Times New Roman"/>
                <w:color w:val="auto"/>
                <w:sz w:val="24"/>
                <w:szCs w:val="24"/>
              </w:rPr>
              <w:t>现有工程的噪声源有主厂房、碎煤机室、引（送）风机、浆液循环泵等</w:t>
            </w:r>
            <w:r>
              <w:rPr>
                <w:rFonts w:hint="eastAsia" w:cs="Times New Roman"/>
                <w:color w:val="auto"/>
                <w:sz w:val="24"/>
                <w:szCs w:val="24"/>
                <w:lang w:eastAsia="zh-CN"/>
              </w:rPr>
              <w:t>。淮</w:t>
            </w:r>
            <w:r>
              <w:rPr>
                <w:rFonts w:hint="eastAsia" w:cs="Times New Roman"/>
                <w:bCs/>
                <w:color w:val="auto"/>
                <w:sz w:val="24"/>
                <w:szCs w:val="24"/>
              </w:rPr>
              <w:t>南市宜青环境检测有限公司于20</w:t>
            </w:r>
            <w:r>
              <w:rPr>
                <w:rFonts w:hint="eastAsia" w:cs="Times New Roman"/>
                <w:bCs/>
                <w:color w:val="auto"/>
                <w:sz w:val="24"/>
                <w:szCs w:val="24"/>
                <w:lang w:val="en-US" w:eastAsia="zh-CN"/>
              </w:rPr>
              <w:t>23</w:t>
            </w:r>
            <w:r>
              <w:rPr>
                <w:rFonts w:hint="eastAsia" w:cs="Times New Roman"/>
                <w:bCs/>
                <w:color w:val="auto"/>
                <w:sz w:val="24"/>
                <w:szCs w:val="24"/>
              </w:rPr>
              <w:t>年</w:t>
            </w:r>
            <w:r>
              <w:rPr>
                <w:rFonts w:hint="eastAsia" w:cs="Times New Roman"/>
                <w:bCs/>
                <w:color w:val="auto"/>
                <w:sz w:val="24"/>
                <w:szCs w:val="24"/>
                <w:lang w:val="en-US" w:eastAsia="zh-CN"/>
              </w:rPr>
              <w:t>9</w:t>
            </w:r>
            <w:r>
              <w:rPr>
                <w:rFonts w:hint="eastAsia" w:cs="Times New Roman"/>
                <w:bCs/>
                <w:color w:val="auto"/>
                <w:sz w:val="24"/>
                <w:szCs w:val="24"/>
              </w:rPr>
              <w:t>月</w:t>
            </w:r>
            <w:r>
              <w:rPr>
                <w:rFonts w:hint="eastAsia" w:cs="Times New Roman"/>
                <w:bCs/>
                <w:color w:val="auto"/>
                <w:sz w:val="24"/>
                <w:szCs w:val="24"/>
                <w:lang w:val="en-US" w:eastAsia="zh-CN"/>
              </w:rPr>
              <w:t>15</w:t>
            </w:r>
            <w:r>
              <w:rPr>
                <w:rFonts w:hint="eastAsia" w:cs="Times New Roman"/>
                <w:bCs/>
                <w:color w:val="auto"/>
                <w:sz w:val="24"/>
                <w:szCs w:val="24"/>
              </w:rPr>
              <w:t>日对田家庵发电厂厂界的声环境进行了现状监测</w:t>
            </w:r>
            <w:r>
              <w:rPr>
                <w:rFonts w:hint="eastAsia" w:cs="Times New Roman"/>
                <w:bCs/>
                <w:color w:val="auto"/>
                <w:sz w:val="24"/>
                <w:szCs w:val="24"/>
                <w:lang w:eastAsia="zh-CN"/>
              </w:rPr>
              <w:t>。</w:t>
            </w:r>
          </w:p>
          <w:p>
            <w:pPr>
              <w:pStyle w:val="21"/>
              <w:spacing w:after="0"/>
              <w:ind w:left="0" w:leftChars="0" w:firstLine="480" w:firstLineChars="200"/>
              <w:rPr>
                <w:rFonts w:cs="Times New Roman"/>
                <w:bCs/>
                <w:color w:val="auto"/>
                <w:sz w:val="24"/>
                <w:szCs w:val="24"/>
              </w:rPr>
            </w:pPr>
            <w:r>
              <w:rPr>
                <w:rFonts w:hint="eastAsia" w:cs="Times New Roman"/>
                <w:bCs/>
                <w:color w:val="auto"/>
                <w:sz w:val="24"/>
                <w:szCs w:val="24"/>
              </w:rPr>
              <w:t>监测结果显示，</w:t>
            </w:r>
            <w:r>
              <w:rPr>
                <w:rFonts w:hint="eastAsia" w:cs="Times New Roman"/>
                <w:bCs/>
                <w:color w:val="auto"/>
                <w:sz w:val="24"/>
                <w:szCs w:val="24"/>
                <w:lang w:val="en-US" w:eastAsia="zh-CN"/>
              </w:rPr>
              <w:t>昼间噪声范围为51.6~54.9dB（A）；夜间噪声范围为34.2~45.5dB（A）。</w:t>
            </w:r>
            <w:r>
              <w:rPr>
                <w:rFonts w:hint="eastAsia" w:cs="Times New Roman"/>
                <w:bCs/>
                <w:color w:val="auto"/>
                <w:sz w:val="24"/>
                <w:szCs w:val="24"/>
              </w:rPr>
              <w:t>各厂界噪声排放满足《工业企业厂界环境噪声排放标准》（GB12348-2008）3类标准要求。</w:t>
            </w:r>
          </w:p>
          <w:p>
            <w:pPr>
              <w:pStyle w:val="21"/>
              <w:spacing w:after="0"/>
              <w:ind w:left="0" w:leftChars="0" w:firstLine="480" w:firstLineChars="200"/>
              <w:rPr>
                <w:rFonts w:cs="Times New Roman"/>
                <w:b w:val="0"/>
                <w:bCs/>
                <w:color w:val="auto"/>
                <w:sz w:val="24"/>
                <w:szCs w:val="24"/>
              </w:rPr>
            </w:pPr>
            <w:r>
              <w:rPr>
                <w:rFonts w:hint="eastAsia" w:cs="Times New Roman"/>
                <w:b w:val="0"/>
                <w:bCs/>
                <w:color w:val="auto"/>
                <w:sz w:val="24"/>
                <w:szCs w:val="24"/>
                <w:lang w:eastAsia="zh-CN"/>
              </w:rPr>
              <w:t>（</w:t>
            </w:r>
            <w:r>
              <w:rPr>
                <w:rFonts w:hint="eastAsia" w:cs="Times New Roman"/>
                <w:b w:val="0"/>
                <w:bCs/>
                <w:color w:val="auto"/>
                <w:sz w:val="24"/>
                <w:szCs w:val="24"/>
                <w:lang w:val="en-US" w:eastAsia="zh-CN"/>
              </w:rPr>
              <w:t>4</w:t>
            </w:r>
            <w:r>
              <w:rPr>
                <w:rFonts w:hint="eastAsia" w:cs="Times New Roman"/>
                <w:b w:val="0"/>
                <w:bCs/>
                <w:color w:val="auto"/>
                <w:sz w:val="24"/>
                <w:szCs w:val="24"/>
                <w:lang w:eastAsia="zh-CN"/>
              </w:rPr>
              <w:t>）</w:t>
            </w:r>
            <w:r>
              <w:rPr>
                <w:rFonts w:cs="Times New Roman"/>
                <w:b w:val="0"/>
                <w:bCs/>
                <w:color w:val="auto"/>
                <w:sz w:val="24"/>
                <w:szCs w:val="24"/>
              </w:rPr>
              <w:t>固废</w:t>
            </w:r>
          </w:p>
          <w:p>
            <w:pPr>
              <w:keepNext w:val="0"/>
              <w:keepLines w:val="0"/>
              <w:suppressLineNumbers w:val="0"/>
              <w:spacing w:before="0" w:beforeAutospacing="0" w:after="0" w:afterAutospacing="0" w:line="360" w:lineRule="auto"/>
              <w:ind w:right="0" w:firstLine="480" w:firstLineChars="200"/>
              <w:jc w:val="left"/>
              <w:rPr>
                <w:rFonts w:hint="eastAsia" w:cs="Times New Roman"/>
                <w:color w:val="auto"/>
                <w:sz w:val="24"/>
                <w:szCs w:val="24"/>
              </w:rPr>
            </w:pPr>
            <w:r>
              <w:rPr>
                <w:rFonts w:hint="eastAsia" w:cs="Times New Roman"/>
                <w:color w:val="auto"/>
                <w:sz w:val="24"/>
                <w:szCs w:val="24"/>
              </w:rPr>
              <w:t>现有工程#5、#6机组干法除灰、灰渣分出方式，#5、#6机组粉煤灰年产生量为50.96万t/a，脱硫石膏产生量为2.2万t/a，粉煤灰、炉渣和石膏外售，销售不畅时排至灰场贮存，综合利用率78%。石膏暂存场和灰场符合《一般工业固体废物贮存、处置场污染控制标准》（GB18599-2001）的要求。废脱硝催化剂一般每2~3年更换一次，产生量约为 82 吨</w:t>
            </w:r>
            <w:r>
              <w:rPr>
                <w:rFonts w:hint="eastAsia" w:cs="Times New Roman"/>
                <w:color w:val="auto"/>
                <w:sz w:val="24"/>
                <w:szCs w:val="24"/>
                <w:lang w:eastAsia="zh-CN"/>
              </w:rPr>
              <w:t>，</w:t>
            </w:r>
            <w:r>
              <w:rPr>
                <w:rFonts w:hint="eastAsia" w:cs="Times New Roman"/>
                <w:color w:val="auto"/>
                <w:sz w:val="24"/>
                <w:szCs w:val="24"/>
              </w:rPr>
              <w:t>由供应厂家回收处理，不对外排放。</w:t>
            </w:r>
          </w:p>
          <w:p>
            <w:pPr>
              <w:keepNext w:val="0"/>
              <w:keepLines w:val="0"/>
              <w:suppressLineNumbers w:val="0"/>
              <w:spacing w:before="0" w:beforeAutospacing="0" w:after="0" w:afterAutospacing="0" w:line="360" w:lineRule="auto"/>
              <w:ind w:right="0" w:firstLine="482" w:firstLineChars="200"/>
              <w:jc w:val="left"/>
              <w:rPr>
                <w:rFonts w:hint="default"/>
                <w:b/>
                <w:bCs w:val="0"/>
                <w:szCs w:val="21"/>
                <w:lang w:val="en-US" w:eastAsia="zh-CN"/>
              </w:rPr>
            </w:pPr>
            <w:r>
              <w:rPr>
                <w:rFonts w:hint="eastAsia"/>
                <w:b/>
                <w:bCs w:val="0"/>
                <w:szCs w:val="21"/>
                <w:lang w:val="en-US" w:eastAsia="zh-CN"/>
              </w:rPr>
              <w:t>4、现有工程污染物排放量及总量达标情况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b/>
                <w:bCs w:val="0"/>
                <w:szCs w:val="21"/>
                <w:lang w:val="en-US" w:eastAsia="zh-CN"/>
              </w:rPr>
            </w:pPr>
            <w:r>
              <w:rPr>
                <w:rFonts w:hint="eastAsia"/>
                <w:b/>
                <w:bCs w:val="0"/>
                <w:szCs w:val="21"/>
                <w:lang w:val="en-US" w:eastAsia="zh-CN"/>
              </w:rPr>
              <w:t>表2-11 现有工程污染物排放量汇总表及总量达标情况</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712"/>
              <w:gridCol w:w="1799"/>
              <w:gridCol w:w="152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9" w:type="pc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污染物类别</w:t>
                  </w:r>
                </w:p>
              </w:tc>
              <w:tc>
                <w:tcPr>
                  <w:tcW w:w="1021"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污染因子</w:t>
                  </w:r>
                </w:p>
              </w:tc>
              <w:tc>
                <w:tcPr>
                  <w:tcW w:w="1073"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污染物排放量</w:t>
                  </w:r>
                </w:p>
              </w:tc>
              <w:tc>
                <w:tcPr>
                  <w:tcW w:w="911"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总量控制指标</w:t>
                  </w:r>
                </w:p>
              </w:tc>
              <w:tc>
                <w:tcPr>
                  <w:tcW w:w="1214" w:type="pc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总量指标达标情况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9" w:type="pct"/>
                  <w:vMerge w:val="restar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废水</w:t>
                  </w:r>
                </w:p>
              </w:tc>
              <w:tc>
                <w:tcPr>
                  <w:tcW w:w="1021"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废水量</w:t>
                  </w:r>
                </w:p>
              </w:tc>
              <w:tc>
                <w:tcPr>
                  <w:tcW w:w="1073"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rPr>
                    <w:t>4835079</w:t>
                  </w:r>
                  <w:r>
                    <w:rPr>
                      <w:rFonts w:hint="eastAsia" w:ascii="Times New Roman" w:hAnsi="Times New Roman" w:eastAsia="宋体" w:cs="Times New Roman"/>
                      <w:b w:val="0"/>
                      <w:bCs w:val="0"/>
                      <w:color w:val="000000"/>
                      <w:sz w:val="21"/>
                      <w:szCs w:val="21"/>
                      <w:lang w:val="en-US" w:eastAsia="zh-CN"/>
                    </w:rPr>
                    <w:t>t/a</w:t>
                  </w:r>
                </w:p>
              </w:tc>
              <w:tc>
                <w:tcPr>
                  <w:tcW w:w="911"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2035" w:type="dxa"/>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9" w:type="pct"/>
                  <w:vMerge w:val="continue"/>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b w:val="0"/>
                      <w:bCs w:val="0"/>
                      <w:color w:val="000000"/>
                      <w:sz w:val="21"/>
                      <w:szCs w:val="21"/>
                    </w:rPr>
                  </w:pPr>
                </w:p>
              </w:tc>
              <w:tc>
                <w:tcPr>
                  <w:tcW w:w="1021"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化学需氧量</w:t>
                  </w:r>
                </w:p>
              </w:tc>
              <w:tc>
                <w:tcPr>
                  <w:tcW w:w="1073" w:type="pc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111.21t/a</w:t>
                  </w:r>
                </w:p>
              </w:tc>
              <w:tc>
                <w:tcPr>
                  <w:tcW w:w="911" w:type="pc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2035" w:type="dxa"/>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9" w:type="pct"/>
                  <w:vMerge w:val="continue"/>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b w:val="0"/>
                      <w:bCs w:val="0"/>
                      <w:color w:val="000000"/>
                      <w:sz w:val="21"/>
                      <w:szCs w:val="21"/>
                    </w:rPr>
                  </w:pPr>
                </w:p>
              </w:tc>
              <w:tc>
                <w:tcPr>
                  <w:tcW w:w="1021"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氨氮</w:t>
                  </w:r>
                </w:p>
              </w:tc>
              <w:tc>
                <w:tcPr>
                  <w:tcW w:w="1073" w:type="pct"/>
                  <w:noWrap w:val="0"/>
                  <w:tcMar>
                    <w:top w:w="57" w:type="dxa"/>
                    <w:left w:w="108" w:type="dxa"/>
                    <w:bottom w:w="57" w:type="dxa"/>
                    <w:right w:w="108" w:type="dxa"/>
                  </w:tcMar>
                  <w:vAlign w:val="center"/>
                </w:tcPr>
                <w:p>
                  <w:pPr>
                    <w:adjustRightInd w:val="0"/>
                    <w:snapToGrid w:val="0"/>
                    <w:jc w:val="center"/>
                    <w:rPr>
                      <w:rFonts w:hint="default"/>
                      <w:lang w:val="en-US" w:eastAsia="zh-CN"/>
                    </w:rPr>
                  </w:pPr>
                  <w:r>
                    <w:rPr>
                      <w:rFonts w:hint="eastAsia" w:ascii="Times New Roman" w:hAnsi="Times New Roman" w:eastAsia="宋体" w:cs="Times New Roman"/>
                      <w:b w:val="0"/>
                      <w:bCs w:val="0"/>
                      <w:color w:val="000000"/>
                      <w:sz w:val="21"/>
                      <w:szCs w:val="21"/>
                      <w:lang w:val="en-US" w:eastAsia="zh-CN"/>
                    </w:rPr>
                    <w:t>22.58t/a</w:t>
                  </w:r>
                </w:p>
              </w:tc>
              <w:tc>
                <w:tcPr>
                  <w:tcW w:w="911" w:type="pc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2035" w:type="dxa"/>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9" w:type="pct"/>
                  <w:vMerge w:val="restar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废气</w:t>
                  </w:r>
                </w:p>
              </w:tc>
              <w:tc>
                <w:tcPr>
                  <w:tcW w:w="1021"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氮氧化物</w:t>
                  </w:r>
                </w:p>
              </w:tc>
              <w:tc>
                <w:tcPr>
                  <w:tcW w:w="1073"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259.9</w:t>
                  </w:r>
                  <w:r>
                    <w:rPr>
                      <w:rFonts w:hint="eastAsia" w:ascii="Times New Roman" w:hAnsi="Times New Roman" w:eastAsia="宋体" w:cs="Times New Roman"/>
                      <w:b w:val="0"/>
                      <w:bCs w:val="0"/>
                      <w:color w:val="000000"/>
                      <w:sz w:val="21"/>
                      <w:szCs w:val="21"/>
                      <w:lang w:val="en-US" w:eastAsia="zh-CN"/>
                    </w:rPr>
                    <w:t>t/a</w:t>
                  </w:r>
                </w:p>
              </w:tc>
              <w:tc>
                <w:tcPr>
                  <w:tcW w:w="1527" w:type="dxa"/>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1265t/a</w:t>
                  </w:r>
                </w:p>
              </w:tc>
              <w:tc>
                <w:tcPr>
                  <w:tcW w:w="2035" w:type="dxa"/>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9" w:type="pct"/>
                  <w:vMerge w:val="continue"/>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b w:val="0"/>
                      <w:bCs w:val="0"/>
                      <w:color w:val="000000"/>
                      <w:sz w:val="21"/>
                      <w:szCs w:val="21"/>
                    </w:rPr>
                  </w:pPr>
                </w:p>
              </w:tc>
              <w:tc>
                <w:tcPr>
                  <w:tcW w:w="1021"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烟尘</w:t>
                  </w:r>
                </w:p>
              </w:tc>
              <w:tc>
                <w:tcPr>
                  <w:tcW w:w="1073"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16.91</w:t>
                  </w:r>
                  <w:r>
                    <w:rPr>
                      <w:rFonts w:hint="eastAsia" w:ascii="Times New Roman" w:hAnsi="Times New Roman" w:eastAsia="宋体" w:cs="Times New Roman"/>
                      <w:b w:val="0"/>
                      <w:bCs w:val="0"/>
                      <w:color w:val="000000"/>
                      <w:sz w:val="21"/>
                      <w:szCs w:val="21"/>
                      <w:lang w:val="en-US" w:eastAsia="zh-CN"/>
                    </w:rPr>
                    <w:t>t/a</w:t>
                  </w:r>
                </w:p>
              </w:tc>
              <w:tc>
                <w:tcPr>
                  <w:tcW w:w="911" w:type="pc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289t/a</w:t>
                  </w:r>
                </w:p>
              </w:tc>
              <w:tc>
                <w:tcPr>
                  <w:tcW w:w="2035" w:type="dxa"/>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9" w:type="pct"/>
                  <w:vMerge w:val="continue"/>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b w:val="0"/>
                      <w:bCs w:val="0"/>
                      <w:color w:val="000000"/>
                      <w:sz w:val="21"/>
                      <w:szCs w:val="21"/>
                    </w:rPr>
                  </w:pPr>
                </w:p>
              </w:tc>
              <w:tc>
                <w:tcPr>
                  <w:tcW w:w="1021"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二氧化硫</w:t>
                  </w:r>
                </w:p>
              </w:tc>
              <w:tc>
                <w:tcPr>
                  <w:tcW w:w="1073"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140.23</w:t>
                  </w:r>
                  <w:r>
                    <w:rPr>
                      <w:rFonts w:hint="eastAsia" w:ascii="Times New Roman" w:hAnsi="Times New Roman" w:eastAsia="宋体" w:cs="Times New Roman"/>
                      <w:b w:val="0"/>
                      <w:bCs w:val="0"/>
                      <w:color w:val="000000"/>
                      <w:sz w:val="21"/>
                      <w:szCs w:val="21"/>
                      <w:lang w:val="en-US" w:eastAsia="zh-CN"/>
                    </w:rPr>
                    <w:t>t/a</w:t>
                  </w:r>
                </w:p>
              </w:tc>
              <w:tc>
                <w:tcPr>
                  <w:tcW w:w="911" w:type="pc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723t/a</w:t>
                  </w:r>
                </w:p>
              </w:tc>
              <w:tc>
                <w:tcPr>
                  <w:tcW w:w="2035" w:type="dxa"/>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9" w:type="pct"/>
                  <w:vMerge w:val="restar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固废</w:t>
                  </w:r>
                </w:p>
              </w:tc>
              <w:tc>
                <w:tcPr>
                  <w:tcW w:w="1021"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粉煤灰</w:t>
                  </w:r>
                </w:p>
              </w:tc>
              <w:tc>
                <w:tcPr>
                  <w:tcW w:w="1073" w:type="pc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50.96t/a</w:t>
                  </w:r>
                </w:p>
              </w:tc>
              <w:tc>
                <w:tcPr>
                  <w:tcW w:w="1527" w:type="dxa"/>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2035" w:type="dxa"/>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9" w:type="pct"/>
                  <w:vMerge w:val="continue"/>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b w:val="0"/>
                      <w:bCs w:val="0"/>
                      <w:color w:val="000000"/>
                      <w:sz w:val="21"/>
                      <w:szCs w:val="21"/>
                    </w:rPr>
                  </w:pPr>
                </w:p>
              </w:tc>
              <w:tc>
                <w:tcPr>
                  <w:tcW w:w="1021"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脱硫石膏</w:t>
                  </w:r>
                </w:p>
              </w:tc>
              <w:tc>
                <w:tcPr>
                  <w:tcW w:w="1073" w:type="pc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2.2万t/a</w:t>
                  </w:r>
                </w:p>
              </w:tc>
              <w:tc>
                <w:tcPr>
                  <w:tcW w:w="911"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2035" w:type="dxa"/>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9" w:type="pct"/>
                  <w:vMerge w:val="continue"/>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b w:val="0"/>
                      <w:bCs w:val="0"/>
                      <w:color w:val="000000"/>
                      <w:sz w:val="21"/>
                      <w:szCs w:val="21"/>
                    </w:rPr>
                  </w:pPr>
                </w:p>
              </w:tc>
              <w:tc>
                <w:tcPr>
                  <w:tcW w:w="1021" w:type="pct"/>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废脱硝催化剂</w:t>
                  </w:r>
                </w:p>
              </w:tc>
              <w:tc>
                <w:tcPr>
                  <w:tcW w:w="1073" w:type="pc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82t/a</w:t>
                  </w:r>
                </w:p>
              </w:tc>
              <w:tc>
                <w:tcPr>
                  <w:tcW w:w="911" w:type="pct"/>
                  <w:noWrap w:val="0"/>
                  <w:tcMar>
                    <w:top w:w="57" w:type="dxa"/>
                    <w:left w:w="108" w:type="dxa"/>
                    <w:bottom w:w="57" w:type="dxa"/>
                    <w:right w:w="108" w:type="dxa"/>
                  </w:tcMar>
                  <w:vAlign w:val="center"/>
                </w:tcPr>
                <w:p>
                  <w:pPr>
                    <w:adjustRightInd w:val="0"/>
                    <w:snapToGrid w:val="0"/>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2035" w:type="dxa"/>
                  <w:noWrap w:val="0"/>
                  <w:tcMar>
                    <w:top w:w="57" w:type="dxa"/>
                    <w:left w:w="108" w:type="dxa"/>
                    <w:bottom w:w="57" w:type="dxa"/>
                    <w:right w:w="108" w:type="dxa"/>
                  </w:tcMar>
                  <w:vAlign w:val="center"/>
                </w:tcPr>
                <w:p>
                  <w:pPr>
                    <w:adjustRightInd w:val="0"/>
                    <w:snapToGrid w:val="0"/>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r>
          </w:tbl>
          <w:p>
            <w:pPr>
              <w:keepNext w:val="0"/>
              <w:keepLines w:val="0"/>
              <w:suppressLineNumbers w:val="0"/>
              <w:spacing w:before="0" w:beforeAutospacing="0" w:after="0" w:afterAutospacing="0" w:line="360" w:lineRule="auto"/>
              <w:ind w:right="0" w:firstLine="482" w:firstLineChars="200"/>
              <w:jc w:val="left"/>
              <w:rPr>
                <w:rFonts w:hint="eastAsia"/>
                <w:b/>
                <w:bCs w:val="0"/>
                <w:szCs w:val="21"/>
              </w:rPr>
            </w:pPr>
            <w:r>
              <w:rPr>
                <w:rFonts w:hint="eastAsia"/>
                <w:b/>
                <w:bCs w:val="0"/>
                <w:szCs w:val="21"/>
                <w:lang w:val="en-US" w:eastAsia="zh-CN"/>
              </w:rPr>
              <w:t>5</w:t>
            </w:r>
            <w:r>
              <w:rPr>
                <w:rFonts w:hint="eastAsia"/>
                <w:b/>
                <w:bCs w:val="0"/>
                <w:szCs w:val="21"/>
              </w:rPr>
              <w:t>、现有项目环境影响问题</w:t>
            </w:r>
          </w:p>
          <w:p>
            <w:pPr>
              <w:keepNext w:val="0"/>
              <w:keepLines w:val="0"/>
              <w:suppressLineNumbers w:val="0"/>
              <w:spacing w:before="0" w:beforeAutospacing="0" w:after="0" w:afterAutospacing="0" w:line="360" w:lineRule="auto"/>
              <w:ind w:right="0" w:firstLine="480" w:firstLineChars="200"/>
              <w:jc w:val="left"/>
              <w:rPr>
                <w:bCs/>
                <w:szCs w:val="21"/>
              </w:rPr>
            </w:pPr>
            <w:r>
              <w:rPr>
                <w:rFonts w:hint="eastAsia"/>
                <w:bCs/>
                <w:szCs w:val="21"/>
              </w:rPr>
              <w:t>现有项目存在的污染问题主要为项目产生的废水、废气、噪声及固体废物。废水、废气、噪声经相应措施处理后可达标排放，固废经“资源化、减量化、无害化”处置后可将固废对周围环境产生的影响减少到最低限度。</w:t>
            </w:r>
          </w:p>
        </w:tc>
      </w:tr>
    </w:tbl>
    <w:p>
      <w:pPr>
        <w:bidi w:val="0"/>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3"/>
        <w:ind w:firstLine="1200" w:firstLineChars="400"/>
        <w:jc w:val="both"/>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27"/>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84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00" w:type="dxa"/>
            <w:vAlign w:val="center"/>
          </w:tcPr>
          <w:p>
            <w:pPr>
              <w:adjustRightInd w:val="0"/>
              <w:snapToGrid w:val="0"/>
              <w:jc w:val="center"/>
              <w:rPr>
                <w:kern w:val="0"/>
              </w:rPr>
            </w:pPr>
            <w:r>
              <w:rPr>
                <w:kern w:val="0"/>
              </w:rPr>
              <w:t>区域</w:t>
            </w:r>
          </w:p>
          <w:p>
            <w:pPr>
              <w:adjustRightInd w:val="0"/>
              <w:snapToGrid w:val="0"/>
              <w:jc w:val="center"/>
              <w:rPr>
                <w:kern w:val="0"/>
              </w:rPr>
            </w:pPr>
            <w:r>
              <w:rPr>
                <w:kern w:val="0"/>
              </w:rPr>
              <w:t>环境</w:t>
            </w:r>
          </w:p>
          <w:p>
            <w:pPr>
              <w:adjustRightInd w:val="0"/>
              <w:snapToGrid w:val="0"/>
              <w:jc w:val="center"/>
              <w:rPr>
                <w:kern w:val="0"/>
              </w:rPr>
            </w:pPr>
            <w:r>
              <w:rPr>
                <w:kern w:val="0"/>
              </w:rPr>
              <w:t>质量</w:t>
            </w:r>
          </w:p>
          <w:p>
            <w:pPr>
              <w:adjustRightInd w:val="0"/>
              <w:snapToGrid w:val="0"/>
              <w:jc w:val="center"/>
              <w:rPr>
                <w:kern w:val="0"/>
              </w:rPr>
            </w:pPr>
            <w:r>
              <w:rPr>
                <w:kern w:val="0"/>
              </w:rPr>
              <w:t>现状</w:t>
            </w:r>
          </w:p>
        </w:tc>
        <w:tc>
          <w:tcPr>
            <w:tcW w:w="8190" w:type="dxa"/>
            <w:vAlign w:val="center"/>
          </w:tcPr>
          <w:p>
            <w:pPr>
              <w:widowControl w:val="0"/>
              <w:adjustRightInd w:val="0"/>
              <w:spacing w:line="360" w:lineRule="auto"/>
              <w:ind w:firstLine="482" w:firstLineChars="200"/>
              <w:jc w:val="both"/>
              <w:rPr>
                <w:rFonts w:ascii="Times New Roman" w:hAnsi="Times New Roman" w:eastAsia="宋体" w:cs="Times New Roman"/>
                <w:b/>
                <w:color w:val="000000"/>
                <w:kern w:val="2"/>
                <w:sz w:val="24"/>
                <w:szCs w:val="24"/>
                <w:lang w:val="en-US" w:eastAsia="zh-CN" w:bidi="ar-SA"/>
              </w:rPr>
            </w:pPr>
            <w:r>
              <w:rPr>
                <w:rFonts w:ascii="Times New Roman" w:hAnsi="Times New Roman" w:eastAsia="宋体" w:cs="Times New Roman"/>
                <w:b/>
                <w:color w:val="000000"/>
                <w:kern w:val="2"/>
                <w:sz w:val="24"/>
                <w:szCs w:val="24"/>
                <w:lang w:val="en-US" w:eastAsia="zh-CN" w:bidi="ar-SA"/>
              </w:rPr>
              <w:t>1 空气环境质量现状</w:t>
            </w:r>
          </w:p>
          <w:p>
            <w:pPr>
              <w:adjustRightInd w:val="0"/>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（1）环境空气质量达标区判定</w:t>
            </w:r>
          </w:p>
          <w:p>
            <w:pPr>
              <w:adjustRightInd w:val="0"/>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根据淮南市生态环境局发布的《202</w:t>
            </w: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年淮南市环境质量状况公报》，202</w:t>
            </w: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年</w:t>
            </w:r>
            <w:r>
              <w:rPr>
                <w:rFonts w:ascii="Times New Roman" w:hAnsi="Times New Roman" w:eastAsia="宋体" w:cs="Times New Roman"/>
                <w:color w:val="000000"/>
                <w:sz w:val="24"/>
                <w:szCs w:val="24"/>
              </w:rPr>
              <w:t>淮南市环境空气中的主要污染物二氧化硫（SO</w:t>
            </w:r>
            <w:r>
              <w:rPr>
                <w:rFonts w:ascii="Times New Roman" w:hAnsi="Times New Roman" w:eastAsia="宋体" w:cs="Times New Roman"/>
                <w:color w:val="000000"/>
                <w:sz w:val="24"/>
                <w:szCs w:val="24"/>
                <w:vertAlign w:val="subscript"/>
              </w:rPr>
              <w:t>2</w:t>
            </w:r>
            <w:r>
              <w:rPr>
                <w:rFonts w:ascii="Times New Roman" w:hAnsi="Times New Roman" w:eastAsia="宋体" w:cs="Times New Roman"/>
                <w:color w:val="000000"/>
                <w:sz w:val="24"/>
                <w:szCs w:val="24"/>
              </w:rPr>
              <w:t>）年均浓度</w:t>
            </w:r>
            <w:r>
              <w:rPr>
                <w:rFonts w:hint="eastAsia" w:ascii="Times New Roman" w:hAnsi="Times New Roman" w:eastAsia="宋体" w:cs="Times New Roman"/>
                <w:color w:val="000000"/>
                <w:sz w:val="24"/>
                <w:szCs w:val="24"/>
              </w:rPr>
              <w:t>为8</w:t>
            </w:r>
            <w:r>
              <w:rPr>
                <w:rFonts w:ascii="Times New Roman" w:hAnsi="Times New Roman" w:eastAsia="宋体" w:cs="Times New Roman"/>
                <w:color w:val="000000"/>
                <w:sz w:val="24"/>
                <w:szCs w:val="24"/>
              </w:rPr>
              <w:t>μg/m</w:t>
            </w:r>
            <w:r>
              <w:rPr>
                <w:rFonts w:ascii="Times New Roman" w:hAnsi="Times New Roman" w:eastAsia="宋体" w:cs="Times New Roman"/>
                <w:color w:val="000000"/>
                <w:sz w:val="24"/>
                <w:szCs w:val="24"/>
                <w:vertAlign w:val="superscript"/>
              </w:rPr>
              <w:t>3</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二氧化氮（NO</w:t>
            </w:r>
            <w:r>
              <w:rPr>
                <w:rFonts w:ascii="Times New Roman" w:hAnsi="Times New Roman" w:eastAsia="宋体" w:cs="Times New Roman"/>
                <w:color w:val="000000"/>
                <w:sz w:val="24"/>
                <w:szCs w:val="24"/>
                <w:vertAlign w:val="subscript"/>
              </w:rPr>
              <w:t>2</w:t>
            </w:r>
            <w:r>
              <w:rPr>
                <w:rFonts w:ascii="Times New Roman" w:hAnsi="Times New Roman" w:eastAsia="宋体" w:cs="Times New Roman"/>
                <w:color w:val="000000"/>
                <w:sz w:val="24"/>
                <w:szCs w:val="24"/>
              </w:rPr>
              <w:t>）年均浓度</w:t>
            </w:r>
            <w:r>
              <w:rPr>
                <w:rFonts w:hint="eastAsia" w:ascii="Times New Roman" w:hAnsi="Times New Roman" w:eastAsia="宋体" w:cs="Times New Roman"/>
                <w:color w:val="000000"/>
                <w:sz w:val="24"/>
                <w:szCs w:val="24"/>
              </w:rPr>
              <w:t>为1</w:t>
            </w:r>
            <w:r>
              <w:rPr>
                <w:rFonts w:ascii="Times New Roman" w:hAnsi="Times New Roman" w:eastAsia="宋体" w:cs="Times New Roman"/>
                <w:color w:val="000000"/>
                <w:sz w:val="24"/>
                <w:szCs w:val="24"/>
              </w:rPr>
              <w:t>9μg/m</w:t>
            </w:r>
            <w:r>
              <w:rPr>
                <w:rFonts w:ascii="Times New Roman" w:hAnsi="Times New Roman" w:eastAsia="宋体" w:cs="Times New Roman"/>
                <w:color w:val="000000"/>
                <w:sz w:val="24"/>
                <w:szCs w:val="24"/>
                <w:vertAlign w:val="superscript"/>
              </w:rPr>
              <w:t>3</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可吸入颗粒物（PM</w:t>
            </w:r>
            <w:r>
              <w:rPr>
                <w:rFonts w:ascii="Times New Roman" w:hAnsi="Times New Roman" w:eastAsia="宋体" w:cs="Times New Roman"/>
                <w:color w:val="000000"/>
                <w:sz w:val="24"/>
                <w:szCs w:val="24"/>
                <w:vertAlign w:val="subscript"/>
              </w:rPr>
              <w:t>10</w:t>
            </w:r>
            <w:r>
              <w:rPr>
                <w:rFonts w:ascii="Times New Roman" w:hAnsi="Times New Roman" w:eastAsia="宋体" w:cs="Times New Roman"/>
                <w:color w:val="000000"/>
                <w:sz w:val="24"/>
                <w:szCs w:val="24"/>
              </w:rPr>
              <w:t>）年均浓度</w:t>
            </w:r>
            <w:r>
              <w:rPr>
                <w:rFonts w:hint="eastAsia" w:ascii="Times New Roman" w:hAnsi="Times New Roman" w:eastAsia="宋体" w:cs="Times New Roman"/>
                <w:color w:val="000000"/>
                <w:sz w:val="24"/>
                <w:szCs w:val="24"/>
              </w:rPr>
              <w:t>为</w:t>
            </w:r>
            <w:r>
              <w:rPr>
                <w:rFonts w:ascii="Times New Roman" w:hAnsi="Times New Roman" w:eastAsia="宋体" w:cs="Times New Roman"/>
                <w:color w:val="000000"/>
                <w:sz w:val="24"/>
                <w:szCs w:val="24"/>
              </w:rPr>
              <w:t>67μg/m</w:t>
            </w:r>
            <w:r>
              <w:rPr>
                <w:rFonts w:ascii="Times New Roman" w:hAnsi="Times New Roman" w:eastAsia="宋体" w:cs="Times New Roman"/>
                <w:color w:val="000000"/>
                <w:sz w:val="24"/>
                <w:szCs w:val="24"/>
                <w:vertAlign w:val="superscript"/>
              </w:rPr>
              <w:t>3</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细颗粒物（PM</w:t>
            </w:r>
            <w:r>
              <w:rPr>
                <w:rFonts w:ascii="Times New Roman" w:hAnsi="Times New Roman" w:eastAsia="宋体" w:cs="Times New Roman"/>
                <w:color w:val="000000"/>
                <w:sz w:val="24"/>
                <w:szCs w:val="24"/>
                <w:vertAlign w:val="subscript"/>
              </w:rPr>
              <w:t>2.5</w:t>
            </w:r>
            <w:r>
              <w:rPr>
                <w:rFonts w:ascii="Times New Roman" w:hAnsi="Times New Roman" w:eastAsia="宋体" w:cs="Times New Roman"/>
                <w:color w:val="000000"/>
                <w:sz w:val="24"/>
                <w:szCs w:val="24"/>
              </w:rPr>
              <w:t>）年均浓度</w:t>
            </w:r>
            <w:r>
              <w:rPr>
                <w:rFonts w:hint="eastAsia" w:ascii="Times New Roman" w:hAnsi="Times New Roman" w:eastAsia="宋体" w:cs="Times New Roman"/>
                <w:color w:val="000000"/>
                <w:sz w:val="24"/>
                <w:szCs w:val="24"/>
              </w:rPr>
              <w:t>为4</w:t>
            </w:r>
            <w:r>
              <w:rPr>
                <w:rFonts w:ascii="Times New Roman" w:hAnsi="Times New Roman" w:eastAsia="宋体" w:cs="Times New Roman"/>
                <w:color w:val="000000"/>
                <w:sz w:val="24"/>
                <w:szCs w:val="24"/>
              </w:rPr>
              <w:t>1μg/m</w:t>
            </w:r>
            <w:r>
              <w:rPr>
                <w:rFonts w:ascii="Times New Roman" w:hAnsi="Times New Roman" w:eastAsia="宋体" w:cs="Times New Roman"/>
                <w:color w:val="000000"/>
                <w:sz w:val="24"/>
                <w:szCs w:val="24"/>
                <w:vertAlign w:val="superscript"/>
              </w:rPr>
              <w:t>3</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一氧化碳（CO）日均值第95百分位浓度</w:t>
            </w:r>
            <w:r>
              <w:rPr>
                <w:rFonts w:hint="eastAsia" w:ascii="Times New Roman" w:hAnsi="Times New Roman" w:eastAsia="宋体" w:cs="Times New Roman"/>
                <w:color w:val="000000"/>
                <w:sz w:val="24"/>
                <w:szCs w:val="24"/>
              </w:rPr>
              <w:t>为</w:t>
            </w:r>
            <w:r>
              <w:rPr>
                <w:rFonts w:ascii="Times New Roman" w:hAnsi="Times New Roman" w:eastAsia="宋体" w:cs="Times New Roman"/>
                <w:color w:val="000000"/>
                <w:sz w:val="24"/>
                <w:szCs w:val="24"/>
              </w:rPr>
              <w:t>800μg/m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，臭氧（O</w:t>
            </w:r>
            <w:r>
              <w:rPr>
                <w:rFonts w:ascii="Times New Roman" w:hAnsi="Times New Roman" w:eastAsia="宋体" w:cs="Times New Roman"/>
                <w:color w:val="000000"/>
                <w:sz w:val="24"/>
                <w:szCs w:val="24"/>
                <w:vertAlign w:val="subscript"/>
              </w:rPr>
              <w:t>3</w:t>
            </w:r>
            <w:r>
              <w:rPr>
                <w:rFonts w:ascii="Times New Roman" w:hAnsi="Times New Roman" w:eastAsia="宋体" w:cs="Times New Roman"/>
                <w:color w:val="000000"/>
                <w:sz w:val="24"/>
                <w:szCs w:val="24"/>
              </w:rPr>
              <w:t>）日最大8小时平均第90百分位浓度分别为</w:t>
            </w:r>
            <w:r>
              <w:rPr>
                <w:rFonts w:hint="eastAsia" w:ascii="Times New Roman" w:hAnsi="Times New Roman" w:eastAsia="宋体" w:cs="Times New Roman"/>
                <w:color w:val="000000"/>
                <w:sz w:val="24"/>
                <w:szCs w:val="24"/>
              </w:rPr>
              <w:t>1</w:t>
            </w:r>
            <w:r>
              <w:rPr>
                <w:rFonts w:ascii="Times New Roman" w:hAnsi="Times New Roman" w:eastAsia="宋体" w:cs="Times New Roman"/>
                <w:color w:val="000000"/>
                <w:sz w:val="24"/>
                <w:szCs w:val="24"/>
              </w:rPr>
              <w:t>52μg/m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w:t>
            </w:r>
          </w:p>
          <w:p>
            <w:pPr>
              <w:adjustRightInd w:val="0"/>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区域环境空气质量现状见下表。</w:t>
            </w:r>
          </w:p>
          <w:p>
            <w:pPr>
              <w:adjustRightInd w:val="0"/>
              <w:snapToGrid w:val="0"/>
              <w:jc w:val="center"/>
              <w:rPr>
                <w:rFonts w:ascii="Times New Roman" w:hAnsi="Times New Roman" w:eastAsia="宋体" w:cs="Times New Roman"/>
                <w:bCs/>
                <w:color w:val="000000"/>
                <w:sz w:val="24"/>
                <w:szCs w:val="24"/>
                <w:vertAlign w:val="superscript"/>
              </w:rPr>
            </w:pPr>
            <w:r>
              <w:rPr>
                <w:rFonts w:ascii="Times New Roman" w:hAnsi="Times New Roman" w:eastAsia="宋体" w:cs="Times New Roman"/>
                <w:b/>
                <w:color w:val="000000"/>
                <w:sz w:val="24"/>
                <w:szCs w:val="24"/>
              </w:rPr>
              <w:t>表3-1  区域空气质量现状评价表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2452"/>
              <w:gridCol w:w="1277"/>
              <w:gridCol w:w="1277"/>
              <w:gridCol w:w="1013"/>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3"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污染物</w:t>
                  </w:r>
                </w:p>
              </w:tc>
              <w:tc>
                <w:tcPr>
                  <w:tcW w:w="1496"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年评价指标</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现状浓度（μg/m</w:t>
                  </w:r>
                  <w:r>
                    <w:rPr>
                      <w:rFonts w:ascii="Times New Roman" w:hAnsi="Times New Roman" w:eastAsia="宋体" w:cs="Times New Roman"/>
                      <w:color w:val="000000"/>
                      <w:sz w:val="21"/>
                      <w:szCs w:val="21"/>
                      <w:vertAlign w:val="superscript"/>
                    </w:rPr>
                    <w:t>3</w:t>
                  </w:r>
                  <w:r>
                    <w:rPr>
                      <w:rFonts w:ascii="Times New Roman" w:hAnsi="Times New Roman" w:eastAsia="宋体" w:cs="Times New Roman"/>
                      <w:color w:val="000000"/>
                      <w:sz w:val="21"/>
                      <w:szCs w:val="21"/>
                    </w:rPr>
                    <w:t>）</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标准值（μg/m</w:t>
                  </w:r>
                  <w:r>
                    <w:rPr>
                      <w:rFonts w:ascii="Times New Roman" w:hAnsi="Times New Roman" w:eastAsia="宋体" w:cs="Times New Roman"/>
                      <w:color w:val="000000"/>
                      <w:sz w:val="21"/>
                      <w:szCs w:val="21"/>
                      <w:vertAlign w:val="superscript"/>
                    </w:rPr>
                    <w:t>3</w:t>
                  </w:r>
                  <w:r>
                    <w:rPr>
                      <w:rFonts w:ascii="Times New Roman" w:hAnsi="Times New Roman" w:eastAsia="宋体" w:cs="Times New Roman"/>
                      <w:color w:val="000000"/>
                      <w:sz w:val="21"/>
                      <w:szCs w:val="21"/>
                    </w:rPr>
                    <w:t>）</w:t>
                  </w:r>
                </w:p>
              </w:tc>
              <w:tc>
                <w:tcPr>
                  <w:tcW w:w="618"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占标率（%）</w:t>
                  </w:r>
                </w:p>
              </w:tc>
              <w:tc>
                <w:tcPr>
                  <w:tcW w:w="772"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3"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SO</w:t>
                  </w:r>
                  <w:r>
                    <w:rPr>
                      <w:rFonts w:ascii="Times New Roman" w:hAnsi="Times New Roman" w:eastAsia="宋体" w:cs="Times New Roman"/>
                      <w:color w:val="000000"/>
                      <w:sz w:val="21"/>
                      <w:szCs w:val="21"/>
                      <w:vertAlign w:val="subscript"/>
                    </w:rPr>
                    <w:t>2</w:t>
                  </w:r>
                </w:p>
              </w:tc>
              <w:tc>
                <w:tcPr>
                  <w:tcW w:w="1496"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年平均质量浓度</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60</w:t>
                  </w:r>
                </w:p>
              </w:tc>
              <w:tc>
                <w:tcPr>
                  <w:tcW w:w="618"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13.3</w:t>
                  </w:r>
                </w:p>
              </w:tc>
              <w:tc>
                <w:tcPr>
                  <w:tcW w:w="772"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3"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NO</w:t>
                  </w:r>
                  <w:r>
                    <w:rPr>
                      <w:rFonts w:ascii="Times New Roman" w:hAnsi="Times New Roman" w:eastAsia="宋体" w:cs="Times New Roman"/>
                      <w:color w:val="000000"/>
                      <w:sz w:val="21"/>
                      <w:szCs w:val="21"/>
                      <w:vertAlign w:val="subscript"/>
                    </w:rPr>
                    <w:t>2</w:t>
                  </w:r>
                </w:p>
              </w:tc>
              <w:tc>
                <w:tcPr>
                  <w:tcW w:w="1496"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年平均质量浓度</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19</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w:t>
                  </w:r>
                </w:p>
              </w:tc>
              <w:tc>
                <w:tcPr>
                  <w:tcW w:w="618"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47.5</w:t>
                  </w:r>
                </w:p>
              </w:tc>
              <w:tc>
                <w:tcPr>
                  <w:tcW w:w="772"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3"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10</w:t>
                  </w:r>
                </w:p>
              </w:tc>
              <w:tc>
                <w:tcPr>
                  <w:tcW w:w="1496"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年平均质量浓度</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67</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70</w:t>
                  </w:r>
                </w:p>
              </w:tc>
              <w:tc>
                <w:tcPr>
                  <w:tcW w:w="618"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95.7</w:t>
                  </w:r>
                </w:p>
              </w:tc>
              <w:tc>
                <w:tcPr>
                  <w:tcW w:w="772"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3"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PM</w:t>
                  </w:r>
                  <w:r>
                    <w:rPr>
                      <w:rFonts w:ascii="Times New Roman" w:hAnsi="Times New Roman" w:eastAsia="宋体" w:cs="Times New Roman"/>
                      <w:color w:val="000000"/>
                      <w:sz w:val="21"/>
                      <w:szCs w:val="21"/>
                      <w:vertAlign w:val="subscript"/>
                    </w:rPr>
                    <w:t>2.5</w:t>
                  </w:r>
                </w:p>
              </w:tc>
              <w:tc>
                <w:tcPr>
                  <w:tcW w:w="1496"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年平均质量浓度</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4</w:t>
                  </w:r>
                  <w:r>
                    <w:rPr>
                      <w:rFonts w:ascii="Times New Roman" w:hAnsi="Times New Roman" w:eastAsia="宋体" w:cs="Times New Roman"/>
                      <w:color w:val="000000"/>
                      <w:sz w:val="21"/>
                      <w:szCs w:val="21"/>
                    </w:rPr>
                    <w:t>1</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35</w:t>
                  </w:r>
                </w:p>
              </w:tc>
              <w:tc>
                <w:tcPr>
                  <w:tcW w:w="618"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17.1</w:t>
                  </w:r>
                </w:p>
              </w:tc>
              <w:tc>
                <w:tcPr>
                  <w:tcW w:w="772"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不</w:t>
                  </w:r>
                  <w:r>
                    <w:rPr>
                      <w:rFonts w:ascii="Times New Roman" w:hAnsi="Times New Roman" w:eastAsia="宋体" w:cs="Times New Roman"/>
                      <w:color w:val="00000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3"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CO</w:t>
                  </w:r>
                </w:p>
              </w:tc>
              <w:tc>
                <w:tcPr>
                  <w:tcW w:w="1496"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日平均浓度</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w:t>
                  </w:r>
                  <w:r>
                    <w:rPr>
                      <w:rFonts w:hint="eastAsia" w:ascii="Times New Roman" w:hAnsi="Times New Roman" w:eastAsia="宋体" w:cs="Times New Roman"/>
                      <w:color w:val="000000"/>
                      <w:sz w:val="21"/>
                      <w:szCs w:val="21"/>
                    </w:rPr>
                    <w:t>00</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4000</w:t>
                  </w:r>
                </w:p>
              </w:tc>
              <w:tc>
                <w:tcPr>
                  <w:tcW w:w="618"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0.0</w:t>
                  </w:r>
                </w:p>
              </w:tc>
              <w:tc>
                <w:tcPr>
                  <w:tcW w:w="772"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3"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O</w:t>
                  </w:r>
                  <w:r>
                    <w:rPr>
                      <w:rFonts w:ascii="Times New Roman" w:hAnsi="Times New Roman" w:eastAsia="宋体" w:cs="Times New Roman"/>
                      <w:color w:val="000000"/>
                      <w:sz w:val="21"/>
                      <w:szCs w:val="21"/>
                      <w:vertAlign w:val="subscript"/>
                    </w:rPr>
                    <w:t>3</w:t>
                  </w:r>
                </w:p>
              </w:tc>
              <w:tc>
                <w:tcPr>
                  <w:tcW w:w="1496"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日最大8h平均质量浓度</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51</w:t>
                  </w:r>
                </w:p>
              </w:tc>
              <w:tc>
                <w:tcPr>
                  <w:tcW w:w="779"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160</w:t>
                  </w:r>
                </w:p>
              </w:tc>
              <w:tc>
                <w:tcPr>
                  <w:tcW w:w="618"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94.4</w:t>
                  </w:r>
                </w:p>
              </w:tc>
              <w:tc>
                <w:tcPr>
                  <w:tcW w:w="772" w:type="pct"/>
                  <w:noWrap w:val="0"/>
                  <w:tcMar>
                    <w:top w:w="57" w:type="dxa"/>
                    <w:left w:w="108" w:type="dxa"/>
                    <w:bottom w:w="57" w:type="dxa"/>
                    <w:right w:w="108" w:type="dxa"/>
                  </w:tcMar>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bl>
          <w:p>
            <w:pPr>
              <w:adjustRightInd w:val="0"/>
              <w:spacing w:line="360" w:lineRule="auto"/>
              <w:ind w:firstLine="480" w:firstLineChars="200"/>
              <w:rPr>
                <w:rFonts w:hint="default" w:ascii="Times New Roman" w:hAnsi="Times New Roman" w:eastAsia="宋体" w:cs="Times New Roman"/>
                <w:color w:val="000000"/>
                <w:sz w:val="24"/>
                <w:szCs w:val="32"/>
              </w:rPr>
            </w:pPr>
            <w:r>
              <w:rPr>
                <w:rFonts w:hint="default" w:ascii="Times New Roman" w:hAnsi="Times New Roman" w:eastAsia="宋体" w:cs="Times New Roman"/>
                <w:color w:val="000000"/>
                <w:sz w:val="24"/>
                <w:szCs w:val="32"/>
              </w:rPr>
              <w:t>项目所在区为环境空气质量不达标区。</w:t>
            </w:r>
          </w:p>
          <w:p>
            <w:pPr>
              <w:widowControl w:val="0"/>
              <w:adjustRightInd w:val="0"/>
              <w:spacing w:line="360" w:lineRule="auto"/>
              <w:ind w:firstLine="482" w:firstLineChars="200"/>
              <w:jc w:val="both"/>
              <w:rPr>
                <w:rFonts w:ascii="Times New Roman" w:hAnsi="Times New Roman" w:eastAsia="宋体" w:cs="Times New Roman"/>
                <w:b/>
                <w:color w:val="000000"/>
                <w:kern w:val="2"/>
                <w:sz w:val="24"/>
                <w:szCs w:val="24"/>
                <w:lang w:val="en-US" w:eastAsia="zh-CN" w:bidi="ar-SA"/>
              </w:rPr>
            </w:pPr>
            <w:r>
              <w:rPr>
                <w:rFonts w:ascii="Times New Roman" w:hAnsi="Times New Roman" w:eastAsia="宋体" w:cs="Times New Roman"/>
                <w:b/>
                <w:color w:val="000000"/>
                <w:kern w:val="2"/>
                <w:sz w:val="24"/>
                <w:szCs w:val="24"/>
                <w:lang w:val="en-US" w:eastAsia="zh-CN" w:bidi="ar-SA"/>
              </w:rPr>
              <w:t>2 水环境质量现状</w:t>
            </w:r>
          </w:p>
          <w:p>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根据淮南市生态环境局新发布的《202</w:t>
            </w: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年淮南市环境质量状况公报》数据，202</w:t>
            </w: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年淮南市地表水环境如下：</w:t>
            </w:r>
          </w:p>
          <w:p>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2022年，全市地表水24个监测断面（点位）中Ⅰ~Ⅲ类水质比例为79.2%，比上年增加2.3个百分点，Ⅳ类水质比例20.8%，总体水质状况保持良好。</w:t>
            </w:r>
          </w:p>
          <w:p>
            <w:pPr>
              <w:spacing w:line="360" w:lineRule="auto"/>
              <w:ind w:firstLine="480" w:firstLineChars="20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淮河干流淮南段6个断面，Ⅰ~Ⅲ类水质比例为100%，总体水质状况为优。鲁台孜和石头埠断面水质年均值均符合《地表水环境质量标准》（GB3838-2002）Ⅱ类水质标准，水质优；新城口、袁庄水厂、凤台水厂和东部城区水源地断面水质年均值均符合《地表水环境质量标准》（GB3838-2002）Ⅲ类水质标准，水质良好。入境断面（鲁台孜）和出境断面（新城口）水质基本持平。</w:t>
            </w:r>
          </w:p>
          <w:p>
            <w:pPr>
              <w:numPr>
                <w:ilvl w:val="0"/>
                <w:numId w:val="0"/>
              </w:numPr>
              <w:spacing w:line="360" w:lineRule="auto"/>
              <w:ind w:leftChars="200"/>
              <w:rPr>
                <w:rFonts w:hint="eastAsia"/>
                <w:color w:val="000000"/>
                <w:sz w:val="21"/>
                <w:szCs w:val="21"/>
              </w:rPr>
            </w:pPr>
            <w:r>
              <w:rPr>
                <w:rFonts w:hint="default" w:ascii="Times New Roman" w:hAnsi="Times New Roman" w:cs="Times New Roman"/>
                <w:color w:val="000000"/>
                <w:sz w:val="24"/>
                <w:szCs w:val="24"/>
              </w:rPr>
              <w:t>与上年相比，各断面水质无明显变化。</w:t>
            </w:r>
          </w:p>
          <w:p>
            <w:pPr>
              <w:numPr>
                <w:ilvl w:val="0"/>
                <w:numId w:val="0"/>
              </w:numPr>
              <w:spacing w:line="360" w:lineRule="auto"/>
              <w:ind w:leftChars="200"/>
            </w:pPr>
            <w:r>
              <w:rPr>
                <w:rFonts w:hint="eastAsia"/>
                <w:lang w:val="en-US" w:eastAsia="zh-CN"/>
              </w:rPr>
              <w:t>3、</w:t>
            </w:r>
            <w:r>
              <w:t>声环境质量现状</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rPr>
            </w:pPr>
            <w:r>
              <w:rPr>
                <w:rFonts w:hint="default" w:ascii="宋体" w:hAnsi="宋体" w:eastAsia="宋体" w:cs="宋体"/>
                <w:sz w:val="24"/>
                <w:szCs w:val="24"/>
              </w:rPr>
              <w:t>本项目厂界外</w:t>
            </w:r>
            <w:r>
              <w:rPr>
                <w:rFonts w:hint="default" w:ascii="Times New Roman" w:hAnsi="Times New Roman" w:eastAsia="宋体" w:cs="Times New Roman"/>
                <w:sz w:val="24"/>
                <w:szCs w:val="24"/>
              </w:rPr>
              <w:t>周边50米范围内不存在声环境保护目标</w:t>
            </w:r>
            <w:r>
              <w:rPr>
                <w:rFonts w:hint="default" w:ascii="Times New Roman" w:hAnsi="Times New Roman" w:cs="Times New Roman"/>
                <w:sz w:val="24"/>
                <w:szCs w:val="24"/>
                <w:lang w:eastAsia="zh-CN"/>
              </w:rPr>
              <w:t>，</w:t>
            </w:r>
            <w:r>
              <w:rPr>
                <w:rFonts w:hint="default" w:ascii="宋体" w:hAnsi="宋体" w:eastAsia="宋体" w:cs="宋体"/>
                <w:sz w:val="24"/>
                <w:szCs w:val="24"/>
              </w:rPr>
              <w:t>因此无需进行声环境现状监测</w:t>
            </w:r>
            <w:r>
              <w:rPr>
                <w:rFonts w:hint="eastAsia" w:cs="宋体"/>
                <w:color w:val="000000"/>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b w:val="0"/>
                <w:bCs w:val="0"/>
              </w:rPr>
            </w:pPr>
            <w:r>
              <w:rPr>
                <w:rFonts w:hint="eastAsia" w:cs="宋体"/>
                <w:b w:val="0"/>
                <w:bCs w:val="0"/>
                <w:lang w:val="en-US" w:eastAsia="zh-CN"/>
              </w:rPr>
              <w:t>4</w:t>
            </w:r>
            <w:r>
              <w:rPr>
                <w:rFonts w:hint="eastAsia" w:cs="宋体"/>
                <w:b w:val="0"/>
                <w:bCs w:val="0"/>
              </w:rPr>
              <w:t>、生态环境质量现状</w:t>
            </w:r>
          </w:p>
          <w:p>
            <w:pPr>
              <w:keepNext w:val="0"/>
              <w:keepLines w:val="0"/>
              <w:widowControl w:val="0"/>
              <w:suppressLineNumbers w:val="0"/>
              <w:spacing w:before="0" w:beforeAutospacing="0" w:after="0" w:afterAutospacing="0" w:line="360" w:lineRule="auto"/>
              <w:ind w:left="0" w:right="0" w:firstLine="480" w:firstLineChars="200"/>
              <w:rPr>
                <w:rFonts w:hint="eastAsia"/>
                <w:color w:val="000000"/>
                <w:lang w:val="en-US" w:eastAsia="zh-CN"/>
              </w:rPr>
            </w:pPr>
            <w:r>
              <w:rPr>
                <w:rFonts w:hint="default" w:ascii="宋体" w:hAnsi="宋体" w:eastAsia="宋体" w:cs="宋体"/>
                <w:sz w:val="24"/>
                <w:szCs w:val="24"/>
              </w:rPr>
              <w:t>本项目</w:t>
            </w:r>
            <w:r>
              <w:rPr>
                <w:rFonts w:hint="eastAsia" w:ascii="宋体" w:hAnsi="宋体" w:cs="宋体"/>
                <w:sz w:val="24"/>
                <w:szCs w:val="24"/>
                <w:lang w:val="en-US" w:eastAsia="zh-CN"/>
              </w:rPr>
              <w:t>在现有项目预留空地内建设，</w:t>
            </w:r>
            <w:r>
              <w:rPr>
                <w:rFonts w:hint="default" w:ascii="宋体" w:hAnsi="宋体" w:eastAsia="宋体" w:cs="宋体"/>
                <w:sz w:val="24"/>
                <w:szCs w:val="24"/>
              </w:rPr>
              <w:t>属于</w:t>
            </w:r>
            <w:r>
              <w:rPr>
                <w:rFonts w:hint="eastAsia" w:ascii="宋体" w:hAnsi="宋体" w:cs="宋体"/>
                <w:sz w:val="24"/>
                <w:szCs w:val="24"/>
                <w:lang w:val="en-US" w:eastAsia="zh-CN"/>
              </w:rPr>
              <w:t>建设</w:t>
            </w:r>
            <w:r>
              <w:rPr>
                <w:rFonts w:hint="default" w:ascii="宋体" w:hAnsi="宋体" w:eastAsia="宋体" w:cs="宋体"/>
                <w:sz w:val="24"/>
                <w:szCs w:val="24"/>
              </w:rPr>
              <w:t>用地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w:t>
            </w:r>
            <w:r>
              <w:rPr>
                <w:rFonts w:hint="default" w:ascii="宋体" w:hAnsi="宋体" w:eastAsia="宋体" w:cs="宋体"/>
                <w:sz w:val="24"/>
                <w:szCs w:val="24"/>
              </w:rPr>
              <w:t>新增用地，用地范围内不含生态环境保护目标，因此无需进行生态现状调查。</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b w:val="0"/>
                <w:bCs w:val="0"/>
              </w:rPr>
            </w:pPr>
            <w:r>
              <w:rPr>
                <w:rFonts w:hint="eastAsia"/>
                <w:color w:val="000000"/>
                <w:lang w:val="en-US" w:eastAsia="zh-CN"/>
              </w:rPr>
              <w:t>5、</w:t>
            </w:r>
            <w:r>
              <w:rPr>
                <w:rFonts w:hint="eastAsia"/>
                <w:color w:val="000000"/>
              </w:rPr>
              <w:t>电磁辐射</w:t>
            </w:r>
            <w:r>
              <w:rPr>
                <w:rFonts w:hint="eastAsia" w:cs="宋体"/>
                <w:b w:val="0"/>
                <w:bCs w:val="0"/>
              </w:rPr>
              <w:t>质量现状</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rPr>
            </w:pPr>
            <w:r>
              <w:rPr>
                <w:rFonts w:hint="default" w:ascii="宋体" w:hAnsi="宋体" w:eastAsia="宋体" w:cs="宋体"/>
                <w:sz w:val="24"/>
                <w:szCs w:val="24"/>
              </w:rPr>
              <w:t>本项目不属于电磁辐射类项目。</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b w:val="0"/>
                <w:bCs w:val="0"/>
              </w:rPr>
            </w:pPr>
            <w:r>
              <w:rPr>
                <w:rFonts w:hint="eastAsia"/>
                <w:color w:val="000000"/>
                <w:lang w:val="en-US" w:eastAsia="zh-CN"/>
              </w:rPr>
              <w:t>6、</w:t>
            </w:r>
            <w:r>
              <w:rPr>
                <w:rFonts w:hint="eastAsia"/>
                <w:color w:val="000000"/>
              </w:rPr>
              <w:t>地下水、土壤环境</w:t>
            </w:r>
            <w:r>
              <w:rPr>
                <w:rFonts w:hint="eastAsia" w:cs="宋体"/>
                <w:b w:val="0"/>
                <w:bCs w:val="0"/>
              </w:rPr>
              <w:t>质量现状</w:t>
            </w:r>
          </w:p>
          <w:p>
            <w:pPr>
              <w:numPr>
                <w:ilvl w:val="0"/>
                <w:numId w:val="0"/>
              </w:numPr>
              <w:spacing w:line="360" w:lineRule="auto"/>
              <w:ind w:firstLine="480" w:firstLineChars="200"/>
              <w:rPr>
                <w:rFonts w:hint="eastAsia" w:eastAsia="宋体"/>
                <w:kern w:val="0"/>
                <w:lang w:val="en-US" w:eastAsia="zh-CN"/>
              </w:rPr>
            </w:pPr>
            <w:r>
              <w:rPr>
                <w:rFonts w:hint="eastAsia" w:ascii="宋体" w:hAnsi="宋体" w:eastAsia="宋体" w:cs="宋体"/>
                <w:sz w:val="24"/>
                <w:szCs w:val="24"/>
              </w:rPr>
              <w:t>本项目</w:t>
            </w:r>
            <w:r>
              <w:rPr>
                <w:rFonts w:hint="default" w:ascii="Times New Roman" w:hAnsi="Times New Roman" w:eastAsia="宋体" w:cs="Times New Roman"/>
                <w:sz w:val="24"/>
                <w:szCs w:val="24"/>
              </w:rPr>
              <w:t>厂界外500米范围内无地下水集中式饮用</w:t>
            </w:r>
            <w:r>
              <w:rPr>
                <w:rFonts w:hint="eastAsia" w:ascii="宋体" w:hAnsi="宋体" w:eastAsia="宋体" w:cs="宋体"/>
                <w:sz w:val="24"/>
                <w:szCs w:val="24"/>
              </w:rPr>
              <w:t>水水源和热水、矿泉水、温泉等特殊地下水资源</w:t>
            </w:r>
            <w:r>
              <w:rPr>
                <w:rFonts w:hint="eastAsia" w:ascii="宋体" w:hAnsi="宋体" w:eastAsia="宋体" w:cs="宋体"/>
                <w:sz w:val="24"/>
                <w:szCs w:val="24"/>
                <w:lang w:eastAsia="zh-CN"/>
              </w:rPr>
              <w:t>，</w:t>
            </w:r>
            <w:r>
              <w:rPr>
                <w:rFonts w:hint="default" w:ascii="宋体" w:hAnsi="宋体" w:eastAsia="宋体" w:cs="宋体"/>
                <w:sz w:val="24"/>
                <w:szCs w:val="24"/>
              </w:rPr>
              <w:t>并且本项目严格按照导则要求对厂区进行分区防控</w:t>
            </w:r>
            <w:r>
              <w:rPr>
                <w:rFonts w:hint="eastAsia" w:ascii="宋体" w:hAnsi="宋体" w:eastAsia="宋体" w:cs="宋体"/>
                <w:sz w:val="24"/>
                <w:szCs w:val="24"/>
                <w:lang w:eastAsia="zh-CN"/>
              </w:rPr>
              <w:t>，</w:t>
            </w:r>
            <w:r>
              <w:rPr>
                <w:rFonts w:hint="default" w:ascii="宋体" w:hAnsi="宋体" w:eastAsia="宋体" w:cs="宋体"/>
                <w:sz w:val="24"/>
                <w:szCs w:val="24"/>
              </w:rPr>
              <w:t>因此无需开展</w:t>
            </w:r>
            <w:r>
              <w:rPr>
                <w:rFonts w:hint="eastAsia" w:ascii="宋体" w:hAnsi="宋体" w:eastAsia="宋体" w:cs="宋体"/>
                <w:sz w:val="24"/>
                <w:szCs w:val="24"/>
              </w:rPr>
              <w:t>地下水、土壤</w:t>
            </w:r>
            <w:r>
              <w:rPr>
                <w:rFonts w:hint="default" w:ascii="宋体" w:hAnsi="宋体" w:eastAsia="宋体" w:cs="宋体"/>
                <w:sz w:val="24"/>
                <w:szCs w:val="24"/>
              </w:rPr>
              <w:t>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00" w:type="dxa"/>
            <w:vAlign w:val="center"/>
          </w:tcPr>
          <w:p>
            <w:pPr>
              <w:adjustRightInd w:val="0"/>
              <w:snapToGrid w:val="0"/>
              <w:jc w:val="center"/>
              <w:rPr>
                <w:kern w:val="0"/>
              </w:rPr>
            </w:pPr>
            <w:r>
              <w:rPr>
                <w:kern w:val="0"/>
              </w:rPr>
              <w:t>环境</w:t>
            </w:r>
          </w:p>
          <w:p>
            <w:pPr>
              <w:adjustRightInd w:val="0"/>
              <w:snapToGrid w:val="0"/>
              <w:jc w:val="center"/>
              <w:rPr>
                <w:kern w:val="0"/>
              </w:rPr>
            </w:pPr>
            <w:r>
              <w:rPr>
                <w:kern w:val="0"/>
              </w:rPr>
              <w:t>保护</w:t>
            </w:r>
          </w:p>
          <w:p>
            <w:pPr>
              <w:adjustRightInd w:val="0"/>
              <w:snapToGrid w:val="0"/>
              <w:jc w:val="center"/>
              <w:rPr>
                <w:kern w:val="0"/>
              </w:rPr>
            </w:pPr>
            <w:r>
              <w:rPr>
                <w:kern w:val="0"/>
              </w:rPr>
              <w:t>目标</w:t>
            </w:r>
          </w:p>
        </w:tc>
        <w:tc>
          <w:tcPr>
            <w:tcW w:w="8190" w:type="dxa"/>
            <w:vAlign w:val="center"/>
          </w:tcPr>
          <w:p>
            <w:pPr>
              <w:adjustRightInd w:val="0"/>
              <w:snapToGrid w:val="0"/>
              <w:spacing w:line="360" w:lineRule="auto"/>
              <w:ind w:firstLine="480" w:firstLineChars="200"/>
              <w:jc w:val="left"/>
              <w:rPr>
                <w:rFonts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本项目评价范围内无自然保护区、风景旅游点和文物古迹等需要特殊保护的环境敏感对象。总体上不因本项目的实施而改变区域环境现有功能，具体环境保护目标如下。</w:t>
            </w:r>
          </w:p>
          <w:p>
            <w:pPr>
              <w:adjustRightInd w:val="0"/>
              <w:spacing w:line="360" w:lineRule="auto"/>
              <w:jc w:val="center"/>
              <w:rPr>
                <w:rFonts w:ascii="Times New Roman" w:hAnsi="Times New Roman" w:eastAsia="宋体" w:cs="Times New Roman"/>
                <w:b/>
                <w:color w:val="000000"/>
                <w:sz w:val="24"/>
                <w:szCs w:val="24"/>
                <w:lang w:val="zh-CN"/>
              </w:rPr>
            </w:pPr>
            <w:r>
              <w:rPr>
                <w:rFonts w:ascii="Times New Roman" w:hAnsi="Times New Roman" w:eastAsia="宋体" w:cs="Times New Roman"/>
                <w:b/>
                <w:color w:val="000000"/>
                <w:sz w:val="24"/>
                <w:szCs w:val="24"/>
                <w:lang w:val="zh-CN"/>
              </w:rPr>
              <w:t>表3-</w:t>
            </w:r>
            <w:r>
              <w:rPr>
                <w:rFonts w:hint="eastAsia" w:ascii="Times New Roman" w:hAnsi="Times New Roman" w:eastAsia="宋体" w:cs="Times New Roman"/>
                <w:b/>
                <w:color w:val="000000"/>
                <w:sz w:val="24"/>
                <w:szCs w:val="24"/>
                <w:lang w:val="en-US" w:eastAsia="zh-CN"/>
              </w:rPr>
              <w:t>2</w:t>
            </w:r>
            <w:r>
              <w:rPr>
                <w:rFonts w:ascii="Times New Roman" w:hAnsi="Times New Roman" w:eastAsia="宋体" w:cs="Times New Roman"/>
                <w:b/>
                <w:color w:val="000000"/>
                <w:sz w:val="24"/>
                <w:szCs w:val="24"/>
                <w:lang w:val="zh-CN"/>
              </w:rPr>
              <w:t xml:space="preserve">  大气环境保护目标一览表</w:t>
            </w:r>
          </w:p>
          <w:tbl>
            <w:tblPr>
              <w:tblStyle w:val="27"/>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256"/>
              <w:gridCol w:w="863"/>
              <w:gridCol w:w="840"/>
              <w:gridCol w:w="1288"/>
              <w:gridCol w:w="887"/>
              <w:gridCol w:w="735"/>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255" w:type="dxa"/>
                  <w:vMerge w:val="restart"/>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环境要素</w:t>
                  </w:r>
                </w:p>
              </w:tc>
              <w:tc>
                <w:tcPr>
                  <w:tcW w:w="1256" w:type="dxa"/>
                  <w:vMerge w:val="restar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保护目标</w:t>
                  </w:r>
                </w:p>
              </w:tc>
              <w:tc>
                <w:tcPr>
                  <w:tcW w:w="1703" w:type="dxa"/>
                  <w:gridSpan w:val="2"/>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default" w:ascii="Times New Roman" w:hAnsi="Times New Roman" w:eastAsia="宋体" w:cs="Times New Roman"/>
                      <w:b/>
                      <w:bCs w:val="0"/>
                      <w:color w:val="000000"/>
                      <w:kern w:val="0"/>
                      <w:sz w:val="21"/>
                      <w:szCs w:val="21"/>
                      <w:lang w:bidi="ar"/>
                    </w:rPr>
                  </w:pPr>
                  <w:r>
                    <w:rPr>
                      <w:rFonts w:hint="default" w:ascii="Times New Roman" w:hAnsi="Times New Roman" w:eastAsia="宋体" w:cs="Times New Roman"/>
                      <w:b/>
                      <w:bCs w:val="0"/>
                      <w:color w:val="000000"/>
                      <w:sz w:val="21"/>
                      <w:szCs w:val="21"/>
                    </w:rPr>
                    <w:t>坐标</w:t>
                  </w:r>
                </w:p>
              </w:tc>
              <w:tc>
                <w:tcPr>
                  <w:tcW w:w="1288" w:type="dxa"/>
                  <w:vMerge w:val="restart"/>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jc w:val="center"/>
                    <w:rPr>
                      <w:rFonts w:hint="eastAsia" w:ascii="Times New Roman" w:hAnsi="Times New Roman" w:eastAsia="宋体" w:cs="Times New Roman"/>
                      <w:b/>
                      <w:bCs w:val="0"/>
                      <w:color w:val="000000"/>
                      <w:sz w:val="21"/>
                      <w:szCs w:val="21"/>
                      <w:lang w:eastAsia="zh-CN"/>
                    </w:rPr>
                  </w:pPr>
                  <w:r>
                    <w:rPr>
                      <w:rFonts w:hint="eastAsia" w:cs="Times New Roman"/>
                      <w:b/>
                      <w:bCs w:val="0"/>
                      <w:color w:val="000000"/>
                      <w:sz w:val="21"/>
                      <w:szCs w:val="21"/>
                      <w:lang w:val="en-US" w:eastAsia="zh-CN"/>
                    </w:rPr>
                    <w:t>规模</w:t>
                  </w:r>
                </w:p>
              </w:tc>
              <w:tc>
                <w:tcPr>
                  <w:tcW w:w="887" w:type="dxa"/>
                  <w:vMerge w:val="restar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环境功能区</w:t>
                  </w:r>
                </w:p>
              </w:tc>
              <w:tc>
                <w:tcPr>
                  <w:tcW w:w="735" w:type="dxa"/>
                  <w:vMerge w:val="restar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方位</w:t>
                  </w:r>
                </w:p>
              </w:tc>
              <w:tc>
                <w:tcPr>
                  <w:tcW w:w="1069" w:type="dxa"/>
                  <w:vMerge w:val="restar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jc w:val="center"/>
                    <w:rPr>
                      <w:rFonts w:hint="default" w:ascii="Times New Roman" w:hAnsi="Times New Roman" w:eastAsia="宋体" w:cs="Times New Roman"/>
                      <w:b/>
                      <w:bCs w:val="0"/>
                      <w:color w:val="000000"/>
                      <w:sz w:val="21"/>
                      <w:szCs w:val="21"/>
                    </w:rPr>
                  </w:pPr>
                  <w:r>
                    <w:rPr>
                      <w:rFonts w:hint="default" w:ascii="Times New Roman" w:hAnsi="Times New Roman" w:eastAsia="宋体" w:cs="Times New Roman"/>
                      <w:b/>
                      <w:bCs w:val="0"/>
                      <w:color w:val="000000"/>
                      <w:sz w:val="21"/>
                      <w:szCs w:val="21"/>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255" w:type="dxa"/>
                  <w:vMerge w:val="continue"/>
                  <w:tcBorders>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bCs/>
                      <w:color w:val="000000"/>
                      <w:sz w:val="21"/>
                      <w:szCs w:val="21"/>
                    </w:rPr>
                  </w:pPr>
                </w:p>
              </w:tc>
              <w:tc>
                <w:tcPr>
                  <w:tcW w:w="1256"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bCs/>
                      <w:color w:val="000000"/>
                      <w:sz w:val="21"/>
                      <w:szCs w:val="21"/>
                    </w:rPr>
                  </w:pPr>
                </w:p>
              </w:tc>
              <w:tc>
                <w:tcPr>
                  <w:tcW w:w="863"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X</w:t>
                  </w:r>
                </w:p>
              </w:tc>
              <w:tc>
                <w:tcPr>
                  <w:tcW w:w="84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default" w:ascii="Times New Roman" w:hAnsi="Times New Roman" w:eastAsia="宋体" w:cs="Times New Roman"/>
                      <w:b/>
                      <w:bCs/>
                      <w:color w:val="000000"/>
                      <w:kern w:val="0"/>
                      <w:sz w:val="21"/>
                      <w:szCs w:val="21"/>
                      <w:lang w:bidi="ar"/>
                    </w:rPr>
                  </w:pPr>
                  <w:r>
                    <w:rPr>
                      <w:rFonts w:hint="default" w:ascii="Times New Roman" w:hAnsi="Times New Roman" w:eastAsia="宋体" w:cs="Times New Roman"/>
                      <w:b/>
                      <w:bCs/>
                      <w:color w:val="000000"/>
                      <w:kern w:val="0"/>
                      <w:sz w:val="21"/>
                      <w:szCs w:val="21"/>
                      <w:lang w:bidi="ar"/>
                    </w:rPr>
                    <w:t>Y</w:t>
                  </w:r>
                </w:p>
              </w:tc>
              <w:tc>
                <w:tcPr>
                  <w:tcW w:w="1288" w:type="dxa"/>
                  <w:vMerge w:val="continue"/>
                  <w:tcBorders>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bCs/>
                      <w:color w:val="000000"/>
                      <w:sz w:val="21"/>
                      <w:szCs w:val="21"/>
                    </w:rPr>
                  </w:pPr>
                </w:p>
              </w:tc>
              <w:tc>
                <w:tcPr>
                  <w:tcW w:w="887"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bCs/>
                      <w:color w:val="000000"/>
                      <w:sz w:val="21"/>
                      <w:szCs w:val="21"/>
                    </w:rPr>
                  </w:pPr>
                </w:p>
              </w:tc>
              <w:tc>
                <w:tcPr>
                  <w:tcW w:w="735"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bCs/>
                      <w:color w:val="000000"/>
                      <w:sz w:val="21"/>
                      <w:szCs w:val="21"/>
                    </w:rPr>
                  </w:pPr>
                </w:p>
              </w:tc>
              <w:tc>
                <w:tcPr>
                  <w:tcW w:w="1069"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55" w:type="dxa"/>
                  <w:vMerge w:val="restart"/>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pStyle w:val="11"/>
                    <w:keepNext w:val="0"/>
                    <w:keepLines w:val="0"/>
                    <w:pageBreakBefore w:val="0"/>
                    <w:kinsoku/>
                    <w:wordWrap/>
                    <w:overflowPunct/>
                    <w:topLinePunct w:val="0"/>
                    <w:autoSpaceDE/>
                    <w:autoSpaceDN/>
                    <w:bidi w:val="0"/>
                    <w:adjustRightInd/>
                    <w:spacing w:before="0" w:after="0" w:line="240" w:lineRule="auto"/>
                    <w:ind w:right="0" w:rightChars="0"/>
                    <w:jc w:val="center"/>
                    <w:textAlignment w:val="auto"/>
                    <w:rPr>
                      <w:rFonts w:hint="default" w:ascii="Times New Roman" w:hAnsi="Times New Roman" w:eastAsia="宋体" w:cs="Times New Roman"/>
                      <w:sz w:val="21"/>
                      <w:szCs w:val="21"/>
                    </w:rPr>
                  </w:pPr>
                  <w:r>
                    <w:rPr>
                      <w:sz w:val="21"/>
                      <w:szCs w:val="21"/>
                      <w:highlight w:val="none"/>
                    </w:rPr>
                    <w:t>大气环境</w:t>
                  </w:r>
                </w:p>
              </w:tc>
              <w:tc>
                <w:tcPr>
                  <w:tcW w:w="125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电厂生活区</w:t>
                  </w:r>
                </w:p>
              </w:tc>
              <w:tc>
                <w:tcPr>
                  <w:tcW w:w="863" w:type="dxa"/>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w:t>
                  </w:r>
                  <w:r>
                    <w:rPr>
                      <w:rFonts w:hint="eastAsia" w:ascii="Times New Roman" w:hAnsi="Times New Roman" w:eastAsia="宋体" w:cs="Times New Roman"/>
                      <w:bCs/>
                      <w:sz w:val="21"/>
                      <w:szCs w:val="21"/>
                      <w:lang w:val="en-US" w:eastAsia="zh-CN"/>
                    </w:rPr>
                    <w:t>120</w:t>
                  </w:r>
                </w:p>
              </w:tc>
              <w:tc>
                <w:tcPr>
                  <w:tcW w:w="840" w:type="dxa"/>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eastAsia"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val="en-US" w:eastAsia="zh-CN"/>
                    </w:rPr>
                    <w:t>0</w:t>
                  </w:r>
                </w:p>
              </w:tc>
              <w:tc>
                <w:tcPr>
                  <w:tcW w:w="1288" w:type="dxa"/>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rPr>
                  </w:pPr>
                  <w:r>
                    <w:rPr>
                      <w:rFonts w:hint="eastAsia" w:ascii="Times New Roman" w:eastAsia="宋体"/>
                      <w:sz w:val="21"/>
                      <w:szCs w:val="21"/>
                      <w:lang w:val="en-US" w:eastAsia="zh-CN"/>
                    </w:rPr>
                    <w:t>居民</w:t>
                  </w:r>
                  <w:r>
                    <w:rPr>
                      <w:rFonts w:hint="eastAsia" w:cs="Times New Roman"/>
                      <w:sz w:val="21"/>
                      <w:szCs w:val="21"/>
                      <w:lang w:val="en-US" w:eastAsia="zh-CN"/>
                    </w:rPr>
                    <w:t>300户</w:t>
                  </w:r>
                </w:p>
              </w:tc>
              <w:tc>
                <w:tcPr>
                  <w:tcW w:w="887" w:type="dxa"/>
                  <w:vMerge w:val="restart"/>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sz w:val="21"/>
                      <w:szCs w:val="21"/>
                    </w:rPr>
                  </w:pPr>
                  <w:r>
                    <w:rPr>
                      <w:sz w:val="21"/>
                      <w:szCs w:val="21"/>
                      <w:highlight w:val="none"/>
                    </w:rPr>
                    <w:t>二类区</w:t>
                  </w:r>
                </w:p>
              </w:tc>
              <w:tc>
                <w:tcPr>
                  <w:tcW w:w="735" w:type="dxa"/>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w:t>
                  </w:r>
                </w:p>
              </w:tc>
              <w:tc>
                <w:tcPr>
                  <w:tcW w:w="1069" w:type="dxa"/>
                  <w:tcBorders>
                    <w:top w:val="single" w:color="auto" w:sz="4" w:space="0"/>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Cs/>
                      <w:color w:val="000000"/>
                      <w:sz w:val="21"/>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55" w:type="dxa"/>
                  <w:vMerge w:val="continue"/>
                  <w:tcBorders>
                    <w:left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rPr>
                  </w:pPr>
                </w:p>
              </w:tc>
              <w:tc>
                <w:tcPr>
                  <w:tcW w:w="125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rPr>
                  </w:pPr>
                  <w:r>
                    <w:rPr>
                      <w:rFonts w:hint="eastAsia" w:cs="Times New Roman"/>
                      <w:sz w:val="21"/>
                      <w:szCs w:val="21"/>
                      <w:lang w:val="en-US" w:eastAsia="zh-CN"/>
                    </w:rPr>
                    <w:t>淮滨</w:t>
                  </w:r>
                  <w:r>
                    <w:rPr>
                      <w:rFonts w:hint="default" w:ascii="Times New Roman" w:hAnsi="Times New Roman" w:eastAsia="宋体" w:cs="Times New Roman"/>
                      <w:sz w:val="21"/>
                      <w:szCs w:val="21"/>
                    </w:rPr>
                    <w:t>街道</w:t>
                  </w:r>
                </w:p>
              </w:tc>
              <w:tc>
                <w:tcPr>
                  <w:tcW w:w="863" w:type="dxa"/>
                  <w:tcBorders>
                    <w:left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eastAsia"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val="en-US" w:eastAsia="zh-CN"/>
                    </w:rPr>
                    <w:t>0</w:t>
                  </w:r>
                </w:p>
              </w:tc>
              <w:tc>
                <w:tcPr>
                  <w:tcW w:w="840" w:type="dxa"/>
                  <w:tcBorders>
                    <w:left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rPr>
                    <w:t>-</w:t>
                  </w:r>
                  <w:r>
                    <w:rPr>
                      <w:rFonts w:hint="eastAsia" w:ascii="Times New Roman" w:hAnsi="Times New Roman" w:eastAsia="宋体" w:cs="Times New Roman"/>
                      <w:bCs/>
                      <w:sz w:val="21"/>
                      <w:szCs w:val="21"/>
                      <w:lang w:val="en-US" w:eastAsia="zh-CN"/>
                    </w:rPr>
                    <w:t>220</w:t>
                  </w:r>
                </w:p>
              </w:tc>
              <w:tc>
                <w:tcPr>
                  <w:tcW w:w="1288" w:type="dxa"/>
                  <w:tcBorders>
                    <w:left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rPr>
                  </w:pPr>
                  <w:r>
                    <w:rPr>
                      <w:rFonts w:hint="eastAsia" w:ascii="Times New Roman" w:eastAsia="宋体"/>
                      <w:sz w:val="21"/>
                      <w:szCs w:val="21"/>
                      <w:lang w:val="en-US" w:eastAsia="zh-CN"/>
                    </w:rPr>
                    <w:t>居民</w:t>
                  </w:r>
                  <w:r>
                    <w:rPr>
                      <w:rFonts w:hint="default" w:ascii="Times New Roman" w:hAnsi="Times New Roman" w:eastAsia="宋体" w:cs="Times New Roman"/>
                      <w:sz w:val="21"/>
                      <w:szCs w:val="21"/>
                    </w:rPr>
                    <w:t>5340户</w:t>
                  </w:r>
                </w:p>
              </w:tc>
              <w:tc>
                <w:tcPr>
                  <w:tcW w:w="887" w:type="dxa"/>
                  <w:vMerge w:val="continue"/>
                  <w:tcBorders>
                    <w:left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sz w:val="21"/>
                      <w:szCs w:val="21"/>
                    </w:rPr>
                  </w:pPr>
                </w:p>
              </w:tc>
              <w:tc>
                <w:tcPr>
                  <w:tcW w:w="735" w:type="dxa"/>
                  <w:tcBorders>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w:t>
                  </w:r>
                </w:p>
              </w:tc>
              <w:tc>
                <w:tcPr>
                  <w:tcW w:w="1069" w:type="dxa"/>
                  <w:tcBorders>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bCs/>
                      <w:color w:val="000000"/>
                      <w:sz w:val="21"/>
                      <w:szCs w:val="21"/>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55" w:type="dxa"/>
                  <w:vMerge w:val="continue"/>
                  <w:tcBorders>
                    <w:left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rPr>
                  </w:pPr>
                </w:p>
              </w:tc>
              <w:tc>
                <w:tcPr>
                  <w:tcW w:w="125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车站村小区</w:t>
                  </w:r>
                </w:p>
              </w:tc>
              <w:tc>
                <w:tcPr>
                  <w:tcW w:w="863" w:type="dxa"/>
                  <w:tcBorders>
                    <w:left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0</w:t>
                  </w:r>
                </w:p>
              </w:tc>
              <w:tc>
                <w:tcPr>
                  <w:tcW w:w="840" w:type="dxa"/>
                  <w:tcBorders>
                    <w:left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-150</w:t>
                  </w:r>
                </w:p>
              </w:tc>
              <w:tc>
                <w:tcPr>
                  <w:tcW w:w="1288" w:type="dxa"/>
                  <w:tcBorders>
                    <w:left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lang w:val="en-US" w:eastAsia="zh-CN"/>
                    </w:rPr>
                  </w:pPr>
                  <w:r>
                    <w:rPr>
                      <w:rFonts w:hint="eastAsia" w:ascii="Times New Roman" w:eastAsia="宋体"/>
                      <w:sz w:val="21"/>
                      <w:szCs w:val="21"/>
                      <w:lang w:val="en-US" w:eastAsia="zh-CN"/>
                    </w:rPr>
                    <w:t>居民</w:t>
                  </w:r>
                  <w:r>
                    <w:rPr>
                      <w:rFonts w:hint="eastAsia" w:cs="Times New Roman"/>
                      <w:sz w:val="21"/>
                      <w:szCs w:val="21"/>
                      <w:lang w:val="en-US" w:eastAsia="zh-CN"/>
                    </w:rPr>
                    <w:t>150户</w:t>
                  </w:r>
                </w:p>
              </w:tc>
              <w:tc>
                <w:tcPr>
                  <w:tcW w:w="887" w:type="dxa"/>
                  <w:vMerge w:val="continue"/>
                  <w:tcBorders>
                    <w:left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sz w:val="21"/>
                      <w:szCs w:val="21"/>
                    </w:rPr>
                  </w:pPr>
                </w:p>
              </w:tc>
              <w:tc>
                <w:tcPr>
                  <w:tcW w:w="735" w:type="dxa"/>
                  <w:tcBorders>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w:t>
                  </w:r>
                </w:p>
              </w:tc>
              <w:tc>
                <w:tcPr>
                  <w:tcW w:w="1069" w:type="dxa"/>
                  <w:tcBorders>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55" w:type="dxa"/>
                  <w:vMerge w:val="continue"/>
                  <w:tcBorders>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rPr>
                  </w:pPr>
                </w:p>
              </w:tc>
              <w:tc>
                <w:tcPr>
                  <w:tcW w:w="125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居乐小区</w:t>
                  </w:r>
                </w:p>
              </w:tc>
              <w:tc>
                <w:tcPr>
                  <w:tcW w:w="863" w:type="dxa"/>
                  <w:tcBorders>
                    <w:left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-265</w:t>
                  </w:r>
                </w:p>
              </w:tc>
              <w:tc>
                <w:tcPr>
                  <w:tcW w:w="840" w:type="dxa"/>
                  <w:tcBorders>
                    <w:left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-110</w:t>
                  </w:r>
                </w:p>
              </w:tc>
              <w:tc>
                <w:tcPr>
                  <w:tcW w:w="1288" w:type="dxa"/>
                  <w:tcBorders>
                    <w:left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lang w:val="en-US" w:eastAsia="zh-CN"/>
                    </w:rPr>
                  </w:pPr>
                  <w:r>
                    <w:rPr>
                      <w:rFonts w:hint="eastAsia" w:ascii="Times New Roman" w:eastAsia="宋体"/>
                      <w:sz w:val="21"/>
                      <w:szCs w:val="21"/>
                      <w:lang w:val="en-US" w:eastAsia="zh-CN"/>
                    </w:rPr>
                    <w:t>居民</w:t>
                  </w:r>
                  <w:r>
                    <w:rPr>
                      <w:rFonts w:hint="eastAsia" w:cs="Times New Roman"/>
                      <w:sz w:val="21"/>
                      <w:szCs w:val="21"/>
                      <w:lang w:val="en-US" w:eastAsia="zh-CN"/>
                    </w:rPr>
                    <w:t>220户</w:t>
                  </w:r>
                </w:p>
              </w:tc>
              <w:tc>
                <w:tcPr>
                  <w:tcW w:w="887" w:type="dxa"/>
                  <w:vMerge w:val="continue"/>
                  <w:tcBorders>
                    <w:left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sz w:val="21"/>
                      <w:szCs w:val="21"/>
                    </w:rPr>
                  </w:pPr>
                </w:p>
              </w:tc>
              <w:tc>
                <w:tcPr>
                  <w:tcW w:w="735" w:type="dxa"/>
                  <w:tcBorders>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SW</w:t>
                  </w:r>
                </w:p>
              </w:tc>
              <w:tc>
                <w:tcPr>
                  <w:tcW w:w="1069" w:type="dxa"/>
                  <w:tcBorders>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5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11"/>
                    <w:keepNext w:val="0"/>
                    <w:keepLines w:val="0"/>
                    <w:pageBreakBefore w:val="0"/>
                    <w:kinsoku/>
                    <w:wordWrap/>
                    <w:overflowPunct/>
                    <w:topLinePunct w:val="0"/>
                    <w:autoSpaceDE/>
                    <w:autoSpaceDN/>
                    <w:bidi w:val="0"/>
                    <w:adjustRightInd/>
                    <w:spacing w:before="0" w:after="0" w:line="240" w:lineRule="auto"/>
                    <w:ind w:right="0" w:rightChars="0"/>
                    <w:jc w:val="center"/>
                    <w:textAlignment w:val="auto"/>
                    <w:rPr>
                      <w:rFonts w:hint="default" w:ascii="Times New Roman" w:hAnsi="Times New Roman" w:eastAsia="宋体" w:cs="Times New Roman"/>
                      <w:sz w:val="21"/>
                      <w:szCs w:val="21"/>
                    </w:rPr>
                  </w:pPr>
                  <w:r>
                    <w:rPr>
                      <w:rFonts w:hint="eastAsia"/>
                      <w:sz w:val="21"/>
                      <w:szCs w:val="21"/>
                      <w:highlight w:val="none"/>
                    </w:rPr>
                    <w:t>地表水环境</w:t>
                  </w:r>
                </w:p>
              </w:tc>
              <w:tc>
                <w:tcPr>
                  <w:tcW w:w="125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淮河</w:t>
                  </w:r>
                </w:p>
              </w:tc>
              <w:tc>
                <w:tcPr>
                  <w:tcW w:w="863" w:type="dxa"/>
                  <w:tcBorders>
                    <w:left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0</w:t>
                  </w:r>
                </w:p>
              </w:tc>
              <w:tc>
                <w:tcPr>
                  <w:tcW w:w="840" w:type="dxa"/>
                  <w:tcBorders>
                    <w:left w:val="single" w:color="auto" w:sz="4" w:space="0"/>
                    <w:right w:val="single" w:color="auto" w:sz="4" w:space="0"/>
                  </w:tcBorders>
                  <w:noWrap w:val="0"/>
                  <w:tcMar>
                    <w:top w:w="57" w:type="dxa"/>
                    <w:left w:w="57" w:type="dxa"/>
                    <w:bottom w:w="57" w:type="dxa"/>
                    <w:right w:w="57" w:type="dxa"/>
                  </w:tcMar>
                  <w:vAlign w:val="center"/>
                </w:tcPr>
                <w:p>
                  <w:pPr>
                    <w:widowControl/>
                    <w:jc w:val="center"/>
                    <w:textAlignment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260</w:t>
                  </w:r>
                </w:p>
              </w:tc>
              <w:tc>
                <w:tcPr>
                  <w:tcW w:w="1288" w:type="dxa"/>
                  <w:tcBorders>
                    <w:left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中型</w:t>
                  </w:r>
                </w:p>
              </w:tc>
              <w:tc>
                <w:tcPr>
                  <w:tcW w:w="887" w:type="dxa"/>
                  <w:tcBorders>
                    <w:left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sz w:val="21"/>
                      <w:szCs w:val="21"/>
                    </w:rPr>
                  </w:pPr>
                  <w:r>
                    <w:rPr>
                      <w:sz w:val="21"/>
                      <w:szCs w:val="21"/>
                      <w:highlight w:val="none"/>
                    </w:rPr>
                    <w:t>Ⅲ</w:t>
                  </w:r>
                  <w:r>
                    <w:rPr>
                      <w:rFonts w:hint="eastAsia"/>
                      <w:sz w:val="21"/>
                      <w:szCs w:val="21"/>
                      <w:highlight w:val="none"/>
                    </w:rPr>
                    <w:t>类</w:t>
                  </w:r>
                </w:p>
              </w:tc>
              <w:tc>
                <w:tcPr>
                  <w:tcW w:w="735" w:type="dxa"/>
                  <w:tcBorders>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N</w:t>
                  </w:r>
                </w:p>
              </w:tc>
              <w:tc>
                <w:tcPr>
                  <w:tcW w:w="1069" w:type="dxa"/>
                  <w:tcBorders>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5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11"/>
                    <w:keepNext w:val="0"/>
                    <w:keepLines w:val="0"/>
                    <w:pageBreakBefore w:val="0"/>
                    <w:kinsoku/>
                    <w:wordWrap/>
                    <w:overflowPunct/>
                    <w:topLinePunct w:val="0"/>
                    <w:autoSpaceDE/>
                    <w:autoSpaceDN/>
                    <w:bidi w:val="0"/>
                    <w:adjustRightInd/>
                    <w:spacing w:before="0" w:after="0" w:line="240" w:lineRule="auto"/>
                    <w:ind w:right="0" w:rightChars="0"/>
                    <w:jc w:val="center"/>
                    <w:textAlignment w:val="auto"/>
                    <w:rPr>
                      <w:rFonts w:hint="default" w:ascii="Times New Roman" w:hAnsi="Times New Roman" w:eastAsia="宋体" w:cs="Times New Roman"/>
                      <w:sz w:val="21"/>
                      <w:szCs w:val="21"/>
                    </w:rPr>
                  </w:pPr>
                  <w:r>
                    <w:rPr>
                      <w:sz w:val="21"/>
                      <w:szCs w:val="21"/>
                      <w:highlight w:val="none"/>
                    </w:rPr>
                    <w:t>声环境</w:t>
                  </w:r>
                </w:p>
              </w:tc>
              <w:tc>
                <w:tcPr>
                  <w:tcW w:w="4247" w:type="dxa"/>
                  <w:gridSpan w:val="4"/>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85"/>
                    <w:adjustRightInd w:val="0"/>
                    <w:snapToGrid w:val="0"/>
                    <w:jc w:val="center"/>
                    <w:rPr>
                      <w:rFonts w:hint="default" w:ascii="Times New Roman" w:hAnsi="Times New Roman" w:eastAsia="宋体" w:cs="Times New Roman"/>
                      <w:sz w:val="21"/>
                      <w:szCs w:val="21"/>
                    </w:rPr>
                  </w:pPr>
                  <w:r>
                    <w:rPr>
                      <w:sz w:val="21"/>
                      <w:szCs w:val="21"/>
                      <w:highlight w:val="none"/>
                    </w:rPr>
                    <w:t>本项目周边</w:t>
                  </w:r>
                  <w:r>
                    <w:rPr>
                      <w:rFonts w:hint="eastAsia"/>
                      <w:sz w:val="21"/>
                      <w:szCs w:val="21"/>
                      <w:highlight w:val="none"/>
                    </w:rPr>
                    <w:t>50m无环境保护目标</w:t>
                  </w:r>
                </w:p>
              </w:tc>
              <w:tc>
                <w:tcPr>
                  <w:tcW w:w="887" w:type="dxa"/>
                  <w:tcBorders>
                    <w:left w:val="single" w:color="auto" w:sz="4" w:space="0"/>
                    <w:right w:val="single" w:color="auto" w:sz="4" w:space="0"/>
                  </w:tcBorders>
                  <w:noWrap w:val="0"/>
                  <w:tcMar>
                    <w:top w:w="57" w:type="dxa"/>
                    <w:left w:w="57" w:type="dxa"/>
                    <w:bottom w:w="57" w:type="dxa"/>
                    <w:right w:w="57" w:type="dxa"/>
                  </w:tcMar>
                  <w:vAlign w:val="center"/>
                </w:tcPr>
                <w:p>
                  <w:pPr>
                    <w:widowControl/>
                    <w:jc w:val="center"/>
                    <w:rPr>
                      <w:rFonts w:hint="default" w:ascii="Times New Roman" w:hAnsi="Times New Roman" w:eastAsia="宋体" w:cs="Times New Roman"/>
                      <w:sz w:val="21"/>
                      <w:szCs w:val="21"/>
                    </w:rPr>
                  </w:pPr>
                  <w:r>
                    <w:rPr>
                      <w:rFonts w:hint="eastAsia"/>
                      <w:sz w:val="21"/>
                      <w:szCs w:val="21"/>
                      <w:highlight w:val="none"/>
                    </w:rPr>
                    <w:t>3类</w:t>
                  </w:r>
                </w:p>
              </w:tc>
              <w:tc>
                <w:tcPr>
                  <w:tcW w:w="735" w:type="dxa"/>
                  <w:tcBorders>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四周</w:t>
                  </w:r>
                </w:p>
              </w:tc>
              <w:tc>
                <w:tcPr>
                  <w:tcW w:w="1069" w:type="dxa"/>
                  <w:tcBorders>
                    <w:left w:val="single" w:color="auto" w:sz="4" w:space="0"/>
                    <w:right w:val="single" w:color="auto" w:sz="4" w:space="0"/>
                  </w:tcBorders>
                  <w:noWrap w:val="0"/>
                  <w:tcMar>
                    <w:top w:w="57" w:type="dxa"/>
                    <w:left w:w="57" w:type="dxa"/>
                    <w:bottom w:w="57" w:type="dxa"/>
                    <w:right w:w="57" w:type="dxa"/>
                  </w:tcMar>
                  <w:vAlign w:val="center"/>
                </w:tcPr>
                <w:p>
                  <w:pPr>
                    <w:adjustRightInd w:val="0"/>
                    <w:jc w:val="center"/>
                    <w:rPr>
                      <w:rFonts w:hint="default" w:ascii="Times New Roman" w:hAnsi="Times New Roman" w:eastAsia="宋体" w:cs="Times New Roman"/>
                      <w:bCs/>
                      <w:color w:val="000000"/>
                      <w:sz w:val="21"/>
                      <w:szCs w:val="21"/>
                      <w:lang w:val="en-US" w:eastAsia="zh-CN"/>
                    </w:rPr>
                  </w:pPr>
                  <w:r>
                    <w:rPr>
                      <w:rFonts w:hint="eastAsia" w:cs="Times New Roman"/>
                      <w:bCs/>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5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11"/>
                    <w:keepNext w:val="0"/>
                    <w:keepLines w:val="0"/>
                    <w:pageBreakBefore w:val="0"/>
                    <w:kinsoku/>
                    <w:wordWrap/>
                    <w:overflowPunct/>
                    <w:topLinePunct w:val="0"/>
                    <w:autoSpaceDE/>
                    <w:autoSpaceDN/>
                    <w:bidi w:val="0"/>
                    <w:adjustRightInd/>
                    <w:spacing w:before="0" w:after="0" w:line="240" w:lineRule="auto"/>
                    <w:ind w:right="0" w:rightChars="0"/>
                    <w:jc w:val="center"/>
                    <w:textAlignment w:val="auto"/>
                    <w:rPr>
                      <w:rFonts w:hint="default" w:ascii="Times New Roman" w:hAnsi="Times New Roman" w:eastAsia="宋体" w:cs="Times New Roman"/>
                      <w:sz w:val="21"/>
                      <w:szCs w:val="21"/>
                    </w:rPr>
                  </w:pPr>
                  <w:r>
                    <w:rPr>
                      <w:sz w:val="21"/>
                      <w:szCs w:val="21"/>
                      <w:highlight w:val="none"/>
                    </w:rPr>
                    <w:t>地下水环境</w:t>
                  </w:r>
                </w:p>
              </w:tc>
              <w:tc>
                <w:tcPr>
                  <w:tcW w:w="6938" w:type="dxa"/>
                  <w:gridSpan w:val="7"/>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11"/>
                    <w:keepNext w:val="0"/>
                    <w:keepLines w:val="0"/>
                    <w:pageBreakBefore w:val="0"/>
                    <w:kinsoku/>
                    <w:wordWrap/>
                    <w:overflowPunct/>
                    <w:topLinePunct w:val="0"/>
                    <w:autoSpaceDE/>
                    <w:autoSpaceDN/>
                    <w:bidi w:val="0"/>
                    <w:adjustRightInd/>
                    <w:spacing w:before="0" w:after="0" w:line="240" w:lineRule="auto"/>
                    <w:ind w:right="0" w:rightChars="0"/>
                    <w:jc w:val="left"/>
                    <w:textAlignment w:val="auto"/>
                    <w:rPr>
                      <w:rFonts w:hint="eastAsia" w:ascii="Times New Roman" w:hAnsi="Times New Roman" w:eastAsia="宋体" w:cs="Times New Roman"/>
                      <w:bCs/>
                      <w:color w:val="000000"/>
                      <w:sz w:val="21"/>
                      <w:szCs w:val="21"/>
                      <w:lang w:val="en-US" w:eastAsia="zh-CN"/>
                    </w:rPr>
                  </w:pPr>
                  <w:r>
                    <w:rPr>
                      <w:sz w:val="21"/>
                      <w:szCs w:val="21"/>
                      <w:highlight w:val="none"/>
                    </w:rPr>
                    <w:t>本项目厂界</w:t>
                  </w:r>
                  <w:r>
                    <w:rPr>
                      <w:rFonts w:hint="eastAsia"/>
                      <w:sz w:val="21"/>
                      <w:szCs w:val="21"/>
                      <w:highlight w:val="none"/>
                    </w:rPr>
                    <w:t>500米范围内无地下水集中式饮用水水源和热水、矿泉水、温泉等特属于地下水资源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25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11"/>
                    <w:keepNext w:val="0"/>
                    <w:keepLines w:val="0"/>
                    <w:pageBreakBefore w:val="0"/>
                    <w:kinsoku/>
                    <w:wordWrap/>
                    <w:overflowPunct/>
                    <w:topLinePunct w:val="0"/>
                    <w:autoSpaceDE/>
                    <w:autoSpaceDN/>
                    <w:bidi w:val="0"/>
                    <w:adjustRightInd/>
                    <w:spacing w:before="0" w:after="0" w:line="240" w:lineRule="auto"/>
                    <w:ind w:right="0" w:rightChars="0"/>
                    <w:jc w:val="center"/>
                    <w:textAlignment w:val="auto"/>
                    <w:rPr>
                      <w:sz w:val="21"/>
                      <w:szCs w:val="21"/>
                      <w:highlight w:val="none"/>
                    </w:rPr>
                  </w:pPr>
                  <w:r>
                    <w:rPr>
                      <w:sz w:val="21"/>
                      <w:szCs w:val="21"/>
                      <w:highlight w:val="none"/>
                    </w:rPr>
                    <w:t>生态环境</w:t>
                  </w:r>
                </w:p>
              </w:tc>
              <w:tc>
                <w:tcPr>
                  <w:tcW w:w="6938" w:type="dxa"/>
                  <w:gridSpan w:val="7"/>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pStyle w:val="11"/>
                    <w:keepNext w:val="0"/>
                    <w:keepLines w:val="0"/>
                    <w:pageBreakBefore w:val="0"/>
                    <w:kinsoku/>
                    <w:wordWrap/>
                    <w:overflowPunct/>
                    <w:topLinePunct w:val="0"/>
                    <w:autoSpaceDE/>
                    <w:autoSpaceDN/>
                    <w:bidi w:val="0"/>
                    <w:adjustRightInd/>
                    <w:spacing w:before="0" w:after="0" w:line="240" w:lineRule="auto"/>
                    <w:ind w:right="0" w:rightChars="0"/>
                    <w:jc w:val="center"/>
                    <w:textAlignment w:val="auto"/>
                    <w:rPr>
                      <w:rFonts w:hint="eastAsia" w:ascii="Times New Roman" w:hAnsi="Times New Roman" w:eastAsia="宋体" w:cs="Times New Roman"/>
                      <w:bCs/>
                      <w:color w:val="000000"/>
                      <w:sz w:val="21"/>
                      <w:szCs w:val="21"/>
                      <w:lang w:val="en-US" w:eastAsia="zh-CN"/>
                    </w:rPr>
                  </w:pPr>
                  <w:r>
                    <w:rPr>
                      <w:rFonts w:hint="eastAsia"/>
                      <w:sz w:val="21"/>
                      <w:szCs w:val="21"/>
                      <w:highlight w:val="none"/>
                    </w:rPr>
                    <w:t>项目不涉及生态环境保护目标</w:t>
                  </w:r>
                </w:p>
              </w:tc>
            </w:tr>
          </w:tbl>
          <w:p>
            <w:pPr>
              <w:spacing w:line="360" w:lineRule="auto"/>
            </w:pPr>
            <w:r>
              <w:rPr>
                <w:rFonts w:hint="default" w:ascii="Times New Roman" w:hAnsi="Times New Roman" w:eastAsia="宋体" w:cs="Times New Roman"/>
                <w:color w:val="000000"/>
                <w:sz w:val="21"/>
                <w:szCs w:val="24"/>
              </w:rPr>
              <w:t>注：以项目所在地中心为原点，东西向为X轴，南北向为Y轴建立坐标系。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0" w:type="dxa"/>
            <w:tcMar>
              <w:left w:w="28" w:type="dxa"/>
              <w:right w:w="28" w:type="dxa"/>
            </w:tcMar>
            <w:vAlign w:val="center"/>
          </w:tcPr>
          <w:p>
            <w:pPr>
              <w:adjustRightInd w:val="0"/>
              <w:snapToGrid w:val="0"/>
              <w:jc w:val="center"/>
              <w:rPr>
                <w:kern w:val="0"/>
              </w:rPr>
            </w:pPr>
            <w:r>
              <w:rPr>
                <w:kern w:val="0"/>
              </w:rPr>
              <w:t>污染</w:t>
            </w:r>
          </w:p>
          <w:p>
            <w:pPr>
              <w:adjustRightInd w:val="0"/>
              <w:snapToGrid w:val="0"/>
              <w:jc w:val="center"/>
              <w:rPr>
                <w:kern w:val="0"/>
              </w:rPr>
            </w:pPr>
            <w:r>
              <w:rPr>
                <w:kern w:val="0"/>
              </w:rPr>
              <w:t>物排</w:t>
            </w:r>
          </w:p>
          <w:p>
            <w:pPr>
              <w:adjustRightInd w:val="0"/>
              <w:snapToGrid w:val="0"/>
              <w:jc w:val="center"/>
              <w:rPr>
                <w:kern w:val="0"/>
              </w:rPr>
            </w:pPr>
            <w:r>
              <w:rPr>
                <w:kern w:val="0"/>
              </w:rPr>
              <w:t>放控</w:t>
            </w:r>
          </w:p>
          <w:p>
            <w:pPr>
              <w:adjustRightInd w:val="0"/>
              <w:snapToGrid w:val="0"/>
              <w:jc w:val="center"/>
              <w:rPr>
                <w:kern w:val="0"/>
              </w:rPr>
            </w:pPr>
            <w:r>
              <w:rPr>
                <w:kern w:val="0"/>
              </w:rPr>
              <w:t>制标</w:t>
            </w:r>
          </w:p>
          <w:p>
            <w:pPr>
              <w:adjustRightInd w:val="0"/>
              <w:snapToGrid w:val="0"/>
              <w:jc w:val="center"/>
              <w:rPr>
                <w:kern w:val="0"/>
              </w:rPr>
            </w:pPr>
            <w:r>
              <w:rPr>
                <w:kern w:val="0"/>
              </w:rPr>
              <w:t>准</w:t>
            </w:r>
          </w:p>
        </w:tc>
        <w:tc>
          <w:tcPr>
            <w:tcW w:w="8190" w:type="dxa"/>
            <w:vAlign w:val="center"/>
          </w:tcPr>
          <w:p>
            <w:pPr>
              <w:adjustRightInd w:val="0"/>
              <w:snapToGrid w:val="0"/>
              <w:spacing w:line="360" w:lineRule="auto"/>
              <w:ind w:firstLine="482" w:firstLineChars="200"/>
              <w:jc w:val="left"/>
              <w:rPr>
                <w:rFonts w:hint="eastAsia"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一、大气污染物排放标准</w:t>
            </w:r>
          </w:p>
          <w:p>
            <w:pPr>
              <w:adjustRightInd w:val="0"/>
              <w:snapToGrid w:val="0"/>
              <w:spacing w:line="360" w:lineRule="auto"/>
              <w:ind w:firstLine="480" w:firstLineChars="200"/>
              <w:jc w:val="left"/>
              <w:rPr>
                <w:rFonts w:hint="eastAsia" w:eastAsia="宋体" w:cs="Times New Roman"/>
                <w:szCs w:val="24"/>
                <w:lang w:val="en-US" w:eastAsia="zh-CN"/>
              </w:rPr>
            </w:pPr>
            <w:r>
              <w:rPr>
                <w:rFonts w:cs="Times New Roman"/>
                <w:szCs w:val="24"/>
              </w:rPr>
              <w:t>公司现有锅炉烟气排放执行</w:t>
            </w:r>
            <w:r>
              <w:rPr>
                <w:rFonts w:hint="eastAsia" w:cs="Times New Roman"/>
                <w:szCs w:val="24"/>
              </w:rPr>
              <w:t>安徽省地方标准《火电厂大气污染物排放标准》（DB34/4336-2023）</w:t>
            </w:r>
            <w:r>
              <w:rPr>
                <w:rFonts w:hint="eastAsia" w:cs="Times New Roman"/>
                <w:szCs w:val="24"/>
                <w:lang w:val="en-US" w:eastAsia="zh-CN"/>
              </w:rPr>
              <w:t>中表1</w:t>
            </w:r>
            <w:r>
              <w:rPr>
                <w:rFonts w:hint="eastAsia" w:cs="Times New Roman"/>
                <w:szCs w:val="24"/>
              </w:rPr>
              <w:t>现有锅炉及燃气轮机组大气污染物排放浓度限值</w:t>
            </w:r>
            <w:r>
              <w:rPr>
                <w:rFonts w:hint="eastAsia" w:cs="Times New Roman"/>
                <w:szCs w:val="24"/>
                <w:lang w:eastAsia="zh-CN"/>
              </w:rPr>
              <w:t>；</w:t>
            </w:r>
            <w:r>
              <w:rPr>
                <w:rFonts w:hint="eastAsia" w:cs="Times New Roman"/>
                <w:szCs w:val="24"/>
                <w:lang w:val="en-US" w:eastAsia="zh-CN"/>
              </w:rPr>
              <w:t>无组织颗粒物废气执行</w:t>
            </w:r>
            <w:r>
              <w:rPr>
                <w:rFonts w:hint="eastAsia" w:cs="Times New Roman"/>
                <w:szCs w:val="24"/>
                <w:lang w:eastAsia="zh-CN"/>
              </w:rPr>
              <w:t>《大气污染物综合排放标准》（GB 16297-1996）表2新污染源大气污染物排放限值。</w:t>
            </w:r>
          </w:p>
          <w:p>
            <w:pPr>
              <w:adjustRightInd w:val="0"/>
              <w:snapToGrid w:val="0"/>
              <w:spacing w:line="360" w:lineRule="auto"/>
              <w:ind w:firstLine="482" w:firstLineChars="200"/>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二、水污染排放标准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rPr>
            </w:pPr>
            <w:r>
              <w:rPr>
                <w:rFonts w:hint="default" w:ascii="Times New Roman" w:hAnsi="Times New Roman" w:cs="Times New Roman" w:eastAsiaTheme="minorEastAsia"/>
                <w:color w:val="000000"/>
                <w:kern w:val="0"/>
                <w:sz w:val="24"/>
                <w:szCs w:val="24"/>
                <w:lang w:val="en-US" w:eastAsia="zh-CN" w:bidi="ar"/>
              </w:rPr>
              <w:t>项目废水排放执行《污水综合排放标准》（GB8978-1996）中一级标准</w:t>
            </w:r>
            <w:r>
              <w:rPr>
                <w:rFonts w:hint="eastAsia" w:ascii="Times New Roman" w:hAnsi="Times New Roman" w:cs="Times New Roman" w:eastAsiaTheme="minorEastAsia"/>
                <w:color w:val="000000"/>
                <w:kern w:val="0"/>
                <w:sz w:val="24"/>
                <w:szCs w:val="24"/>
                <w:lang w:val="en-US" w:eastAsia="zh-CN" w:bidi="ar"/>
              </w:rPr>
              <w:t>；脱硫废水《火电厂石灰石-石膏湿法脱硫废水水质控制标准》（DL/T 997--2020）表1脱硫废水处理装置出水水质控制指标。</w:t>
            </w:r>
          </w:p>
          <w:p>
            <w:pPr>
              <w:adjustRightInd w:val="0"/>
              <w:snapToGrid w:val="0"/>
              <w:spacing w:line="360" w:lineRule="auto"/>
              <w:ind w:firstLine="482" w:firstLineChars="200"/>
              <w:jc w:val="left"/>
              <w:rPr>
                <w:rFonts w:hint="eastAsia"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三、噪声</w:t>
            </w:r>
          </w:p>
          <w:p>
            <w:pPr>
              <w:adjustRightInd w:val="0"/>
              <w:snapToGrid w:val="0"/>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营运期厂界噪声执行《工业企业厂界环境噪声排放标准》（GB12348-2008）中的</w:t>
            </w:r>
            <w:r>
              <w:rPr>
                <w:rFonts w:hint="eastAsia" w:cs="Times New Roman"/>
                <w:kern w:val="0"/>
                <w:sz w:val="24"/>
                <w:szCs w:val="24"/>
                <w:lang w:val="en-US" w:eastAsia="zh-CN"/>
              </w:rPr>
              <w:t>3</w:t>
            </w:r>
            <w:r>
              <w:rPr>
                <w:rFonts w:hint="eastAsia" w:ascii="Times New Roman" w:hAnsi="Times New Roman" w:eastAsia="宋体" w:cs="Times New Roman"/>
                <w:kern w:val="0"/>
                <w:sz w:val="24"/>
                <w:szCs w:val="24"/>
              </w:rPr>
              <w:t>类标准</w:t>
            </w:r>
            <w:r>
              <w:rPr>
                <w:rFonts w:hint="eastAsia" w:cs="Times New Roman"/>
                <w:kern w:val="0"/>
                <w:sz w:val="24"/>
                <w:szCs w:val="24"/>
                <w:lang w:eastAsia="zh-CN"/>
              </w:rPr>
              <w:t>；</w:t>
            </w:r>
            <w:r>
              <w:rPr>
                <w:rFonts w:hint="eastAsia" w:ascii="Times New Roman" w:hAnsi="Times New Roman" w:eastAsia="宋体" w:cs="Times New Roman"/>
                <w:kern w:val="0"/>
                <w:sz w:val="24"/>
                <w:szCs w:val="24"/>
              </w:rPr>
              <w:t>施工期噪声执行《建筑施工场界环境噪声排放标准》（GB12523-2011）中相关要求。</w:t>
            </w:r>
          </w:p>
          <w:p>
            <w:pPr>
              <w:adjustRightInd w:val="0"/>
              <w:snapToGrid w:val="0"/>
              <w:spacing w:line="360" w:lineRule="auto"/>
              <w:ind w:firstLine="482" w:firstLineChars="200"/>
              <w:jc w:val="left"/>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四、固体废物</w:t>
            </w:r>
          </w:p>
          <w:p>
            <w:pPr>
              <w:adjustRightInd w:val="0"/>
              <w:snapToGrid w:val="0"/>
              <w:spacing w:line="360" w:lineRule="auto"/>
              <w:ind w:firstLine="480" w:firstLineChars="200"/>
              <w:jc w:val="left"/>
            </w:pPr>
            <w:r>
              <w:rPr>
                <w:sz w:val="24"/>
                <w:szCs w:val="24"/>
              </w:rPr>
              <w:t>一般工业固体废物执行《一般工业固体废物贮存</w:t>
            </w:r>
            <w:r>
              <w:rPr>
                <w:rFonts w:hint="eastAsia"/>
                <w:sz w:val="24"/>
                <w:szCs w:val="24"/>
              </w:rPr>
              <w:t>和填埋</w:t>
            </w:r>
            <w:r>
              <w:rPr>
                <w:sz w:val="24"/>
                <w:szCs w:val="24"/>
              </w:rPr>
              <w:t>污染控制标准》（GB18599-20</w:t>
            </w:r>
            <w:r>
              <w:rPr>
                <w:rFonts w:hint="eastAsia"/>
                <w:sz w:val="24"/>
                <w:szCs w:val="24"/>
              </w:rPr>
              <w:t>20</w:t>
            </w:r>
            <w:r>
              <w:rPr>
                <w:sz w:val="24"/>
                <w:szCs w:val="24"/>
              </w:rPr>
              <w:t>）中有关规定</w:t>
            </w:r>
            <w:r>
              <w:rPr>
                <w:rFonts w:hint="eastAsia"/>
                <w:sz w:val="24"/>
                <w:szCs w:val="24"/>
              </w:rPr>
              <w:t>；</w:t>
            </w:r>
            <w:r>
              <w:rPr>
                <w:sz w:val="24"/>
                <w:szCs w:val="24"/>
              </w:rPr>
              <w:t>危险废物执行《危险废物贮存污染控制标准》（GB18597-20</w:t>
            </w:r>
            <w:r>
              <w:rPr>
                <w:rFonts w:hint="eastAsia" w:ascii="Times New Roman" w:eastAsia="宋体"/>
                <w:sz w:val="24"/>
                <w:szCs w:val="24"/>
                <w:lang w:val="en-US" w:eastAsia="zh-CN"/>
              </w:rPr>
              <w:t>23</w:t>
            </w:r>
            <w:r>
              <w:rPr>
                <w:sz w:val="24"/>
                <w:szCs w:val="24"/>
              </w:rPr>
              <w:t>）中相关要求。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pPr>
              <w:adjustRightInd w:val="0"/>
              <w:snapToGrid w:val="0"/>
              <w:jc w:val="center"/>
              <w:rPr>
                <w:kern w:val="0"/>
                <w:highlight w:val="none"/>
              </w:rPr>
            </w:pPr>
            <w:r>
              <w:rPr>
                <w:kern w:val="0"/>
                <w:highlight w:val="none"/>
              </w:rPr>
              <w:t>总量</w:t>
            </w:r>
          </w:p>
          <w:p>
            <w:pPr>
              <w:adjustRightInd w:val="0"/>
              <w:snapToGrid w:val="0"/>
              <w:jc w:val="center"/>
              <w:rPr>
                <w:kern w:val="0"/>
                <w:highlight w:val="none"/>
              </w:rPr>
            </w:pPr>
            <w:r>
              <w:rPr>
                <w:kern w:val="0"/>
                <w:highlight w:val="none"/>
              </w:rPr>
              <w:t>控制</w:t>
            </w:r>
          </w:p>
          <w:p>
            <w:pPr>
              <w:adjustRightInd w:val="0"/>
              <w:snapToGrid w:val="0"/>
              <w:jc w:val="center"/>
              <w:rPr>
                <w:kern w:val="0"/>
                <w:highlight w:val="none"/>
              </w:rPr>
            </w:pPr>
            <w:r>
              <w:rPr>
                <w:kern w:val="0"/>
                <w:highlight w:val="none"/>
              </w:rPr>
              <w:t>指标</w:t>
            </w:r>
          </w:p>
        </w:tc>
        <w:tc>
          <w:tcPr>
            <w:tcW w:w="819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default" w:ascii="Times New Roman" w:hAnsi="Times New Roman" w:eastAsia="宋体" w:cs="Times New Roman"/>
              </w:rPr>
              <w:t>排污许可证核定的总量控制指标为：烟尘289t/a，二氧化硫723t/a，氮氧化物1265t/a。拟建项目不新增污染物排放总量，不需另申请总量控制指标。</w:t>
            </w:r>
          </w:p>
        </w:tc>
      </w:tr>
    </w:tbl>
    <w:p>
      <w:pPr>
        <w:pStyle w:val="23"/>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ascii="Times New Roman" w:hAnsi="Times New Roman" w:eastAsia="黑体"/>
          <w:snapToGrid w:val="0"/>
          <w:sz w:val="30"/>
          <w:szCs w:val="30"/>
        </w:rPr>
        <w:t>四、主要环境影响和保护措施</w:t>
      </w:r>
    </w:p>
    <w:tbl>
      <w:tblPr>
        <w:tblStyle w:val="27"/>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4"/>
        <w:gridCol w:w="8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64" w:type="pct"/>
            <w:tcMar>
              <w:left w:w="28" w:type="dxa"/>
              <w:right w:w="28" w:type="dxa"/>
            </w:tcMar>
            <w:vAlign w:val="center"/>
          </w:tcPr>
          <w:p>
            <w:pPr>
              <w:pStyle w:val="23"/>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pPr>
              <w:pStyle w:val="23"/>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pPr>
              <w:pStyle w:val="23"/>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pPr>
              <w:pStyle w:val="23"/>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护措</w:t>
            </w:r>
          </w:p>
          <w:p>
            <w:pPr>
              <w:pStyle w:val="23"/>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Cs w:val="24"/>
              </w:rPr>
              <w:t>施</w:t>
            </w:r>
          </w:p>
        </w:tc>
        <w:tc>
          <w:tcPr>
            <w:tcW w:w="4835" w:type="pc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本项目</w:t>
            </w:r>
            <w:r>
              <w:rPr>
                <w:rFonts w:ascii="Times New Roman" w:hAnsi="Times New Roman" w:eastAsia="宋体" w:cs="Times New Roman"/>
                <w:sz w:val="24"/>
                <w:szCs w:val="24"/>
              </w:rPr>
              <w:t>主要建设内容为</w:t>
            </w:r>
            <w:r>
              <w:rPr>
                <w:rFonts w:hint="eastAsia" w:cs="Times New Roman"/>
                <w:sz w:val="24"/>
                <w:szCs w:val="24"/>
                <w:lang w:val="en-US" w:eastAsia="zh-CN"/>
              </w:rPr>
              <w:t>土建工程、厂房</w:t>
            </w:r>
            <w:r>
              <w:rPr>
                <w:rFonts w:ascii="Times New Roman" w:hAnsi="Times New Roman" w:eastAsia="宋体" w:cs="Times New Roman"/>
                <w:sz w:val="24"/>
                <w:szCs w:val="24"/>
              </w:rPr>
              <w:t>的建设及设备的安装等，施工过程中会产生一定量的施工扬尘、施工废水、施工噪声及固体废物等，将对周围环境产生影响。</w:t>
            </w:r>
          </w:p>
          <w:p>
            <w:pPr>
              <w:shd w:val="clear" w:color="auto" w:fill="auto"/>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1、环境空气影响分析</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1.1施工期大气污染源</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施工期大气环境影响因素主要为施工扬尘、</w:t>
            </w:r>
            <w:r>
              <w:rPr>
                <w:rFonts w:ascii="Times New Roman" w:hAnsi="Times New Roman" w:eastAsia="宋体" w:cs="Times New Roman"/>
                <w:sz w:val="24"/>
                <w:szCs w:val="24"/>
              </w:rPr>
              <w:t>施工机械</w:t>
            </w:r>
            <w:r>
              <w:rPr>
                <w:rFonts w:hint="eastAsia" w:ascii="Times New Roman" w:hAnsi="Times New Roman" w:eastAsia="宋体" w:cs="Times New Roman"/>
                <w:sz w:val="24"/>
                <w:szCs w:val="24"/>
              </w:rPr>
              <w:t>及运输车辆</w:t>
            </w:r>
            <w:r>
              <w:rPr>
                <w:rFonts w:ascii="Times New Roman" w:hAnsi="Times New Roman" w:eastAsia="宋体" w:cs="Times New Roman"/>
                <w:sz w:val="24"/>
                <w:szCs w:val="24"/>
              </w:rPr>
              <w:t>废气等。其主要污染物为扬尘</w:t>
            </w:r>
            <w:r>
              <w:rPr>
                <w:rFonts w:hint="eastAsia" w:ascii="Times New Roman" w:hAnsi="Times New Roman" w:eastAsia="宋体" w:cs="Times New Roman"/>
                <w:sz w:val="24"/>
                <w:szCs w:val="24"/>
              </w:rPr>
              <w:t>及汽车尾气</w:t>
            </w:r>
            <w:r>
              <w:rPr>
                <w:rFonts w:ascii="Times New Roman" w:hAnsi="Times New Roman" w:eastAsia="宋体" w:cs="Times New Roman"/>
                <w:sz w:val="24"/>
                <w:szCs w:val="24"/>
              </w:rPr>
              <w:t>。</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其中扬尘是施工期影响环境空气的主要污染物，来源于各无组织源排放，主要是物料运输、装卸、堆存、土石方作业、施工作业等产生的扬尘。</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（1）施工扬尘</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施工扬尘主要来源于各种无组织排放源</w:t>
            </w:r>
            <w:r>
              <w:rPr>
                <w:rFonts w:hint="eastAsia" w:ascii="Times New Roman" w:hAnsi="Times New Roman" w:eastAsia="宋体" w:cs="Times New Roman"/>
                <w:sz w:val="24"/>
                <w:szCs w:val="24"/>
              </w:rPr>
              <w:t>：</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①</w:t>
            </w:r>
            <w:r>
              <w:rPr>
                <w:rFonts w:hint="eastAsia" w:ascii="Times New Roman" w:hAnsi="Times New Roman" w:eastAsia="宋体" w:cs="Times New Roman"/>
                <w:sz w:val="24"/>
                <w:szCs w:val="24"/>
              </w:rPr>
              <w:t>地表清理</w:t>
            </w:r>
            <w:r>
              <w:rPr>
                <w:rFonts w:ascii="Times New Roman" w:hAnsi="Times New Roman" w:eastAsia="宋体" w:cs="Times New Roman"/>
                <w:sz w:val="24"/>
                <w:szCs w:val="24"/>
              </w:rPr>
              <w:t>、土地平整时会产生扬尘；②</w:t>
            </w:r>
            <w:r>
              <w:rPr>
                <w:rFonts w:hint="eastAsia" w:ascii="Times New Roman" w:hAnsi="Times New Roman" w:eastAsia="宋体" w:cs="Times New Roman"/>
                <w:sz w:val="24"/>
                <w:szCs w:val="24"/>
              </w:rPr>
              <w:t>地基</w:t>
            </w:r>
            <w:r>
              <w:rPr>
                <w:rFonts w:ascii="Times New Roman" w:hAnsi="Times New Roman" w:eastAsia="宋体" w:cs="Times New Roman"/>
                <w:sz w:val="24"/>
                <w:szCs w:val="24"/>
              </w:rPr>
              <w:t>开挖时，</w:t>
            </w:r>
            <w:r>
              <w:rPr>
                <w:rFonts w:hint="eastAsia" w:ascii="Times New Roman" w:hAnsi="Times New Roman" w:eastAsia="宋体" w:cs="Times New Roman"/>
                <w:sz w:val="24"/>
                <w:szCs w:val="24"/>
              </w:rPr>
              <w:t>开挖土方</w:t>
            </w:r>
            <w:r>
              <w:rPr>
                <w:rFonts w:ascii="Times New Roman" w:hAnsi="Times New Roman" w:eastAsia="宋体" w:cs="Times New Roman"/>
                <w:sz w:val="24"/>
                <w:szCs w:val="24"/>
              </w:rPr>
              <w:t>临时堆存，遇风会产生扬尘；③建筑材料运输时，如不采取有效的遮盖措施，会产生扬尘；④</w:t>
            </w:r>
            <w:r>
              <w:rPr>
                <w:rFonts w:hint="eastAsia" w:ascii="Times New Roman" w:hAnsi="Times New Roman" w:eastAsia="宋体" w:cs="Times New Roman"/>
                <w:sz w:val="24"/>
                <w:szCs w:val="24"/>
              </w:rPr>
              <w:t>施工场地地表裸露，</w:t>
            </w:r>
            <w:r>
              <w:rPr>
                <w:rFonts w:ascii="Times New Roman" w:hAnsi="Times New Roman" w:eastAsia="宋体" w:cs="Times New Roman"/>
                <w:sz w:val="24"/>
                <w:szCs w:val="24"/>
              </w:rPr>
              <w:t>遇风会产生扬尘；⑤运输车辆行驶时会产生扬尘</w:t>
            </w:r>
            <w:r>
              <w:rPr>
                <w:rFonts w:hint="eastAsia" w:ascii="Times New Roman" w:hAnsi="Times New Roman" w:eastAsia="宋体" w:cs="Times New Roman"/>
                <w:sz w:val="24"/>
                <w:szCs w:val="24"/>
              </w:rPr>
              <w:t>。</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）机械设备及运输车辆尾气</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施工现场燃油施工机械设备运行及运输车辆进出</w:t>
            </w:r>
            <w:r>
              <w:rPr>
                <w:rFonts w:hint="eastAsia" w:ascii="Times New Roman" w:hAnsi="Times New Roman" w:eastAsia="宋体" w:cs="Times New Roman"/>
                <w:sz w:val="24"/>
                <w:szCs w:val="24"/>
              </w:rPr>
              <w:t>施工场地</w:t>
            </w:r>
            <w:r>
              <w:rPr>
                <w:rFonts w:ascii="Times New Roman" w:hAnsi="Times New Roman" w:eastAsia="宋体" w:cs="Times New Roman"/>
                <w:sz w:val="24"/>
                <w:szCs w:val="24"/>
              </w:rPr>
              <w:t>时会产生一定量的燃料废气。</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1.2施工期大气污染防治措施</w:t>
            </w:r>
          </w:p>
          <w:p>
            <w:pPr>
              <w:shd w:val="clear" w:color="auto" w:fill="auto"/>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施工期对大气造成污染的主要是粉尘，应严格按照《安徽省建筑工程施工扬尘污染防治规定》及《淮南市扬尘污染防治条例》中相关规定控制施工期粉尘，具体措施如下：</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（1）建设</w:t>
            </w:r>
            <w:r>
              <w:rPr>
                <w:rFonts w:ascii="Times New Roman" w:hAnsi="Times New Roman" w:eastAsia="宋体" w:cs="Times New Roman"/>
                <w:sz w:val="24"/>
                <w:szCs w:val="24"/>
              </w:rPr>
              <w:t>单位应当在施工工地公示扬尘污染防治措施、负责人、扬尘监督管理主管部门等信息，确保做到工地周边围挡、物料堆放覆盖、土方开挖湿法作业、路面硬化、出入车辆冲洗、渣土运输车辆密闭运输“</w:t>
            </w:r>
            <w:r>
              <w:rPr>
                <w:rFonts w:hint="eastAsia" w:ascii="Times New Roman" w:hAnsi="Times New Roman" w:eastAsia="宋体" w:cs="Times New Roman"/>
                <w:sz w:val="24"/>
                <w:szCs w:val="24"/>
              </w:rPr>
              <w:t>六个</w:t>
            </w:r>
            <w:r>
              <w:rPr>
                <w:rFonts w:ascii="Times New Roman" w:hAnsi="Times New Roman" w:eastAsia="宋体" w:cs="Times New Roman"/>
                <w:sz w:val="24"/>
                <w:szCs w:val="24"/>
              </w:rPr>
              <w:t>百分百”</w:t>
            </w:r>
            <w:r>
              <w:rPr>
                <w:rFonts w:hint="eastAsia" w:ascii="Times New Roman" w:hAnsi="Times New Roman" w:eastAsia="宋体" w:cs="Times New Roman"/>
                <w:sz w:val="24"/>
                <w:szCs w:val="24"/>
              </w:rPr>
              <w:t>；</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（2）从严</w:t>
            </w:r>
            <w:r>
              <w:rPr>
                <w:rFonts w:ascii="Times New Roman" w:hAnsi="Times New Roman" w:eastAsia="宋体" w:cs="Times New Roman"/>
                <w:sz w:val="24"/>
                <w:szCs w:val="24"/>
              </w:rPr>
              <w:t>控制渣土运输污染，渣土运输车辆全部采用“</w:t>
            </w:r>
            <w:r>
              <w:rPr>
                <w:rFonts w:hint="eastAsia" w:ascii="Times New Roman" w:hAnsi="Times New Roman" w:eastAsia="宋体" w:cs="Times New Roman"/>
                <w:sz w:val="24"/>
                <w:szCs w:val="24"/>
              </w:rPr>
              <w:t>全密闭</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全定位</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、“全监控”的</w:t>
            </w:r>
            <w:r>
              <w:rPr>
                <w:rFonts w:ascii="Times New Roman" w:hAnsi="Times New Roman" w:eastAsia="宋体" w:cs="Times New Roman"/>
                <w:sz w:val="24"/>
                <w:szCs w:val="24"/>
              </w:rPr>
              <w:t>新型环保渣土车，</w:t>
            </w:r>
            <w:r>
              <w:rPr>
                <w:rFonts w:hint="eastAsia" w:ascii="Times New Roman" w:hAnsi="Times New Roman" w:eastAsia="宋体" w:cs="Times New Roman"/>
                <w:sz w:val="24"/>
                <w:szCs w:val="24"/>
              </w:rPr>
              <w:t>并</w:t>
            </w:r>
            <w:r>
              <w:rPr>
                <w:rFonts w:ascii="Times New Roman" w:hAnsi="Times New Roman" w:eastAsia="宋体" w:cs="Times New Roman"/>
                <w:sz w:val="24"/>
                <w:szCs w:val="24"/>
              </w:rPr>
              <w:t>符合环保尾气排放标准；</w:t>
            </w:r>
            <w:r>
              <w:rPr>
                <w:rFonts w:hint="eastAsia" w:ascii="Times New Roman" w:hAnsi="Times New Roman" w:eastAsia="宋体" w:cs="Times New Roman"/>
                <w:sz w:val="24"/>
                <w:szCs w:val="24"/>
              </w:rPr>
              <w:t>无</w:t>
            </w:r>
            <w:r>
              <w:rPr>
                <w:rFonts w:ascii="Times New Roman" w:hAnsi="Times New Roman" w:eastAsia="宋体" w:cs="Times New Roman"/>
                <w:sz w:val="24"/>
                <w:szCs w:val="24"/>
              </w:rPr>
              <w:t>主管部门核发渣土运输许可</w:t>
            </w:r>
            <w:r>
              <w:rPr>
                <w:rFonts w:hint="eastAsia" w:ascii="Times New Roman" w:hAnsi="Times New Roman" w:eastAsia="宋体" w:cs="Times New Roman"/>
                <w:sz w:val="24"/>
                <w:szCs w:val="24"/>
              </w:rPr>
              <w:t>证</w:t>
            </w:r>
            <w:r>
              <w:rPr>
                <w:rFonts w:ascii="Times New Roman" w:hAnsi="Times New Roman" w:eastAsia="宋体" w:cs="Times New Roman"/>
                <w:sz w:val="24"/>
                <w:szCs w:val="24"/>
              </w:rPr>
              <w:t>和交警部门核发限行道路通行证的车辆一律不得进入工地，密闭不严、车轮带泥的车辆，一律不得驶出工地；</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（3）渣土</w:t>
            </w:r>
            <w:r>
              <w:rPr>
                <w:rFonts w:ascii="Times New Roman" w:hAnsi="Times New Roman" w:eastAsia="宋体" w:cs="Times New Roman"/>
                <w:sz w:val="24"/>
                <w:szCs w:val="24"/>
              </w:rPr>
              <w:t>运输必须</w:t>
            </w:r>
            <w:r>
              <w:rPr>
                <w:rFonts w:hint="eastAsia" w:ascii="Times New Roman" w:hAnsi="Times New Roman" w:eastAsia="宋体" w:cs="Times New Roman"/>
                <w:sz w:val="24"/>
                <w:szCs w:val="24"/>
              </w:rPr>
              <w:t>按照</w:t>
            </w:r>
            <w:r>
              <w:rPr>
                <w:rFonts w:ascii="Times New Roman" w:hAnsi="Times New Roman" w:eastAsia="宋体" w:cs="Times New Roman"/>
                <w:sz w:val="24"/>
                <w:szCs w:val="24"/>
              </w:rPr>
              <w:t>规定线路</w:t>
            </w:r>
            <w:r>
              <w:rPr>
                <w:rFonts w:hint="eastAsia" w:ascii="Times New Roman" w:hAnsi="Times New Roman" w:eastAsia="宋体" w:cs="Times New Roman"/>
                <w:sz w:val="24"/>
                <w:szCs w:val="24"/>
              </w:rPr>
              <w:t>、</w:t>
            </w:r>
            <w:r>
              <w:rPr>
                <w:rFonts w:ascii="Times New Roman" w:hAnsi="Times New Roman" w:eastAsia="宋体" w:cs="Times New Roman"/>
                <w:sz w:val="24"/>
                <w:szCs w:val="24"/>
              </w:rPr>
              <w:t>规定时间行驶，必须到指定场所倾倒</w:t>
            </w:r>
            <w:r>
              <w:rPr>
                <w:rFonts w:hint="eastAsia" w:ascii="Times New Roman" w:hAnsi="Times New Roman" w:eastAsia="宋体" w:cs="Times New Roman"/>
                <w:sz w:val="24"/>
                <w:szCs w:val="24"/>
              </w:rPr>
              <w:t>；</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（4）土方</w:t>
            </w:r>
            <w:r>
              <w:rPr>
                <w:rFonts w:ascii="Times New Roman" w:hAnsi="Times New Roman" w:eastAsia="宋体" w:cs="Times New Roman"/>
                <w:sz w:val="24"/>
                <w:szCs w:val="24"/>
              </w:rPr>
              <w:t>及建筑垃圾及时清运，不能及时清运时必须采取苫盖措施；</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（5）运输道路</w:t>
            </w:r>
            <w:r>
              <w:rPr>
                <w:rFonts w:ascii="Times New Roman" w:hAnsi="Times New Roman" w:eastAsia="宋体" w:cs="Times New Roman"/>
                <w:sz w:val="24"/>
                <w:szCs w:val="24"/>
              </w:rPr>
              <w:t>及时清扫、定期洒水，保持路面清洁湿润；</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（6）施工现场配备洒水车辆，</w:t>
            </w:r>
            <w:r>
              <w:rPr>
                <w:rFonts w:ascii="Times New Roman" w:hAnsi="Times New Roman" w:eastAsia="宋体" w:cs="Times New Roman"/>
                <w:sz w:val="24"/>
                <w:szCs w:val="24"/>
              </w:rPr>
              <w:t>在晴天或气候干燥的情况下，应</w:t>
            </w:r>
            <w:r>
              <w:rPr>
                <w:rFonts w:hint="eastAsia" w:ascii="Times New Roman" w:hAnsi="Times New Roman" w:eastAsia="宋体" w:cs="Times New Roman"/>
                <w:sz w:val="24"/>
                <w:szCs w:val="24"/>
              </w:rPr>
              <w:t>定期</w:t>
            </w:r>
            <w:r>
              <w:rPr>
                <w:rFonts w:ascii="Times New Roman" w:hAnsi="Times New Roman" w:eastAsia="宋体" w:cs="Times New Roman"/>
                <w:sz w:val="24"/>
                <w:szCs w:val="24"/>
              </w:rPr>
              <w:t>洒水</w:t>
            </w:r>
            <w:r>
              <w:rPr>
                <w:rFonts w:hint="eastAsia" w:ascii="Times New Roman" w:hAnsi="Times New Roman" w:eastAsia="宋体" w:cs="Times New Roman"/>
                <w:sz w:val="24"/>
                <w:szCs w:val="24"/>
              </w:rPr>
              <w:t>，</w:t>
            </w:r>
            <w:r>
              <w:rPr>
                <w:rFonts w:ascii="Times New Roman" w:hAnsi="Times New Roman" w:eastAsia="宋体" w:cs="Times New Roman"/>
                <w:sz w:val="24"/>
                <w:szCs w:val="24"/>
              </w:rPr>
              <w:t>保持地面湿润；</w:t>
            </w:r>
            <w:r>
              <w:rPr>
                <w:rFonts w:hint="eastAsia" w:ascii="Times New Roman" w:hAnsi="Times New Roman" w:eastAsia="宋体" w:cs="Times New Roman"/>
                <w:sz w:val="24"/>
                <w:szCs w:val="24"/>
              </w:rPr>
              <w:t>暂时</w:t>
            </w:r>
            <w:r>
              <w:rPr>
                <w:rFonts w:ascii="Times New Roman" w:hAnsi="Times New Roman" w:eastAsia="宋体" w:cs="Times New Roman"/>
                <w:sz w:val="24"/>
                <w:szCs w:val="24"/>
              </w:rPr>
              <w:t>不施工时对裸露地面进行覆盖；</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（7）施工</w:t>
            </w:r>
            <w:r>
              <w:rPr>
                <w:rFonts w:ascii="Times New Roman" w:hAnsi="Times New Roman" w:eastAsia="宋体" w:cs="Times New Roman"/>
                <w:sz w:val="24"/>
                <w:szCs w:val="24"/>
              </w:rPr>
              <w:t>工地安装扬尘在线监控系统，实时监控扬尘污染情况；</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（8）合理</w:t>
            </w:r>
            <w:r>
              <w:rPr>
                <w:rFonts w:ascii="Times New Roman" w:hAnsi="Times New Roman" w:eastAsia="宋体" w:cs="Times New Roman"/>
                <w:sz w:val="24"/>
                <w:szCs w:val="24"/>
              </w:rPr>
              <w:t>安排施工时序，</w:t>
            </w:r>
            <w:r>
              <w:rPr>
                <w:rFonts w:hint="eastAsia" w:ascii="Times New Roman" w:hAnsi="Times New Roman" w:eastAsia="宋体" w:cs="Times New Roman"/>
                <w:sz w:val="24"/>
                <w:szCs w:val="24"/>
              </w:rPr>
              <w:t>重污染天气</w:t>
            </w:r>
            <w:r>
              <w:rPr>
                <w:rFonts w:ascii="Times New Roman" w:hAnsi="Times New Roman" w:eastAsia="宋体" w:cs="Times New Roman"/>
                <w:sz w:val="24"/>
                <w:szCs w:val="24"/>
              </w:rPr>
              <w:t>预警和采暖</w:t>
            </w:r>
            <w:r>
              <w:rPr>
                <w:rFonts w:hint="eastAsia" w:ascii="Times New Roman" w:hAnsi="Times New Roman" w:eastAsia="宋体" w:cs="Times New Roman"/>
                <w:sz w:val="24"/>
                <w:szCs w:val="24"/>
              </w:rPr>
              <w:t>季</w:t>
            </w:r>
            <w:r>
              <w:rPr>
                <w:rFonts w:ascii="Times New Roman" w:hAnsi="Times New Roman" w:eastAsia="宋体" w:cs="Times New Roman"/>
                <w:sz w:val="24"/>
                <w:szCs w:val="24"/>
              </w:rPr>
              <w:t>期间，不得进行土石方</w:t>
            </w:r>
            <w:r>
              <w:rPr>
                <w:rFonts w:hint="eastAsia" w:ascii="Times New Roman" w:hAnsi="Times New Roman" w:eastAsia="宋体" w:cs="Times New Roman"/>
                <w:sz w:val="24"/>
                <w:szCs w:val="24"/>
              </w:rPr>
              <w:t>作业；</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w:t>
            </w:r>
            <w:r>
              <w:rPr>
                <w:rFonts w:hint="eastAsia" w:ascii="Times New Roman" w:hAnsi="Times New Roman" w:eastAsia="宋体" w:cs="Times New Roman"/>
                <w:sz w:val="24"/>
                <w:szCs w:val="24"/>
              </w:rPr>
              <w:t>选用</w:t>
            </w:r>
            <w:r>
              <w:rPr>
                <w:rFonts w:ascii="Times New Roman" w:hAnsi="Times New Roman" w:eastAsia="宋体" w:cs="Times New Roman"/>
                <w:sz w:val="24"/>
                <w:szCs w:val="24"/>
              </w:rPr>
              <w:t>先进的施工设备，加强施工工地管理，保持施工设备正常运行，减少施工设备待机时间，降低施工车辆在场区内的停留时间，减少施工机械及运输车辆废气产生量</w:t>
            </w:r>
            <w:r>
              <w:rPr>
                <w:rFonts w:hint="eastAsia" w:ascii="Times New Roman" w:hAnsi="Times New Roman" w:eastAsia="宋体" w:cs="Times New Roman"/>
                <w:sz w:val="24"/>
                <w:szCs w:val="24"/>
              </w:rPr>
              <w:t>；</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w:t>
            </w:r>
            <w:r>
              <w:rPr>
                <w:rFonts w:hint="eastAsia" w:ascii="Times New Roman" w:hAnsi="Times New Roman" w:eastAsia="宋体" w:cs="Times New Roman"/>
                <w:sz w:val="24"/>
                <w:szCs w:val="24"/>
              </w:rPr>
              <w:t>施工场地冬季采暖采用电采暖，不得燃煤。</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采取以上措施后，能够有效降低</w:t>
            </w:r>
            <w:r>
              <w:rPr>
                <w:rFonts w:hint="eastAsia" w:ascii="Times New Roman" w:hAnsi="Times New Roman" w:eastAsia="宋体" w:cs="Times New Roman"/>
                <w:sz w:val="24"/>
                <w:szCs w:val="24"/>
              </w:rPr>
              <w:t>项目施工</w:t>
            </w:r>
            <w:r>
              <w:rPr>
                <w:rFonts w:ascii="Times New Roman" w:hAnsi="Times New Roman" w:eastAsia="宋体" w:cs="Times New Roman"/>
                <w:sz w:val="24"/>
                <w:szCs w:val="24"/>
              </w:rPr>
              <w:t>时对周围环境空气的影响。</w:t>
            </w:r>
          </w:p>
          <w:p>
            <w:pPr>
              <w:shd w:val="clear" w:color="auto" w:fill="auto"/>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2、施工期</w:t>
            </w:r>
            <w:r>
              <w:rPr>
                <w:rFonts w:hint="eastAsia" w:ascii="Times New Roman" w:hAnsi="Times New Roman" w:eastAsia="宋体" w:cs="Times New Roman"/>
                <w:b/>
                <w:bCs/>
                <w:sz w:val="24"/>
                <w:szCs w:val="24"/>
              </w:rPr>
              <w:t>地表</w:t>
            </w:r>
            <w:r>
              <w:rPr>
                <w:rFonts w:ascii="Times New Roman" w:hAnsi="Times New Roman" w:eastAsia="宋体" w:cs="Times New Roman"/>
                <w:b/>
                <w:bCs/>
                <w:sz w:val="24"/>
                <w:szCs w:val="24"/>
              </w:rPr>
              <w:t>水环境影响分析</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施工期</w:t>
            </w:r>
            <w:r>
              <w:rPr>
                <w:rFonts w:ascii="Times New Roman" w:hAnsi="Times New Roman" w:eastAsia="宋体" w:cs="Times New Roman"/>
                <w:sz w:val="24"/>
                <w:szCs w:val="24"/>
              </w:rPr>
              <w:t>废水主要为施工生产废水、施工人员生活污水等</w:t>
            </w:r>
            <w:r>
              <w:rPr>
                <w:rFonts w:hint="eastAsia" w:ascii="Times New Roman" w:hAnsi="Times New Roman" w:eastAsia="宋体" w:cs="Times New Roman"/>
                <w:sz w:val="24"/>
                <w:szCs w:val="24"/>
              </w:rPr>
              <w:t>。</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1</w:t>
            </w:r>
            <w:r>
              <w:rPr>
                <w:rFonts w:hint="eastAsia" w:ascii="Times New Roman" w:hAnsi="Times New Roman" w:eastAsia="宋体" w:cs="Times New Roman"/>
                <w:sz w:val="24"/>
                <w:szCs w:val="24"/>
              </w:rPr>
              <w:t>施工废水</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本项目施工废水主要为</w:t>
            </w:r>
            <w:r>
              <w:rPr>
                <w:rFonts w:ascii="Times New Roman" w:hAnsi="Times New Roman" w:eastAsia="宋体" w:cs="Times New Roman"/>
                <w:sz w:val="24"/>
                <w:szCs w:val="24"/>
              </w:rPr>
              <w:t>施工设备冷却水、设备及车辆冲洗废水</w:t>
            </w:r>
            <w:r>
              <w:rPr>
                <w:rFonts w:hint="eastAsia" w:ascii="Times New Roman" w:hAnsi="Times New Roman" w:eastAsia="宋体" w:cs="Times New Roman"/>
                <w:sz w:val="24"/>
                <w:szCs w:val="24"/>
              </w:rPr>
              <w:t>等。施工设备冷却水为净排水，含有一定量的盐分，可用于施工场地洒水抑尘；设备及车辆冲洗废水主要污染物为SS、石油类等，评价要求施工场地内设沉淀池，设备及车辆冲洗废水经沉淀处理后回用，不外排。</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生活污水</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本项目施工</w:t>
            </w:r>
            <w:r>
              <w:rPr>
                <w:rFonts w:ascii="Times New Roman" w:hAnsi="Times New Roman" w:eastAsia="宋体" w:cs="Times New Roman"/>
                <w:sz w:val="24"/>
                <w:szCs w:val="24"/>
              </w:rPr>
              <w:t>场地内</w:t>
            </w:r>
            <w:r>
              <w:rPr>
                <w:rFonts w:hint="eastAsia" w:ascii="Times New Roman" w:hAnsi="Times New Roman" w:eastAsia="宋体" w:cs="Times New Roman"/>
                <w:sz w:val="24"/>
                <w:szCs w:val="24"/>
              </w:rPr>
              <w:t>设有完善的公厕设施并由卫生部门定期清运</w:t>
            </w:r>
            <w:r>
              <w:rPr>
                <w:rFonts w:ascii="Times New Roman" w:hAnsi="Times New Roman" w:eastAsia="宋体" w:cs="Times New Roman"/>
                <w:sz w:val="24"/>
                <w:szCs w:val="24"/>
              </w:rPr>
              <w:t>，</w:t>
            </w:r>
            <w:r>
              <w:rPr>
                <w:rFonts w:hint="eastAsia" w:ascii="Times New Roman" w:hAnsi="Times New Roman" w:eastAsia="宋体" w:cs="Times New Roman"/>
                <w:sz w:val="24"/>
                <w:szCs w:val="24"/>
              </w:rPr>
              <w:t>能够满足生活污水的排放</w:t>
            </w:r>
            <w:r>
              <w:rPr>
                <w:rFonts w:ascii="Times New Roman" w:hAnsi="Times New Roman" w:eastAsia="宋体" w:cs="Times New Roman"/>
                <w:sz w:val="24"/>
                <w:szCs w:val="24"/>
              </w:rPr>
              <w:t>。</w:t>
            </w:r>
            <w:r>
              <w:rPr>
                <w:rFonts w:hint="eastAsia" w:ascii="Times New Roman" w:hAnsi="Times New Roman" w:eastAsia="宋体" w:cs="Times New Roman"/>
                <w:sz w:val="24"/>
                <w:szCs w:val="24"/>
              </w:rPr>
              <w:t>场地内依托原有</w:t>
            </w:r>
            <w:r>
              <w:rPr>
                <w:rFonts w:hint="eastAsia" w:cs="Times New Roman"/>
                <w:sz w:val="24"/>
                <w:szCs w:val="24"/>
                <w:lang w:val="en-US" w:eastAsia="zh-CN"/>
              </w:rPr>
              <w:t>的</w:t>
            </w:r>
            <w:r>
              <w:rPr>
                <w:rFonts w:hint="eastAsia" w:ascii="Times New Roman" w:hAnsi="Times New Roman" w:eastAsia="宋体" w:cs="Times New Roman"/>
                <w:sz w:val="24"/>
                <w:szCs w:val="24"/>
              </w:rPr>
              <w:t>排水沟道，利于雨水排放。</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综上所述，本项目</w:t>
            </w:r>
            <w:r>
              <w:rPr>
                <w:rFonts w:ascii="Times New Roman" w:hAnsi="Times New Roman" w:eastAsia="宋体" w:cs="Times New Roman"/>
                <w:sz w:val="24"/>
                <w:szCs w:val="24"/>
              </w:rPr>
              <w:t>施工期无废水外排，不会对区域地表水环境产生影响。</w:t>
            </w:r>
          </w:p>
          <w:p>
            <w:pPr>
              <w:shd w:val="clear" w:color="auto" w:fill="auto"/>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3、施工期声环境影响分析</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.1施工期声环境影响</w:t>
            </w:r>
            <w:r>
              <w:rPr>
                <w:rFonts w:ascii="Times New Roman" w:hAnsi="Times New Roman" w:eastAsia="宋体" w:cs="Times New Roman"/>
                <w:sz w:val="24"/>
                <w:szCs w:val="24"/>
              </w:rPr>
              <w:t>分析</w:t>
            </w:r>
          </w:p>
          <w:p>
            <w:pPr>
              <w:shd w:val="clear" w:color="auto" w:fill="auto"/>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施工期的噪声主要可分为机械噪声、施工作业噪声和施工车辆噪声。</w:t>
            </w:r>
          </w:p>
          <w:p>
            <w:pPr>
              <w:shd w:val="clear" w:color="auto" w:fill="auto"/>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机械噪声源主要是挖掘机、推土机、打桩机、装载机等设备，声级一般在85～110dB(A)，此类噪声是对周围声环境影响最大的，尤其是在夜间。</w:t>
            </w:r>
          </w:p>
          <w:p>
            <w:pPr>
              <w:shd w:val="clear" w:color="auto" w:fill="auto"/>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施工作业噪声主要指一些零星的敲打声、装卸车辆的撞击声等，多为瞬间噪声。</w:t>
            </w:r>
          </w:p>
          <w:p>
            <w:pPr>
              <w:shd w:val="clear" w:color="auto" w:fill="auto"/>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施工期材料运输过程中产生的交通噪声会对沿途敏感点造成一定的影响。</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3.2施工期</w:t>
            </w:r>
            <w:r>
              <w:rPr>
                <w:rFonts w:ascii="Times New Roman" w:hAnsi="Times New Roman" w:eastAsia="宋体" w:cs="Times New Roman"/>
                <w:sz w:val="24"/>
                <w:szCs w:val="24"/>
              </w:rPr>
              <w:t>声环境污染防治措施</w:t>
            </w:r>
          </w:p>
          <w:p>
            <w:pPr>
              <w:shd w:val="clear" w:color="auto" w:fill="auto"/>
              <w:adjustRightIn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针对施工期噪声，环评要求施工期采取以下噪声防治措施，以最大限度地减少噪声对环境的影响。</w:t>
            </w:r>
          </w:p>
          <w:p>
            <w:pPr>
              <w:shd w:val="clear" w:color="auto" w:fill="auto"/>
              <w:adjustRightInd w:val="0"/>
              <w:spacing w:line="360" w:lineRule="auto"/>
              <w:ind w:firstLine="480" w:firstLineChars="200"/>
              <w:jc w:val="both"/>
              <w:rPr>
                <w:rFonts w:hint="eastAsia" w:ascii="Times New Roman" w:hAnsi="Times New Roman" w:eastAsia="宋体" w:cs="Times New Roman"/>
                <w:sz w:val="24"/>
                <w:szCs w:val="24"/>
              </w:rPr>
            </w:pPr>
            <w:r>
              <w:rPr>
                <w:rFonts w:hint="eastAsia" w:ascii="宋体" w:hAnsi="宋体" w:eastAsia="宋体" w:cs="宋体"/>
                <w:sz w:val="24"/>
                <w:szCs w:val="24"/>
              </w:rPr>
              <w:t>①</w:t>
            </w:r>
            <w:r>
              <w:rPr>
                <w:rFonts w:ascii="Times New Roman" w:hAnsi="Times New Roman" w:eastAsia="宋体" w:cs="Times New Roman"/>
                <w:sz w:val="24"/>
                <w:szCs w:val="24"/>
              </w:rPr>
              <w:t>施工场地严格按照《建筑施工场界环境噪声排放标准》（GB12523-2011）标准的规定，加强管理，文明施工</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减少人为噪声</w:t>
            </w:r>
            <w:r>
              <w:rPr>
                <w:rFonts w:hint="eastAsia" w:ascii="Times New Roman" w:hAnsi="Times New Roman" w:eastAsia="宋体" w:cs="Times New Roman"/>
                <w:sz w:val="24"/>
                <w:szCs w:val="24"/>
              </w:rPr>
              <w:t>；</w:t>
            </w:r>
          </w:p>
          <w:p>
            <w:pPr>
              <w:shd w:val="clear" w:color="auto" w:fill="auto"/>
              <w:adjustRightInd w:val="0"/>
              <w:spacing w:line="360" w:lineRule="auto"/>
              <w:ind w:firstLine="480" w:firstLineChars="200"/>
              <w:jc w:val="both"/>
              <w:rPr>
                <w:rFonts w:hint="eastAsia" w:ascii="Times New Roman" w:hAnsi="Times New Roman" w:eastAsia="宋体" w:cs="Times New Roman"/>
                <w:sz w:val="24"/>
                <w:szCs w:val="24"/>
              </w:rPr>
            </w:pPr>
            <w:r>
              <w:rPr>
                <w:rFonts w:hint="eastAsia" w:ascii="宋体" w:hAnsi="宋体" w:eastAsia="宋体" w:cs="宋体"/>
                <w:sz w:val="24"/>
                <w:szCs w:val="24"/>
              </w:rPr>
              <w:t>②</w:t>
            </w:r>
            <w:r>
              <w:rPr>
                <w:rFonts w:ascii="Times New Roman" w:hAnsi="Times New Roman" w:eastAsia="宋体" w:cs="Times New Roman"/>
                <w:sz w:val="24"/>
                <w:szCs w:val="24"/>
              </w:rPr>
              <w:t>选用低噪声的施工机械设备和施工方法，合理安排施工时间，尽量避免高噪声设备同时作业</w:t>
            </w:r>
            <w:r>
              <w:rPr>
                <w:rFonts w:hint="eastAsia" w:ascii="Times New Roman" w:hAnsi="Times New Roman" w:eastAsia="宋体" w:cs="Times New Roman"/>
                <w:sz w:val="24"/>
                <w:szCs w:val="24"/>
              </w:rPr>
              <w:t>；</w:t>
            </w:r>
          </w:p>
          <w:p>
            <w:pPr>
              <w:shd w:val="clear" w:color="auto" w:fill="auto"/>
              <w:adjustRightInd w:val="0"/>
              <w:spacing w:line="360" w:lineRule="auto"/>
              <w:ind w:firstLine="480" w:firstLineChars="200"/>
              <w:jc w:val="both"/>
              <w:rPr>
                <w:rFonts w:ascii="Times New Roman" w:hAnsi="Times New Roman" w:eastAsia="宋体" w:cs="Times New Roman"/>
                <w:sz w:val="24"/>
                <w:szCs w:val="24"/>
              </w:rPr>
            </w:pPr>
            <w:r>
              <w:rPr>
                <w:rFonts w:hint="eastAsia" w:ascii="宋体" w:hAnsi="宋体" w:eastAsia="宋体" w:cs="宋体"/>
                <w:sz w:val="24"/>
                <w:szCs w:val="24"/>
              </w:rPr>
              <w:t>③夜间</w:t>
            </w:r>
            <w:r>
              <w:rPr>
                <w:rFonts w:ascii="宋体" w:hAnsi="宋体" w:eastAsia="宋体" w:cs="宋体"/>
                <w:sz w:val="24"/>
                <w:szCs w:val="24"/>
              </w:rPr>
              <w:t>不得施工，</w:t>
            </w:r>
            <w:r>
              <w:rPr>
                <w:rFonts w:ascii="Times New Roman" w:hAnsi="Times New Roman" w:eastAsia="宋体" w:cs="Times New Roman"/>
                <w:sz w:val="24"/>
                <w:szCs w:val="24"/>
              </w:rPr>
              <w:t>车辆运输过程中要减少或杜绝鸣笛，特别是在经过居民区等敏感区时要限制车速，杜绝鸣笛。</w:t>
            </w:r>
          </w:p>
          <w:p>
            <w:pPr>
              <w:shd w:val="clear" w:color="auto" w:fill="auto"/>
              <w:adjustRightIn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本项目施工</w:t>
            </w:r>
            <w:r>
              <w:rPr>
                <w:rFonts w:hint="eastAsia" w:ascii="Times New Roman" w:hAnsi="Times New Roman" w:eastAsia="宋体" w:cs="Times New Roman"/>
                <w:sz w:val="24"/>
                <w:szCs w:val="24"/>
                <w:lang w:val="en-US" w:eastAsia="zh-CN"/>
              </w:rPr>
              <w:t>期落实上述措施，</w:t>
            </w:r>
            <w:r>
              <w:rPr>
                <w:rFonts w:hint="eastAsia" w:ascii="Times New Roman" w:hAnsi="Times New Roman" w:eastAsia="宋体" w:cs="Times New Roman"/>
                <w:sz w:val="24"/>
                <w:szCs w:val="24"/>
              </w:rPr>
              <w:t>对周围</w:t>
            </w:r>
            <w:r>
              <w:rPr>
                <w:rFonts w:ascii="Times New Roman" w:hAnsi="Times New Roman" w:eastAsia="宋体" w:cs="Times New Roman"/>
                <w:sz w:val="24"/>
                <w:szCs w:val="24"/>
              </w:rPr>
              <w:t>声环境产生</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影响</w:t>
            </w:r>
            <w:r>
              <w:rPr>
                <w:rFonts w:hint="eastAsia" w:ascii="Times New Roman" w:hAnsi="Times New Roman" w:eastAsia="宋体" w:cs="Times New Roman"/>
                <w:sz w:val="24"/>
                <w:szCs w:val="24"/>
              </w:rPr>
              <w:t>较小。</w:t>
            </w:r>
          </w:p>
          <w:p>
            <w:pPr>
              <w:shd w:val="clear" w:color="auto" w:fill="auto"/>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4、施工期固体废物影响分析</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.1弃方</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本项目施工时，</w:t>
            </w:r>
            <w:r>
              <w:rPr>
                <w:rFonts w:ascii="Times New Roman" w:hAnsi="Times New Roman" w:eastAsia="宋体" w:cs="Times New Roman"/>
                <w:sz w:val="24"/>
                <w:szCs w:val="24"/>
              </w:rPr>
              <w:t>地基开挖</w:t>
            </w:r>
            <w:r>
              <w:rPr>
                <w:rFonts w:hint="eastAsia" w:ascii="Times New Roman" w:hAnsi="Times New Roman" w:eastAsia="宋体" w:cs="Times New Roman"/>
                <w:sz w:val="24"/>
                <w:szCs w:val="24"/>
              </w:rPr>
              <w:t>产生</w:t>
            </w:r>
            <w:r>
              <w:rPr>
                <w:rFonts w:ascii="Times New Roman" w:hAnsi="Times New Roman" w:eastAsia="宋体" w:cs="Times New Roman"/>
                <w:sz w:val="24"/>
                <w:szCs w:val="24"/>
              </w:rPr>
              <w:t>的土</w:t>
            </w:r>
            <w:r>
              <w:rPr>
                <w:rFonts w:hint="eastAsia" w:ascii="Times New Roman" w:hAnsi="Times New Roman" w:eastAsia="宋体" w:cs="Times New Roman"/>
                <w:sz w:val="24"/>
                <w:szCs w:val="24"/>
              </w:rPr>
              <w:t>方</w:t>
            </w:r>
            <w:r>
              <w:rPr>
                <w:rFonts w:ascii="Times New Roman" w:hAnsi="Times New Roman" w:eastAsia="宋体" w:cs="Times New Roman"/>
                <w:sz w:val="24"/>
                <w:szCs w:val="24"/>
              </w:rPr>
              <w:t>全部用于场地平整，不外排</w:t>
            </w:r>
            <w:r>
              <w:rPr>
                <w:rFonts w:hint="eastAsia" w:ascii="Times New Roman" w:hAnsi="Times New Roman" w:eastAsia="宋体" w:cs="Times New Roman"/>
                <w:sz w:val="24"/>
                <w:szCs w:val="24"/>
              </w:rPr>
              <w:t>。</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.2建筑垃圾</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项目施工过程中会产生一定量的建筑垃圾，主要为废弃的混凝土、砂石等。</w:t>
            </w:r>
            <w:r>
              <w:rPr>
                <w:rFonts w:ascii="Times New Roman" w:hAnsi="Times New Roman" w:eastAsia="宋体" w:cs="Times New Roman"/>
                <w:sz w:val="24"/>
                <w:szCs w:val="24"/>
              </w:rPr>
              <w:t>评价要求施工单位集中收集建筑垃圾，不得随意堆放，并及时清运，送</w:t>
            </w:r>
            <w:r>
              <w:rPr>
                <w:rFonts w:hint="eastAsia" w:ascii="Times New Roman" w:hAnsi="Times New Roman" w:eastAsia="宋体" w:cs="Times New Roman"/>
                <w:sz w:val="24"/>
                <w:szCs w:val="24"/>
              </w:rPr>
              <w:t>环卫部门</w:t>
            </w:r>
            <w:r>
              <w:rPr>
                <w:rFonts w:ascii="Times New Roman" w:hAnsi="Times New Roman" w:eastAsia="宋体" w:cs="Times New Roman"/>
                <w:sz w:val="24"/>
                <w:szCs w:val="24"/>
              </w:rPr>
              <w:t>指定的</w:t>
            </w:r>
            <w:r>
              <w:rPr>
                <w:rFonts w:hint="eastAsia" w:ascii="Times New Roman" w:hAnsi="Times New Roman" w:eastAsia="宋体" w:cs="Times New Roman"/>
                <w:sz w:val="24"/>
                <w:szCs w:val="24"/>
              </w:rPr>
              <w:t>建筑</w:t>
            </w:r>
            <w:r>
              <w:rPr>
                <w:rFonts w:ascii="Times New Roman" w:hAnsi="Times New Roman" w:eastAsia="宋体" w:cs="Times New Roman"/>
                <w:sz w:val="24"/>
                <w:szCs w:val="24"/>
              </w:rPr>
              <w:t>垃圾填埋场处理。</w:t>
            </w:r>
          </w:p>
          <w:p>
            <w:pPr>
              <w:shd w:val="clear" w:color="auto" w:fill="auto"/>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.3施工人员生活垃圾</w:t>
            </w:r>
          </w:p>
          <w:p>
            <w:pPr>
              <w:shd w:val="clear" w:color="auto" w:fill="auto"/>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施工</w:t>
            </w:r>
            <w:r>
              <w:rPr>
                <w:rFonts w:ascii="Times New Roman" w:hAnsi="Times New Roman" w:eastAsia="宋体" w:cs="Times New Roman"/>
                <w:sz w:val="24"/>
                <w:szCs w:val="24"/>
              </w:rPr>
              <w:t>场地内</w:t>
            </w:r>
            <w:r>
              <w:rPr>
                <w:rFonts w:hint="eastAsia" w:ascii="Times New Roman" w:hAnsi="Times New Roman" w:eastAsia="宋体" w:cs="Times New Roman"/>
                <w:sz w:val="24"/>
                <w:szCs w:val="24"/>
              </w:rPr>
              <w:t>施工</w:t>
            </w:r>
            <w:r>
              <w:rPr>
                <w:rFonts w:ascii="Times New Roman" w:hAnsi="Times New Roman" w:eastAsia="宋体" w:cs="Times New Roman"/>
                <w:sz w:val="24"/>
                <w:szCs w:val="24"/>
              </w:rPr>
              <w:t>人员生活将产生少量的生活垃圾，施工场地内设垃圾箱，生活垃圾集中收集后送</w:t>
            </w:r>
            <w:r>
              <w:rPr>
                <w:rFonts w:hint="eastAsia" w:ascii="Times New Roman" w:hAnsi="Times New Roman" w:eastAsia="宋体" w:cs="Times New Roman"/>
                <w:sz w:val="24"/>
                <w:szCs w:val="24"/>
              </w:rPr>
              <w:t>环卫部门</w:t>
            </w:r>
            <w:r>
              <w:rPr>
                <w:rFonts w:ascii="Times New Roman" w:hAnsi="Times New Roman" w:eastAsia="宋体" w:cs="Times New Roman"/>
                <w:sz w:val="24"/>
                <w:szCs w:val="24"/>
              </w:rPr>
              <w:t>指定的</w:t>
            </w:r>
            <w:r>
              <w:rPr>
                <w:rFonts w:hint="eastAsia" w:ascii="Times New Roman" w:hAnsi="Times New Roman" w:eastAsia="宋体" w:cs="Times New Roman"/>
                <w:sz w:val="24"/>
                <w:szCs w:val="24"/>
              </w:rPr>
              <w:t>生活</w:t>
            </w:r>
            <w:r>
              <w:rPr>
                <w:rFonts w:ascii="Times New Roman" w:hAnsi="Times New Roman" w:eastAsia="宋体" w:cs="Times New Roman"/>
                <w:sz w:val="24"/>
                <w:szCs w:val="24"/>
              </w:rPr>
              <w:t>垃圾填埋场处理</w:t>
            </w:r>
            <w:r>
              <w:rPr>
                <w:rFonts w:hint="eastAsia" w:ascii="Times New Roman" w:hAnsi="Times New Roman" w:eastAsia="宋体" w:cs="Times New Roman"/>
                <w:sz w:val="24"/>
                <w:szCs w:val="24"/>
              </w:rPr>
              <w:t>。</w:t>
            </w:r>
          </w:p>
          <w:p>
            <w:pPr>
              <w:shd w:val="clear" w:color="auto" w:fill="auto"/>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5、施工期生态环境影响分析</w:t>
            </w:r>
          </w:p>
          <w:p>
            <w:pPr>
              <w:shd w:val="clear" w:color="auto" w:fill="auto"/>
              <w:autoSpaceDN w:val="0"/>
              <w:spacing w:line="360" w:lineRule="auto"/>
              <w:ind w:firstLine="496" w:firstLineChars="200"/>
              <w:rPr>
                <w:rFonts w:ascii="Times New Roman" w:hAnsi="Times New Roman" w:eastAsia="宋体" w:cs="Times New Roman"/>
                <w:spacing w:val="4"/>
                <w:sz w:val="24"/>
                <w:szCs w:val="24"/>
              </w:rPr>
            </w:pPr>
            <w:r>
              <w:rPr>
                <w:rFonts w:hint="eastAsia" w:ascii="Times New Roman" w:hAnsi="Times New Roman" w:eastAsia="宋体" w:cs="Times New Roman"/>
                <w:spacing w:val="4"/>
                <w:sz w:val="24"/>
                <w:szCs w:val="24"/>
              </w:rPr>
              <w:t>施工期应严格控制施工范围，施工活动严格控制在项目占地范围内，不占用场区以外用地；土石方</w:t>
            </w:r>
            <w:r>
              <w:rPr>
                <w:rFonts w:ascii="Times New Roman" w:hAnsi="Times New Roman" w:eastAsia="宋体" w:cs="Times New Roman"/>
                <w:spacing w:val="4"/>
                <w:sz w:val="24"/>
                <w:szCs w:val="24"/>
              </w:rPr>
              <w:t>工程避开雨季施工；</w:t>
            </w:r>
            <w:r>
              <w:rPr>
                <w:rFonts w:hint="eastAsia" w:ascii="Times New Roman" w:hAnsi="Times New Roman" w:eastAsia="宋体" w:cs="Times New Roman"/>
                <w:spacing w:val="4"/>
                <w:sz w:val="24"/>
                <w:szCs w:val="24"/>
              </w:rPr>
              <w:t>施工中应执行土方的开挖和堆存的操作规范，减少水土流失；施工完成后及时进行绿化硬化，减缓项目建设对周围生态环境的影响。</w:t>
            </w:r>
          </w:p>
          <w:p>
            <w:pPr>
              <w:spacing w:line="360" w:lineRule="auto"/>
              <w:ind w:firstLine="496" w:firstLineChars="200"/>
              <w:rPr>
                <w:rFonts w:hint="eastAsia" w:eastAsia="宋体"/>
                <w:szCs w:val="32"/>
                <w:lang w:val="en-US" w:eastAsia="zh-CN" w:bidi="ar"/>
              </w:rPr>
            </w:pPr>
            <w:r>
              <w:rPr>
                <w:rFonts w:hint="eastAsia" w:ascii="Times New Roman" w:hAnsi="Times New Roman" w:eastAsia="宋体" w:cs="Times New Roman"/>
                <w:spacing w:val="4"/>
                <w:sz w:val="24"/>
                <w:szCs w:val="24"/>
              </w:rPr>
              <w:t>施工期环境影响是暂时的，随施工期的结束而消失。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26" w:hRule="atLeast"/>
          <w:jc w:val="center"/>
        </w:trPr>
        <w:tc>
          <w:tcPr>
            <w:tcW w:w="164" w:type="pct"/>
            <w:tcMar>
              <w:left w:w="28" w:type="dxa"/>
              <w:right w:w="28" w:type="dxa"/>
            </w:tcMar>
            <w:vAlign w:val="center"/>
          </w:tcPr>
          <w:p>
            <w:pPr>
              <w:adjustRightInd w:val="0"/>
              <w:snapToGrid w:val="0"/>
              <w:jc w:val="center"/>
              <w:rPr>
                <w:bCs/>
              </w:rPr>
            </w:pPr>
            <w:r>
              <w:rPr>
                <w:bCs/>
                <w:highlight w:val="none"/>
              </w:rPr>
              <w:t>运营期环境影响和保护措施</w:t>
            </w:r>
          </w:p>
        </w:tc>
        <w:tc>
          <w:tcPr>
            <w:tcW w:w="4835" w:type="pct"/>
            <w:vAlign w:val="center"/>
          </w:tcPr>
          <w:p>
            <w:pPr>
              <w:adjustRightInd w:val="0"/>
              <w:snapToGrid w:val="0"/>
              <w:spacing w:line="360" w:lineRule="auto"/>
              <w:ind w:firstLine="482" w:firstLineChars="200"/>
              <w:jc w:val="left"/>
              <w:rPr>
                <w:highlight w:val="none"/>
              </w:rPr>
            </w:pPr>
            <w:r>
              <w:rPr>
                <w:b/>
                <w:bCs/>
                <w:highlight w:val="none"/>
              </w:rPr>
              <w:t>一、</w:t>
            </w:r>
            <w:r>
              <w:rPr>
                <w:rFonts w:hint="eastAsia" w:ascii="宋体" w:hAnsi="宋体" w:cs="宋体"/>
                <w:b/>
                <w:spacing w:val="-10"/>
                <w:sz w:val="24"/>
                <w:highlight w:val="none"/>
              </w:rPr>
              <w:t>废气</w:t>
            </w:r>
          </w:p>
          <w:p>
            <w:pPr>
              <w:widowControl/>
              <w:kinsoku w:val="0"/>
              <w:autoSpaceDE w:val="0"/>
              <w:autoSpaceDN w:val="0"/>
              <w:adjustRightInd w:val="0"/>
              <w:snapToGrid w:val="0"/>
              <w:spacing w:line="360" w:lineRule="auto"/>
              <w:ind w:firstLine="480" w:firstLineChars="200"/>
              <w:jc w:val="left"/>
              <w:textAlignment w:val="baseline"/>
              <w:rPr>
                <w:rFonts w:hint="default"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lang w:eastAsia="zh-CN"/>
              </w:rPr>
              <w:t>本项目的农林废弃残余物热量控制在单台燃煤锅炉额定</w:t>
            </w:r>
            <w:r>
              <w:rPr>
                <w:rFonts w:hint="default" w:ascii="Times New Roman" w:hAnsi="Times New Roman" w:cs="Times New Roman" w:eastAsiaTheme="minorEastAsia"/>
                <w:snapToGrid w:val="0"/>
                <w:color w:val="auto"/>
                <w:kern w:val="0"/>
                <w:sz w:val="24"/>
                <w:szCs w:val="24"/>
                <w:highlight w:val="none"/>
                <w:lang w:val="en-US" w:eastAsia="zh-CN"/>
              </w:rPr>
              <w:t>负荷</w:t>
            </w:r>
            <w:r>
              <w:rPr>
                <w:rFonts w:hint="default" w:ascii="Times New Roman" w:hAnsi="Times New Roman" w:cs="Times New Roman" w:eastAsiaTheme="minorEastAsia"/>
                <w:snapToGrid w:val="0"/>
                <w:color w:val="auto"/>
                <w:kern w:val="0"/>
                <w:sz w:val="24"/>
                <w:szCs w:val="24"/>
                <w:highlight w:val="none"/>
                <w:lang w:eastAsia="zh-CN"/>
              </w:rPr>
              <w:t>输入热量的11.33%（本报告中生物质掺烧比例均按热量计），折算机组发电容量为</w:t>
            </w:r>
            <w:r>
              <w:rPr>
                <w:rFonts w:hint="eastAsia" w:ascii="Times New Roman" w:hAnsi="Times New Roman" w:cs="Times New Roman" w:eastAsiaTheme="minorEastAsia"/>
                <w:snapToGrid w:val="0"/>
                <w:color w:val="auto"/>
                <w:kern w:val="0"/>
                <w:sz w:val="24"/>
                <w:szCs w:val="24"/>
                <w:highlight w:val="none"/>
                <w:lang w:val="en-US" w:eastAsia="zh-CN"/>
              </w:rPr>
              <w:t>36.256</w:t>
            </w:r>
            <w:r>
              <w:rPr>
                <w:rFonts w:hint="default" w:ascii="Times New Roman" w:hAnsi="Times New Roman" w:cs="Times New Roman" w:eastAsiaTheme="minorEastAsia"/>
                <w:snapToGrid w:val="0"/>
                <w:color w:val="auto"/>
                <w:kern w:val="0"/>
                <w:sz w:val="24"/>
                <w:szCs w:val="24"/>
                <w:highlight w:val="none"/>
                <w:lang w:eastAsia="zh-CN"/>
              </w:rPr>
              <w:t>MW。生物质燃料消耗量30t/h（热值2416kCal/kg，含水率21.3%），按照年利用5500小时设计，该生物质耦合发电项目全年可处理当地生物质（热值2416kCal/kg，含水率21.3%）16.5万吨，折标煤约5.70万吨，年发电量1.</w:t>
            </w:r>
            <w:r>
              <w:rPr>
                <w:rFonts w:hint="eastAsia" w:ascii="Times New Roman" w:hAnsi="Times New Roman" w:cs="Times New Roman" w:eastAsiaTheme="minorEastAsia"/>
                <w:snapToGrid w:val="0"/>
                <w:color w:val="auto"/>
                <w:kern w:val="0"/>
                <w:sz w:val="24"/>
                <w:szCs w:val="24"/>
                <w:highlight w:val="none"/>
                <w:lang w:val="en-US" w:eastAsia="zh-CN"/>
              </w:rPr>
              <w:t>994</w:t>
            </w:r>
            <w:r>
              <w:rPr>
                <w:rFonts w:hint="default" w:ascii="Times New Roman" w:hAnsi="Times New Roman" w:cs="Times New Roman" w:eastAsiaTheme="minorEastAsia"/>
                <w:snapToGrid w:val="0"/>
                <w:color w:val="auto"/>
                <w:kern w:val="0"/>
                <w:sz w:val="24"/>
                <w:szCs w:val="24"/>
                <w:highlight w:val="none"/>
                <w:lang w:eastAsia="zh-CN"/>
              </w:rPr>
              <w:t>亿kW·h。</w:t>
            </w:r>
          </w:p>
          <w:p>
            <w:pPr>
              <w:widowControl/>
              <w:spacing w:line="360" w:lineRule="auto"/>
              <w:ind w:firstLine="482" w:firstLineChars="200"/>
              <w:jc w:val="left"/>
              <w:rPr>
                <w:rFonts w:hint="default"/>
                <w:b/>
                <w:bCs/>
                <w:color w:val="000000"/>
                <w:sz w:val="24"/>
                <w:highlight w:val="none"/>
                <w:lang w:val="en-US" w:eastAsia="zh-CN"/>
              </w:rPr>
            </w:pPr>
            <w:r>
              <w:rPr>
                <w:rFonts w:hint="eastAsia"/>
                <w:b/>
                <w:bCs/>
                <w:color w:val="000000"/>
                <w:sz w:val="24"/>
                <w:highlight w:val="none"/>
                <w:lang w:val="en-US" w:eastAsia="zh-CN"/>
              </w:rPr>
              <w:t>1、生物质燃烧废气</w:t>
            </w:r>
          </w:p>
          <w:p>
            <w:pPr>
              <w:widowControl/>
              <w:spacing w:line="360" w:lineRule="auto"/>
              <w:ind w:firstLine="480" w:firstLineChars="200"/>
              <w:jc w:val="left"/>
              <w:rPr>
                <w:rFonts w:hint="eastAsia"/>
                <w:b w:val="0"/>
                <w:bCs w:val="0"/>
                <w:color w:val="000000"/>
                <w:sz w:val="24"/>
                <w:highlight w:val="none"/>
                <w:lang w:val="en-US" w:eastAsia="zh-CN"/>
              </w:rPr>
            </w:pPr>
            <w:r>
              <w:rPr>
                <w:rFonts w:hint="eastAsia" w:ascii="Times New Roman" w:eastAsia="宋体"/>
                <w:b w:val="0"/>
                <w:bCs w:val="0"/>
                <w:color w:val="000000"/>
                <w:sz w:val="24"/>
                <w:highlight w:val="none"/>
                <w:lang w:val="en-US" w:eastAsia="zh-CN"/>
              </w:rPr>
              <w:t>本项目</w:t>
            </w:r>
            <w:r>
              <w:rPr>
                <w:rFonts w:hint="eastAsia"/>
                <w:b w:val="0"/>
                <w:bCs w:val="0"/>
                <w:color w:val="000000"/>
                <w:sz w:val="24"/>
                <w:highlight w:val="none"/>
                <w:lang w:val="en-US" w:eastAsia="zh-CN"/>
              </w:rPr>
              <w:t>16.5万吨</w:t>
            </w:r>
            <w:r>
              <w:rPr>
                <w:rFonts w:hint="eastAsia" w:ascii="Times New Roman" w:eastAsia="宋体"/>
                <w:b w:val="0"/>
                <w:bCs w:val="0"/>
                <w:color w:val="000000"/>
                <w:sz w:val="24"/>
                <w:highlight w:val="none"/>
                <w:lang w:val="en-US" w:eastAsia="zh-CN"/>
              </w:rPr>
              <w:t>生物质燃烧产生的氮氧化物、二氧化硫、颗粒物污染物产生系数参考《排放源统计调查产排污核算方法和系数手册  生物质能发电行业系数手册》</w:t>
            </w:r>
          </w:p>
          <w:p>
            <w:pPr>
              <w:widowControl/>
              <w:spacing w:line="360" w:lineRule="auto"/>
              <w:ind w:firstLine="480" w:firstLineChars="200"/>
              <w:jc w:val="left"/>
              <w:rPr>
                <w:rFonts w:hint="eastAsia"/>
                <w:color w:val="000000"/>
                <w:sz w:val="24"/>
                <w:highlight w:val="none"/>
                <w:lang w:val="en-US" w:eastAsia="zh-CN"/>
              </w:rPr>
            </w:pPr>
            <w:r>
              <w:rPr>
                <w:rFonts w:hint="eastAsia" w:ascii="Times New Roman" w:eastAsia="宋体"/>
                <w:color w:val="000000"/>
                <w:sz w:val="24"/>
                <w:highlight w:val="none"/>
                <w:lang w:val="en-US" w:eastAsia="zh-CN"/>
              </w:rPr>
              <w:t>（1）二氧化硫</w:t>
            </w:r>
          </w:p>
          <w:p>
            <w:pPr>
              <w:widowControl/>
              <w:spacing w:line="240" w:lineRule="auto"/>
              <w:ind w:firstLine="482" w:firstLineChars="200"/>
              <w:jc w:val="center"/>
              <w:rPr>
                <w:rFonts w:hint="eastAsia"/>
                <w:b/>
                <w:bCs/>
                <w:color w:val="000000"/>
                <w:sz w:val="24"/>
                <w:highlight w:val="none"/>
                <w:lang w:val="en-US" w:eastAsia="zh-CN"/>
              </w:rPr>
            </w:pPr>
            <w:r>
              <w:rPr>
                <w:rFonts w:hint="eastAsia" w:ascii="Times New Roman" w:eastAsia="宋体"/>
                <w:b/>
                <w:bCs/>
                <w:color w:val="000000"/>
                <w:sz w:val="24"/>
                <w:highlight w:val="none"/>
                <w:lang w:val="en-US" w:eastAsia="zh-CN"/>
              </w:rPr>
              <w:t>表4-2  二氧化硫产排核算基本信息</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296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项目</w:t>
                  </w:r>
                </w:p>
              </w:tc>
              <w:tc>
                <w:tcPr>
                  <w:tcW w:w="3131" w:type="pct"/>
                  <w:gridSpan w:val="2"/>
                  <w:noWrap w:val="0"/>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核算参数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rPr>
                  </w:pP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名称</w:t>
                  </w:r>
                </w:p>
              </w:tc>
              <w:tc>
                <w:tcPr>
                  <w:tcW w:w="1377"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原料及用量</w:t>
                  </w:r>
                </w:p>
              </w:tc>
              <w:tc>
                <w:tcPr>
                  <w:tcW w:w="2968" w:type="dxa"/>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生物质</w:t>
                  </w:r>
                </w:p>
              </w:tc>
              <w:tc>
                <w:tcPr>
                  <w:tcW w:w="2330" w:type="dxa"/>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16.5万吨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工艺</w:t>
                  </w:r>
                </w:p>
              </w:tc>
              <w:tc>
                <w:tcPr>
                  <w:tcW w:w="2968" w:type="dxa"/>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生物质燃烧器</w:t>
                  </w:r>
                </w:p>
              </w:tc>
              <w:tc>
                <w:tcPr>
                  <w:tcW w:w="2330" w:type="dxa"/>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r>
                    <w:rPr>
                      <w:rFonts w:hint="eastAsia" w:ascii="Times New Roman" w:hAnsi="Times New Roman" w:cs="Times New Roman"/>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规模（产能）</w:t>
                  </w:r>
                </w:p>
              </w:tc>
              <w:tc>
                <w:tcPr>
                  <w:tcW w:w="5298" w:type="dxa"/>
                  <w:gridSpan w:val="2"/>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15吨/小时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二氧化硫污染治理技术</w:t>
                  </w:r>
                </w:p>
              </w:tc>
              <w:tc>
                <w:tcPr>
                  <w:tcW w:w="3131" w:type="pct"/>
                  <w:gridSpan w:val="2"/>
                  <w:noWrap w:val="0"/>
                  <w:vAlign w:val="center"/>
                </w:tcPr>
                <w:p>
                  <w:pPr>
                    <w:adjustRightInd w:val="0"/>
                    <w:snapToGrid w:val="0"/>
                    <w:jc w:val="center"/>
                    <w:rPr>
                      <w:rFonts w:hint="eastAsia" w:ascii="Times New Roman" w:hAnsi="Times New Roman" w:eastAsia="宋体" w:cs="Times New Roman"/>
                      <w:bCs/>
                      <w:sz w:val="21"/>
                      <w:szCs w:val="21"/>
                      <w:lang w:eastAsia="zh-CN"/>
                    </w:rPr>
                  </w:pPr>
                  <w:r>
                    <w:rPr>
                      <w:rFonts w:hint="eastAsia"/>
                      <w:sz w:val="21"/>
                      <w:szCs w:val="21"/>
                    </w:rPr>
                    <w:t>石灰石-石膏湿法脱硫技术</w:t>
                  </w:r>
                  <w:r>
                    <w:rPr>
                      <w:rFonts w:hint="eastAsia" w:eastAsia="宋体"/>
                      <w:sz w:val="21"/>
                      <w:szCs w:val="21"/>
                      <w:lang w:eastAsia="zh-CN"/>
                    </w:rPr>
                    <w:t>（脱硫效率90%）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实际运行率参数</w:t>
                  </w: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脱硫治理设施运行时间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lang w:val="en-US" w:eastAsia="zh-CN"/>
                    </w:rPr>
                  </w:pP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正常生产时间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bl>
          <w:p>
            <w:pPr>
              <w:widowControl/>
              <w:spacing w:line="360" w:lineRule="auto"/>
              <w:ind w:firstLine="480" w:firstLineChars="200"/>
              <w:jc w:val="left"/>
              <w:rPr>
                <w:rFonts w:hint="default"/>
                <w:color w:val="000000"/>
                <w:sz w:val="24"/>
                <w:highlight w:val="none"/>
                <w:lang w:val="en-US" w:eastAsia="zh-CN"/>
              </w:rPr>
            </w:pPr>
            <w:r>
              <w:rPr>
                <w:rFonts w:hint="eastAsia" w:ascii="Times New Roman" w:eastAsia="宋体"/>
                <w:color w:val="000000"/>
                <w:sz w:val="24"/>
                <w:highlight w:val="none"/>
                <w:lang w:val="en-US" w:eastAsia="zh-CN"/>
              </w:rPr>
              <w:t>二氧化硫产污系数值=</w:t>
            </w:r>
            <w:r>
              <w:rPr>
                <w:rFonts w:hint="eastAsia"/>
                <w:color w:val="000000"/>
                <w:sz w:val="24"/>
                <w:highlight w:val="none"/>
                <w:lang w:val="en-US" w:eastAsia="zh-CN"/>
              </w:rPr>
              <w:t>11</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吨</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万</w:t>
            </w:r>
            <w:r>
              <w:rPr>
                <w:rFonts w:hint="eastAsia" w:ascii="Times New Roman" w:eastAsia="宋体"/>
                <w:color w:val="000000"/>
                <w:sz w:val="24"/>
                <w:highlight w:val="none"/>
                <w:lang w:val="en-US" w:eastAsia="zh-CN"/>
              </w:rPr>
              <w:t>吨-原料）</w:t>
            </w:r>
          </w:p>
          <w:p>
            <w:pPr>
              <w:widowControl/>
              <w:spacing w:line="360" w:lineRule="auto"/>
              <w:ind w:firstLine="480" w:firstLineChars="200"/>
              <w:jc w:val="left"/>
              <w:rPr>
                <w:rFonts w:hint="default"/>
                <w:color w:val="000000"/>
                <w:sz w:val="24"/>
                <w:highlight w:val="none"/>
                <w:vertAlign w:val="baseline"/>
                <w:lang w:val="en-US" w:eastAsia="zh-CN"/>
              </w:rPr>
            </w:pPr>
            <w:r>
              <w:rPr>
                <w:rFonts w:hint="eastAsia" w:ascii="Times New Roman" w:eastAsia="宋体"/>
                <w:color w:val="000000"/>
                <w:sz w:val="24"/>
                <w:highlight w:val="none"/>
                <w:lang w:val="en-US" w:eastAsia="zh-CN"/>
              </w:rPr>
              <w:t>二氧化硫产生量=16</w:t>
            </w:r>
            <w:r>
              <w:rPr>
                <w:rFonts w:hint="eastAsia"/>
                <w:color w:val="000000"/>
                <w:sz w:val="24"/>
                <w:highlight w:val="none"/>
                <w:lang w:val="en-US" w:eastAsia="zh-CN"/>
              </w:rPr>
              <w:t>.</w:t>
            </w:r>
            <w:r>
              <w:rPr>
                <w:rFonts w:hint="eastAsia" w:ascii="Times New Roman" w:eastAsia="宋体"/>
                <w:color w:val="000000"/>
                <w:sz w:val="24"/>
                <w:highlight w:val="none"/>
                <w:lang w:val="en-US" w:eastAsia="zh-CN"/>
              </w:rPr>
              <w:t>5×</w:t>
            </w:r>
            <w:r>
              <w:rPr>
                <w:rFonts w:hint="eastAsia"/>
                <w:color w:val="000000"/>
                <w:sz w:val="24"/>
                <w:highlight w:val="none"/>
                <w:lang w:val="en-US" w:eastAsia="zh-CN"/>
              </w:rPr>
              <w:t>11</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181.5</w:t>
            </w:r>
            <w:r>
              <w:rPr>
                <w:rFonts w:hint="eastAsia" w:ascii="Times New Roman" w:eastAsia="宋体"/>
                <w:color w:val="000000"/>
                <w:sz w:val="24"/>
                <w:highlight w:val="none"/>
                <w:vertAlign w:val="baseline"/>
                <w:lang w:val="en-US" w:eastAsia="zh-CN"/>
              </w:rPr>
              <w:t>（</w:t>
            </w:r>
            <w:r>
              <w:rPr>
                <w:rFonts w:hint="eastAsia" w:ascii="Times New Roman" w:eastAsia="宋体"/>
                <w:color w:val="000000"/>
                <w:sz w:val="24"/>
                <w:highlight w:val="none"/>
                <w:lang w:val="en-US" w:eastAsia="zh-CN"/>
              </w:rPr>
              <w:t>吨</w:t>
            </w:r>
            <w:r>
              <w:rPr>
                <w:rFonts w:hint="eastAsia" w:ascii="Times New Roman" w:eastAsia="宋体"/>
                <w:color w:val="000000"/>
                <w:sz w:val="24"/>
                <w:highlight w:val="none"/>
                <w:vertAlign w:val="baseline"/>
                <w:lang w:val="en-US" w:eastAsia="zh-CN"/>
              </w:rPr>
              <w:t>）</w:t>
            </w:r>
          </w:p>
          <w:p>
            <w:pPr>
              <w:widowControl/>
              <w:spacing w:line="360" w:lineRule="auto"/>
              <w:ind w:firstLine="480" w:firstLineChars="200"/>
              <w:jc w:val="left"/>
              <w:rPr>
                <w:rFonts w:hint="default"/>
                <w:color w:val="000000"/>
                <w:sz w:val="24"/>
                <w:highlight w:val="none"/>
                <w:vertAlign w:val="baseline"/>
                <w:lang w:val="en-US" w:eastAsia="zh-CN"/>
              </w:rPr>
            </w:pPr>
            <w:r>
              <w:rPr>
                <w:rFonts w:hint="eastAsia" w:ascii="Times New Roman" w:eastAsia="宋体"/>
                <w:color w:val="000000"/>
                <w:sz w:val="24"/>
                <w:highlight w:val="none"/>
                <w:lang w:val="en-US" w:eastAsia="zh-CN"/>
              </w:rPr>
              <w:t>二氧化硫排放量=181</w:t>
            </w:r>
            <w:r>
              <w:rPr>
                <w:rFonts w:hint="eastAsia"/>
                <w:color w:val="000000"/>
                <w:sz w:val="24"/>
                <w:highlight w:val="none"/>
                <w:lang w:val="en-US" w:eastAsia="zh-CN"/>
              </w:rPr>
              <w:t>.</w:t>
            </w:r>
            <w:r>
              <w:rPr>
                <w:rFonts w:hint="eastAsia" w:ascii="Times New Roman" w:eastAsia="宋体"/>
                <w:color w:val="000000"/>
                <w:sz w:val="24"/>
                <w:highlight w:val="none"/>
                <w:lang w:val="en-US" w:eastAsia="zh-CN"/>
              </w:rPr>
              <w:t>5×10%=</w:t>
            </w:r>
            <w:r>
              <w:rPr>
                <w:rFonts w:hint="eastAsia"/>
                <w:color w:val="000000"/>
                <w:sz w:val="24"/>
                <w:highlight w:val="none"/>
                <w:lang w:val="en-US" w:eastAsia="zh-CN"/>
              </w:rPr>
              <w:t>18.15</w:t>
            </w:r>
            <w:r>
              <w:rPr>
                <w:rFonts w:hint="eastAsia" w:ascii="Times New Roman" w:eastAsia="宋体"/>
                <w:color w:val="000000"/>
                <w:sz w:val="24"/>
                <w:highlight w:val="none"/>
                <w:vertAlign w:val="baseline"/>
                <w:lang w:val="en-US" w:eastAsia="zh-CN"/>
              </w:rPr>
              <w:t>（</w:t>
            </w:r>
            <w:r>
              <w:rPr>
                <w:rFonts w:hint="eastAsia" w:ascii="Times New Roman" w:eastAsia="宋体"/>
                <w:color w:val="000000"/>
                <w:sz w:val="24"/>
                <w:highlight w:val="none"/>
                <w:lang w:val="en-US" w:eastAsia="zh-CN"/>
              </w:rPr>
              <w:t>吨</w:t>
            </w:r>
            <w:r>
              <w:rPr>
                <w:rFonts w:hint="eastAsia" w:ascii="Times New Roman" w:eastAsia="宋体"/>
                <w:color w:val="000000"/>
                <w:sz w:val="24"/>
                <w:highlight w:val="none"/>
                <w:vertAlign w:val="baseline"/>
                <w:lang w:val="en-US" w:eastAsia="zh-CN"/>
              </w:rPr>
              <w:t>）</w:t>
            </w:r>
          </w:p>
          <w:p>
            <w:pPr>
              <w:widowControl/>
              <w:spacing w:line="360" w:lineRule="auto"/>
              <w:ind w:firstLine="480" w:firstLineChars="200"/>
              <w:jc w:val="left"/>
              <w:rPr>
                <w:rFonts w:hint="default"/>
                <w:color w:val="000000"/>
                <w:sz w:val="24"/>
                <w:highlight w:val="none"/>
                <w:lang w:val="en-US" w:eastAsia="zh-CN"/>
              </w:rPr>
            </w:pPr>
            <w:r>
              <w:rPr>
                <w:rFonts w:hint="eastAsia" w:ascii="Times New Roman" w:eastAsia="宋体"/>
                <w:color w:val="000000"/>
                <w:sz w:val="24"/>
                <w:highlight w:val="none"/>
                <w:lang w:val="en-US" w:eastAsia="zh-CN"/>
              </w:rPr>
              <w:t>（2）氮氧化物</w:t>
            </w:r>
          </w:p>
          <w:p>
            <w:pPr>
              <w:widowControl/>
              <w:spacing w:line="240" w:lineRule="auto"/>
              <w:ind w:firstLine="482" w:firstLineChars="200"/>
              <w:jc w:val="center"/>
              <w:rPr>
                <w:rFonts w:hint="eastAsia"/>
                <w:b/>
                <w:bCs/>
                <w:color w:val="000000"/>
                <w:sz w:val="24"/>
                <w:highlight w:val="none"/>
                <w:lang w:val="en-US" w:eastAsia="zh-CN"/>
              </w:rPr>
            </w:pPr>
            <w:r>
              <w:rPr>
                <w:rFonts w:hint="eastAsia" w:ascii="Times New Roman" w:eastAsia="宋体"/>
                <w:b/>
                <w:bCs/>
                <w:color w:val="000000"/>
                <w:sz w:val="24"/>
                <w:highlight w:val="none"/>
                <w:lang w:val="en-US" w:eastAsia="zh-CN"/>
              </w:rPr>
              <w:t>表4-</w:t>
            </w:r>
            <w:r>
              <w:rPr>
                <w:rFonts w:hint="eastAsia"/>
                <w:b/>
                <w:bCs/>
                <w:color w:val="000000"/>
                <w:sz w:val="24"/>
                <w:highlight w:val="none"/>
                <w:lang w:val="en-US" w:eastAsia="zh-CN"/>
              </w:rPr>
              <w:t>3</w:t>
            </w:r>
            <w:r>
              <w:rPr>
                <w:rFonts w:hint="eastAsia" w:ascii="Times New Roman" w:eastAsia="宋体"/>
                <w:b/>
                <w:bCs/>
                <w:color w:val="000000"/>
                <w:sz w:val="24"/>
                <w:highlight w:val="none"/>
                <w:lang w:val="en-US" w:eastAsia="zh-CN"/>
              </w:rPr>
              <w:t xml:space="preserve">  氮氧化物产排核算基本信息</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296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项目</w:t>
                  </w:r>
                </w:p>
              </w:tc>
              <w:tc>
                <w:tcPr>
                  <w:tcW w:w="3131" w:type="pct"/>
                  <w:gridSpan w:val="2"/>
                  <w:noWrap w:val="0"/>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核算参数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rPr>
                  </w:pP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名称</w:t>
                  </w:r>
                </w:p>
              </w:tc>
              <w:tc>
                <w:tcPr>
                  <w:tcW w:w="1377"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原料及用量</w:t>
                  </w:r>
                </w:p>
              </w:tc>
              <w:tc>
                <w:tcPr>
                  <w:tcW w:w="2968" w:type="dxa"/>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生物质</w:t>
                  </w:r>
                </w:p>
              </w:tc>
              <w:tc>
                <w:tcPr>
                  <w:tcW w:w="2330" w:type="dxa"/>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16.5万吨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工艺</w:t>
                  </w: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生物质燃烧器</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r>
                    <w:rPr>
                      <w:rFonts w:hint="eastAsia" w:ascii="Times New Roman" w:hAnsi="Times New Roman" w:cs="Times New Roman"/>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规模（产能）</w:t>
                  </w:r>
                </w:p>
              </w:tc>
              <w:tc>
                <w:tcPr>
                  <w:tcW w:w="3131" w:type="pct"/>
                  <w:gridSpan w:val="2"/>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15吨/小时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氮氧化物污染治理技术</w:t>
                  </w:r>
                </w:p>
              </w:tc>
              <w:tc>
                <w:tcPr>
                  <w:tcW w:w="3131" w:type="pct"/>
                  <w:gridSpan w:val="2"/>
                  <w:noWrap w:val="0"/>
                  <w:vAlign w:val="center"/>
                </w:tcPr>
                <w:p>
                  <w:pPr>
                    <w:adjustRightInd w:val="0"/>
                    <w:snapToGrid w:val="0"/>
                    <w:jc w:val="center"/>
                    <w:rPr>
                      <w:rFonts w:hint="eastAsia" w:ascii="Times New Roman" w:hAnsi="Times New Roman" w:eastAsia="宋体" w:cs="Times New Roman"/>
                      <w:bCs/>
                      <w:sz w:val="21"/>
                      <w:szCs w:val="21"/>
                      <w:lang w:eastAsia="zh-CN"/>
                    </w:rPr>
                  </w:pPr>
                  <w:r>
                    <w:rPr>
                      <w:rFonts w:hint="eastAsia"/>
                      <w:sz w:val="21"/>
                      <w:szCs w:val="21"/>
                    </w:rPr>
                    <w:t>低氮燃烧，SCR脱硝装置</w:t>
                  </w:r>
                  <w:r>
                    <w:rPr>
                      <w:rFonts w:hint="eastAsia" w:eastAsia="宋体"/>
                      <w:sz w:val="21"/>
                      <w:szCs w:val="21"/>
                      <w:lang w:eastAsia="zh-CN"/>
                    </w:rPr>
                    <w:t>（</w:t>
                  </w:r>
                  <w:r>
                    <w:rPr>
                      <w:rFonts w:hint="eastAsia"/>
                      <w:sz w:val="21"/>
                      <w:szCs w:val="21"/>
                    </w:rPr>
                    <w:t>脱硝效率≥80%</w:t>
                  </w:r>
                  <w:r>
                    <w:rPr>
                      <w:rFonts w:hint="eastAsia"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实际运行率参数</w:t>
                  </w: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脱硫治理设施运行时间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lang w:val="en-US" w:eastAsia="zh-CN"/>
                    </w:rPr>
                  </w:pP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正常生产时间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bl>
          <w:p>
            <w:pPr>
              <w:widowControl/>
              <w:spacing w:line="360" w:lineRule="auto"/>
              <w:ind w:firstLine="480" w:firstLineChars="200"/>
              <w:jc w:val="left"/>
              <w:rPr>
                <w:rFonts w:hint="default"/>
                <w:color w:val="000000"/>
                <w:sz w:val="24"/>
                <w:highlight w:val="none"/>
                <w:lang w:val="en-US" w:eastAsia="zh-CN"/>
              </w:rPr>
            </w:pPr>
            <w:r>
              <w:rPr>
                <w:rFonts w:hint="eastAsia" w:ascii="Times New Roman" w:eastAsia="宋体"/>
                <w:color w:val="000000"/>
                <w:sz w:val="24"/>
                <w:highlight w:val="none"/>
                <w:lang w:val="en-US" w:eastAsia="zh-CN"/>
              </w:rPr>
              <w:t>氮氧化物=</w:t>
            </w:r>
            <w:r>
              <w:rPr>
                <w:rFonts w:hint="eastAsia"/>
                <w:color w:val="000000"/>
                <w:sz w:val="24"/>
                <w:highlight w:val="none"/>
                <w:lang w:val="en-US" w:eastAsia="zh-CN"/>
              </w:rPr>
              <w:t>9.54</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吨</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万</w:t>
            </w:r>
            <w:r>
              <w:rPr>
                <w:rFonts w:hint="eastAsia" w:ascii="Times New Roman" w:eastAsia="宋体"/>
                <w:color w:val="000000"/>
                <w:sz w:val="24"/>
                <w:highlight w:val="none"/>
                <w:lang w:val="en-US" w:eastAsia="zh-CN"/>
              </w:rPr>
              <w:t>吨-原料）</w:t>
            </w:r>
          </w:p>
          <w:p>
            <w:pPr>
              <w:widowControl/>
              <w:spacing w:line="360" w:lineRule="auto"/>
              <w:ind w:firstLine="480" w:firstLineChars="200"/>
              <w:jc w:val="left"/>
              <w:rPr>
                <w:rFonts w:hint="default"/>
                <w:color w:val="000000"/>
                <w:sz w:val="24"/>
                <w:highlight w:val="none"/>
                <w:vertAlign w:val="baseline"/>
                <w:lang w:val="en-US" w:eastAsia="zh-CN"/>
              </w:rPr>
            </w:pPr>
            <w:r>
              <w:rPr>
                <w:rFonts w:hint="eastAsia" w:ascii="Times New Roman" w:eastAsia="宋体"/>
                <w:color w:val="000000"/>
                <w:sz w:val="24"/>
                <w:highlight w:val="none"/>
                <w:lang w:val="en-US" w:eastAsia="zh-CN"/>
              </w:rPr>
              <w:t>氮氧化物产生量=16</w:t>
            </w:r>
            <w:r>
              <w:rPr>
                <w:rFonts w:hint="eastAsia"/>
                <w:color w:val="000000"/>
                <w:sz w:val="24"/>
                <w:highlight w:val="none"/>
                <w:lang w:val="en-US" w:eastAsia="zh-CN"/>
              </w:rPr>
              <w:t>.</w:t>
            </w:r>
            <w:r>
              <w:rPr>
                <w:rFonts w:hint="eastAsia" w:ascii="Times New Roman" w:eastAsia="宋体"/>
                <w:color w:val="000000"/>
                <w:sz w:val="24"/>
                <w:highlight w:val="none"/>
                <w:lang w:val="en-US" w:eastAsia="zh-CN"/>
              </w:rPr>
              <w:t>5×</w:t>
            </w:r>
            <w:r>
              <w:rPr>
                <w:rFonts w:hint="eastAsia"/>
                <w:color w:val="000000"/>
                <w:sz w:val="24"/>
                <w:highlight w:val="none"/>
                <w:lang w:val="en-US" w:eastAsia="zh-CN"/>
              </w:rPr>
              <w:t>9.54</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157.41</w:t>
            </w:r>
            <w:r>
              <w:rPr>
                <w:rFonts w:hint="eastAsia" w:ascii="Times New Roman" w:eastAsia="宋体"/>
                <w:color w:val="000000"/>
                <w:sz w:val="24"/>
                <w:highlight w:val="none"/>
                <w:vertAlign w:val="baseline"/>
                <w:lang w:val="en-US" w:eastAsia="zh-CN"/>
              </w:rPr>
              <w:t>（</w:t>
            </w:r>
            <w:r>
              <w:rPr>
                <w:rFonts w:hint="eastAsia" w:ascii="Times New Roman" w:eastAsia="宋体"/>
                <w:color w:val="000000"/>
                <w:sz w:val="24"/>
                <w:highlight w:val="none"/>
                <w:lang w:val="en-US" w:eastAsia="zh-CN"/>
              </w:rPr>
              <w:t>吨</w:t>
            </w:r>
            <w:r>
              <w:rPr>
                <w:rFonts w:hint="eastAsia" w:ascii="Times New Roman" w:eastAsia="宋体"/>
                <w:color w:val="000000"/>
                <w:sz w:val="24"/>
                <w:highlight w:val="none"/>
                <w:vertAlign w:val="baseline"/>
                <w:lang w:val="en-US" w:eastAsia="zh-CN"/>
              </w:rPr>
              <w:t>）</w:t>
            </w:r>
          </w:p>
          <w:p>
            <w:pPr>
              <w:widowControl/>
              <w:spacing w:line="360" w:lineRule="auto"/>
              <w:ind w:firstLine="480" w:firstLineChars="200"/>
              <w:jc w:val="left"/>
              <w:rPr>
                <w:rFonts w:hint="default"/>
                <w:color w:val="000000"/>
                <w:sz w:val="24"/>
                <w:highlight w:val="none"/>
                <w:vertAlign w:val="baseline"/>
                <w:lang w:val="en-US" w:eastAsia="zh-CN"/>
              </w:rPr>
            </w:pPr>
            <w:r>
              <w:rPr>
                <w:rFonts w:hint="eastAsia" w:ascii="Times New Roman" w:eastAsia="宋体"/>
                <w:color w:val="000000"/>
                <w:sz w:val="24"/>
                <w:highlight w:val="none"/>
                <w:lang w:val="en-US" w:eastAsia="zh-CN"/>
              </w:rPr>
              <w:t>氮氧化物排放量=157.41×20%=</w:t>
            </w:r>
            <w:r>
              <w:rPr>
                <w:rFonts w:hint="eastAsia"/>
                <w:color w:val="000000"/>
                <w:sz w:val="24"/>
                <w:highlight w:val="none"/>
                <w:lang w:val="en-US" w:eastAsia="zh-CN"/>
              </w:rPr>
              <w:t>31.48</w:t>
            </w:r>
            <w:r>
              <w:rPr>
                <w:rFonts w:hint="eastAsia" w:ascii="Times New Roman" w:eastAsia="宋体"/>
                <w:color w:val="000000"/>
                <w:sz w:val="24"/>
                <w:highlight w:val="none"/>
                <w:vertAlign w:val="baseline"/>
                <w:lang w:val="en-US" w:eastAsia="zh-CN"/>
              </w:rPr>
              <w:t>（</w:t>
            </w:r>
            <w:r>
              <w:rPr>
                <w:rFonts w:hint="eastAsia" w:ascii="Times New Roman" w:eastAsia="宋体"/>
                <w:color w:val="000000"/>
                <w:sz w:val="24"/>
                <w:highlight w:val="none"/>
                <w:lang w:val="en-US" w:eastAsia="zh-CN"/>
              </w:rPr>
              <w:t>吨</w:t>
            </w:r>
            <w:r>
              <w:rPr>
                <w:rFonts w:hint="eastAsia" w:ascii="Times New Roman" w:eastAsia="宋体"/>
                <w:color w:val="000000"/>
                <w:sz w:val="24"/>
                <w:highlight w:val="none"/>
                <w:vertAlign w:val="baseline"/>
                <w:lang w:val="en-US" w:eastAsia="zh-CN"/>
              </w:rPr>
              <w:t>）</w:t>
            </w:r>
          </w:p>
          <w:p>
            <w:pPr>
              <w:widowControl/>
              <w:spacing w:line="360" w:lineRule="auto"/>
              <w:ind w:firstLine="480" w:firstLineChars="200"/>
              <w:jc w:val="left"/>
              <w:rPr>
                <w:rFonts w:hint="eastAsia"/>
                <w:color w:val="000000"/>
                <w:sz w:val="24"/>
                <w:highlight w:val="none"/>
                <w:lang w:val="en-US" w:eastAsia="zh-CN"/>
              </w:rPr>
            </w:pPr>
            <w:r>
              <w:rPr>
                <w:rFonts w:hint="eastAsia" w:ascii="Times New Roman" w:eastAsia="宋体"/>
                <w:color w:val="000000"/>
                <w:sz w:val="24"/>
                <w:highlight w:val="none"/>
                <w:lang w:val="en-US" w:eastAsia="zh-CN"/>
              </w:rPr>
              <w:t>（</w:t>
            </w:r>
            <w:r>
              <w:rPr>
                <w:rFonts w:hint="eastAsia"/>
                <w:color w:val="000000"/>
                <w:sz w:val="24"/>
                <w:highlight w:val="none"/>
                <w:lang w:val="en-US" w:eastAsia="zh-CN"/>
              </w:rPr>
              <w:t>3</w:t>
            </w:r>
            <w:r>
              <w:rPr>
                <w:rFonts w:hint="eastAsia" w:ascii="Times New Roman" w:eastAsia="宋体"/>
                <w:color w:val="000000"/>
                <w:sz w:val="24"/>
                <w:highlight w:val="none"/>
                <w:lang w:val="en-US" w:eastAsia="zh-CN"/>
              </w:rPr>
              <w:t>）颗粒物</w:t>
            </w:r>
          </w:p>
          <w:p>
            <w:pPr>
              <w:widowControl/>
              <w:spacing w:line="240" w:lineRule="auto"/>
              <w:ind w:firstLine="482" w:firstLineChars="200"/>
              <w:jc w:val="center"/>
              <w:rPr>
                <w:rFonts w:hint="eastAsia"/>
                <w:b/>
                <w:bCs/>
                <w:color w:val="000000"/>
                <w:sz w:val="24"/>
                <w:highlight w:val="none"/>
                <w:lang w:val="en-US" w:eastAsia="zh-CN"/>
              </w:rPr>
            </w:pPr>
            <w:r>
              <w:rPr>
                <w:rFonts w:hint="eastAsia" w:ascii="Times New Roman" w:eastAsia="宋体"/>
                <w:b/>
                <w:bCs/>
                <w:color w:val="000000"/>
                <w:sz w:val="24"/>
                <w:highlight w:val="none"/>
                <w:lang w:val="en-US" w:eastAsia="zh-CN"/>
              </w:rPr>
              <w:t>表4-</w:t>
            </w:r>
            <w:r>
              <w:rPr>
                <w:rFonts w:hint="eastAsia"/>
                <w:b/>
                <w:bCs/>
                <w:color w:val="000000"/>
                <w:sz w:val="24"/>
                <w:highlight w:val="none"/>
                <w:lang w:val="en-US" w:eastAsia="zh-CN"/>
              </w:rPr>
              <w:t>4</w:t>
            </w:r>
            <w:r>
              <w:rPr>
                <w:rFonts w:hint="eastAsia" w:ascii="Times New Roman" w:eastAsia="宋体"/>
                <w:b/>
                <w:bCs/>
                <w:color w:val="000000"/>
                <w:sz w:val="24"/>
                <w:highlight w:val="none"/>
                <w:lang w:val="en-US" w:eastAsia="zh-CN"/>
              </w:rPr>
              <w:t xml:space="preserve">  颗粒物产排核算基本信息</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296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项目</w:t>
                  </w:r>
                </w:p>
              </w:tc>
              <w:tc>
                <w:tcPr>
                  <w:tcW w:w="3131" w:type="pct"/>
                  <w:gridSpan w:val="2"/>
                  <w:noWrap w:val="0"/>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核算参数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rPr>
                  </w:pP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名称</w:t>
                  </w:r>
                </w:p>
              </w:tc>
              <w:tc>
                <w:tcPr>
                  <w:tcW w:w="1377"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原料及用量</w:t>
                  </w:r>
                </w:p>
              </w:tc>
              <w:tc>
                <w:tcPr>
                  <w:tcW w:w="2968" w:type="dxa"/>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生物质</w:t>
                  </w:r>
                </w:p>
              </w:tc>
              <w:tc>
                <w:tcPr>
                  <w:tcW w:w="2330" w:type="dxa"/>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16.5万吨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工艺</w:t>
                  </w:r>
                </w:p>
              </w:tc>
              <w:tc>
                <w:tcPr>
                  <w:tcW w:w="2968" w:type="dxa"/>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cs="Times New Roman"/>
                      <w:bCs/>
                      <w:sz w:val="21"/>
                      <w:szCs w:val="21"/>
                      <w:lang w:val="en-US" w:eastAsia="zh-CN"/>
                    </w:rPr>
                    <w:t>生物质燃烧器</w:t>
                  </w:r>
                </w:p>
              </w:tc>
              <w:tc>
                <w:tcPr>
                  <w:tcW w:w="2330" w:type="dxa"/>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r>
                    <w:rPr>
                      <w:rFonts w:hint="eastAsia" w:ascii="Times New Roman" w:hAnsi="Times New Roman" w:cs="Times New Roman"/>
                      <w:bCs/>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规模（产能）</w:t>
                  </w:r>
                </w:p>
              </w:tc>
              <w:tc>
                <w:tcPr>
                  <w:tcW w:w="5298" w:type="dxa"/>
                  <w:gridSpan w:val="2"/>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15吨/小时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颗粒物污染治理技术</w:t>
                  </w:r>
                </w:p>
              </w:tc>
              <w:tc>
                <w:tcPr>
                  <w:tcW w:w="3131" w:type="pct"/>
                  <w:gridSpan w:val="2"/>
                  <w:noWrap w:val="0"/>
                  <w:vAlign w:val="center"/>
                </w:tcPr>
                <w:p>
                  <w:pPr>
                    <w:adjustRightInd w:val="0"/>
                    <w:snapToGrid w:val="0"/>
                    <w:jc w:val="center"/>
                    <w:rPr>
                      <w:rFonts w:hint="eastAsia" w:ascii="Times New Roman" w:hAnsi="Times New Roman" w:eastAsia="宋体" w:cs="Times New Roman"/>
                      <w:bCs/>
                      <w:sz w:val="21"/>
                      <w:szCs w:val="21"/>
                      <w:lang w:eastAsia="zh-CN"/>
                    </w:rPr>
                  </w:pPr>
                  <w:r>
                    <w:rPr>
                      <w:rFonts w:hint="eastAsia"/>
                      <w:sz w:val="21"/>
                      <w:szCs w:val="21"/>
                    </w:rPr>
                    <w:t>电袋除尘器除尘</w:t>
                  </w:r>
                  <w:r>
                    <w:rPr>
                      <w:rFonts w:hint="eastAsia" w:eastAsia="宋体"/>
                      <w:sz w:val="21"/>
                      <w:szCs w:val="21"/>
                      <w:lang w:eastAsia="zh-CN"/>
                    </w:rPr>
                    <w:t>（</w:t>
                  </w:r>
                  <w:r>
                    <w:rPr>
                      <w:rFonts w:hint="eastAsia"/>
                      <w:sz w:val="21"/>
                      <w:szCs w:val="21"/>
                    </w:rPr>
                    <w:t>除尘效率≥99.91%</w:t>
                  </w:r>
                  <w:r>
                    <w:rPr>
                      <w:rFonts w:hint="eastAsia"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实际运行率参数</w:t>
                  </w: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脱硫治理设施运行时间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lang w:val="en-US" w:eastAsia="zh-CN"/>
                    </w:rPr>
                  </w:pP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正常生产时间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bl>
          <w:p>
            <w:pPr>
              <w:widowControl/>
              <w:spacing w:line="360" w:lineRule="auto"/>
              <w:ind w:firstLine="480" w:firstLineChars="200"/>
              <w:jc w:val="left"/>
              <w:rPr>
                <w:rFonts w:hint="eastAsia" w:ascii="Times New Roman" w:eastAsia="宋体"/>
                <w:color w:val="000000"/>
                <w:sz w:val="24"/>
                <w:highlight w:val="none"/>
                <w:lang w:val="en-US" w:eastAsia="zh-CN"/>
              </w:rPr>
            </w:pPr>
            <w:r>
              <w:rPr>
                <w:rFonts w:hint="eastAsia" w:ascii="Times New Roman" w:eastAsia="宋体"/>
                <w:color w:val="000000"/>
                <w:sz w:val="24"/>
                <w:highlight w:val="none"/>
                <w:lang w:val="en-US" w:eastAsia="zh-CN"/>
              </w:rPr>
              <w:t>颗粒物产污系数值=</w:t>
            </w:r>
            <w:r>
              <w:rPr>
                <w:rFonts w:hint="eastAsia"/>
                <w:color w:val="000000"/>
                <w:sz w:val="24"/>
                <w:highlight w:val="none"/>
                <w:lang w:val="en-US" w:eastAsia="zh-CN"/>
              </w:rPr>
              <w:t>326</w:t>
            </w:r>
            <w:r>
              <w:rPr>
                <w:rFonts w:hint="eastAsia" w:ascii="Times New Roman" w:eastAsia="宋体"/>
                <w:color w:val="000000"/>
                <w:sz w:val="24"/>
                <w:highlight w:val="none"/>
                <w:lang w:val="en-US" w:eastAsia="zh-CN"/>
              </w:rPr>
              <w:t>（吨/万吨-原料）</w:t>
            </w:r>
          </w:p>
          <w:p>
            <w:pPr>
              <w:widowControl/>
              <w:spacing w:line="360" w:lineRule="auto"/>
              <w:ind w:firstLine="480" w:firstLineChars="200"/>
              <w:jc w:val="left"/>
              <w:rPr>
                <w:rFonts w:hint="default"/>
                <w:color w:val="000000"/>
                <w:sz w:val="24"/>
                <w:highlight w:val="none"/>
                <w:vertAlign w:val="baseline"/>
                <w:lang w:val="en-US" w:eastAsia="zh-CN"/>
              </w:rPr>
            </w:pPr>
            <w:r>
              <w:rPr>
                <w:rFonts w:hint="eastAsia" w:ascii="Times New Roman" w:eastAsia="宋体"/>
                <w:color w:val="000000"/>
                <w:sz w:val="24"/>
                <w:highlight w:val="none"/>
                <w:lang w:val="en-US" w:eastAsia="zh-CN"/>
              </w:rPr>
              <w:t>颗粒物产生量=16</w:t>
            </w:r>
            <w:r>
              <w:rPr>
                <w:rFonts w:hint="eastAsia"/>
                <w:color w:val="000000"/>
                <w:sz w:val="24"/>
                <w:highlight w:val="none"/>
                <w:lang w:val="en-US" w:eastAsia="zh-CN"/>
              </w:rPr>
              <w:t>.</w:t>
            </w:r>
            <w:r>
              <w:rPr>
                <w:rFonts w:hint="eastAsia" w:ascii="Times New Roman" w:eastAsia="宋体"/>
                <w:color w:val="000000"/>
                <w:sz w:val="24"/>
                <w:highlight w:val="none"/>
                <w:lang w:val="en-US" w:eastAsia="zh-CN"/>
              </w:rPr>
              <w:t>5×326=</w:t>
            </w:r>
            <w:r>
              <w:rPr>
                <w:rFonts w:hint="eastAsia"/>
                <w:color w:val="000000"/>
                <w:sz w:val="24"/>
                <w:highlight w:val="none"/>
                <w:lang w:val="en-US" w:eastAsia="zh-CN"/>
              </w:rPr>
              <w:t>5379</w:t>
            </w:r>
            <w:r>
              <w:rPr>
                <w:rFonts w:hint="eastAsia" w:ascii="Times New Roman" w:eastAsia="宋体"/>
                <w:color w:val="000000"/>
                <w:sz w:val="24"/>
                <w:highlight w:val="none"/>
                <w:vertAlign w:val="baseline"/>
                <w:lang w:val="en-US" w:eastAsia="zh-CN"/>
              </w:rPr>
              <w:t>（</w:t>
            </w:r>
            <w:r>
              <w:rPr>
                <w:rFonts w:hint="eastAsia" w:ascii="Times New Roman" w:eastAsia="宋体"/>
                <w:color w:val="000000"/>
                <w:sz w:val="24"/>
                <w:highlight w:val="none"/>
                <w:lang w:val="en-US" w:eastAsia="zh-CN"/>
              </w:rPr>
              <w:t>吨</w:t>
            </w:r>
            <w:r>
              <w:rPr>
                <w:rFonts w:hint="eastAsia" w:ascii="Times New Roman" w:eastAsia="宋体"/>
                <w:color w:val="000000"/>
                <w:sz w:val="24"/>
                <w:highlight w:val="none"/>
                <w:vertAlign w:val="baseline"/>
                <w:lang w:val="en-US" w:eastAsia="zh-CN"/>
              </w:rPr>
              <w:t>）</w:t>
            </w:r>
          </w:p>
          <w:p>
            <w:pPr>
              <w:widowControl/>
              <w:spacing w:line="360" w:lineRule="auto"/>
              <w:ind w:firstLine="480" w:firstLineChars="200"/>
              <w:jc w:val="left"/>
              <w:rPr>
                <w:rFonts w:hint="eastAsia"/>
                <w:b/>
                <w:bCs/>
                <w:color w:val="000000"/>
                <w:sz w:val="24"/>
                <w:highlight w:val="none"/>
                <w:lang w:val="en-US" w:eastAsia="zh-CN"/>
              </w:rPr>
            </w:pPr>
            <w:r>
              <w:rPr>
                <w:rFonts w:hint="eastAsia" w:ascii="Times New Roman" w:eastAsia="宋体"/>
                <w:color w:val="000000"/>
                <w:sz w:val="24"/>
                <w:highlight w:val="none"/>
                <w:lang w:val="en-US" w:eastAsia="zh-CN"/>
              </w:rPr>
              <w:t>颗粒物排放量=</w:t>
            </w:r>
            <w:r>
              <w:rPr>
                <w:rFonts w:hint="eastAsia"/>
                <w:color w:val="000000"/>
                <w:sz w:val="24"/>
                <w:highlight w:val="none"/>
                <w:lang w:val="en-US" w:eastAsia="zh-CN"/>
              </w:rPr>
              <w:t>5379</w:t>
            </w:r>
            <w:r>
              <w:rPr>
                <w:rFonts w:hint="eastAsia" w:ascii="Times New Roman" w:eastAsia="宋体"/>
                <w:color w:val="000000"/>
                <w:sz w:val="24"/>
                <w:highlight w:val="none"/>
                <w:lang w:val="en-US" w:eastAsia="zh-CN"/>
              </w:rPr>
              <w:t>×0.09%=</w:t>
            </w:r>
            <w:r>
              <w:rPr>
                <w:rFonts w:hint="eastAsia"/>
                <w:color w:val="000000"/>
                <w:sz w:val="24"/>
                <w:highlight w:val="none"/>
                <w:lang w:val="en-US" w:eastAsia="zh-CN"/>
              </w:rPr>
              <w:t>4.84</w:t>
            </w:r>
            <w:r>
              <w:rPr>
                <w:rFonts w:hint="eastAsia" w:ascii="Times New Roman" w:eastAsia="宋体"/>
                <w:color w:val="000000"/>
                <w:sz w:val="24"/>
                <w:highlight w:val="none"/>
                <w:vertAlign w:val="baseline"/>
                <w:lang w:val="en-US" w:eastAsia="zh-CN"/>
              </w:rPr>
              <w:t>（</w:t>
            </w:r>
            <w:r>
              <w:rPr>
                <w:rFonts w:hint="eastAsia" w:ascii="Times New Roman" w:eastAsia="宋体"/>
                <w:color w:val="000000"/>
                <w:sz w:val="24"/>
                <w:highlight w:val="none"/>
                <w:lang w:val="en-US" w:eastAsia="zh-CN"/>
              </w:rPr>
              <w:t>吨</w:t>
            </w:r>
            <w:r>
              <w:rPr>
                <w:rFonts w:hint="eastAsia" w:ascii="Times New Roman" w:eastAsia="宋体"/>
                <w:color w:val="000000"/>
                <w:sz w:val="24"/>
                <w:highlight w:val="none"/>
                <w:vertAlign w:val="baseline"/>
                <w:lang w:val="en-US" w:eastAsia="zh-CN"/>
              </w:rPr>
              <w:t>）</w:t>
            </w:r>
          </w:p>
          <w:p>
            <w:pPr>
              <w:widowControl/>
              <w:spacing w:line="360" w:lineRule="auto"/>
              <w:ind w:firstLine="482" w:firstLineChars="200"/>
              <w:jc w:val="left"/>
              <w:rPr>
                <w:rFonts w:hint="eastAsia"/>
                <w:b/>
                <w:bCs/>
                <w:color w:val="000000"/>
                <w:sz w:val="24"/>
                <w:highlight w:val="none"/>
                <w:lang w:val="en-US" w:eastAsia="zh-CN"/>
              </w:rPr>
            </w:pPr>
            <w:r>
              <w:rPr>
                <w:rFonts w:hint="eastAsia"/>
                <w:b/>
                <w:bCs/>
                <w:color w:val="000000"/>
                <w:sz w:val="24"/>
                <w:highlight w:val="none"/>
                <w:lang w:val="en-US" w:eastAsia="zh-CN"/>
              </w:rPr>
              <w:t>2、煤炭燃烧废气</w:t>
            </w:r>
          </w:p>
          <w:p>
            <w:pPr>
              <w:widowControl w:val="0"/>
              <w:spacing w:after="0" w:line="360" w:lineRule="auto"/>
              <w:ind w:left="0" w:leftChars="0" w:firstLine="480" w:firstLineChars="200"/>
              <w:jc w:val="both"/>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淮南田家庵发电厂#5、#6机组</w:t>
            </w:r>
            <w:r>
              <w:rPr>
                <w:rFonts w:ascii="Times New Roman" w:hAnsi="Times New Roman" w:cs="Times New Roman" w:eastAsiaTheme="minorEastAsia"/>
                <w:kern w:val="2"/>
                <w:sz w:val="24"/>
                <w:szCs w:val="24"/>
                <w:lang w:val="en-US" w:eastAsia="zh-CN" w:bidi="ar-SA"/>
              </w:rPr>
              <w:t>燃煤发电机组设计煤种为安徽淮南烟煤，燃料特性见下表</w:t>
            </w:r>
            <w:r>
              <w:rPr>
                <w:rFonts w:hint="eastAsia" w:ascii="Times New Roman" w:hAnsi="Times New Roman" w:cs="Times New Roman" w:eastAsiaTheme="minorEastAsia"/>
                <w:kern w:val="2"/>
                <w:sz w:val="24"/>
                <w:szCs w:val="24"/>
                <w:lang w:val="en-US" w:eastAsia="zh-CN" w:bidi="ar-SA"/>
              </w:rPr>
              <w:t>4</w:t>
            </w:r>
            <w:r>
              <w:rPr>
                <w:rFonts w:ascii="Times New Roman" w:hAnsi="Times New Roman" w:cs="Times New Roman" w:eastAsiaTheme="minorEastAsia"/>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1</w:t>
            </w:r>
            <w:r>
              <w:rPr>
                <w:rFonts w:ascii="Times New Roman" w:hAnsi="Times New Roman" w:cs="Times New Roman" w:eastAsiaTheme="minorEastAsia"/>
                <w:kern w:val="2"/>
                <w:sz w:val="24"/>
                <w:szCs w:val="24"/>
                <w:lang w:val="en-US" w:eastAsia="zh-CN" w:bidi="ar-SA"/>
              </w:rPr>
              <w:t>。</w:t>
            </w:r>
          </w:p>
          <w:p>
            <w:pPr>
              <w:spacing w:line="240" w:lineRule="auto"/>
              <w:jc w:val="center"/>
              <w:rPr>
                <w:rFonts w:hint="default" w:ascii="Times New Roman" w:hAnsi="Times New Roman" w:cs="Times New Roman" w:eastAsiaTheme="minorEastAsia"/>
                <w:b/>
                <w:bCs w:val="0"/>
                <w:szCs w:val="22"/>
              </w:rPr>
            </w:pPr>
            <w:r>
              <w:rPr>
                <w:rFonts w:hint="default" w:ascii="Times New Roman" w:hAnsi="Times New Roman" w:cs="Times New Roman" w:eastAsiaTheme="minorEastAsia"/>
                <w:b/>
                <w:bCs w:val="0"/>
                <w:szCs w:val="22"/>
              </w:rPr>
              <w:t>表</w:t>
            </w:r>
            <w:r>
              <w:rPr>
                <w:rFonts w:hint="eastAsia" w:ascii="Times New Roman" w:hAnsi="Times New Roman" w:cs="Times New Roman" w:eastAsiaTheme="minorEastAsia"/>
                <w:b/>
                <w:bCs w:val="0"/>
                <w:szCs w:val="22"/>
                <w:lang w:val="en-US" w:eastAsia="zh-CN"/>
              </w:rPr>
              <w:t>4</w:t>
            </w:r>
            <w:r>
              <w:rPr>
                <w:rFonts w:hint="default" w:ascii="Times New Roman" w:hAnsi="Times New Roman" w:cs="Times New Roman" w:eastAsiaTheme="minorEastAsia"/>
                <w:b/>
                <w:bCs w:val="0"/>
                <w:szCs w:val="22"/>
              </w:rPr>
              <w:t>-</w:t>
            </w:r>
            <w:r>
              <w:rPr>
                <w:rFonts w:hint="eastAsia" w:ascii="Times New Roman" w:hAnsi="Times New Roman" w:cs="Times New Roman" w:eastAsiaTheme="minorEastAsia"/>
                <w:b/>
                <w:bCs w:val="0"/>
                <w:szCs w:val="22"/>
                <w:lang w:val="en-US" w:eastAsia="zh-CN"/>
              </w:rPr>
              <w:t>5</w:t>
            </w:r>
            <w:r>
              <w:rPr>
                <w:rFonts w:hint="default" w:ascii="Times New Roman" w:hAnsi="Times New Roman" w:cs="Times New Roman" w:eastAsiaTheme="minorEastAsia"/>
                <w:b/>
                <w:bCs w:val="0"/>
                <w:szCs w:val="22"/>
              </w:rPr>
              <w:t xml:space="preserve"> 设计和校核煤种特性表</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7"/>
              <w:gridCol w:w="1163"/>
              <w:gridCol w:w="2018"/>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7" w:type="dxa"/>
                  <w:vAlign w:val="center"/>
                </w:tcPr>
                <w:p>
                  <w:pPr>
                    <w:spacing w:line="240" w:lineRule="auto"/>
                    <w:jc w:val="center"/>
                    <w:rPr>
                      <w:rFonts w:cs="Times New Roman"/>
                      <w:b/>
                      <w:bCs/>
                      <w:color w:val="000000"/>
                      <w:sz w:val="21"/>
                      <w:szCs w:val="21"/>
                    </w:rPr>
                  </w:pPr>
                  <w:r>
                    <w:rPr>
                      <w:rFonts w:cs="Times New Roman"/>
                      <w:b/>
                      <w:bCs/>
                      <w:color w:val="000000"/>
                      <w:sz w:val="21"/>
                      <w:szCs w:val="21"/>
                    </w:rPr>
                    <w:t>名称及符号</w:t>
                  </w:r>
                </w:p>
              </w:tc>
              <w:tc>
                <w:tcPr>
                  <w:tcW w:w="1163" w:type="dxa"/>
                  <w:vAlign w:val="center"/>
                </w:tcPr>
                <w:p>
                  <w:pPr>
                    <w:spacing w:line="240" w:lineRule="auto"/>
                    <w:jc w:val="center"/>
                    <w:rPr>
                      <w:rFonts w:cs="Times New Roman"/>
                      <w:b/>
                      <w:bCs/>
                      <w:color w:val="000000"/>
                      <w:sz w:val="21"/>
                      <w:szCs w:val="21"/>
                    </w:rPr>
                  </w:pPr>
                  <w:r>
                    <w:rPr>
                      <w:rFonts w:cs="Times New Roman"/>
                      <w:b/>
                      <w:bCs/>
                      <w:color w:val="000000"/>
                      <w:sz w:val="21"/>
                      <w:szCs w:val="21"/>
                    </w:rPr>
                    <w:t>单位</w:t>
                  </w:r>
                </w:p>
              </w:tc>
              <w:tc>
                <w:tcPr>
                  <w:tcW w:w="2018" w:type="dxa"/>
                  <w:vAlign w:val="center"/>
                </w:tcPr>
                <w:p>
                  <w:pPr>
                    <w:spacing w:line="240" w:lineRule="auto"/>
                    <w:jc w:val="center"/>
                    <w:rPr>
                      <w:rFonts w:cs="Times New Roman"/>
                      <w:b/>
                      <w:bCs/>
                      <w:color w:val="000000"/>
                      <w:sz w:val="21"/>
                      <w:szCs w:val="21"/>
                    </w:rPr>
                  </w:pPr>
                  <w:r>
                    <w:rPr>
                      <w:rFonts w:cs="Times New Roman"/>
                      <w:b/>
                      <w:bCs/>
                      <w:color w:val="000000"/>
                      <w:sz w:val="21"/>
                      <w:szCs w:val="21"/>
                    </w:rPr>
                    <w:t>设计煤种</w:t>
                  </w:r>
                </w:p>
              </w:tc>
              <w:tc>
                <w:tcPr>
                  <w:tcW w:w="2018" w:type="dxa"/>
                  <w:vAlign w:val="center"/>
                </w:tcPr>
                <w:p>
                  <w:pPr>
                    <w:spacing w:line="240" w:lineRule="auto"/>
                    <w:jc w:val="center"/>
                    <w:rPr>
                      <w:rFonts w:cs="Times New Roman"/>
                      <w:b/>
                      <w:bCs/>
                      <w:color w:val="000000"/>
                      <w:sz w:val="21"/>
                      <w:szCs w:val="21"/>
                    </w:rPr>
                  </w:pPr>
                  <w:r>
                    <w:rPr>
                      <w:rFonts w:cs="Times New Roman"/>
                      <w:b/>
                      <w:bCs/>
                      <w:color w:val="000000"/>
                      <w:sz w:val="21"/>
                      <w:szCs w:val="21"/>
                    </w:rPr>
                    <w:t>校核煤种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7" w:type="dxa"/>
                  <w:vAlign w:val="center"/>
                </w:tcPr>
                <w:p>
                  <w:pPr>
                    <w:spacing w:line="240" w:lineRule="auto"/>
                    <w:jc w:val="center"/>
                    <w:rPr>
                      <w:rFonts w:cs="Times New Roman"/>
                      <w:color w:val="000000"/>
                      <w:sz w:val="21"/>
                      <w:szCs w:val="21"/>
                    </w:rPr>
                  </w:pPr>
                  <w:r>
                    <w:rPr>
                      <w:rFonts w:cs="Times New Roman"/>
                      <w:color w:val="000000"/>
                      <w:sz w:val="21"/>
                      <w:szCs w:val="21"/>
                    </w:rPr>
                    <w:t>收到基低位发热量Q</w:t>
                  </w:r>
                  <w:r>
                    <w:rPr>
                      <w:rFonts w:cs="Times New Roman"/>
                      <w:color w:val="000000"/>
                      <w:sz w:val="21"/>
                      <w:szCs w:val="21"/>
                      <w:vertAlign w:val="subscript"/>
                    </w:rPr>
                    <w:t>net,ar</w:t>
                  </w:r>
                </w:p>
              </w:tc>
              <w:tc>
                <w:tcPr>
                  <w:tcW w:w="1163" w:type="dxa"/>
                  <w:vAlign w:val="center"/>
                </w:tcPr>
                <w:p>
                  <w:pPr>
                    <w:spacing w:line="240" w:lineRule="auto"/>
                    <w:jc w:val="center"/>
                    <w:rPr>
                      <w:rFonts w:cs="Times New Roman"/>
                      <w:color w:val="000000"/>
                      <w:sz w:val="21"/>
                      <w:szCs w:val="21"/>
                    </w:rPr>
                  </w:pPr>
                  <w:r>
                    <w:rPr>
                      <w:rFonts w:cs="Times New Roman"/>
                      <w:color w:val="000000"/>
                      <w:sz w:val="21"/>
                      <w:szCs w:val="21"/>
                    </w:rPr>
                    <w:t>kJ/kg</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19240</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19540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7" w:type="dxa"/>
                  <w:tcBorders>
                    <w:bottom w:val="single" w:color="auto" w:sz="2" w:space="0"/>
                  </w:tcBorders>
                  <w:vAlign w:val="center"/>
                </w:tcPr>
                <w:p>
                  <w:pPr>
                    <w:spacing w:line="240" w:lineRule="auto"/>
                    <w:jc w:val="center"/>
                    <w:rPr>
                      <w:rFonts w:cs="Times New Roman"/>
                      <w:color w:val="000000"/>
                      <w:sz w:val="21"/>
                      <w:szCs w:val="21"/>
                    </w:rPr>
                  </w:pPr>
                  <w:r>
                    <w:rPr>
                      <w:rFonts w:cs="Times New Roman"/>
                      <w:color w:val="000000"/>
                      <w:sz w:val="21"/>
                      <w:szCs w:val="21"/>
                    </w:rPr>
                    <w:t>收到基水分M</w:t>
                  </w:r>
                  <w:r>
                    <w:rPr>
                      <w:rFonts w:cs="Times New Roman"/>
                      <w:color w:val="000000"/>
                      <w:sz w:val="21"/>
                      <w:szCs w:val="21"/>
                      <w:vertAlign w:val="subscript"/>
                    </w:rPr>
                    <w:t>ar</w:t>
                  </w:r>
                </w:p>
              </w:tc>
              <w:tc>
                <w:tcPr>
                  <w:tcW w:w="1163" w:type="dxa"/>
                  <w:vAlign w:val="center"/>
                </w:tcPr>
                <w:p>
                  <w:pPr>
                    <w:spacing w:line="240" w:lineRule="auto"/>
                    <w:jc w:val="center"/>
                    <w:rPr>
                      <w:rFonts w:cs="Times New Roman"/>
                      <w:color w:val="000000"/>
                      <w:sz w:val="21"/>
                      <w:szCs w:val="21"/>
                    </w:rPr>
                  </w:pPr>
                  <w:r>
                    <w:rPr>
                      <w:rFonts w:cs="Times New Roman"/>
                      <w:color w:val="000000"/>
                      <w:sz w:val="21"/>
                      <w:szCs w:val="21"/>
                    </w:rPr>
                    <w:t>%</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7.6</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7" w:type="dxa"/>
                  <w:tcBorders>
                    <w:top w:val="single" w:color="auto" w:sz="2" w:space="0"/>
                    <w:bottom w:val="single" w:color="auto" w:sz="2" w:space="0"/>
                  </w:tcBorders>
                  <w:vAlign w:val="center"/>
                </w:tcPr>
                <w:p>
                  <w:pPr>
                    <w:spacing w:line="240" w:lineRule="auto"/>
                    <w:jc w:val="center"/>
                    <w:rPr>
                      <w:rFonts w:cs="Times New Roman"/>
                      <w:color w:val="000000"/>
                      <w:sz w:val="21"/>
                      <w:szCs w:val="21"/>
                    </w:rPr>
                  </w:pPr>
                  <w:r>
                    <w:rPr>
                      <w:rFonts w:cs="Times New Roman"/>
                      <w:color w:val="000000"/>
                      <w:sz w:val="21"/>
                      <w:szCs w:val="21"/>
                    </w:rPr>
                    <w:t>空气干燥基水分M</w:t>
                  </w:r>
                  <w:r>
                    <w:rPr>
                      <w:rFonts w:cs="Times New Roman"/>
                      <w:color w:val="000000"/>
                      <w:sz w:val="21"/>
                      <w:szCs w:val="21"/>
                      <w:vertAlign w:val="subscript"/>
                    </w:rPr>
                    <w:t>ad</w:t>
                  </w:r>
                </w:p>
              </w:tc>
              <w:tc>
                <w:tcPr>
                  <w:tcW w:w="1163" w:type="dxa"/>
                  <w:vAlign w:val="center"/>
                </w:tcPr>
                <w:p>
                  <w:pPr>
                    <w:spacing w:line="240" w:lineRule="auto"/>
                    <w:jc w:val="center"/>
                    <w:rPr>
                      <w:rFonts w:cs="Times New Roman"/>
                      <w:color w:val="000000"/>
                      <w:sz w:val="21"/>
                      <w:szCs w:val="21"/>
                    </w:rPr>
                  </w:pPr>
                  <w:r>
                    <w:rPr>
                      <w:rFonts w:cs="Times New Roman"/>
                      <w:color w:val="000000"/>
                      <w:sz w:val="21"/>
                      <w:szCs w:val="21"/>
                    </w:rPr>
                    <w:t>%</w:t>
                  </w:r>
                </w:p>
              </w:tc>
              <w:tc>
                <w:tcPr>
                  <w:tcW w:w="2018" w:type="dxa"/>
                  <w:vAlign w:val="center"/>
                </w:tcPr>
                <w:p>
                  <w:pPr>
                    <w:spacing w:line="240" w:lineRule="auto"/>
                    <w:jc w:val="center"/>
                    <w:rPr>
                      <w:rFonts w:cs="Times New Roman"/>
                      <w:color w:val="000000"/>
                      <w:sz w:val="21"/>
                      <w:szCs w:val="21"/>
                    </w:rPr>
                  </w:pPr>
                  <w:r>
                    <w:rPr>
                      <w:rFonts w:cs="Times New Roman"/>
                      <w:color w:val="000000"/>
                      <w:sz w:val="21"/>
                      <w:szCs w:val="21"/>
                    </w:rPr>
                    <w:t>1.</w:t>
                  </w:r>
                  <w:r>
                    <w:rPr>
                      <w:rFonts w:hint="eastAsia" w:cs="Times New Roman"/>
                      <w:color w:val="000000"/>
                      <w:sz w:val="21"/>
                      <w:szCs w:val="21"/>
                    </w:rPr>
                    <w:t>29</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7" w:type="dxa"/>
                  <w:tcBorders>
                    <w:top w:val="single" w:color="auto" w:sz="2" w:space="0"/>
                    <w:bottom w:val="single" w:color="auto" w:sz="2" w:space="0"/>
                  </w:tcBorders>
                  <w:vAlign w:val="center"/>
                </w:tcPr>
                <w:p>
                  <w:pPr>
                    <w:spacing w:line="240" w:lineRule="auto"/>
                    <w:jc w:val="center"/>
                    <w:rPr>
                      <w:rFonts w:cs="Times New Roman"/>
                      <w:color w:val="000000"/>
                      <w:sz w:val="21"/>
                      <w:szCs w:val="21"/>
                    </w:rPr>
                  </w:pPr>
                  <w:r>
                    <w:rPr>
                      <w:rFonts w:cs="Times New Roman"/>
                      <w:color w:val="000000"/>
                      <w:sz w:val="21"/>
                      <w:szCs w:val="21"/>
                    </w:rPr>
                    <w:t>收到基灰分A</w:t>
                  </w:r>
                  <w:r>
                    <w:rPr>
                      <w:rFonts w:cs="Times New Roman"/>
                      <w:color w:val="000000"/>
                      <w:sz w:val="21"/>
                      <w:szCs w:val="21"/>
                      <w:vertAlign w:val="subscript"/>
                    </w:rPr>
                    <w:t>ar</w:t>
                  </w:r>
                </w:p>
              </w:tc>
              <w:tc>
                <w:tcPr>
                  <w:tcW w:w="1163" w:type="dxa"/>
                  <w:vAlign w:val="center"/>
                </w:tcPr>
                <w:p>
                  <w:pPr>
                    <w:spacing w:line="240" w:lineRule="auto"/>
                    <w:jc w:val="center"/>
                    <w:rPr>
                      <w:rFonts w:cs="Times New Roman"/>
                      <w:color w:val="000000"/>
                      <w:sz w:val="21"/>
                      <w:szCs w:val="21"/>
                    </w:rPr>
                  </w:pPr>
                  <w:r>
                    <w:rPr>
                      <w:rFonts w:cs="Times New Roman"/>
                      <w:color w:val="000000"/>
                      <w:sz w:val="21"/>
                      <w:szCs w:val="21"/>
                    </w:rPr>
                    <w:t>%</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30.71</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7" w:type="dxa"/>
                  <w:tcBorders>
                    <w:top w:val="single" w:color="auto" w:sz="2" w:space="0"/>
                  </w:tcBorders>
                  <w:vAlign w:val="center"/>
                </w:tcPr>
                <w:p>
                  <w:pPr>
                    <w:spacing w:line="240" w:lineRule="auto"/>
                    <w:jc w:val="center"/>
                    <w:rPr>
                      <w:rFonts w:cs="Times New Roman"/>
                      <w:color w:val="000000"/>
                      <w:sz w:val="21"/>
                      <w:szCs w:val="21"/>
                    </w:rPr>
                  </w:pPr>
                  <w:r>
                    <w:rPr>
                      <w:rFonts w:cs="Times New Roman"/>
                      <w:color w:val="000000"/>
                      <w:sz w:val="21"/>
                      <w:szCs w:val="21"/>
                    </w:rPr>
                    <w:t>干燥无灰基挥发分V</w:t>
                  </w:r>
                  <w:r>
                    <w:rPr>
                      <w:rFonts w:cs="Times New Roman"/>
                      <w:color w:val="000000"/>
                      <w:sz w:val="21"/>
                      <w:szCs w:val="21"/>
                      <w:vertAlign w:val="subscript"/>
                    </w:rPr>
                    <w:t>daf</w:t>
                  </w:r>
                </w:p>
              </w:tc>
              <w:tc>
                <w:tcPr>
                  <w:tcW w:w="1163" w:type="dxa"/>
                  <w:vAlign w:val="center"/>
                </w:tcPr>
                <w:p>
                  <w:pPr>
                    <w:spacing w:line="240" w:lineRule="auto"/>
                    <w:jc w:val="center"/>
                    <w:rPr>
                      <w:rFonts w:cs="Times New Roman"/>
                      <w:color w:val="000000"/>
                      <w:sz w:val="21"/>
                      <w:szCs w:val="21"/>
                    </w:rPr>
                  </w:pPr>
                  <w:r>
                    <w:rPr>
                      <w:rFonts w:cs="Times New Roman"/>
                      <w:color w:val="000000"/>
                      <w:sz w:val="21"/>
                      <w:szCs w:val="21"/>
                    </w:rPr>
                    <w:t>%</w:t>
                  </w:r>
                </w:p>
              </w:tc>
              <w:tc>
                <w:tcPr>
                  <w:tcW w:w="2018" w:type="dxa"/>
                  <w:vAlign w:val="center"/>
                </w:tcPr>
                <w:p>
                  <w:pPr>
                    <w:spacing w:line="240" w:lineRule="auto"/>
                    <w:jc w:val="center"/>
                    <w:rPr>
                      <w:rFonts w:hint="eastAsia" w:eastAsia="宋体" w:cs="Times New Roman"/>
                      <w:color w:val="000000"/>
                      <w:sz w:val="21"/>
                      <w:szCs w:val="21"/>
                      <w:lang w:eastAsia="zh-CN"/>
                    </w:rPr>
                  </w:pPr>
                  <w:r>
                    <w:rPr>
                      <w:rFonts w:hint="eastAsia" w:cs="Times New Roman"/>
                      <w:color w:val="000000"/>
                      <w:sz w:val="21"/>
                      <w:szCs w:val="21"/>
                      <w:lang w:val="en-US" w:eastAsia="zh-CN"/>
                    </w:rPr>
                    <w:t>1</w:t>
                  </w:r>
                  <w:r>
                    <w:rPr>
                      <w:rFonts w:hint="eastAsia" w:cs="Times New Roman"/>
                      <w:color w:val="000000"/>
                      <w:sz w:val="21"/>
                      <w:szCs w:val="21"/>
                    </w:rPr>
                    <w:t>9.</w:t>
                  </w:r>
                  <w:r>
                    <w:rPr>
                      <w:rFonts w:hint="eastAsia" w:cs="Times New Roman"/>
                      <w:color w:val="000000"/>
                      <w:sz w:val="21"/>
                      <w:szCs w:val="21"/>
                      <w:lang w:val="en-US" w:eastAsia="zh-CN"/>
                    </w:rPr>
                    <w:t>5</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lang w:val="en-US" w:eastAsia="zh-CN"/>
                    </w:rPr>
                    <w:t>2</w:t>
                  </w:r>
                  <w:r>
                    <w:rPr>
                      <w:rFonts w:hint="eastAsia" w:cs="Times New Roman"/>
                      <w:color w:val="000000"/>
                      <w:sz w:val="21"/>
                      <w:szCs w:val="21"/>
                    </w:rP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7" w:type="dxa"/>
                  <w:tcBorders>
                    <w:bottom w:val="single" w:color="auto" w:sz="2" w:space="0"/>
                  </w:tcBorders>
                  <w:vAlign w:val="center"/>
                </w:tcPr>
                <w:p>
                  <w:pPr>
                    <w:spacing w:line="240" w:lineRule="auto"/>
                    <w:jc w:val="center"/>
                    <w:rPr>
                      <w:rFonts w:cs="Times New Roman"/>
                      <w:color w:val="000000"/>
                      <w:sz w:val="21"/>
                      <w:szCs w:val="21"/>
                    </w:rPr>
                  </w:pPr>
                  <w:r>
                    <w:rPr>
                      <w:rFonts w:cs="Times New Roman"/>
                      <w:color w:val="000000"/>
                      <w:sz w:val="21"/>
                      <w:szCs w:val="21"/>
                    </w:rPr>
                    <w:t>收到基碳C</w:t>
                  </w:r>
                  <w:r>
                    <w:rPr>
                      <w:rFonts w:cs="Times New Roman"/>
                      <w:color w:val="000000"/>
                      <w:sz w:val="21"/>
                      <w:szCs w:val="21"/>
                      <w:vertAlign w:val="subscript"/>
                    </w:rPr>
                    <w:t>ar</w:t>
                  </w:r>
                </w:p>
              </w:tc>
              <w:tc>
                <w:tcPr>
                  <w:tcW w:w="1163" w:type="dxa"/>
                  <w:vAlign w:val="center"/>
                </w:tcPr>
                <w:p>
                  <w:pPr>
                    <w:spacing w:line="240" w:lineRule="auto"/>
                    <w:jc w:val="center"/>
                    <w:rPr>
                      <w:rFonts w:cs="Times New Roman"/>
                      <w:color w:val="000000"/>
                      <w:sz w:val="21"/>
                      <w:szCs w:val="21"/>
                    </w:rPr>
                  </w:pPr>
                  <w:r>
                    <w:rPr>
                      <w:rFonts w:cs="Times New Roman"/>
                      <w:color w:val="000000"/>
                      <w:sz w:val="21"/>
                      <w:szCs w:val="21"/>
                    </w:rPr>
                    <w:t>%</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49.15</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7" w:type="dxa"/>
                  <w:tcBorders>
                    <w:top w:val="single" w:color="auto" w:sz="2" w:space="0"/>
                    <w:bottom w:val="single" w:color="auto" w:sz="2" w:space="0"/>
                  </w:tcBorders>
                  <w:vAlign w:val="center"/>
                </w:tcPr>
                <w:p>
                  <w:pPr>
                    <w:spacing w:line="240" w:lineRule="auto"/>
                    <w:jc w:val="center"/>
                    <w:rPr>
                      <w:rFonts w:cs="Times New Roman"/>
                      <w:color w:val="000000"/>
                      <w:sz w:val="21"/>
                      <w:szCs w:val="21"/>
                    </w:rPr>
                  </w:pPr>
                  <w:r>
                    <w:rPr>
                      <w:rFonts w:cs="Times New Roman"/>
                      <w:color w:val="000000"/>
                      <w:sz w:val="21"/>
                      <w:szCs w:val="21"/>
                    </w:rPr>
                    <w:t>收到基氢H</w:t>
                  </w:r>
                  <w:r>
                    <w:rPr>
                      <w:rFonts w:cs="Times New Roman"/>
                      <w:color w:val="000000"/>
                      <w:sz w:val="21"/>
                      <w:szCs w:val="21"/>
                      <w:vertAlign w:val="subscript"/>
                    </w:rPr>
                    <w:t>ar</w:t>
                  </w:r>
                </w:p>
              </w:tc>
              <w:tc>
                <w:tcPr>
                  <w:tcW w:w="1163" w:type="dxa"/>
                  <w:vAlign w:val="center"/>
                </w:tcPr>
                <w:p>
                  <w:pPr>
                    <w:spacing w:line="240" w:lineRule="auto"/>
                    <w:jc w:val="center"/>
                    <w:rPr>
                      <w:rFonts w:cs="Times New Roman"/>
                      <w:color w:val="000000"/>
                      <w:sz w:val="21"/>
                      <w:szCs w:val="21"/>
                    </w:rPr>
                  </w:pPr>
                  <w:r>
                    <w:rPr>
                      <w:rFonts w:cs="Times New Roman"/>
                      <w:color w:val="000000"/>
                      <w:sz w:val="21"/>
                      <w:szCs w:val="21"/>
                    </w:rPr>
                    <w:t>%</w:t>
                  </w:r>
                </w:p>
              </w:tc>
              <w:tc>
                <w:tcPr>
                  <w:tcW w:w="2018" w:type="dxa"/>
                  <w:vAlign w:val="center"/>
                </w:tcPr>
                <w:p>
                  <w:pPr>
                    <w:spacing w:line="240" w:lineRule="auto"/>
                    <w:jc w:val="center"/>
                    <w:rPr>
                      <w:rFonts w:cs="Times New Roman"/>
                      <w:color w:val="000000"/>
                      <w:sz w:val="21"/>
                      <w:szCs w:val="21"/>
                    </w:rPr>
                  </w:pPr>
                  <w:r>
                    <w:rPr>
                      <w:rFonts w:cs="Times New Roman"/>
                      <w:color w:val="000000"/>
                      <w:sz w:val="21"/>
                      <w:szCs w:val="21"/>
                    </w:rPr>
                    <w:t>3.</w:t>
                  </w:r>
                  <w:r>
                    <w:rPr>
                      <w:rFonts w:hint="eastAsia" w:cs="Times New Roman"/>
                      <w:color w:val="000000"/>
                      <w:sz w:val="21"/>
                      <w:szCs w:val="21"/>
                    </w:rPr>
                    <w:t>3</w:t>
                  </w:r>
                  <w:r>
                    <w:rPr>
                      <w:rFonts w:cs="Times New Roman"/>
                      <w:color w:val="000000"/>
                      <w:sz w:val="21"/>
                      <w:szCs w:val="21"/>
                    </w:rPr>
                    <w:t>9</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7" w:type="dxa"/>
                  <w:tcBorders>
                    <w:top w:val="single" w:color="auto" w:sz="2" w:space="0"/>
                    <w:bottom w:val="single" w:color="auto" w:sz="2" w:space="0"/>
                  </w:tcBorders>
                  <w:vAlign w:val="center"/>
                </w:tcPr>
                <w:p>
                  <w:pPr>
                    <w:spacing w:line="240" w:lineRule="auto"/>
                    <w:jc w:val="center"/>
                    <w:rPr>
                      <w:rFonts w:cs="Times New Roman"/>
                      <w:color w:val="000000"/>
                      <w:sz w:val="21"/>
                      <w:szCs w:val="21"/>
                    </w:rPr>
                  </w:pPr>
                  <w:r>
                    <w:rPr>
                      <w:rFonts w:cs="Times New Roman"/>
                      <w:color w:val="000000"/>
                      <w:sz w:val="21"/>
                      <w:szCs w:val="21"/>
                    </w:rPr>
                    <w:t>收到基氧O</w:t>
                  </w:r>
                  <w:r>
                    <w:rPr>
                      <w:rFonts w:cs="Times New Roman"/>
                      <w:color w:val="000000"/>
                      <w:sz w:val="21"/>
                      <w:szCs w:val="21"/>
                      <w:vertAlign w:val="subscript"/>
                    </w:rPr>
                    <w:t>ar</w:t>
                  </w:r>
                </w:p>
              </w:tc>
              <w:tc>
                <w:tcPr>
                  <w:tcW w:w="1163" w:type="dxa"/>
                  <w:vAlign w:val="center"/>
                </w:tcPr>
                <w:p>
                  <w:pPr>
                    <w:spacing w:line="240" w:lineRule="auto"/>
                    <w:jc w:val="center"/>
                    <w:rPr>
                      <w:rFonts w:cs="Times New Roman"/>
                      <w:color w:val="000000"/>
                      <w:sz w:val="21"/>
                      <w:szCs w:val="21"/>
                    </w:rPr>
                  </w:pPr>
                  <w:r>
                    <w:rPr>
                      <w:rFonts w:cs="Times New Roman"/>
                      <w:color w:val="000000"/>
                      <w:sz w:val="21"/>
                      <w:szCs w:val="21"/>
                    </w:rPr>
                    <w:t>%</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7.8</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7" w:type="dxa"/>
                  <w:tcBorders>
                    <w:top w:val="single" w:color="auto" w:sz="2" w:space="0"/>
                    <w:bottom w:val="single" w:color="auto" w:sz="2" w:space="0"/>
                  </w:tcBorders>
                  <w:vAlign w:val="center"/>
                </w:tcPr>
                <w:p>
                  <w:pPr>
                    <w:spacing w:line="240" w:lineRule="auto"/>
                    <w:jc w:val="center"/>
                    <w:rPr>
                      <w:rFonts w:cs="Times New Roman"/>
                      <w:color w:val="000000"/>
                      <w:sz w:val="21"/>
                      <w:szCs w:val="21"/>
                    </w:rPr>
                  </w:pPr>
                  <w:r>
                    <w:rPr>
                      <w:rFonts w:cs="Times New Roman"/>
                      <w:color w:val="000000"/>
                      <w:sz w:val="21"/>
                      <w:szCs w:val="21"/>
                    </w:rPr>
                    <w:t>收到基氮N</w:t>
                  </w:r>
                  <w:r>
                    <w:rPr>
                      <w:rFonts w:cs="Times New Roman"/>
                      <w:color w:val="000000"/>
                      <w:sz w:val="21"/>
                      <w:szCs w:val="21"/>
                      <w:vertAlign w:val="subscript"/>
                    </w:rPr>
                    <w:t>ar</w:t>
                  </w:r>
                </w:p>
              </w:tc>
              <w:tc>
                <w:tcPr>
                  <w:tcW w:w="1163" w:type="dxa"/>
                  <w:vAlign w:val="center"/>
                </w:tcPr>
                <w:p>
                  <w:pPr>
                    <w:spacing w:line="240" w:lineRule="auto"/>
                    <w:jc w:val="center"/>
                    <w:rPr>
                      <w:rFonts w:cs="Times New Roman"/>
                      <w:color w:val="000000"/>
                      <w:sz w:val="21"/>
                      <w:szCs w:val="21"/>
                    </w:rPr>
                  </w:pPr>
                  <w:r>
                    <w:rPr>
                      <w:rFonts w:cs="Times New Roman"/>
                      <w:color w:val="000000"/>
                      <w:sz w:val="21"/>
                      <w:szCs w:val="21"/>
                    </w:rPr>
                    <w:t>%</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0.85</w:t>
                  </w:r>
                </w:p>
              </w:tc>
              <w:tc>
                <w:tcPr>
                  <w:tcW w:w="2018" w:type="dxa"/>
                  <w:vAlign w:val="center"/>
                </w:tcPr>
                <w:p>
                  <w:pPr>
                    <w:spacing w:line="240" w:lineRule="auto"/>
                    <w:jc w:val="center"/>
                    <w:rPr>
                      <w:rFonts w:cs="Times New Roman"/>
                      <w:color w:val="000000"/>
                      <w:sz w:val="21"/>
                      <w:szCs w:val="21"/>
                    </w:rPr>
                  </w:pPr>
                  <w:r>
                    <w:rPr>
                      <w:rFonts w:hint="eastAsia" w:cs="Times New Roman"/>
                      <w:color w:val="000000"/>
                      <w:sz w:val="21"/>
                      <w:szCs w:val="21"/>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7" w:type="dxa"/>
                  <w:tcBorders>
                    <w:top w:val="single" w:color="auto" w:sz="2" w:space="0"/>
                  </w:tcBorders>
                  <w:vAlign w:val="center"/>
                </w:tcPr>
                <w:p>
                  <w:pPr>
                    <w:spacing w:line="240" w:lineRule="auto"/>
                    <w:jc w:val="center"/>
                    <w:rPr>
                      <w:rFonts w:cs="Times New Roman"/>
                      <w:color w:val="000000"/>
                      <w:sz w:val="21"/>
                      <w:szCs w:val="21"/>
                    </w:rPr>
                  </w:pPr>
                  <w:r>
                    <w:rPr>
                      <w:rFonts w:cs="Times New Roman"/>
                      <w:color w:val="000000"/>
                      <w:sz w:val="21"/>
                      <w:szCs w:val="21"/>
                    </w:rPr>
                    <w:t>收到基全硫S</w:t>
                  </w:r>
                  <w:r>
                    <w:rPr>
                      <w:rFonts w:cs="Times New Roman"/>
                      <w:color w:val="000000"/>
                      <w:sz w:val="21"/>
                      <w:szCs w:val="21"/>
                      <w:vertAlign w:val="subscript"/>
                    </w:rPr>
                    <w:t>ar</w:t>
                  </w:r>
                </w:p>
              </w:tc>
              <w:tc>
                <w:tcPr>
                  <w:tcW w:w="1163" w:type="dxa"/>
                  <w:vAlign w:val="center"/>
                </w:tcPr>
                <w:p>
                  <w:pPr>
                    <w:spacing w:line="240" w:lineRule="auto"/>
                    <w:jc w:val="center"/>
                    <w:rPr>
                      <w:rFonts w:cs="Times New Roman"/>
                      <w:color w:val="000000"/>
                      <w:sz w:val="21"/>
                      <w:szCs w:val="21"/>
                    </w:rPr>
                  </w:pPr>
                  <w:r>
                    <w:rPr>
                      <w:rFonts w:cs="Times New Roman"/>
                      <w:color w:val="000000"/>
                      <w:sz w:val="21"/>
                      <w:szCs w:val="21"/>
                    </w:rPr>
                    <w:t>%</w:t>
                  </w:r>
                </w:p>
              </w:tc>
              <w:tc>
                <w:tcPr>
                  <w:tcW w:w="2018" w:type="dxa"/>
                  <w:vAlign w:val="center"/>
                </w:tcPr>
                <w:p>
                  <w:pPr>
                    <w:spacing w:line="240" w:lineRule="auto"/>
                    <w:jc w:val="center"/>
                    <w:rPr>
                      <w:rFonts w:cs="Times New Roman"/>
                      <w:color w:val="000000"/>
                      <w:sz w:val="21"/>
                      <w:szCs w:val="21"/>
                    </w:rPr>
                  </w:pPr>
                  <w:r>
                    <w:rPr>
                      <w:rFonts w:cs="Times New Roman"/>
                      <w:color w:val="000000"/>
                      <w:sz w:val="21"/>
                      <w:szCs w:val="21"/>
                    </w:rPr>
                    <w:t>0.</w:t>
                  </w:r>
                  <w:r>
                    <w:rPr>
                      <w:rFonts w:hint="eastAsia" w:cs="Times New Roman"/>
                      <w:color w:val="000000"/>
                      <w:sz w:val="21"/>
                      <w:szCs w:val="21"/>
                    </w:rPr>
                    <w:t>5</w:t>
                  </w:r>
                  <w:r>
                    <w:rPr>
                      <w:rFonts w:cs="Times New Roman"/>
                      <w:color w:val="000000"/>
                      <w:sz w:val="21"/>
                      <w:szCs w:val="21"/>
                    </w:rPr>
                    <w:t>1</w:t>
                  </w:r>
                </w:p>
              </w:tc>
              <w:tc>
                <w:tcPr>
                  <w:tcW w:w="2018" w:type="dxa"/>
                  <w:vAlign w:val="center"/>
                </w:tcPr>
                <w:p>
                  <w:pPr>
                    <w:spacing w:line="240" w:lineRule="auto"/>
                    <w:jc w:val="center"/>
                    <w:rPr>
                      <w:rFonts w:cs="Times New Roman"/>
                      <w:color w:val="000000"/>
                      <w:sz w:val="21"/>
                      <w:szCs w:val="21"/>
                    </w:rPr>
                  </w:pPr>
                  <w:r>
                    <w:rPr>
                      <w:rFonts w:cs="Times New Roman"/>
                      <w:color w:val="000000"/>
                      <w:sz w:val="21"/>
                      <w:szCs w:val="21"/>
                    </w:rPr>
                    <w:t>0.</w:t>
                  </w:r>
                  <w:r>
                    <w:rPr>
                      <w:rFonts w:hint="eastAsia" w:cs="Times New Roman"/>
                      <w:color w:val="000000"/>
                      <w:sz w:val="21"/>
                      <w:szCs w:val="21"/>
                    </w:rPr>
                    <w:t>65</w:t>
                  </w:r>
                </w:p>
              </w:tc>
            </w:tr>
          </w:tbl>
          <w:p>
            <w:pPr>
              <w:widowControl/>
              <w:spacing w:line="360" w:lineRule="auto"/>
              <w:ind w:firstLine="480" w:firstLineChars="200"/>
              <w:jc w:val="left"/>
              <w:rPr>
                <w:rFonts w:hint="eastAsia"/>
                <w:b w:val="0"/>
                <w:bCs w:val="0"/>
                <w:color w:val="000000"/>
                <w:sz w:val="24"/>
                <w:highlight w:val="none"/>
                <w:lang w:val="en-US" w:eastAsia="zh-CN"/>
              </w:rPr>
            </w:pPr>
            <w:r>
              <w:rPr>
                <w:rFonts w:hint="eastAsia"/>
                <w:b w:val="0"/>
                <w:bCs w:val="0"/>
                <w:color w:val="000000"/>
                <w:sz w:val="24"/>
                <w:highlight w:val="none"/>
                <w:lang w:val="en-US" w:eastAsia="zh-CN"/>
              </w:rPr>
              <w:t>本项目替代5.7万吨煤炭燃烧产生的氮氧化物、二氧化硫、颗粒物污染物产生系数参考《排放源统计调查产排污核算方法和系数手册  火力发电热电联产行业系数手册》</w:t>
            </w:r>
          </w:p>
          <w:p>
            <w:pPr>
              <w:widowControl/>
              <w:spacing w:line="360" w:lineRule="auto"/>
              <w:ind w:firstLine="480" w:firstLineChars="200"/>
              <w:jc w:val="left"/>
              <w:rPr>
                <w:rFonts w:hint="eastAsia"/>
                <w:color w:val="000000"/>
                <w:sz w:val="24"/>
                <w:highlight w:val="none"/>
                <w:lang w:val="en-US" w:eastAsia="zh-CN"/>
              </w:rPr>
            </w:pPr>
            <w:r>
              <w:rPr>
                <w:rFonts w:hint="eastAsia"/>
                <w:color w:val="000000"/>
                <w:sz w:val="24"/>
                <w:highlight w:val="none"/>
                <w:lang w:val="en-US" w:eastAsia="zh-CN"/>
              </w:rPr>
              <w:t>（1）二氧化硫</w:t>
            </w:r>
          </w:p>
          <w:p>
            <w:pPr>
              <w:widowControl/>
              <w:spacing w:line="240" w:lineRule="auto"/>
              <w:ind w:firstLine="482" w:firstLineChars="200"/>
              <w:jc w:val="center"/>
              <w:rPr>
                <w:rFonts w:hint="eastAsia"/>
                <w:b/>
                <w:bCs/>
                <w:color w:val="000000"/>
                <w:sz w:val="24"/>
                <w:highlight w:val="none"/>
                <w:lang w:val="en-US" w:eastAsia="zh-CN"/>
              </w:rPr>
            </w:pPr>
            <w:r>
              <w:rPr>
                <w:rFonts w:hint="eastAsia"/>
                <w:b/>
                <w:bCs/>
                <w:color w:val="000000"/>
                <w:sz w:val="24"/>
                <w:highlight w:val="none"/>
                <w:lang w:val="en-US" w:eastAsia="zh-CN"/>
              </w:rPr>
              <w:t>表4-6  二氧化硫产排核算基本信息</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296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项目</w:t>
                  </w:r>
                </w:p>
              </w:tc>
              <w:tc>
                <w:tcPr>
                  <w:tcW w:w="3131" w:type="pct"/>
                  <w:gridSpan w:val="2"/>
                  <w:noWrap w:val="0"/>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核算参数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rPr>
                  </w:pP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名称</w:t>
                  </w:r>
                </w:p>
              </w:tc>
              <w:tc>
                <w:tcPr>
                  <w:tcW w:w="1377"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原料及用量</w:t>
                  </w: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煤炭</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5.7万吨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工艺</w:t>
                  </w: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煤粉锅炉</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1台（#6）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规模（产能）</w:t>
                  </w:r>
                </w:p>
              </w:tc>
              <w:tc>
                <w:tcPr>
                  <w:tcW w:w="3131" w:type="pct"/>
                  <w:gridSpan w:val="2"/>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1025吨/小时（450～749兆瓦）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二氧化硫污染治理技术</w:t>
                  </w:r>
                </w:p>
              </w:tc>
              <w:tc>
                <w:tcPr>
                  <w:tcW w:w="3131" w:type="pct"/>
                  <w:gridSpan w:val="2"/>
                  <w:noWrap w:val="0"/>
                  <w:vAlign w:val="center"/>
                </w:tcPr>
                <w:p>
                  <w:pPr>
                    <w:adjustRightInd w:val="0"/>
                    <w:snapToGrid w:val="0"/>
                    <w:jc w:val="center"/>
                    <w:rPr>
                      <w:rFonts w:hint="eastAsia" w:ascii="Times New Roman" w:hAnsi="Times New Roman" w:eastAsia="宋体" w:cs="Times New Roman"/>
                      <w:bCs/>
                      <w:sz w:val="21"/>
                      <w:szCs w:val="21"/>
                      <w:lang w:eastAsia="zh-CN"/>
                    </w:rPr>
                  </w:pPr>
                  <w:r>
                    <w:rPr>
                      <w:rFonts w:hint="eastAsia"/>
                      <w:sz w:val="21"/>
                      <w:szCs w:val="21"/>
                    </w:rPr>
                    <w:t>石灰石-石膏湿法脱硫技术</w:t>
                  </w:r>
                  <w:r>
                    <w:rPr>
                      <w:rFonts w:hint="eastAsia"/>
                      <w:sz w:val="21"/>
                      <w:szCs w:val="21"/>
                      <w:lang w:eastAsia="zh-CN"/>
                    </w:rPr>
                    <w:t>（脱硫效率90%）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实际运行率参数</w:t>
                  </w: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脱硫治理设施运行时间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lang w:val="en-US" w:eastAsia="zh-CN"/>
                    </w:rPr>
                  </w:pP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正常生产时间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bl>
          <w:p>
            <w:pPr>
              <w:widowControl/>
              <w:spacing w:line="360" w:lineRule="auto"/>
              <w:ind w:firstLine="480" w:firstLineChars="200"/>
              <w:jc w:val="left"/>
              <w:rPr>
                <w:rFonts w:hint="default"/>
                <w:color w:val="000000"/>
                <w:sz w:val="24"/>
                <w:highlight w:val="none"/>
                <w:lang w:val="en-US" w:eastAsia="zh-CN"/>
              </w:rPr>
            </w:pPr>
            <w:r>
              <w:rPr>
                <w:rFonts w:hint="eastAsia"/>
                <w:color w:val="000000"/>
                <w:sz w:val="24"/>
                <w:highlight w:val="none"/>
                <w:lang w:val="en-US" w:eastAsia="zh-CN"/>
              </w:rPr>
              <w:t>二氧化硫产污系数值=17.04Sar=17.04×0.51=8.6904（千克/吨-原料）</w:t>
            </w:r>
          </w:p>
          <w:p>
            <w:pPr>
              <w:widowControl/>
              <w:spacing w:line="360" w:lineRule="auto"/>
              <w:ind w:firstLine="480" w:firstLineChars="200"/>
              <w:jc w:val="left"/>
              <w:rPr>
                <w:rFonts w:hint="default"/>
                <w:color w:val="000000"/>
                <w:sz w:val="24"/>
                <w:highlight w:val="none"/>
                <w:vertAlign w:val="baseline"/>
                <w:lang w:val="en-US" w:eastAsia="zh-CN"/>
              </w:rPr>
            </w:pPr>
            <w:r>
              <w:rPr>
                <w:rFonts w:hint="eastAsia"/>
                <w:color w:val="000000"/>
                <w:sz w:val="24"/>
                <w:highlight w:val="none"/>
                <w:lang w:val="en-US" w:eastAsia="zh-CN"/>
              </w:rPr>
              <w:t>二氧化硫产生量=5.7×10</w:t>
            </w:r>
            <w:r>
              <w:rPr>
                <w:rFonts w:hint="eastAsia"/>
                <w:color w:val="000000"/>
                <w:sz w:val="24"/>
                <w:highlight w:val="none"/>
                <w:vertAlign w:val="superscript"/>
                <w:lang w:val="en-US" w:eastAsia="zh-CN"/>
              </w:rPr>
              <w:t>4</w:t>
            </w:r>
            <w:r>
              <w:rPr>
                <w:rFonts w:hint="eastAsia"/>
                <w:color w:val="000000"/>
                <w:sz w:val="24"/>
                <w:highlight w:val="none"/>
                <w:lang w:val="en-US" w:eastAsia="zh-CN"/>
              </w:rPr>
              <w:t>×8.6904=495352.8</w:t>
            </w:r>
            <w:r>
              <w:rPr>
                <w:rFonts w:hint="eastAsia"/>
                <w:color w:val="000000"/>
                <w:sz w:val="24"/>
                <w:highlight w:val="none"/>
                <w:vertAlign w:val="baseline"/>
                <w:lang w:val="en-US" w:eastAsia="zh-CN"/>
              </w:rPr>
              <w:t>（</w:t>
            </w:r>
            <w:r>
              <w:rPr>
                <w:rFonts w:hint="eastAsia"/>
                <w:color w:val="000000"/>
                <w:sz w:val="24"/>
                <w:highlight w:val="none"/>
                <w:lang w:val="en-US" w:eastAsia="zh-CN"/>
              </w:rPr>
              <w:t>千克</w:t>
            </w:r>
            <w:r>
              <w:rPr>
                <w:rFonts w:hint="eastAsia"/>
                <w:color w:val="000000"/>
                <w:sz w:val="24"/>
                <w:highlight w:val="none"/>
                <w:vertAlign w:val="baseline"/>
                <w:lang w:val="en-US" w:eastAsia="zh-CN"/>
              </w:rPr>
              <w:t>）=495.3528（</w:t>
            </w:r>
            <w:r>
              <w:rPr>
                <w:rFonts w:hint="eastAsia"/>
                <w:color w:val="000000"/>
                <w:sz w:val="24"/>
                <w:highlight w:val="none"/>
                <w:lang w:val="en-US" w:eastAsia="zh-CN"/>
              </w:rPr>
              <w:t>吨</w:t>
            </w:r>
            <w:r>
              <w:rPr>
                <w:rFonts w:hint="eastAsia"/>
                <w:color w:val="000000"/>
                <w:sz w:val="24"/>
                <w:highlight w:val="none"/>
                <w:vertAlign w:val="baseline"/>
                <w:lang w:val="en-US" w:eastAsia="zh-CN"/>
              </w:rPr>
              <w:t>）</w:t>
            </w:r>
          </w:p>
          <w:p>
            <w:pPr>
              <w:widowControl/>
              <w:spacing w:line="360" w:lineRule="auto"/>
              <w:ind w:firstLine="480" w:firstLineChars="200"/>
              <w:jc w:val="left"/>
              <w:rPr>
                <w:rFonts w:hint="default"/>
                <w:color w:val="000000"/>
                <w:sz w:val="24"/>
                <w:highlight w:val="none"/>
                <w:vertAlign w:val="baseline"/>
                <w:lang w:val="en-US" w:eastAsia="zh-CN"/>
              </w:rPr>
            </w:pPr>
            <w:r>
              <w:rPr>
                <w:rFonts w:hint="eastAsia"/>
                <w:color w:val="000000"/>
                <w:sz w:val="24"/>
                <w:highlight w:val="none"/>
                <w:lang w:val="en-US" w:eastAsia="zh-CN"/>
              </w:rPr>
              <w:t>二氧化硫排放量=</w:t>
            </w:r>
            <w:r>
              <w:rPr>
                <w:rFonts w:hint="eastAsia" w:ascii="Times New Roman" w:eastAsia="宋体"/>
                <w:color w:val="000000"/>
                <w:sz w:val="24"/>
                <w:highlight w:val="none"/>
                <w:vertAlign w:val="baseline"/>
                <w:lang w:val="en-US" w:eastAsia="zh-CN"/>
              </w:rPr>
              <w:t>495.3528</w:t>
            </w:r>
            <w:r>
              <w:rPr>
                <w:rFonts w:hint="eastAsia"/>
                <w:color w:val="000000"/>
                <w:sz w:val="24"/>
                <w:highlight w:val="none"/>
                <w:lang w:val="en-US" w:eastAsia="zh-CN"/>
              </w:rPr>
              <w:t>×10%=49.54</w:t>
            </w:r>
            <w:r>
              <w:rPr>
                <w:rFonts w:hint="eastAsia"/>
                <w:color w:val="000000"/>
                <w:sz w:val="24"/>
                <w:highlight w:val="none"/>
                <w:vertAlign w:val="baseline"/>
                <w:lang w:val="en-US" w:eastAsia="zh-CN"/>
              </w:rPr>
              <w:t>（</w:t>
            </w:r>
            <w:r>
              <w:rPr>
                <w:rFonts w:hint="eastAsia"/>
                <w:color w:val="000000"/>
                <w:sz w:val="24"/>
                <w:highlight w:val="none"/>
                <w:lang w:val="en-US" w:eastAsia="zh-CN"/>
              </w:rPr>
              <w:t>吨</w:t>
            </w:r>
            <w:r>
              <w:rPr>
                <w:rFonts w:hint="eastAsia"/>
                <w:color w:val="000000"/>
                <w:sz w:val="24"/>
                <w:highlight w:val="none"/>
                <w:vertAlign w:val="baseline"/>
                <w:lang w:val="en-US" w:eastAsia="zh-CN"/>
              </w:rPr>
              <w:t>）</w:t>
            </w:r>
          </w:p>
          <w:p>
            <w:pPr>
              <w:widowControl/>
              <w:spacing w:line="360" w:lineRule="auto"/>
              <w:ind w:firstLine="480" w:firstLineChars="200"/>
              <w:jc w:val="left"/>
              <w:rPr>
                <w:rFonts w:hint="default"/>
                <w:color w:val="000000"/>
                <w:sz w:val="24"/>
                <w:highlight w:val="none"/>
                <w:lang w:val="en-US" w:eastAsia="zh-CN"/>
              </w:rPr>
            </w:pPr>
            <w:r>
              <w:rPr>
                <w:rFonts w:hint="eastAsia"/>
                <w:color w:val="000000"/>
                <w:sz w:val="24"/>
                <w:highlight w:val="none"/>
                <w:lang w:val="en-US" w:eastAsia="zh-CN"/>
              </w:rPr>
              <w:t>（2）氮氧化物</w:t>
            </w:r>
          </w:p>
          <w:p>
            <w:pPr>
              <w:widowControl/>
              <w:spacing w:line="240" w:lineRule="auto"/>
              <w:ind w:firstLine="482" w:firstLineChars="200"/>
              <w:jc w:val="center"/>
              <w:rPr>
                <w:rFonts w:hint="eastAsia"/>
                <w:b/>
                <w:bCs/>
                <w:color w:val="000000"/>
                <w:sz w:val="24"/>
                <w:highlight w:val="none"/>
                <w:lang w:val="en-US" w:eastAsia="zh-CN"/>
              </w:rPr>
            </w:pPr>
            <w:r>
              <w:rPr>
                <w:rFonts w:hint="eastAsia"/>
                <w:b/>
                <w:bCs/>
                <w:color w:val="000000"/>
                <w:sz w:val="24"/>
                <w:highlight w:val="none"/>
                <w:lang w:val="en-US" w:eastAsia="zh-CN"/>
              </w:rPr>
              <w:t>表4-7  氮氧化物产排核算基本信息</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296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项目</w:t>
                  </w:r>
                </w:p>
              </w:tc>
              <w:tc>
                <w:tcPr>
                  <w:tcW w:w="3131" w:type="pct"/>
                  <w:gridSpan w:val="2"/>
                  <w:noWrap w:val="0"/>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核算参数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rPr>
                  </w:pP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名称</w:t>
                  </w:r>
                </w:p>
              </w:tc>
              <w:tc>
                <w:tcPr>
                  <w:tcW w:w="1377"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原料及用量</w:t>
                  </w: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煤炭</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5.7</w:t>
                  </w:r>
                  <w:r>
                    <w:rPr>
                      <w:rFonts w:hint="eastAsia" w:ascii="Times New Roman" w:hAnsi="Times New Roman" w:cs="Times New Roman"/>
                      <w:bCs/>
                      <w:sz w:val="21"/>
                      <w:szCs w:val="21"/>
                      <w:lang w:val="en-US" w:eastAsia="zh-CN"/>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工艺</w:t>
                  </w: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煤粉锅炉</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1台（#6）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规模（产能）</w:t>
                  </w:r>
                </w:p>
              </w:tc>
              <w:tc>
                <w:tcPr>
                  <w:tcW w:w="3131" w:type="pct"/>
                  <w:gridSpan w:val="2"/>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1025吨/小时（450～749兆瓦）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氮氧化物污染治理技术</w:t>
                  </w:r>
                </w:p>
              </w:tc>
              <w:tc>
                <w:tcPr>
                  <w:tcW w:w="3131" w:type="pct"/>
                  <w:gridSpan w:val="2"/>
                  <w:noWrap w:val="0"/>
                  <w:vAlign w:val="center"/>
                </w:tcPr>
                <w:p>
                  <w:pPr>
                    <w:adjustRightInd w:val="0"/>
                    <w:snapToGrid w:val="0"/>
                    <w:jc w:val="center"/>
                    <w:rPr>
                      <w:rFonts w:hint="eastAsia" w:ascii="Times New Roman" w:hAnsi="Times New Roman" w:eastAsia="宋体" w:cs="Times New Roman"/>
                      <w:bCs/>
                      <w:sz w:val="21"/>
                      <w:szCs w:val="21"/>
                      <w:lang w:eastAsia="zh-CN"/>
                    </w:rPr>
                  </w:pPr>
                  <w:r>
                    <w:rPr>
                      <w:rFonts w:hint="eastAsia"/>
                      <w:sz w:val="21"/>
                      <w:szCs w:val="21"/>
                    </w:rPr>
                    <w:t>低氮燃烧，SCR脱硝装置</w:t>
                  </w:r>
                  <w:r>
                    <w:rPr>
                      <w:rFonts w:hint="eastAsia"/>
                      <w:sz w:val="21"/>
                      <w:szCs w:val="21"/>
                      <w:lang w:eastAsia="zh-CN"/>
                    </w:rPr>
                    <w:t>（</w:t>
                  </w:r>
                  <w:r>
                    <w:rPr>
                      <w:rFonts w:hint="eastAsia"/>
                      <w:sz w:val="21"/>
                      <w:szCs w:val="21"/>
                    </w:rPr>
                    <w:t>脱硝效率≥80%</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实际运行率参数</w:t>
                  </w: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脱硫治理设施运行时间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lang w:val="en-US" w:eastAsia="zh-CN"/>
                    </w:rPr>
                  </w:pP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正常生产时间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bl>
          <w:p>
            <w:pPr>
              <w:widowControl/>
              <w:spacing w:line="360" w:lineRule="auto"/>
              <w:ind w:firstLine="480" w:firstLineChars="200"/>
              <w:jc w:val="left"/>
              <w:rPr>
                <w:rFonts w:hint="default"/>
                <w:color w:val="000000"/>
                <w:sz w:val="24"/>
                <w:highlight w:val="none"/>
                <w:lang w:val="en-US" w:eastAsia="zh-CN"/>
              </w:rPr>
            </w:pPr>
            <w:r>
              <w:rPr>
                <w:rFonts w:hint="eastAsia"/>
                <w:color w:val="000000"/>
                <w:sz w:val="24"/>
                <w:highlight w:val="none"/>
                <w:lang w:val="en-US" w:eastAsia="zh-CN"/>
              </w:rPr>
              <w:t>氮氧化物（低氮燃烧法-SNCR，10%＜煤炭干燥无灰基挥发分≤20%））产污系数值=3.91（千克/吨-原料）</w:t>
            </w:r>
          </w:p>
          <w:p>
            <w:pPr>
              <w:widowControl/>
              <w:spacing w:line="360" w:lineRule="auto"/>
              <w:ind w:firstLine="480" w:firstLineChars="200"/>
              <w:jc w:val="left"/>
              <w:rPr>
                <w:rFonts w:hint="default"/>
                <w:color w:val="000000"/>
                <w:sz w:val="24"/>
                <w:highlight w:val="none"/>
                <w:vertAlign w:val="baseline"/>
                <w:lang w:val="en-US" w:eastAsia="zh-CN"/>
              </w:rPr>
            </w:pPr>
            <w:r>
              <w:rPr>
                <w:rFonts w:hint="eastAsia"/>
                <w:color w:val="000000"/>
                <w:sz w:val="24"/>
                <w:highlight w:val="none"/>
                <w:lang w:val="en-US" w:eastAsia="zh-CN"/>
              </w:rPr>
              <w:t>氮氧化物产生量=5.7×10</w:t>
            </w:r>
            <w:r>
              <w:rPr>
                <w:rFonts w:hint="eastAsia"/>
                <w:color w:val="000000"/>
                <w:sz w:val="24"/>
                <w:highlight w:val="none"/>
                <w:vertAlign w:val="superscript"/>
                <w:lang w:val="en-US" w:eastAsia="zh-CN"/>
              </w:rPr>
              <w:t>4</w:t>
            </w:r>
            <w:r>
              <w:rPr>
                <w:rFonts w:hint="eastAsia"/>
                <w:color w:val="000000"/>
                <w:sz w:val="24"/>
                <w:highlight w:val="none"/>
                <w:lang w:val="en-US" w:eastAsia="zh-CN"/>
              </w:rPr>
              <w:t>×3.91=222870</w:t>
            </w:r>
            <w:r>
              <w:rPr>
                <w:rFonts w:hint="eastAsia"/>
                <w:color w:val="000000"/>
                <w:sz w:val="24"/>
                <w:highlight w:val="none"/>
                <w:vertAlign w:val="baseline"/>
                <w:lang w:val="en-US" w:eastAsia="zh-CN"/>
              </w:rPr>
              <w:t>（</w:t>
            </w:r>
            <w:r>
              <w:rPr>
                <w:rFonts w:hint="eastAsia"/>
                <w:color w:val="000000"/>
                <w:sz w:val="24"/>
                <w:highlight w:val="none"/>
                <w:lang w:val="en-US" w:eastAsia="zh-CN"/>
              </w:rPr>
              <w:t>千克</w:t>
            </w:r>
            <w:r>
              <w:rPr>
                <w:rFonts w:hint="eastAsia"/>
                <w:color w:val="000000"/>
                <w:sz w:val="24"/>
                <w:highlight w:val="none"/>
                <w:vertAlign w:val="baseline"/>
                <w:lang w:val="en-US" w:eastAsia="zh-CN"/>
              </w:rPr>
              <w:t>）=</w:t>
            </w:r>
            <w:r>
              <w:rPr>
                <w:rFonts w:hint="eastAsia"/>
                <w:color w:val="000000"/>
                <w:sz w:val="24"/>
                <w:highlight w:val="none"/>
                <w:lang w:val="en-US" w:eastAsia="zh-CN"/>
              </w:rPr>
              <w:t>222.87</w:t>
            </w:r>
            <w:r>
              <w:rPr>
                <w:rFonts w:hint="eastAsia"/>
                <w:color w:val="000000"/>
                <w:sz w:val="24"/>
                <w:highlight w:val="none"/>
                <w:vertAlign w:val="baseline"/>
                <w:lang w:val="en-US" w:eastAsia="zh-CN"/>
              </w:rPr>
              <w:t>（</w:t>
            </w:r>
            <w:r>
              <w:rPr>
                <w:rFonts w:hint="eastAsia"/>
                <w:color w:val="000000"/>
                <w:sz w:val="24"/>
                <w:highlight w:val="none"/>
                <w:lang w:val="en-US" w:eastAsia="zh-CN"/>
              </w:rPr>
              <w:t>吨</w:t>
            </w:r>
            <w:r>
              <w:rPr>
                <w:rFonts w:hint="eastAsia"/>
                <w:color w:val="000000"/>
                <w:sz w:val="24"/>
                <w:highlight w:val="none"/>
                <w:vertAlign w:val="baseline"/>
                <w:lang w:val="en-US" w:eastAsia="zh-CN"/>
              </w:rPr>
              <w:t>）</w:t>
            </w:r>
          </w:p>
          <w:p>
            <w:pPr>
              <w:widowControl/>
              <w:spacing w:line="360" w:lineRule="auto"/>
              <w:ind w:firstLine="480" w:firstLineChars="200"/>
              <w:jc w:val="left"/>
              <w:rPr>
                <w:rFonts w:hint="default"/>
                <w:color w:val="000000"/>
                <w:sz w:val="24"/>
                <w:highlight w:val="none"/>
                <w:vertAlign w:val="baseline"/>
                <w:lang w:val="en-US" w:eastAsia="zh-CN"/>
              </w:rPr>
            </w:pPr>
            <w:r>
              <w:rPr>
                <w:rFonts w:hint="eastAsia"/>
                <w:color w:val="000000"/>
                <w:sz w:val="24"/>
                <w:highlight w:val="none"/>
                <w:lang w:val="en-US" w:eastAsia="zh-CN"/>
              </w:rPr>
              <w:t>氮氧化物排放量=222.87×20%=44.57</w:t>
            </w:r>
            <w:r>
              <w:rPr>
                <w:rFonts w:hint="eastAsia"/>
                <w:color w:val="000000"/>
                <w:sz w:val="24"/>
                <w:highlight w:val="none"/>
                <w:vertAlign w:val="baseline"/>
                <w:lang w:val="en-US" w:eastAsia="zh-CN"/>
              </w:rPr>
              <w:t>（</w:t>
            </w:r>
            <w:r>
              <w:rPr>
                <w:rFonts w:hint="eastAsia"/>
                <w:color w:val="000000"/>
                <w:sz w:val="24"/>
                <w:highlight w:val="none"/>
                <w:lang w:val="en-US" w:eastAsia="zh-CN"/>
              </w:rPr>
              <w:t>吨</w:t>
            </w:r>
            <w:r>
              <w:rPr>
                <w:rFonts w:hint="eastAsia"/>
                <w:color w:val="000000"/>
                <w:sz w:val="24"/>
                <w:highlight w:val="none"/>
                <w:vertAlign w:val="baseline"/>
                <w:lang w:val="en-US" w:eastAsia="zh-CN"/>
              </w:rPr>
              <w:t>）</w:t>
            </w:r>
          </w:p>
          <w:p>
            <w:pPr>
              <w:widowControl/>
              <w:spacing w:line="360" w:lineRule="auto"/>
              <w:ind w:firstLine="480" w:firstLineChars="200"/>
              <w:jc w:val="left"/>
              <w:rPr>
                <w:rFonts w:hint="eastAsia"/>
                <w:color w:val="000000"/>
                <w:sz w:val="24"/>
                <w:highlight w:val="none"/>
                <w:lang w:val="en-US" w:eastAsia="zh-CN"/>
              </w:rPr>
            </w:pPr>
            <w:r>
              <w:rPr>
                <w:rFonts w:hint="eastAsia" w:ascii="Times New Roman" w:eastAsia="宋体"/>
                <w:color w:val="000000"/>
                <w:sz w:val="24"/>
                <w:highlight w:val="none"/>
                <w:lang w:val="en-US" w:eastAsia="zh-CN"/>
              </w:rPr>
              <w:t>（</w:t>
            </w:r>
            <w:r>
              <w:rPr>
                <w:rFonts w:hint="eastAsia"/>
                <w:color w:val="000000"/>
                <w:sz w:val="24"/>
                <w:highlight w:val="none"/>
                <w:lang w:val="en-US" w:eastAsia="zh-CN"/>
              </w:rPr>
              <w:t>3</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颗粒物</w:t>
            </w:r>
          </w:p>
          <w:p>
            <w:pPr>
              <w:widowControl/>
              <w:spacing w:line="240" w:lineRule="auto"/>
              <w:ind w:firstLine="482" w:firstLineChars="200"/>
              <w:jc w:val="center"/>
              <w:rPr>
                <w:rFonts w:hint="eastAsia"/>
                <w:b/>
                <w:bCs/>
                <w:color w:val="000000"/>
                <w:sz w:val="24"/>
                <w:highlight w:val="none"/>
                <w:lang w:val="en-US" w:eastAsia="zh-CN"/>
              </w:rPr>
            </w:pPr>
            <w:r>
              <w:rPr>
                <w:rFonts w:hint="eastAsia" w:ascii="Times New Roman" w:eastAsia="宋体"/>
                <w:b/>
                <w:bCs/>
                <w:color w:val="000000"/>
                <w:sz w:val="24"/>
                <w:highlight w:val="none"/>
                <w:lang w:val="en-US" w:eastAsia="zh-CN"/>
              </w:rPr>
              <w:t>表4-</w:t>
            </w:r>
            <w:r>
              <w:rPr>
                <w:rFonts w:hint="eastAsia"/>
                <w:b/>
                <w:bCs/>
                <w:color w:val="000000"/>
                <w:sz w:val="24"/>
                <w:highlight w:val="none"/>
                <w:lang w:val="en-US" w:eastAsia="zh-CN"/>
              </w:rPr>
              <w:t>8</w:t>
            </w:r>
            <w:r>
              <w:rPr>
                <w:rFonts w:hint="eastAsia" w:ascii="Times New Roman" w:eastAsia="宋体"/>
                <w:b/>
                <w:bCs/>
                <w:color w:val="000000"/>
                <w:sz w:val="24"/>
                <w:highlight w:val="none"/>
                <w:lang w:val="en-US" w:eastAsia="zh-CN"/>
              </w:rPr>
              <w:t xml:space="preserve">  颗粒物产排核算基本信息</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0"/>
              <w:gridCol w:w="296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项目</w:t>
                  </w:r>
                </w:p>
              </w:tc>
              <w:tc>
                <w:tcPr>
                  <w:tcW w:w="3131" w:type="pct"/>
                  <w:gridSpan w:val="2"/>
                  <w:noWrap w:val="0"/>
                  <w:vAlign w:val="center"/>
                </w:tcPr>
                <w:p>
                  <w:pPr>
                    <w:adjustRightInd w:val="0"/>
                    <w:snapToGrid w:val="0"/>
                    <w:jc w:val="center"/>
                    <w:rPr>
                      <w:rFonts w:hint="default" w:ascii="Times New Roman" w:hAnsi="Times New Roman" w:cs="Times New Roman"/>
                      <w:bCs/>
                      <w:sz w:val="21"/>
                      <w:szCs w:val="21"/>
                    </w:rPr>
                  </w:pPr>
                  <w:r>
                    <w:rPr>
                      <w:rFonts w:hint="default" w:ascii="Times New Roman" w:hAnsi="Times New Roman" w:cs="Times New Roman"/>
                      <w:bCs/>
                      <w:sz w:val="21"/>
                      <w:szCs w:val="21"/>
                    </w:rPr>
                    <w:t>核算参数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rPr>
                  </w:pP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名称</w:t>
                  </w:r>
                </w:p>
              </w:tc>
              <w:tc>
                <w:tcPr>
                  <w:tcW w:w="1377"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原料及用量</w:t>
                  </w: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煤炭</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5.7</w:t>
                  </w:r>
                  <w:r>
                    <w:rPr>
                      <w:rFonts w:hint="eastAsia" w:ascii="Times New Roman" w:hAnsi="Times New Roman" w:cs="Times New Roman"/>
                      <w:bCs/>
                      <w:sz w:val="21"/>
                      <w:szCs w:val="21"/>
                      <w:lang w:val="en-US" w:eastAsia="zh-CN"/>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工艺</w:t>
                  </w:r>
                </w:p>
              </w:tc>
              <w:tc>
                <w:tcPr>
                  <w:tcW w:w="1754" w:type="pct"/>
                  <w:noWrap w:val="0"/>
                  <w:vAlign w:val="center"/>
                </w:tcPr>
                <w:p>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煤粉锅炉</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1台（#6）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规模（产能）</w:t>
                  </w:r>
                </w:p>
              </w:tc>
              <w:tc>
                <w:tcPr>
                  <w:tcW w:w="3131" w:type="pct"/>
                  <w:gridSpan w:val="2"/>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1025吨/小时（450～749兆瓦）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颗粒物污染治理技术</w:t>
                  </w:r>
                </w:p>
              </w:tc>
              <w:tc>
                <w:tcPr>
                  <w:tcW w:w="3131" w:type="pct"/>
                  <w:gridSpan w:val="2"/>
                  <w:noWrap w:val="0"/>
                  <w:vAlign w:val="center"/>
                </w:tcPr>
                <w:p>
                  <w:pPr>
                    <w:adjustRightInd w:val="0"/>
                    <w:snapToGrid w:val="0"/>
                    <w:jc w:val="center"/>
                    <w:rPr>
                      <w:rFonts w:hint="eastAsia" w:ascii="Times New Roman" w:hAnsi="Times New Roman" w:eastAsia="宋体" w:cs="Times New Roman"/>
                      <w:bCs/>
                      <w:sz w:val="21"/>
                      <w:szCs w:val="21"/>
                      <w:lang w:eastAsia="zh-CN"/>
                    </w:rPr>
                  </w:pPr>
                  <w:r>
                    <w:rPr>
                      <w:rFonts w:hint="eastAsia"/>
                      <w:sz w:val="21"/>
                      <w:szCs w:val="21"/>
                    </w:rPr>
                    <w:t>电袋除尘器除尘</w:t>
                  </w:r>
                  <w:r>
                    <w:rPr>
                      <w:rFonts w:hint="eastAsia"/>
                      <w:sz w:val="21"/>
                      <w:szCs w:val="21"/>
                      <w:lang w:eastAsia="zh-CN"/>
                    </w:rPr>
                    <w:t>（</w:t>
                  </w:r>
                  <w:r>
                    <w:rPr>
                      <w:rFonts w:hint="eastAsia"/>
                      <w:sz w:val="21"/>
                      <w:szCs w:val="21"/>
                    </w:rPr>
                    <w:t>除尘效率≥99.91%</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restart"/>
                  <w:noWrap w:val="0"/>
                  <w:vAlign w:val="center"/>
                </w:tcPr>
                <w:p>
                  <w:pPr>
                    <w:adjustRightInd w:val="0"/>
                    <w:snapToGrid w:val="0"/>
                    <w:jc w:val="center"/>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实际运行率参数</w:t>
                  </w: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脱硫治理设施运行时间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68" w:type="pct"/>
                  <w:vMerge w:val="continue"/>
                  <w:noWrap w:val="0"/>
                  <w:vAlign w:val="center"/>
                </w:tcPr>
                <w:p>
                  <w:pPr>
                    <w:adjustRightInd w:val="0"/>
                    <w:snapToGrid w:val="0"/>
                    <w:jc w:val="center"/>
                    <w:rPr>
                      <w:rFonts w:hint="default" w:ascii="Times New Roman" w:hAnsi="Times New Roman" w:cs="Times New Roman"/>
                      <w:bCs/>
                      <w:sz w:val="21"/>
                      <w:szCs w:val="21"/>
                      <w:lang w:val="en-US" w:eastAsia="zh-CN"/>
                    </w:rPr>
                  </w:pPr>
                </w:p>
              </w:tc>
              <w:tc>
                <w:tcPr>
                  <w:tcW w:w="1754"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正常生产时间</w:t>
                  </w:r>
                </w:p>
              </w:tc>
              <w:tc>
                <w:tcPr>
                  <w:tcW w:w="1377" w:type="pct"/>
                  <w:noWrap w:val="0"/>
                  <w:vAlign w:val="center"/>
                </w:tcPr>
                <w:p>
                  <w:pPr>
                    <w:adjustRightInd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5500</w:t>
                  </w:r>
                </w:p>
              </w:tc>
            </w:tr>
          </w:tbl>
          <w:p>
            <w:pPr>
              <w:widowControl/>
              <w:spacing w:line="360" w:lineRule="auto"/>
              <w:ind w:firstLine="480" w:firstLineChars="200"/>
              <w:jc w:val="left"/>
              <w:rPr>
                <w:rFonts w:hint="default"/>
                <w:color w:val="000000"/>
                <w:sz w:val="24"/>
                <w:highlight w:val="none"/>
                <w:lang w:val="en-US" w:eastAsia="zh-CN"/>
              </w:rPr>
            </w:pPr>
            <w:r>
              <w:rPr>
                <w:rFonts w:hint="eastAsia" w:ascii="Times New Roman" w:eastAsia="宋体"/>
                <w:color w:val="000000"/>
                <w:sz w:val="24"/>
                <w:highlight w:val="none"/>
                <w:lang w:val="en-US" w:eastAsia="zh-CN"/>
              </w:rPr>
              <w:t>颗粒物产污系数值=9.2Aar+9.33=9.2×</w:t>
            </w:r>
            <w:r>
              <w:rPr>
                <w:rFonts w:hint="eastAsia"/>
                <w:color w:val="000000"/>
                <w:sz w:val="24"/>
                <w:highlight w:val="none"/>
                <w:lang w:val="en-US" w:eastAsia="zh-CN"/>
              </w:rPr>
              <w:t>30.71</w:t>
            </w:r>
            <w:r>
              <w:rPr>
                <w:rFonts w:hint="eastAsia" w:ascii="Times New Roman" w:eastAsia="宋体"/>
                <w:color w:val="000000"/>
                <w:sz w:val="24"/>
                <w:highlight w:val="none"/>
                <w:lang w:val="en-US" w:eastAsia="zh-CN"/>
              </w:rPr>
              <w:t>+9.33=</w:t>
            </w:r>
            <w:r>
              <w:rPr>
                <w:rFonts w:hint="eastAsia"/>
                <w:color w:val="000000"/>
                <w:sz w:val="24"/>
                <w:highlight w:val="none"/>
                <w:lang w:val="en-US" w:eastAsia="zh-CN"/>
              </w:rPr>
              <w:t>291.862</w:t>
            </w:r>
            <w:r>
              <w:rPr>
                <w:rFonts w:hint="eastAsia" w:ascii="Times New Roman" w:eastAsia="宋体"/>
                <w:color w:val="000000"/>
                <w:sz w:val="24"/>
                <w:highlight w:val="none"/>
                <w:lang w:val="en-US" w:eastAsia="zh-CN"/>
              </w:rPr>
              <w:t>（千克/吨-原料）</w:t>
            </w:r>
          </w:p>
          <w:p>
            <w:pPr>
              <w:widowControl/>
              <w:spacing w:line="360" w:lineRule="auto"/>
              <w:ind w:firstLine="480" w:firstLineChars="200"/>
              <w:jc w:val="left"/>
              <w:rPr>
                <w:rFonts w:hint="default"/>
                <w:color w:val="000000"/>
                <w:sz w:val="24"/>
                <w:highlight w:val="none"/>
                <w:vertAlign w:val="baseline"/>
                <w:lang w:val="en-US" w:eastAsia="zh-CN"/>
              </w:rPr>
            </w:pPr>
            <w:r>
              <w:rPr>
                <w:rFonts w:hint="eastAsia" w:ascii="Times New Roman" w:eastAsia="宋体"/>
                <w:color w:val="000000"/>
                <w:sz w:val="24"/>
                <w:highlight w:val="none"/>
                <w:lang w:val="en-US" w:eastAsia="zh-CN"/>
              </w:rPr>
              <w:t>颗粒物产生量=</w:t>
            </w:r>
            <w:r>
              <w:rPr>
                <w:rFonts w:hint="eastAsia"/>
                <w:color w:val="000000"/>
                <w:sz w:val="24"/>
                <w:highlight w:val="none"/>
                <w:lang w:val="en-US" w:eastAsia="zh-CN"/>
              </w:rPr>
              <w:t>5.7</w:t>
            </w:r>
            <w:r>
              <w:rPr>
                <w:rFonts w:hint="eastAsia" w:ascii="Times New Roman" w:eastAsia="宋体"/>
                <w:color w:val="000000"/>
                <w:sz w:val="24"/>
                <w:highlight w:val="none"/>
                <w:lang w:val="en-US" w:eastAsia="zh-CN"/>
              </w:rPr>
              <w:t>×10</w:t>
            </w:r>
            <w:r>
              <w:rPr>
                <w:rFonts w:hint="eastAsia"/>
                <w:color w:val="000000"/>
                <w:sz w:val="24"/>
                <w:highlight w:val="none"/>
                <w:vertAlign w:val="superscript"/>
                <w:lang w:val="en-US" w:eastAsia="zh-CN"/>
              </w:rPr>
              <w:t>4</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291.862</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1.6636</w:t>
            </w:r>
            <w:r>
              <w:rPr>
                <w:rFonts w:hint="eastAsia" w:ascii="Times New Roman" w:eastAsia="宋体"/>
                <w:color w:val="000000"/>
                <w:sz w:val="24"/>
                <w:highlight w:val="none"/>
                <w:lang w:val="en-US" w:eastAsia="zh-CN"/>
              </w:rPr>
              <w:t>×10</w:t>
            </w:r>
            <w:r>
              <w:rPr>
                <w:rFonts w:hint="eastAsia"/>
                <w:color w:val="000000"/>
                <w:sz w:val="24"/>
                <w:highlight w:val="none"/>
                <w:vertAlign w:val="superscript"/>
                <w:lang w:val="en-US" w:eastAsia="zh-CN"/>
              </w:rPr>
              <w:t>7</w:t>
            </w:r>
            <w:r>
              <w:rPr>
                <w:rFonts w:hint="eastAsia" w:ascii="Times New Roman" w:eastAsia="宋体"/>
                <w:color w:val="000000"/>
                <w:sz w:val="24"/>
                <w:highlight w:val="none"/>
                <w:vertAlign w:val="baseline"/>
                <w:lang w:val="en-US" w:eastAsia="zh-CN"/>
              </w:rPr>
              <w:t>（</w:t>
            </w:r>
            <w:r>
              <w:rPr>
                <w:rFonts w:hint="eastAsia" w:ascii="Times New Roman" w:eastAsia="宋体"/>
                <w:color w:val="000000"/>
                <w:sz w:val="24"/>
                <w:highlight w:val="none"/>
                <w:lang w:val="en-US" w:eastAsia="zh-CN"/>
              </w:rPr>
              <w:t>千克</w:t>
            </w:r>
            <w:r>
              <w:rPr>
                <w:rFonts w:hint="eastAsia" w:ascii="Times New Roman" w:eastAsia="宋体"/>
                <w:color w:val="000000"/>
                <w:sz w:val="24"/>
                <w:highlight w:val="none"/>
                <w:vertAlign w:val="baseline"/>
                <w:lang w:val="en-US" w:eastAsia="zh-CN"/>
              </w:rPr>
              <w:t>）=</w:t>
            </w:r>
            <w:r>
              <w:rPr>
                <w:rFonts w:hint="eastAsia"/>
                <w:color w:val="000000"/>
                <w:sz w:val="24"/>
                <w:highlight w:val="none"/>
                <w:lang w:val="en-US" w:eastAsia="zh-CN"/>
              </w:rPr>
              <w:t>1.6636</w:t>
            </w:r>
            <w:r>
              <w:rPr>
                <w:rFonts w:hint="eastAsia" w:ascii="Times New Roman" w:eastAsia="宋体"/>
                <w:color w:val="000000"/>
                <w:sz w:val="24"/>
                <w:highlight w:val="none"/>
                <w:lang w:val="en-US" w:eastAsia="zh-CN"/>
              </w:rPr>
              <w:t>×10</w:t>
            </w:r>
            <w:r>
              <w:rPr>
                <w:rFonts w:hint="eastAsia"/>
                <w:color w:val="000000"/>
                <w:sz w:val="24"/>
                <w:highlight w:val="none"/>
                <w:vertAlign w:val="superscript"/>
                <w:lang w:val="en-US" w:eastAsia="zh-CN"/>
              </w:rPr>
              <w:t>4</w:t>
            </w:r>
            <w:r>
              <w:rPr>
                <w:rFonts w:hint="eastAsia" w:ascii="Times New Roman" w:eastAsia="宋体"/>
                <w:color w:val="000000"/>
                <w:sz w:val="24"/>
                <w:highlight w:val="none"/>
                <w:vertAlign w:val="baseline"/>
                <w:lang w:val="en-US" w:eastAsia="zh-CN"/>
              </w:rPr>
              <w:t>（</w:t>
            </w:r>
            <w:r>
              <w:rPr>
                <w:rFonts w:hint="eastAsia" w:ascii="Times New Roman" w:eastAsia="宋体"/>
                <w:color w:val="000000"/>
                <w:sz w:val="24"/>
                <w:highlight w:val="none"/>
                <w:lang w:val="en-US" w:eastAsia="zh-CN"/>
              </w:rPr>
              <w:t>吨</w:t>
            </w:r>
            <w:r>
              <w:rPr>
                <w:rFonts w:hint="eastAsia" w:ascii="Times New Roman" w:eastAsia="宋体"/>
                <w:color w:val="000000"/>
                <w:sz w:val="24"/>
                <w:highlight w:val="none"/>
                <w:vertAlign w:val="baseline"/>
                <w:lang w:val="en-US" w:eastAsia="zh-CN"/>
              </w:rPr>
              <w:t>）</w:t>
            </w:r>
          </w:p>
          <w:p>
            <w:pPr>
              <w:widowControl/>
              <w:spacing w:line="360" w:lineRule="auto"/>
              <w:ind w:firstLine="480" w:firstLineChars="200"/>
              <w:jc w:val="left"/>
              <w:rPr>
                <w:rFonts w:hint="default"/>
                <w:color w:val="000000"/>
                <w:sz w:val="24"/>
                <w:highlight w:val="none"/>
                <w:vertAlign w:val="baseline"/>
                <w:lang w:val="en-US" w:eastAsia="zh-CN"/>
              </w:rPr>
            </w:pPr>
            <w:r>
              <w:rPr>
                <w:rFonts w:hint="eastAsia" w:ascii="Times New Roman" w:eastAsia="宋体"/>
                <w:color w:val="000000"/>
                <w:sz w:val="24"/>
                <w:highlight w:val="none"/>
                <w:lang w:val="en-US" w:eastAsia="zh-CN"/>
              </w:rPr>
              <w:t>颗粒物排放量=1.6636×10</w:t>
            </w:r>
            <w:r>
              <w:rPr>
                <w:rFonts w:hint="eastAsia" w:ascii="Times New Roman" w:eastAsia="宋体"/>
                <w:color w:val="000000"/>
                <w:sz w:val="24"/>
                <w:highlight w:val="none"/>
                <w:vertAlign w:val="superscript"/>
                <w:lang w:val="en-US" w:eastAsia="zh-CN"/>
              </w:rPr>
              <w:t>4</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0.09</w:t>
            </w:r>
            <w:r>
              <w:rPr>
                <w:rFonts w:hint="eastAsia" w:ascii="Times New Roman" w:eastAsia="宋体"/>
                <w:color w:val="000000"/>
                <w:sz w:val="24"/>
                <w:highlight w:val="none"/>
                <w:lang w:val="en-US" w:eastAsia="zh-CN"/>
              </w:rPr>
              <w:t>%=</w:t>
            </w:r>
            <w:r>
              <w:rPr>
                <w:rFonts w:hint="eastAsia"/>
                <w:color w:val="000000"/>
                <w:sz w:val="24"/>
                <w:highlight w:val="none"/>
                <w:lang w:val="en-US" w:eastAsia="zh-CN"/>
              </w:rPr>
              <w:t>14.97</w:t>
            </w:r>
            <w:r>
              <w:rPr>
                <w:rFonts w:hint="eastAsia" w:ascii="Times New Roman" w:eastAsia="宋体"/>
                <w:color w:val="000000"/>
                <w:sz w:val="24"/>
                <w:highlight w:val="none"/>
                <w:vertAlign w:val="baseline"/>
                <w:lang w:val="en-US" w:eastAsia="zh-CN"/>
              </w:rPr>
              <w:t>（</w:t>
            </w:r>
            <w:r>
              <w:rPr>
                <w:rFonts w:hint="eastAsia" w:ascii="Times New Roman" w:eastAsia="宋体"/>
                <w:color w:val="000000"/>
                <w:sz w:val="24"/>
                <w:highlight w:val="none"/>
                <w:lang w:val="en-US" w:eastAsia="zh-CN"/>
              </w:rPr>
              <w:t>吨</w:t>
            </w:r>
            <w:r>
              <w:rPr>
                <w:rFonts w:hint="eastAsia" w:ascii="Times New Roman" w:eastAsia="宋体"/>
                <w:color w:val="000000"/>
                <w:sz w:val="24"/>
                <w:highlight w:val="none"/>
                <w:vertAlign w:val="baseline"/>
                <w:lang w:val="en-US" w:eastAsia="zh-CN"/>
              </w:rPr>
              <w:t>）</w:t>
            </w:r>
          </w:p>
          <w:p>
            <w:pPr>
              <w:keepNext w:val="0"/>
              <w:keepLines w:val="0"/>
              <w:widowControl/>
              <w:suppressLineNumbers w:val="0"/>
              <w:spacing w:line="360" w:lineRule="auto"/>
              <w:jc w:val="left"/>
              <w:rPr>
                <w:rFonts w:hint="default"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3、技改前后废气污染物对比分析</w:t>
            </w:r>
          </w:p>
          <w:p>
            <w:pPr>
              <w:keepNext w:val="0"/>
              <w:keepLines w:val="0"/>
              <w:widowControl/>
              <w:suppressLineNumbers w:val="0"/>
              <w:spacing w:line="240" w:lineRule="auto"/>
              <w:jc w:val="center"/>
              <w:rPr>
                <w:rFonts w:hint="default" w:ascii="Times New Roman" w:hAnsi="Times New Roman" w:cs="Times New Roman"/>
              </w:rPr>
            </w:pPr>
            <w:r>
              <w:rPr>
                <w:rFonts w:hint="default" w:ascii="Times New Roman" w:hAnsi="Times New Roman" w:eastAsia="宋体" w:cs="Times New Roman"/>
                <w:b/>
                <w:bCs/>
                <w:color w:val="000000"/>
                <w:kern w:val="0"/>
                <w:sz w:val="24"/>
                <w:szCs w:val="24"/>
                <w:lang w:val="en-US" w:eastAsia="zh-CN" w:bidi="ar"/>
              </w:rPr>
              <w:t>表4-9 技改前后</w:t>
            </w:r>
            <w:r>
              <w:rPr>
                <w:rFonts w:hint="eastAsia" w:ascii="Times New Roman" w:hAnsi="Times New Roman" w:eastAsia="宋体" w:cs="Times New Roman"/>
                <w:b/>
                <w:bCs/>
                <w:color w:val="000000"/>
                <w:kern w:val="0"/>
                <w:sz w:val="24"/>
                <w:szCs w:val="24"/>
                <w:lang w:val="en-US" w:eastAsia="zh-CN" w:bidi="ar"/>
              </w:rPr>
              <w:t>废气</w:t>
            </w:r>
            <w:r>
              <w:rPr>
                <w:rFonts w:hint="default" w:ascii="Times New Roman" w:hAnsi="Times New Roman" w:eastAsia="宋体" w:cs="Times New Roman"/>
                <w:b/>
                <w:bCs/>
                <w:color w:val="000000"/>
                <w:kern w:val="0"/>
                <w:sz w:val="24"/>
                <w:szCs w:val="24"/>
                <w:lang w:val="en-US" w:eastAsia="zh-CN" w:bidi="ar"/>
              </w:rPr>
              <w:t>污染</w:t>
            </w:r>
            <w:r>
              <w:rPr>
                <w:rFonts w:hint="eastAsia" w:ascii="Times New Roman" w:hAnsi="Times New Roman" w:eastAsia="宋体" w:cs="Times New Roman"/>
                <w:b/>
                <w:bCs/>
                <w:color w:val="000000"/>
                <w:kern w:val="0"/>
                <w:sz w:val="24"/>
                <w:szCs w:val="24"/>
                <w:lang w:val="en-US" w:eastAsia="zh-CN" w:bidi="ar"/>
              </w:rPr>
              <w:t>物</w:t>
            </w:r>
            <w:r>
              <w:rPr>
                <w:rFonts w:hint="default" w:ascii="Times New Roman" w:hAnsi="Times New Roman" w:eastAsia="宋体" w:cs="Times New Roman"/>
                <w:b/>
                <w:bCs/>
                <w:color w:val="000000"/>
                <w:kern w:val="0"/>
                <w:sz w:val="24"/>
                <w:szCs w:val="24"/>
                <w:lang w:val="en-US" w:eastAsia="zh-CN" w:bidi="ar"/>
              </w:rPr>
              <w:t>对比分析表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757"/>
              <w:gridCol w:w="1484"/>
              <w:gridCol w:w="1410"/>
              <w:gridCol w:w="113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7" w:type="pct"/>
                  <w:noWrap w:val="0"/>
                  <w:vAlign w:val="center"/>
                </w:tcPr>
                <w:p>
                  <w:pPr>
                    <w:adjustRightInd w:val="0"/>
                    <w:snapToGrid w:val="0"/>
                    <w:spacing w:line="240" w:lineRule="auto"/>
                    <w:jc w:val="center"/>
                    <w:rPr>
                      <w:rFonts w:hint="eastAsia" w:eastAsia="宋体" w:cs="宋体"/>
                      <w:b/>
                      <w:bCs w:val="0"/>
                      <w:sz w:val="21"/>
                      <w:szCs w:val="21"/>
                      <w:lang w:val="en-US" w:eastAsia="zh-CN"/>
                    </w:rPr>
                  </w:pPr>
                  <w:r>
                    <w:rPr>
                      <w:rFonts w:hint="eastAsia" w:cs="宋体"/>
                      <w:b/>
                      <w:bCs w:val="0"/>
                      <w:sz w:val="21"/>
                      <w:szCs w:val="21"/>
                      <w:lang w:val="en-US" w:eastAsia="zh-CN"/>
                    </w:rPr>
                    <w:t>污染物</w:t>
                  </w:r>
                </w:p>
              </w:tc>
              <w:tc>
                <w:tcPr>
                  <w:tcW w:w="1038" w:type="pct"/>
                  <w:noWrap w:val="0"/>
                  <w:vAlign w:val="center"/>
                </w:tcPr>
                <w:p>
                  <w:pPr>
                    <w:adjustRightInd w:val="0"/>
                    <w:snapToGrid w:val="0"/>
                    <w:spacing w:line="240" w:lineRule="auto"/>
                    <w:jc w:val="center"/>
                    <w:rPr>
                      <w:rFonts w:hint="default" w:cs="宋体"/>
                      <w:b/>
                      <w:bCs w:val="0"/>
                      <w:sz w:val="21"/>
                      <w:szCs w:val="21"/>
                      <w:lang w:val="en-US" w:eastAsia="zh-CN"/>
                    </w:rPr>
                  </w:pPr>
                  <w:r>
                    <w:rPr>
                      <w:rFonts w:hint="eastAsia" w:cs="宋体"/>
                      <w:b/>
                      <w:bCs w:val="0"/>
                      <w:sz w:val="21"/>
                      <w:szCs w:val="21"/>
                      <w:lang w:val="en-US" w:eastAsia="zh-CN"/>
                    </w:rPr>
                    <w:t>技改前现有工程全厂污染物排放量（t）</w:t>
                  </w:r>
                </w:p>
              </w:tc>
              <w:tc>
                <w:tcPr>
                  <w:tcW w:w="877" w:type="pct"/>
                  <w:noWrap w:val="0"/>
                  <w:vAlign w:val="center"/>
                </w:tcPr>
                <w:p>
                  <w:pPr>
                    <w:adjustRightInd w:val="0"/>
                    <w:snapToGrid w:val="0"/>
                    <w:spacing w:line="240" w:lineRule="auto"/>
                    <w:jc w:val="center"/>
                    <w:rPr>
                      <w:rFonts w:hint="default" w:eastAsia="宋体" w:cs="宋体"/>
                      <w:b/>
                      <w:bCs w:val="0"/>
                      <w:sz w:val="21"/>
                      <w:szCs w:val="21"/>
                      <w:lang w:val="en-US" w:eastAsia="zh-CN"/>
                    </w:rPr>
                  </w:pPr>
                  <w:r>
                    <w:rPr>
                      <w:rFonts w:hint="eastAsia" w:cs="宋体"/>
                      <w:b/>
                      <w:bCs w:val="0"/>
                      <w:sz w:val="21"/>
                      <w:szCs w:val="21"/>
                      <w:lang w:val="en-US" w:eastAsia="zh-CN"/>
                    </w:rPr>
                    <w:t>本项目替代的燃煤污染物排放量（t）</w:t>
                  </w:r>
                </w:p>
              </w:tc>
              <w:tc>
                <w:tcPr>
                  <w:tcW w:w="833" w:type="pct"/>
                  <w:noWrap w:val="0"/>
                  <w:vAlign w:val="center"/>
                </w:tcPr>
                <w:p>
                  <w:pPr>
                    <w:adjustRightInd w:val="0"/>
                    <w:snapToGrid w:val="0"/>
                    <w:spacing w:line="240" w:lineRule="auto"/>
                    <w:jc w:val="center"/>
                    <w:rPr>
                      <w:rFonts w:hint="eastAsia" w:cs="宋体"/>
                      <w:b/>
                      <w:bCs w:val="0"/>
                      <w:sz w:val="21"/>
                      <w:szCs w:val="21"/>
                    </w:rPr>
                  </w:pPr>
                  <w:r>
                    <w:rPr>
                      <w:rFonts w:hint="eastAsia" w:cs="宋体"/>
                      <w:b/>
                      <w:bCs w:val="0"/>
                      <w:sz w:val="21"/>
                      <w:szCs w:val="21"/>
                      <w:lang w:val="en-US" w:eastAsia="zh-CN"/>
                    </w:rPr>
                    <w:t>本项目生物质污染物排放量（t）</w:t>
                  </w:r>
                </w:p>
              </w:tc>
              <w:tc>
                <w:tcPr>
                  <w:tcW w:w="673" w:type="pct"/>
                  <w:noWrap w:val="0"/>
                  <w:vAlign w:val="center"/>
                </w:tcPr>
                <w:p>
                  <w:pPr>
                    <w:adjustRightInd w:val="0"/>
                    <w:snapToGrid w:val="0"/>
                    <w:spacing w:line="240" w:lineRule="auto"/>
                    <w:jc w:val="center"/>
                    <w:rPr>
                      <w:rFonts w:hint="eastAsia" w:cs="宋体"/>
                      <w:b/>
                      <w:bCs w:val="0"/>
                      <w:sz w:val="21"/>
                      <w:szCs w:val="21"/>
                    </w:rPr>
                  </w:pPr>
                  <w:r>
                    <w:rPr>
                      <w:rFonts w:hint="eastAsia" w:cs="宋体"/>
                      <w:b/>
                      <w:bCs w:val="0"/>
                      <w:sz w:val="21"/>
                      <w:szCs w:val="21"/>
                      <w:lang w:val="en-US" w:eastAsia="zh-CN"/>
                    </w:rPr>
                    <w:t>本项目</w:t>
                  </w:r>
                  <w:r>
                    <w:rPr>
                      <w:rFonts w:hint="eastAsia" w:cs="宋体"/>
                      <w:b/>
                      <w:bCs w:val="0"/>
                      <w:sz w:val="21"/>
                      <w:szCs w:val="21"/>
                    </w:rPr>
                    <w:t>排放增减量</w:t>
                  </w:r>
                  <w:r>
                    <w:rPr>
                      <w:rFonts w:hint="eastAsia" w:cs="宋体"/>
                      <w:b/>
                      <w:bCs w:val="0"/>
                      <w:sz w:val="21"/>
                      <w:szCs w:val="21"/>
                      <w:lang w:val="en-US" w:eastAsia="zh-CN"/>
                    </w:rPr>
                    <w:t>（t）</w:t>
                  </w:r>
                </w:p>
              </w:tc>
              <w:tc>
                <w:tcPr>
                  <w:tcW w:w="829" w:type="pct"/>
                  <w:noWrap w:val="0"/>
                  <w:vAlign w:val="center"/>
                </w:tcPr>
                <w:p>
                  <w:pPr>
                    <w:adjustRightInd w:val="0"/>
                    <w:snapToGrid w:val="0"/>
                    <w:spacing w:line="240" w:lineRule="auto"/>
                    <w:jc w:val="center"/>
                    <w:rPr>
                      <w:rFonts w:hint="default" w:cs="宋体"/>
                      <w:b/>
                      <w:bCs w:val="0"/>
                      <w:sz w:val="21"/>
                      <w:szCs w:val="21"/>
                      <w:lang w:val="en-US" w:eastAsia="zh-CN"/>
                    </w:rPr>
                  </w:pPr>
                  <w:r>
                    <w:rPr>
                      <w:rFonts w:hint="eastAsia" w:cs="宋体"/>
                      <w:b/>
                      <w:bCs w:val="0"/>
                      <w:sz w:val="21"/>
                      <w:szCs w:val="21"/>
                      <w:lang w:val="en-US" w:eastAsia="zh-CN"/>
                    </w:rPr>
                    <w:t>技改后全厂污染物排放量（t）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7" w:type="pct"/>
                  <w:noWrap w:val="0"/>
                  <w:vAlign w:val="center"/>
                </w:tcPr>
                <w:p>
                  <w:pPr>
                    <w:adjustRightInd w:val="0"/>
                    <w:snapToGrid w:val="0"/>
                    <w:spacing w:line="240" w:lineRule="auto"/>
                    <w:jc w:val="center"/>
                    <w:rPr>
                      <w:rFonts w:hint="eastAsia" w:cs="宋体"/>
                      <w:bCs/>
                      <w:sz w:val="21"/>
                      <w:szCs w:val="21"/>
                    </w:rPr>
                  </w:pPr>
                  <w:r>
                    <w:rPr>
                      <w:rFonts w:hint="eastAsia" w:cs="宋体"/>
                      <w:bCs/>
                      <w:sz w:val="21"/>
                      <w:szCs w:val="21"/>
                    </w:rPr>
                    <w:t>二氧化硫</w:t>
                  </w:r>
                </w:p>
              </w:tc>
              <w:tc>
                <w:tcPr>
                  <w:tcW w:w="1038" w:type="pct"/>
                  <w:noWrap w:val="0"/>
                  <w:vAlign w:val="center"/>
                </w:tcPr>
                <w:p>
                  <w:pPr>
                    <w:adjustRightInd w:val="0"/>
                    <w:snapToGrid w:val="0"/>
                    <w:spacing w:line="240" w:lineRule="auto"/>
                    <w:jc w:val="center"/>
                    <w:rPr>
                      <w:rFonts w:hint="eastAsia" w:cs="宋体"/>
                      <w:bCs/>
                      <w:sz w:val="21"/>
                      <w:szCs w:val="21"/>
                    </w:rPr>
                  </w:pPr>
                  <w:r>
                    <w:rPr>
                      <w:rFonts w:hint="eastAsia" w:cs="宋体"/>
                      <w:bCs/>
                      <w:sz w:val="21"/>
                      <w:szCs w:val="21"/>
                    </w:rPr>
                    <w:t>140.23</w:t>
                  </w:r>
                </w:p>
              </w:tc>
              <w:tc>
                <w:tcPr>
                  <w:tcW w:w="877" w:type="pct"/>
                  <w:noWrap w:val="0"/>
                  <w:vAlign w:val="center"/>
                </w:tcPr>
                <w:p>
                  <w:pPr>
                    <w:adjustRightInd w:val="0"/>
                    <w:snapToGrid w:val="0"/>
                    <w:spacing w:line="240" w:lineRule="auto"/>
                    <w:jc w:val="center"/>
                    <w:rPr>
                      <w:rFonts w:hint="default" w:eastAsia="宋体" w:cs="宋体"/>
                      <w:bCs/>
                      <w:sz w:val="21"/>
                      <w:szCs w:val="21"/>
                      <w:lang w:val="en-US" w:eastAsia="zh-CN"/>
                    </w:rPr>
                  </w:pPr>
                  <w:r>
                    <w:rPr>
                      <w:rFonts w:hint="eastAsia" w:cs="宋体"/>
                      <w:bCs/>
                      <w:sz w:val="21"/>
                      <w:szCs w:val="21"/>
                      <w:lang w:val="en-US" w:eastAsia="zh-CN"/>
                    </w:rPr>
                    <w:t>49.54</w:t>
                  </w:r>
                </w:p>
              </w:tc>
              <w:tc>
                <w:tcPr>
                  <w:tcW w:w="833" w:type="pct"/>
                  <w:noWrap w:val="0"/>
                  <w:vAlign w:val="center"/>
                </w:tcPr>
                <w:p>
                  <w:pPr>
                    <w:adjustRightInd w:val="0"/>
                    <w:snapToGrid w:val="0"/>
                    <w:spacing w:line="240" w:lineRule="auto"/>
                    <w:jc w:val="center"/>
                    <w:rPr>
                      <w:rFonts w:hint="default" w:eastAsia="宋体" w:cs="宋体"/>
                      <w:bCs/>
                      <w:sz w:val="21"/>
                      <w:szCs w:val="21"/>
                      <w:lang w:val="en-US" w:eastAsia="zh-CN"/>
                    </w:rPr>
                  </w:pPr>
                  <w:r>
                    <w:rPr>
                      <w:rFonts w:hint="eastAsia" w:cs="宋体"/>
                      <w:bCs/>
                      <w:sz w:val="21"/>
                      <w:szCs w:val="21"/>
                      <w:lang w:val="en-US" w:eastAsia="zh-CN"/>
                    </w:rPr>
                    <w:t>18.15</w:t>
                  </w:r>
                </w:p>
              </w:tc>
              <w:tc>
                <w:tcPr>
                  <w:tcW w:w="673" w:type="pct"/>
                  <w:noWrap w:val="0"/>
                  <w:vAlign w:val="center"/>
                </w:tcPr>
                <w:p>
                  <w:pPr>
                    <w:adjustRightInd w:val="0"/>
                    <w:snapToGrid w:val="0"/>
                    <w:spacing w:line="240" w:lineRule="auto"/>
                    <w:jc w:val="center"/>
                    <w:rPr>
                      <w:rFonts w:hint="default" w:eastAsia="宋体" w:cs="宋体"/>
                      <w:bCs/>
                      <w:sz w:val="21"/>
                      <w:szCs w:val="21"/>
                      <w:lang w:val="en-US" w:eastAsia="zh-CN"/>
                    </w:rPr>
                  </w:pPr>
                  <w:r>
                    <w:rPr>
                      <w:rFonts w:hint="eastAsia" w:cs="宋体"/>
                      <w:bCs/>
                      <w:sz w:val="21"/>
                      <w:szCs w:val="21"/>
                      <w:lang w:val="en-US" w:eastAsia="zh-CN"/>
                    </w:rPr>
                    <w:t>-31.39</w:t>
                  </w:r>
                </w:p>
              </w:tc>
              <w:tc>
                <w:tcPr>
                  <w:tcW w:w="829" w:type="pct"/>
                  <w:noWrap w:val="0"/>
                  <w:vAlign w:val="center"/>
                </w:tcPr>
                <w:p>
                  <w:pPr>
                    <w:adjustRightInd w:val="0"/>
                    <w:snapToGrid w:val="0"/>
                    <w:spacing w:line="240" w:lineRule="auto"/>
                    <w:jc w:val="center"/>
                    <w:rPr>
                      <w:rFonts w:hint="default" w:cs="宋体"/>
                      <w:bCs/>
                      <w:sz w:val="21"/>
                      <w:szCs w:val="21"/>
                      <w:lang w:val="en-US" w:eastAsia="zh-CN"/>
                    </w:rPr>
                  </w:pPr>
                  <w:r>
                    <w:rPr>
                      <w:rFonts w:hint="eastAsia" w:cs="宋体"/>
                      <w:bCs/>
                      <w:sz w:val="21"/>
                      <w:szCs w:val="21"/>
                      <w:lang w:val="en-US" w:eastAsia="zh-CN"/>
                    </w:rPr>
                    <w:t>108.84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7" w:type="pct"/>
                  <w:noWrap w:val="0"/>
                  <w:vAlign w:val="center"/>
                </w:tcPr>
                <w:p>
                  <w:pPr>
                    <w:adjustRightInd w:val="0"/>
                    <w:snapToGrid w:val="0"/>
                    <w:spacing w:line="240" w:lineRule="auto"/>
                    <w:jc w:val="center"/>
                    <w:rPr>
                      <w:rFonts w:hint="eastAsia" w:eastAsia="宋体" w:cs="宋体"/>
                      <w:bCs/>
                      <w:sz w:val="21"/>
                      <w:szCs w:val="21"/>
                      <w:lang w:val="en-US" w:eastAsia="zh-CN"/>
                    </w:rPr>
                  </w:pPr>
                  <w:r>
                    <w:rPr>
                      <w:rFonts w:hint="eastAsia" w:cs="宋体"/>
                      <w:bCs/>
                      <w:sz w:val="21"/>
                      <w:szCs w:val="21"/>
                    </w:rPr>
                    <w:t>氮氧化物</w:t>
                  </w:r>
                </w:p>
              </w:tc>
              <w:tc>
                <w:tcPr>
                  <w:tcW w:w="1038" w:type="pct"/>
                  <w:noWrap w:val="0"/>
                  <w:vAlign w:val="center"/>
                </w:tcPr>
                <w:p>
                  <w:pPr>
                    <w:adjustRightInd w:val="0"/>
                    <w:snapToGrid w:val="0"/>
                    <w:spacing w:line="240" w:lineRule="auto"/>
                    <w:jc w:val="center"/>
                    <w:rPr>
                      <w:rFonts w:hint="eastAsia" w:cs="宋体"/>
                      <w:bCs/>
                      <w:sz w:val="21"/>
                      <w:szCs w:val="21"/>
                    </w:rPr>
                  </w:pPr>
                  <w:r>
                    <w:rPr>
                      <w:rFonts w:hint="eastAsia" w:cs="宋体"/>
                      <w:bCs/>
                      <w:sz w:val="21"/>
                      <w:szCs w:val="21"/>
                    </w:rPr>
                    <w:t>259.9</w:t>
                  </w:r>
                </w:p>
              </w:tc>
              <w:tc>
                <w:tcPr>
                  <w:tcW w:w="877" w:type="pct"/>
                  <w:noWrap w:val="0"/>
                  <w:vAlign w:val="center"/>
                </w:tcPr>
                <w:p>
                  <w:pPr>
                    <w:adjustRightInd w:val="0"/>
                    <w:snapToGrid w:val="0"/>
                    <w:spacing w:line="240" w:lineRule="auto"/>
                    <w:jc w:val="center"/>
                    <w:rPr>
                      <w:rFonts w:hint="default" w:eastAsia="宋体" w:cs="宋体"/>
                      <w:bCs/>
                      <w:sz w:val="21"/>
                      <w:szCs w:val="21"/>
                      <w:lang w:val="en-US" w:eastAsia="zh-CN"/>
                    </w:rPr>
                  </w:pPr>
                  <w:r>
                    <w:rPr>
                      <w:rFonts w:hint="eastAsia" w:cs="宋体"/>
                      <w:bCs/>
                      <w:sz w:val="21"/>
                      <w:szCs w:val="21"/>
                      <w:lang w:val="en-US" w:eastAsia="zh-CN"/>
                    </w:rPr>
                    <w:t>44.57</w:t>
                  </w:r>
                </w:p>
              </w:tc>
              <w:tc>
                <w:tcPr>
                  <w:tcW w:w="833" w:type="pct"/>
                  <w:noWrap w:val="0"/>
                  <w:vAlign w:val="center"/>
                </w:tcPr>
                <w:p>
                  <w:pPr>
                    <w:adjustRightInd w:val="0"/>
                    <w:snapToGrid w:val="0"/>
                    <w:spacing w:line="240" w:lineRule="auto"/>
                    <w:jc w:val="center"/>
                    <w:rPr>
                      <w:rFonts w:hint="default" w:cs="宋体"/>
                      <w:bCs/>
                      <w:sz w:val="21"/>
                      <w:szCs w:val="21"/>
                      <w:lang w:val="en-US" w:eastAsia="zh-CN"/>
                    </w:rPr>
                  </w:pPr>
                  <w:r>
                    <w:rPr>
                      <w:rFonts w:hint="eastAsia" w:cs="宋体"/>
                      <w:bCs/>
                      <w:sz w:val="21"/>
                      <w:szCs w:val="21"/>
                      <w:lang w:val="en-US" w:eastAsia="zh-CN"/>
                    </w:rPr>
                    <w:t>31.48</w:t>
                  </w:r>
                </w:p>
              </w:tc>
              <w:tc>
                <w:tcPr>
                  <w:tcW w:w="673" w:type="pct"/>
                  <w:noWrap w:val="0"/>
                  <w:vAlign w:val="center"/>
                </w:tcPr>
                <w:p>
                  <w:pPr>
                    <w:adjustRightInd w:val="0"/>
                    <w:snapToGrid w:val="0"/>
                    <w:spacing w:line="240" w:lineRule="auto"/>
                    <w:jc w:val="center"/>
                    <w:rPr>
                      <w:rFonts w:hint="default" w:eastAsia="宋体" w:cs="宋体"/>
                      <w:bCs/>
                      <w:sz w:val="21"/>
                      <w:szCs w:val="21"/>
                      <w:lang w:val="en-US" w:eastAsia="zh-CN"/>
                    </w:rPr>
                  </w:pPr>
                  <w:r>
                    <w:rPr>
                      <w:rFonts w:hint="eastAsia" w:cs="宋体"/>
                      <w:bCs/>
                      <w:sz w:val="21"/>
                      <w:szCs w:val="21"/>
                      <w:lang w:val="en-US" w:eastAsia="zh-CN"/>
                    </w:rPr>
                    <w:t>-13.09</w:t>
                  </w:r>
                </w:p>
              </w:tc>
              <w:tc>
                <w:tcPr>
                  <w:tcW w:w="829" w:type="pct"/>
                  <w:noWrap w:val="0"/>
                  <w:vAlign w:val="center"/>
                </w:tcPr>
                <w:p>
                  <w:pPr>
                    <w:adjustRightInd w:val="0"/>
                    <w:snapToGrid w:val="0"/>
                    <w:spacing w:line="240" w:lineRule="auto"/>
                    <w:jc w:val="center"/>
                    <w:rPr>
                      <w:rFonts w:hint="default" w:cs="宋体"/>
                      <w:bCs/>
                      <w:sz w:val="21"/>
                      <w:szCs w:val="21"/>
                      <w:lang w:val="en-US" w:eastAsia="zh-CN"/>
                    </w:rPr>
                  </w:pPr>
                  <w:r>
                    <w:rPr>
                      <w:rFonts w:hint="eastAsia" w:cs="宋体"/>
                      <w:bCs/>
                      <w:sz w:val="21"/>
                      <w:szCs w:val="21"/>
                      <w:lang w:val="en-US" w:eastAsia="zh-CN"/>
                    </w:rPr>
                    <w:t>215.33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47" w:type="pct"/>
                  <w:noWrap w:val="0"/>
                  <w:vAlign w:val="center"/>
                </w:tcPr>
                <w:p>
                  <w:pPr>
                    <w:adjustRightInd w:val="0"/>
                    <w:snapToGrid w:val="0"/>
                    <w:spacing w:line="240" w:lineRule="auto"/>
                    <w:jc w:val="center"/>
                    <w:rPr>
                      <w:rFonts w:hint="eastAsia" w:cs="宋体"/>
                      <w:bCs/>
                      <w:sz w:val="21"/>
                      <w:szCs w:val="21"/>
                    </w:rPr>
                  </w:pPr>
                  <w:r>
                    <w:rPr>
                      <w:rFonts w:hint="eastAsia" w:cs="宋体"/>
                      <w:bCs/>
                      <w:sz w:val="21"/>
                      <w:szCs w:val="21"/>
                    </w:rPr>
                    <w:t>颗粒物</w:t>
                  </w:r>
                </w:p>
              </w:tc>
              <w:tc>
                <w:tcPr>
                  <w:tcW w:w="1038" w:type="pct"/>
                  <w:noWrap w:val="0"/>
                  <w:vAlign w:val="center"/>
                </w:tcPr>
                <w:p>
                  <w:pPr>
                    <w:adjustRightInd w:val="0"/>
                    <w:snapToGrid w:val="0"/>
                    <w:spacing w:line="240" w:lineRule="auto"/>
                    <w:jc w:val="center"/>
                    <w:rPr>
                      <w:rFonts w:hint="eastAsia" w:cs="宋体"/>
                      <w:bCs/>
                      <w:sz w:val="21"/>
                      <w:szCs w:val="21"/>
                    </w:rPr>
                  </w:pPr>
                  <w:r>
                    <w:rPr>
                      <w:rFonts w:hint="eastAsia" w:cs="宋体"/>
                      <w:bCs/>
                      <w:sz w:val="21"/>
                      <w:szCs w:val="21"/>
                    </w:rPr>
                    <w:t>16.91</w:t>
                  </w:r>
                </w:p>
              </w:tc>
              <w:tc>
                <w:tcPr>
                  <w:tcW w:w="877" w:type="pct"/>
                  <w:noWrap w:val="0"/>
                  <w:vAlign w:val="center"/>
                </w:tcPr>
                <w:p>
                  <w:pPr>
                    <w:adjustRightInd w:val="0"/>
                    <w:snapToGrid w:val="0"/>
                    <w:spacing w:line="240" w:lineRule="auto"/>
                    <w:jc w:val="center"/>
                    <w:rPr>
                      <w:rFonts w:hint="default" w:eastAsia="宋体" w:cs="宋体"/>
                      <w:bCs/>
                      <w:sz w:val="21"/>
                      <w:szCs w:val="21"/>
                      <w:lang w:val="en-US" w:eastAsia="zh-CN"/>
                    </w:rPr>
                  </w:pPr>
                  <w:r>
                    <w:rPr>
                      <w:rFonts w:hint="eastAsia" w:cs="宋体"/>
                      <w:bCs/>
                      <w:sz w:val="21"/>
                      <w:szCs w:val="21"/>
                      <w:lang w:val="en-US" w:eastAsia="zh-CN"/>
                    </w:rPr>
                    <w:t>14.97</w:t>
                  </w:r>
                </w:p>
              </w:tc>
              <w:tc>
                <w:tcPr>
                  <w:tcW w:w="833" w:type="pct"/>
                  <w:noWrap w:val="0"/>
                  <w:vAlign w:val="center"/>
                </w:tcPr>
                <w:p>
                  <w:pPr>
                    <w:adjustRightInd w:val="0"/>
                    <w:snapToGrid w:val="0"/>
                    <w:spacing w:line="240" w:lineRule="auto"/>
                    <w:jc w:val="center"/>
                    <w:rPr>
                      <w:rFonts w:hint="default" w:eastAsia="宋体" w:cs="宋体"/>
                      <w:bCs/>
                      <w:sz w:val="21"/>
                      <w:szCs w:val="21"/>
                      <w:lang w:val="en-US" w:eastAsia="zh-CN"/>
                    </w:rPr>
                  </w:pPr>
                  <w:r>
                    <w:rPr>
                      <w:rFonts w:hint="eastAsia" w:cs="宋体"/>
                      <w:bCs/>
                      <w:sz w:val="21"/>
                      <w:szCs w:val="21"/>
                      <w:lang w:val="en-US" w:eastAsia="zh-CN"/>
                    </w:rPr>
                    <w:t>4.84</w:t>
                  </w:r>
                </w:p>
              </w:tc>
              <w:tc>
                <w:tcPr>
                  <w:tcW w:w="673" w:type="pct"/>
                  <w:noWrap w:val="0"/>
                  <w:vAlign w:val="center"/>
                </w:tcPr>
                <w:p>
                  <w:pPr>
                    <w:adjustRightInd w:val="0"/>
                    <w:snapToGrid w:val="0"/>
                    <w:spacing w:line="240" w:lineRule="auto"/>
                    <w:jc w:val="center"/>
                    <w:rPr>
                      <w:rFonts w:hint="default" w:eastAsia="宋体" w:cs="宋体"/>
                      <w:bCs/>
                      <w:sz w:val="21"/>
                      <w:szCs w:val="21"/>
                      <w:lang w:val="en-US" w:eastAsia="zh-CN"/>
                    </w:rPr>
                  </w:pPr>
                  <w:r>
                    <w:rPr>
                      <w:rFonts w:hint="eastAsia" w:cs="宋体"/>
                      <w:bCs/>
                      <w:sz w:val="21"/>
                      <w:szCs w:val="21"/>
                      <w:lang w:val="en-US" w:eastAsia="zh-CN"/>
                    </w:rPr>
                    <w:t>-10.13</w:t>
                  </w:r>
                </w:p>
              </w:tc>
              <w:tc>
                <w:tcPr>
                  <w:tcW w:w="829" w:type="pct"/>
                  <w:noWrap w:val="0"/>
                  <w:vAlign w:val="center"/>
                </w:tcPr>
                <w:p>
                  <w:pPr>
                    <w:adjustRightInd w:val="0"/>
                    <w:snapToGrid w:val="0"/>
                    <w:spacing w:line="240" w:lineRule="auto"/>
                    <w:jc w:val="center"/>
                    <w:rPr>
                      <w:rFonts w:hint="default" w:cs="宋体"/>
                      <w:bCs/>
                      <w:sz w:val="21"/>
                      <w:szCs w:val="21"/>
                      <w:lang w:val="en-US" w:eastAsia="zh-CN"/>
                    </w:rPr>
                  </w:pPr>
                  <w:r>
                    <w:rPr>
                      <w:rFonts w:hint="eastAsia" w:cs="宋体"/>
                      <w:bCs/>
                      <w:sz w:val="21"/>
                      <w:szCs w:val="21"/>
                      <w:lang w:val="en-US" w:eastAsia="zh-CN"/>
                    </w:rPr>
                    <w:t>6.78</w:t>
                  </w:r>
                </w:p>
              </w:tc>
            </w:tr>
          </w:tbl>
          <w:p>
            <w:pPr>
              <w:pStyle w:val="7"/>
              <w:keepNext w:val="0"/>
              <w:keepLines w:val="0"/>
              <w:suppressLineNumbers w:val="0"/>
              <w:spacing w:before="0" w:beforeAutospacing="0" w:after="0" w:afterAutospacing="0" w:line="360" w:lineRule="auto"/>
              <w:ind w:left="0" w:right="0" w:firstLine="48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二、废水</w:t>
            </w:r>
          </w:p>
          <w:p>
            <w:pPr>
              <w:spacing w:line="360" w:lineRule="auto"/>
              <w:ind w:firstLine="480" w:firstLineChars="200"/>
              <w:rPr>
                <w:rFonts w:hint="default" w:eastAsia="宋体"/>
                <w:b w:val="0"/>
                <w:bCs w:val="0"/>
                <w:lang w:val="en-US" w:eastAsia="zh-CN"/>
              </w:rPr>
            </w:pPr>
            <w:r>
              <w:rPr>
                <w:rFonts w:hint="eastAsia"/>
                <w:b w:val="0"/>
                <w:bCs w:val="0"/>
                <w:lang w:val="en-US" w:eastAsia="zh-CN"/>
              </w:rPr>
              <w:t>本项目</w:t>
            </w:r>
            <w:r>
              <w:rPr>
                <w:rFonts w:hint="eastAsia"/>
                <w:b w:val="0"/>
                <w:bCs w:val="0"/>
              </w:rPr>
              <w:t>人员编制与改造前一样，保持不变</w:t>
            </w:r>
            <w:r>
              <w:rPr>
                <w:rFonts w:hint="eastAsia"/>
                <w:b w:val="0"/>
                <w:bCs w:val="0"/>
                <w:lang w:eastAsia="zh-CN"/>
              </w:rPr>
              <w:t>，</w:t>
            </w:r>
            <w:r>
              <w:rPr>
                <w:rFonts w:hint="eastAsia"/>
                <w:b w:val="0"/>
                <w:bCs w:val="0"/>
                <w:lang w:val="en-US" w:eastAsia="zh-CN"/>
              </w:rPr>
              <w:t>不新增废水。</w:t>
            </w:r>
          </w:p>
          <w:p>
            <w:pPr>
              <w:spacing w:line="360" w:lineRule="auto"/>
              <w:ind w:firstLine="482" w:firstLineChars="200"/>
              <w:rPr>
                <w:b/>
                <w:bCs/>
              </w:rPr>
            </w:pPr>
            <w:r>
              <w:rPr>
                <w:b/>
                <w:bCs/>
              </w:rPr>
              <w:t>三、噪声</w:t>
            </w:r>
          </w:p>
          <w:p>
            <w:pPr>
              <w:keepNext w:val="0"/>
              <w:keepLines w:val="0"/>
              <w:suppressLineNumbers w:val="0"/>
              <w:adjustRightInd w:val="0"/>
              <w:snapToGrid w:val="0"/>
              <w:spacing w:before="0" w:beforeAutospacing="0" w:after="0" w:afterAutospacing="0" w:line="360" w:lineRule="auto"/>
              <w:ind w:left="0" w:right="0" w:firstLine="480" w:firstLineChars="200"/>
              <w:rPr>
                <w:sz w:val="24"/>
                <w:szCs w:val="24"/>
              </w:rPr>
            </w:pPr>
            <w:r>
              <w:rPr>
                <w:rFonts w:hint="default"/>
                <w:b w:val="0"/>
                <w:bCs w:val="0"/>
                <w:color w:val="000000"/>
                <w:kern w:val="0"/>
                <w:sz w:val="24"/>
                <w:szCs w:val="24"/>
              </w:rPr>
              <w:t>1、噪声源强</w:t>
            </w:r>
          </w:p>
          <w:p>
            <w:pPr>
              <w:spacing w:line="360" w:lineRule="auto"/>
              <w:ind w:firstLine="480" w:firstLineChars="200"/>
              <w:rPr>
                <w:rFonts w:cs="宋体"/>
                <w:sz w:val="24"/>
                <w:szCs w:val="24"/>
              </w:rPr>
            </w:pPr>
            <w:r>
              <w:rPr>
                <w:rFonts w:hint="eastAsia" w:cs="宋体"/>
                <w:sz w:val="24"/>
                <w:szCs w:val="24"/>
              </w:rPr>
              <w:t>本项目营运期主要噪声来源于设备运行产生的噪声，噪声源强约</w:t>
            </w:r>
            <w:r>
              <w:rPr>
                <w:rFonts w:hint="eastAsia" w:cs="宋体"/>
                <w:sz w:val="24"/>
                <w:szCs w:val="24"/>
                <w:lang w:val="en-US" w:eastAsia="zh-CN"/>
              </w:rPr>
              <w:t>65</w:t>
            </w:r>
            <w:r>
              <w:rPr>
                <w:rFonts w:hint="eastAsia" w:cs="宋体"/>
                <w:sz w:val="24"/>
                <w:szCs w:val="24"/>
              </w:rPr>
              <w:t>~</w:t>
            </w:r>
            <w:r>
              <w:rPr>
                <w:rFonts w:hint="eastAsia" w:cs="宋体"/>
                <w:sz w:val="24"/>
                <w:szCs w:val="24"/>
                <w:lang w:val="en-US" w:eastAsia="zh-CN"/>
              </w:rPr>
              <w:t>80</w:t>
            </w:r>
            <w:r>
              <w:rPr>
                <w:rFonts w:hint="eastAsia" w:cs="宋体"/>
                <w:sz w:val="24"/>
                <w:szCs w:val="24"/>
              </w:rPr>
              <w:t>dB(A)之间，本项目对噪声较大的设备采取降噪减振措施，使厂界噪声达到《工业企业厂界环境噪声排放标准》GB12348-2008中</w:t>
            </w:r>
            <w:r>
              <w:rPr>
                <w:rFonts w:hint="eastAsia" w:cs="宋体"/>
                <w:sz w:val="24"/>
                <w:szCs w:val="24"/>
                <w:lang w:val="en-US" w:eastAsia="zh-CN"/>
              </w:rPr>
              <w:t>3</w:t>
            </w:r>
            <w:r>
              <w:rPr>
                <w:rFonts w:hint="eastAsia" w:cs="宋体"/>
                <w:sz w:val="24"/>
                <w:szCs w:val="24"/>
              </w:rPr>
              <w:t>类标准</w:t>
            </w:r>
            <w:r>
              <w:rPr>
                <w:rFonts w:hint="eastAsia" w:cs="宋体"/>
                <w:sz w:val="24"/>
                <w:szCs w:val="24"/>
                <w:lang w:eastAsia="zh-CN"/>
              </w:rPr>
              <w:t>，</w:t>
            </w:r>
            <w:r>
              <w:rPr>
                <w:rFonts w:hint="eastAsia" w:cs="宋体"/>
                <w:sz w:val="24"/>
                <w:szCs w:val="24"/>
              </w:rPr>
              <w:t>详见下表。</w:t>
            </w:r>
          </w:p>
          <w:p>
            <w:pPr>
              <w:pStyle w:val="8"/>
              <w:jc w:val="center"/>
              <w:rPr>
                <w:rFonts w:ascii="Times New Roman" w:hAnsi="Times New Roman" w:eastAsia="宋体" w:cs="宋体"/>
                <w:b/>
                <w:sz w:val="24"/>
                <w:szCs w:val="24"/>
              </w:rPr>
            </w:pPr>
            <w:r>
              <w:rPr>
                <w:rFonts w:hint="eastAsia" w:ascii="Times New Roman" w:hAnsi="Times New Roman" w:eastAsia="宋体" w:cs="宋体"/>
                <w:b/>
                <w:sz w:val="24"/>
                <w:szCs w:val="24"/>
              </w:rPr>
              <w:t>表4-</w:t>
            </w:r>
            <w:r>
              <w:rPr>
                <w:rFonts w:ascii="Times New Roman" w:hAnsi="Times New Roman" w:eastAsia="宋体" w:cs="宋体"/>
                <w:b/>
                <w:sz w:val="24"/>
                <w:szCs w:val="24"/>
              </w:rPr>
              <w:t>1</w:t>
            </w:r>
            <w:r>
              <w:rPr>
                <w:rFonts w:hint="eastAsia" w:ascii="Times New Roman" w:hAnsi="Times New Roman" w:eastAsia="宋体" w:cs="宋体"/>
                <w:b/>
                <w:sz w:val="24"/>
                <w:szCs w:val="24"/>
                <w:lang w:val="en-US" w:eastAsia="zh-CN"/>
              </w:rPr>
              <w:t>0</w:t>
            </w:r>
            <w:r>
              <w:rPr>
                <w:rFonts w:hint="eastAsia" w:ascii="Times New Roman" w:hAnsi="Times New Roman" w:eastAsia="宋体" w:cs="宋体"/>
                <w:b/>
                <w:sz w:val="24"/>
                <w:szCs w:val="24"/>
              </w:rPr>
              <w:t xml:space="preserve">  </w:t>
            </w:r>
            <w:r>
              <w:rPr>
                <w:rFonts w:hint="eastAsia" w:eastAsia="宋体" w:cs="宋体"/>
                <w:b/>
                <w:sz w:val="24"/>
                <w:szCs w:val="24"/>
                <w:lang w:val="en-US" w:eastAsia="zh-CN"/>
              </w:rPr>
              <w:t>本项目</w:t>
            </w:r>
            <w:r>
              <w:rPr>
                <w:rFonts w:hint="eastAsia" w:ascii="Times New Roman" w:hAnsi="Times New Roman" w:eastAsia="宋体" w:cs="宋体"/>
                <w:b/>
                <w:sz w:val="24"/>
                <w:szCs w:val="24"/>
              </w:rPr>
              <w:t>噪声污染源及源强表  单位：dB(A)</w:t>
            </w:r>
          </w:p>
          <w:tbl>
            <w:tblPr>
              <w:tblStyle w:val="27"/>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63"/>
              <w:gridCol w:w="779"/>
              <w:gridCol w:w="1546"/>
              <w:gridCol w:w="1111"/>
              <w:gridCol w:w="1859"/>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40" w:hRule="atLeast"/>
                <w:jc w:val="center"/>
              </w:trPr>
              <w:tc>
                <w:tcPr>
                  <w:tcW w:w="927" w:type="pct"/>
                  <w:tcMar>
                    <w:top w:w="12" w:type="dxa"/>
                    <w:left w:w="12" w:type="dxa"/>
                    <w:bottom w:w="0" w:type="dxa"/>
                    <w:right w:w="12" w:type="dxa"/>
                  </w:tcMar>
                  <w:vAlign w:val="center"/>
                </w:tcPr>
                <w:p>
                  <w:pPr>
                    <w:jc w:val="center"/>
                    <w:rPr>
                      <w:rFonts w:cs="仿宋"/>
                      <w:b/>
                      <w:bCs/>
                      <w:sz w:val="21"/>
                      <w:szCs w:val="21"/>
                    </w:rPr>
                  </w:pPr>
                  <w:r>
                    <w:rPr>
                      <w:rFonts w:hint="eastAsia" w:cs="仿宋"/>
                      <w:b/>
                      <w:bCs/>
                      <w:sz w:val="21"/>
                      <w:szCs w:val="21"/>
                    </w:rPr>
                    <w:t>设备名称</w:t>
                  </w:r>
                </w:p>
              </w:tc>
              <w:tc>
                <w:tcPr>
                  <w:tcW w:w="462" w:type="pct"/>
                  <w:tcMar>
                    <w:top w:w="12" w:type="dxa"/>
                    <w:left w:w="12" w:type="dxa"/>
                    <w:bottom w:w="0" w:type="dxa"/>
                    <w:right w:w="12" w:type="dxa"/>
                  </w:tcMar>
                  <w:vAlign w:val="center"/>
                </w:tcPr>
                <w:p>
                  <w:pPr>
                    <w:jc w:val="center"/>
                    <w:rPr>
                      <w:rFonts w:cs="仿宋"/>
                      <w:b/>
                      <w:bCs/>
                      <w:sz w:val="21"/>
                      <w:szCs w:val="21"/>
                    </w:rPr>
                  </w:pPr>
                  <w:r>
                    <w:rPr>
                      <w:rFonts w:hint="eastAsia" w:cs="仿宋"/>
                      <w:b/>
                      <w:bCs/>
                      <w:sz w:val="21"/>
                      <w:szCs w:val="21"/>
                    </w:rPr>
                    <w:t>数量（台）</w:t>
                  </w:r>
                </w:p>
              </w:tc>
              <w:tc>
                <w:tcPr>
                  <w:tcW w:w="917" w:type="pct"/>
                  <w:tcMar>
                    <w:top w:w="12" w:type="dxa"/>
                    <w:left w:w="12" w:type="dxa"/>
                    <w:bottom w:w="0" w:type="dxa"/>
                    <w:right w:w="12" w:type="dxa"/>
                  </w:tcMar>
                  <w:vAlign w:val="center"/>
                </w:tcPr>
                <w:p>
                  <w:pPr>
                    <w:jc w:val="center"/>
                    <w:rPr>
                      <w:rFonts w:cs="仿宋"/>
                      <w:b/>
                      <w:bCs/>
                      <w:sz w:val="21"/>
                      <w:szCs w:val="21"/>
                    </w:rPr>
                  </w:pPr>
                  <w:r>
                    <w:rPr>
                      <w:rFonts w:hint="eastAsia" w:cs="仿宋"/>
                      <w:b/>
                      <w:bCs/>
                      <w:sz w:val="21"/>
                      <w:szCs w:val="21"/>
                    </w:rPr>
                    <w:t>1m处工作声压级dB（A）</w:t>
                  </w:r>
                </w:p>
              </w:tc>
              <w:tc>
                <w:tcPr>
                  <w:tcW w:w="659" w:type="pct"/>
                  <w:vAlign w:val="center"/>
                </w:tcPr>
                <w:p>
                  <w:pPr>
                    <w:jc w:val="center"/>
                    <w:rPr>
                      <w:rFonts w:cs="仿宋"/>
                      <w:b/>
                      <w:bCs/>
                      <w:sz w:val="21"/>
                      <w:szCs w:val="21"/>
                    </w:rPr>
                  </w:pPr>
                  <w:r>
                    <w:rPr>
                      <w:rFonts w:hint="eastAsia" w:cs="仿宋"/>
                      <w:b/>
                      <w:bCs/>
                      <w:sz w:val="21"/>
                      <w:szCs w:val="21"/>
                    </w:rPr>
                    <w:t>噪声性质</w:t>
                  </w:r>
                </w:p>
              </w:tc>
              <w:tc>
                <w:tcPr>
                  <w:tcW w:w="1103" w:type="pct"/>
                  <w:tcMar>
                    <w:top w:w="12" w:type="dxa"/>
                    <w:left w:w="12" w:type="dxa"/>
                    <w:bottom w:w="0" w:type="dxa"/>
                    <w:right w:w="12" w:type="dxa"/>
                  </w:tcMar>
                  <w:vAlign w:val="center"/>
                </w:tcPr>
                <w:p>
                  <w:pPr>
                    <w:jc w:val="center"/>
                    <w:rPr>
                      <w:rFonts w:cs="仿宋"/>
                      <w:b/>
                      <w:bCs/>
                      <w:sz w:val="21"/>
                      <w:szCs w:val="21"/>
                    </w:rPr>
                  </w:pPr>
                  <w:r>
                    <w:rPr>
                      <w:rFonts w:hint="eastAsia" w:cs="仿宋"/>
                      <w:b/>
                      <w:bCs/>
                      <w:sz w:val="21"/>
                      <w:szCs w:val="21"/>
                    </w:rPr>
                    <w:t>治理措施</w:t>
                  </w:r>
                </w:p>
              </w:tc>
              <w:tc>
                <w:tcPr>
                  <w:tcW w:w="929" w:type="pct"/>
                  <w:vAlign w:val="center"/>
                </w:tcPr>
                <w:p>
                  <w:pPr>
                    <w:jc w:val="center"/>
                    <w:rPr>
                      <w:rFonts w:cs="仿宋"/>
                      <w:b/>
                      <w:bCs/>
                      <w:sz w:val="21"/>
                      <w:szCs w:val="21"/>
                    </w:rPr>
                  </w:pPr>
                  <w:r>
                    <w:rPr>
                      <w:rFonts w:hint="eastAsia" w:cs="仿宋"/>
                      <w:b/>
                      <w:bCs/>
                      <w:sz w:val="21"/>
                      <w:szCs w:val="21"/>
                    </w:rPr>
                    <w:t>处理后声压级</w:t>
                  </w:r>
                </w:p>
                <w:p>
                  <w:pPr>
                    <w:jc w:val="center"/>
                    <w:rPr>
                      <w:rFonts w:cs="仿宋"/>
                      <w:b/>
                      <w:bCs/>
                      <w:sz w:val="21"/>
                      <w:szCs w:val="21"/>
                    </w:rPr>
                  </w:pPr>
                  <w:r>
                    <w:rPr>
                      <w:rFonts w:hint="eastAsia" w:cs="仿宋"/>
                      <w:b/>
                      <w:bCs/>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32" w:hRule="atLeast"/>
                <w:jc w:val="center"/>
              </w:trPr>
              <w:tc>
                <w:tcPr>
                  <w:tcW w:w="927" w:type="pct"/>
                  <w:tcMar>
                    <w:top w:w="12" w:type="dxa"/>
                    <w:left w:w="12" w:type="dxa"/>
                    <w:bottom w:w="0" w:type="dxa"/>
                    <w:right w:w="12" w:type="dxa"/>
                  </w:tcMar>
                  <w:vAlign w:val="center"/>
                </w:tcPr>
                <w:p>
                  <w:pPr>
                    <w:jc w:val="center"/>
                    <w:rPr>
                      <w:rFonts w:cs="仿宋"/>
                      <w:sz w:val="21"/>
                      <w:szCs w:val="21"/>
                    </w:rPr>
                  </w:pPr>
                  <w:r>
                    <w:rPr>
                      <w:rFonts w:hint="eastAsia" w:ascii="Times New Roman" w:hAnsi="Times New Roman" w:cs="Times New Roman"/>
                      <w:sz w:val="21"/>
                      <w:szCs w:val="21"/>
                      <w:vertAlign w:val="baseline"/>
                      <w:lang w:val="en-US" w:eastAsia="zh-CN"/>
                    </w:rPr>
                    <w:t>生物质燃烧器</w:t>
                  </w:r>
                </w:p>
              </w:tc>
              <w:tc>
                <w:tcPr>
                  <w:tcW w:w="462" w:type="pct"/>
                  <w:tcMar>
                    <w:top w:w="12" w:type="dxa"/>
                    <w:left w:w="12" w:type="dxa"/>
                    <w:bottom w:w="0" w:type="dxa"/>
                    <w:right w:w="12" w:type="dxa"/>
                  </w:tcMar>
                  <w:vAlign w:val="center"/>
                </w:tcPr>
                <w:p>
                  <w:pPr>
                    <w:jc w:val="center"/>
                    <w:rPr>
                      <w:rFonts w:cs="仿宋"/>
                      <w:sz w:val="21"/>
                      <w:szCs w:val="21"/>
                    </w:rPr>
                  </w:pPr>
                  <w:r>
                    <w:rPr>
                      <w:rFonts w:hint="eastAsia" w:ascii="Times New Roman" w:hAnsi="Times New Roman" w:cs="Times New Roman"/>
                      <w:sz w:val="21"/>
                      <w:szCs w:val="21"/>
                      <w:vertAlign w:val="baseline"/>
                      <w:lang w:val="en-US" w:eastAsia="zh-CN"/>
                    </w:rPr>
                    <w:t>2</w:t>
                  </w:r>
                </w:p>
              </w:tc>
              <w:tc>
                <w:tcPr>
                  <w:tcW w:w="917" w:type="pct"/>
                  <w:tcMar>
                    <w:top w:w="12" w:type="dxa"/>
                    <w:left w:w="12" w:type="dxa"/>
                    <w:bottom w:w="0" w:type="dxa"/>
                    <w:right w:w="12" w:type="dxa"/>
                  </w:tcMar>
                  <w:vAlign w:val="center"/>
                </w:tcPr>
                <w:p>
                  <w:pPr>
                    <w:jc w:val="center"/>
                    <w:rPr>
                      <w:rFonts w:hint="default" w:eastAsia="宋体" w:cs="仿宋"/>
                      <w:sz w:val="21"/>
                      <w:szCs w:val="21"/>
                      <w:lang w:val="en-US" w:eastAsia="zh-CN"/>
                    </w:rPr>
                  </w:pPr>
                  <w:r>
                    <w:rPr>
                      <w:rFonts w:hint="eastAsia" w:cs="仿宋"/>
                      <w:sz w:val="21"/>
                      <w:szCs w:val="21"/>
                      <w:lang w:val="en-US" w:eastAsia="zh-CN"/>
                    </w:rPr>
                    <w:t>65</w:t>
                  </w:r>
                  <w:r>
                    <w:rPr>
                      <w:rFonts w:hint="eastAsia" w:cs="仿宋"/>
                      <w:sz w:val="21"/>
                      <w:szCs w:val="21"/>
                    </w:rPr>
                    <w:t>~</w:t>
                  </w:r>
                  <w:r>
                    <w:rPr>
                      <w:rFonts w:hint="eastAsia" w:cs="仿宋"/>
                      <w:sz w:val="21"/>
                      <w:szCs w:val="21"/>
                      <w:lang w:val="en-US" w:eastAsia="zh-CN"/>
                    </w:rPr>
                    <w:t>70</w:t>
                  </w:r>
                </w:p>
              </w:tc>
              <w:tc>
                <w:tcPr>
                  <w:tcW w:w="659" w:type="pct"/>
                  <w:vMerge w:val="restart"/>
                  <w:vAlign w:val="center"/>
                </w:tcPr>
                <w:p>
                  <w:pPr>
                    <w:jc w:val="center"/>
                    <w:rPr>
                      <w:rFonts w:cs="仿宋"/>
                      <w:sz w:val="21"/>
                      <w:szCs w:val="21"/>
                    </w:rPr>
                  </w:pPr>
                  <w:r>
                    <w:rPr>
                      <w:rFonts w:hint="eastAsia" w:cs="仿宋"/>
                      <w:sz w:val="21"/>
                      <w:szCs w:val="21"/>
                      <w:lang w:val="en-US" w:eastAsia="zh-CN"/>
                    </w:rPr>
                    <w:t>设备</w:t>
                  </w:r>
                  <w:r>
                    <w:rPr>
                      <w:rFonts w:hint="eastAsia" w:cs="仿宋"/>
                      <w:sz w:val="21"/>
                      <w:szCs w:val="21"/>
                    </w:rPr>
                    <w:t>噪声</w:t>
                  </w:r>
                </w:p>
              </w:tc>
              <w:tc>
                <w:tcPr>
                  <w:tcW w:w="1103" w:type="pct"/>
                  <w:vMerge w:val="restart"/>
                  <w:tcMar>
                    <w:top w:w="12" w:type="dxa"/>
                    <w:left w:w="12" w:type="dxa"/>
                    <w:bottom w:w="0" w:type="dxa"/>
                    <w:right w:w="12" w:type="dxa"/>
                  </w:tcMar>
                  <w:vAlign w:val="center"/>
                </w:tcPr>
                <w:p>
                  <w:pPr>
                    <w:jc w:val="center"/>
                    <w:rPr>
                      <w:rFonts w:cs="仿宋"/>
                      <w:sz w:val="21"/>
                      <w:szCs w:val="21"/>
                    </w:rPr>
                  </w:pPr>
                  <w:r>
                    <w:rPr>
                      <w:rFonts w:hint="eastAsia" w:cs="仿宋"/>
                      <w:sz w:val="21"/>
                      <w:szCs w:val="21"/>
                    </w:rPr>
                    <w:t>减振、厂房隔声</w:t>
                  </w:r>
                </w:p>
              </w:tc>
              <w:tc>
                <w:tcPr>
                  <w:tcW w:w="1566" w:type="dxa"/>
                  <w:vAlign w:val="center"/>
                </w:tcPr>
                <w:p>
                  <w:pPr>
                    <w:jc w:val="center"/>
                    <w:rPr>
                      <w:rFonts w:hint="default" w:cs="仿宋"/>
                      <w:sz w:val="21"/>
                      <w:szCs w:val="21"/>
                      <w:lang w:val="en-US"/>
                    </w:rPr>
                  </w:pPr>
                  <w:r>
                    <w:rPr>
                      <w:rFonts w:hint="eastAsia" w:cs="仿宋"/>
                      <w:sz w:val="21"/>
                      <w:szCs w:val="21"/>
                      <w:lang w:val="en-US" w:eastAsia="zh-CN"/>
                    </w:rPr>
                    <w:t>45</w:t>
                  </w:r>
                  <w:r>
                    <w:rPr>
                      <w:rFonts w:hint="eastAsia" w:cs="仿宋"/>
                      <w:sz w:val="21"/>
                      <w:szCs w:val="21"/>
                    </w:rPr>
                    <w:t>~</w:t>
                  </w:r>
                  <w:r>
                    <w:rPr>
                      <w:rFonts w:hint="eastAsia" w:cs="仿宋"/>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927" w:type="pct"/>
                  <w:tcMar>
                    <w:top w:w="12" w:type="dxa"/>
                    <w:left w:w="12" w:type="dxa"/>
                    <w:bottom w:w="0" w:type="dxa"/>
                    <w:right w:w="12" w:type="dxa"/>
                  </w:tcMar>
                  <w:vAlign w:val="center"/>
                </w:tcPr>
                <w:p>
                  <w:pPr>
                    <w:jc w:val="center"/>
                    <w:rPr>
                      <w:rFonts w:cs="仿宋"/>
                      <w:sz w:val="21"/>
                      <w:szCs w:val="21"/>
                    </w:rPr>
                  </w:pPr>
                  <w:r>
                    <w:rPr>
                      <w:rFonts w:hint="default" w:ascii="Times New Roman" w:hAnsi="Times New Roman" w:cs="Times New Roman"/>
                      <w:sz w:val="21"/>
                      <w:szCs w:val="21"/>
                      <w:vertAlign w:val="baseline"/>
                      <w:lang w:val="en-US" w:eastAsia="zh-CN"/>
                    </w:rPr>
                    <w:t>一级破碎机</w:t>
                  </w:r>
                </w:p>
              </w:tc>
              <w:tc>
                <w:tcPr>
                  <w:tcW w:w="462" w:type="pct"/>
                  <w:tcMar>
                    <w:top w:w="12" w:type="dxa"/>
                    <w:left w:w="12" w:type="dxa"/>
                    <w:bottom w:w="0" w:type="dxa"/>
                    <w:right w:w="12" w:type="dxa"/>
                  </w:tcMar>
                  <w:vAlign w:val="center"/>
                </w:tcPr>
                <w:p>
                  <w:pPr>
                    <w:jc w:val="center"/>
                    <w:rPr>
                      <w:rFonts w:cs="仿宋"/>
                      <w:sz w:val="21"/>
                      <w:szCs w:val="21"/>
                    </w:rPr>
                  </w:pPr>
                  <w:r>
                    <w:rPr>
                      <w:rFonts w:hint="default" w:ascii="Times New Roman" w:hAnsi="Times New Roman" w:cs="Times New Roman"/>
                      <w:sz w:val="21"/>
                      <w:szCs w:val="21"/>
                      <w:vertAlign w:val="baseline"/>
                      <w:lang w:val="en-US" w:eastAsia="zh-CN"/>
                    </w:rPr>
                    <w:t>2</w:t>
                  </w:r>
                </w:p>
              </w:tc>
              <w:tc>
                <w:tcPr>
                  <w:tcW w:w="917" w:type="pct"/>
                  <w:tcMar>
                    <w:top w:w="12" w:type="dxa"/>
                    <w:left w:w="12" w:type="dxa"/>
                    <w:bottom w:w="0" w:type="dxa"/>
                    <w:right w:w="12" w:type="dxa"/>
                  </w:tcMar>
                  <w:vAlign w:val="center"/>
                </w:tcPr>
                <w:p>
                  <w:pPr>
                    <w:jc w:val="center"/>
                    <w:rPr>
                      <w:rFonts w:hint="default" w:eastAsia="宋体" w:cs="仿宋"/>
                      <w:sz w:val="21"/>
                      <w:szCs w:val="21"/>
                      <w:lang w:val="en-US" w:eastAsia="zh-CN"/>
                    </w:rPr>
                  </w:pPr>
                  <w:r>
                    <w:rPr>
                      <w:rFonts w:hint="eastAsia" w:cs="仿宋"/>
                      <w:sz w:val="21"/>
                      <w:szCs w:val="21"/>
                      <w:lang w:val="en-US" w:eastAsia="zh-CN"/>
                    </w:rPr>
                    <w:t>70</w:t>
                  </w:r>
                  <w:r>
                    <w:rPr>
                      <w:rFonts w:hint="eastAsia" w:cs="仿宋"/>
                      <w:sz w:val="21"/>
                      <w:szCs w:val="21"/>
                    </w:rPr>
                    <w:t>~</w:t>
                  </w:r>
                  <w:r>
                    <w:rPr>
                      <w:rFonts w:hint="eastAsia" w:cs="仿宋"/>
                      <w:sz w:val="21"/>
                      <w:szCs w:val="21"/>
                      <w:lang w:val="en-US" w:eastAsia="zh-CN"/>
                    </w:rPr>
                    <w:t>75</w:t>
                  </w:r>
                </w:p>
              </w:tc>
              <w:tc>
                <w:tcPr>
                  <w:tcW w:w="659" w:type="pct"/>
                  <w:vMerge w:val="continue"/>
                  <w:vAlign w:val="center"/>
                </w:tcPr>
                <w:p>
                  <w:pPr>
                    <w:jc w:val="center"/>
                    <w:rPr>
                      <w:rFonts w:cs="仿宋"/>
                      <w:sz w:val="21"/>
                      <w:szCs w:val="21"/>
                    </w:rPr>
                  </w:pPr>
                </w:p>
              </w:tc>
              <w:tc>
                <w:tcPr>
                  <w:tcW w:w="1103" w:type="pct"/>
                  <w:vMerge w:val="continue"/>
                  <w:tcMar>
                    <w:top w:w="12" w:type="dxa"/>
                    <w:left w:w="12" w:type="dxa"/>
                    <w:bottom w:w="0" w:type="dxa"/>
                    <w:right w:w="12" w:type="dxa"/>
                  </w:tcMar>
                  <w:vAlign w:val="center"/>
                </w:tcPr>
                <w:p>
                  <w:pPr>
                    <w:jc w:val="center"/>
                    <w:rPr>
                      <w:rFonts w:cs="仿宋"/>
                      <w:sz w:val="21"/>
                      <w:szCs w:val="21"/>
                    </w:rPr>
                  </w:pPr>
                </w:p>
              </w:tc>
              <w:tc>
                <w:tcPr>
                  <w:tcW w:w="1566" w:type="dxa"/>
                  <w:vAlign w:val="center"/>
                </w:tcPr>
                <w:p>
                  <w:pPr>
                    <w:jc w:val="center"/>
                    <w:rPr>
                      <w:rFonts w:cs="仿宋"/>
                      <w:sz w:val="21"/>
                      <w:szCs w:val="21"/>
                    </w:rPr>
                  </w:pPr>
                  <w:r>
                    <w:rPr>
                      <w:rFonts w:hint="eastAsia" w:cs="仿宋"/>
                      <w:sz w:val="21"/>
                      <w:szCs w:val="21"/>
                      <w:lang w:val="en-US" w:eastAsia="zh-CN"/>
                    </w:rPr>
                    <w:t>50</w:t>
                  </w:r>
                  <w:r>
                    <w:rPr>
                      <w:rFonts w:hint="eastAsia" w:cs="仿宋"/>
                      <w:sz w:val="21"/>
                      <w:szCs w:val="21"/>
                    </w:rPr>
                    <w:t>~</w:t>
                  </w:r>
                  <w:r>
                    <w:rPr>
                      <w:rFonts w:hint="eastAsia" w:cs="仿宋"/>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927" w:type="pct"/>
                  <w:tcMar>
                    <w:top w:w="12" w:type="dxa"/>
                    <w:left w:w="12" w:type="dxa"/>
                    <w:bottom w:w="0" w:type="dxa"/>
                    <w:right w:w="12" w:type="dxa"/>
                  </w:tcMar>
                  <w:vAlign w:val="center"/>
                </w:tcPr>
                <w:p>
                  <w:pPr>
                    <w:jc w:val="center"/>
                    <w:rPr>
                      <w:rFonts w:hint="eastAsia" w:eastAsia="宋体" w:cs="仿宋"/>
                      <w:sz w:val="21"/>
                      <w:szCs w:val="21"/>
                      <w:lang w:eastAsia="zh-CN"/>
                    </w:rPr>
                  </w:pPr>
                  <w:r>
                    <w:rPr>
                      <w:rFonts w:hint="default" w:ascii="Times New Roman" w:hAnsi="Times New Roman" w:cs="Times New Roman"/>
                      <w:sz w:val="21"/>
                      <w:szCs w:val="21"/>
                      <w:vertAlign w:val="baseline"/>
                      <w:lang w:val="en-US" w:eastAsia="zh-CN"/>
                    </w:rPr>
                    <w:t>二级破碎机</w:t>
                  </w:r>
                </w:p>
              </w:tc>
              <w:tc>
                <w:tcPr>
                  <w:tcW w:w="462" w:type="pct"/>
                  <w:tcMar>
                    <w:top w:w="12" w:type="dxa"/>
                    <w:left w:w="12" w:type="dxa"/>
                    <w:bottom w:w="0" w:type="dxa"/>
                    <w:right w:w="12" w:type="dxa"/>
                  </w:tcMar>
                  <w:vAlign w:val="center"/>
                </w:tcPr>
                <w:p>
                  <w:pPr>
                    <w:jc w:val="center"/>
                    <w:rPr>
                      <w:rFonts w:cs="仿宋"/>
                      <w:sz w:val="21"/>
                      <w:szCs w:val="21"/>
                    </w:rPr>
                  </w:pPr>
                  <w:r>
                    <w:rPr>
                      <w:rFonts w:hint="default" w:ascii="Times New Roman" w:hAnsi="Times New Roman" w:cs="Times New Roman"/>
                      <w:sz w:val="21"/>
                      <w:szCs w:val="21"/>
                      <w:vertAlign w:val="baseline"/>
                      <w:lang w:val="en-US" w:eastAsia="zh-CN"/>
                    </w:rPr>
                    <w:t>2</w:t>
                  </w:r>
                </w:p>
              </w:tc>
              <w:tc>
                <w:tcPr>
                  <w:tcW w:w="917" w:type="pct"/>
                  <w:tcMar>
                    <w:top w:w="12" w:type="dxa"/>
                    <w:left w:w="12" w:type="dxa"/>
                    <w:bottom w:w="0" w:type="dxa"/>
                    <w:right w:w="12" w:type="dxa"/>
                  </w:tcMar>
                  <w:vAlign w:val="center"/>
                </w:tcPr>
                <w:p>
                  <w:pPr>
                    <w:jc w:val="center"/>
                    <w:rPr>
                      <w:rFonts w:hint="default" w:eastAsia="宋体" w:cs="仿宋"/>
                      <w:sz w:val="21"/>
                      <w:szCs w:val="21"/>
                      <w:lang w:val="en-US" w:eastAsia="zh-CN"/>
                    </w:rPr>
                  </w:pPr>
                  <w:r>
                    <w:rPr>
                      <w:rFonts w:hint="eastAsia" w:cs="仿宋"/>
                      <w:sz w:val="21"/>
                      <w:szCs w:val="21"/>
                      <w:lang w:val="en-US" w:eastAsia="zh-CN"/>
                    </w:rPr>
                    <w:t>70</w:t>
                  </w:r>
                  <w:r>
                    <w:rPr>
                      <w:rFonts w:hint="eastAsia" w:cs="仿宋"/>
                      <w:sz w:val="21"/>
                      <w:szCs w:val="21"/>
                    </w:rPr>
                    <w:t>~</w:t>
                  </w:r>
                  <w:r>
                    <w:rPr>
                      <w:rFonts w:hint="eastAsia" w:cs="仿宋"/>
                      <w:sz w:val="21"/>
                      <w:szCs w:val="21"/>
                      <w:lang w:val="en-US" w:eastAsia="zh-CN"/>
                    </w:rPr>
                    <w:t>75</w:t>
                  </w:r>
                </w:p>
              </w:tc>
              <w:tc>
                <w:tcPr>
                  <w:tcW w:w="659" w:type="pct"/>
                  <w:vMerge w:val="continue"/>
                  <w:vAlign w:val="center"/>
                </w:tcPr>
                <w:p>
                  <w:pPr>
                    <w:jc w:val="center"/>
                    <w:rPr>
                      <w:rFonts w:cs="仿宋"/>
                      <w:sz w:val="21"/>
                      <w:szCs w:val="21"/>
                    </w:rPr>
                  </w:pPr>
                </w:p>
              </w:tc>
              <w:tc>
                <w:tcPr>
                  <w:tcW w:w="1103" w:type="pct"/>
                  <w:vMerge w:val="continue"/>
                  <w:tcMar>
                    <w:top w:w="12" w:type="dxa"/>
                    <w:left w:w="12" w:type="dxa"/>
                    <w:bottom w:w="0" w:type="dxa"/>
                    <w:right w:w="12" w:type="dxa"/>
                  </w:tcMar>
                  <w:vAlign w:val="center"/>
                </w:tcPr>
                <w:p>
                  <w:pPr>
                    <w:jc w:val="center"/>
                    <w:rPr>
                      <w:rFonts w:cs="仿宋"/>
                      <w:sz w:val="21"/>
                      <w:szCs w:val="21"/>
                    </w:rPr>
                  </w:pPr>
                </w:p>
              </w:tc>
              <w:tc>
                <w:tcPr>
                  <w:tcW w:w="1566" w:type="dxa"/>
                  <w:vAlign w:val="center"/>
                </w:tcPr>
                <w:p>
                  <w:pPr>
                    <w:jc w:val="center"/>
                    <w:rPr>
                      <w:rFonts w:hint="default" w:eastAsia="宋体" w:cs="仿宋"/>
                      <w:sz w:val="21"/>
                      <w:szCs w:val="21"/>
                      <w:lang w:val="en-US" w:eastAsia="zh-CN"/>
                    </w:rPr>
                  </w:pPr>
                  <w:r>
                    <w:rPr>
                      <w:rFonts w:hint="eastAsia" w:cs="仿宋"/>
                      <w:sz w:val="21"/>
                      <w:szCs w:val="21"/>
                      <w:lang w:val="en-US" w:eastAsia="zh-CN"/>
                    </w:rPr>
                    <w:t>50</w:t>
                  </w:r>
                  <w:r>
                    <w:rPr>
                      <w:rFonts w:hint="eastAsia" w:cs="仿宋"/>
                      <w:sz w:val="21"/>
                      <w:szCs w:val="21"/>
                    </w:rPr>
                    <w:t>~</w:t>
                  </w:r>
                  <w:r>
                    <w:rPr>
                      <w:rFonts w:hint="eastAsia" w:cs="仿宋"/>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927" w:type="pct"/>
                  <w:tcMar>
                    <w:top w:w="12" w:type="dxa"/>
                    <w:left w:w="12" w:type="dxa"/>
                    <w:bottom w:w="0" w:type="dxa"/>
                    <w:right w:w="12" w:type="dxa"/>
                  </w:tcMar>
                  <w:vAlign w:val="center"/>
                </w:tcPr>
                <w:p>
                  <w:pPr>
                    <w:jc w:val="center"/>
                    <w:rPr>
                      <w:rFonts w:cs="仿宋"/>
                      <w:sz w:val="21"/>
                      <w:szCs w:val="21"/>
                    </w:rPr>
                  </w:pPr>
                  <w:r>
                    <w:rPr>
                      <w:rFonts w:hint="default" w:ascii="Times New Roman" w:hAnsi="Times New Roman" w:cs="Times New Roman"/>
                      <w:sz w:val="21"/>
                      <w:szCs w:val="21"/>
                      <w:vertAlign w:val="baseline"/>
                      <w:lang w:val="en-US" w:eastAsia="zh-CN"/>
                    </w:rPr>
                    <w:t>生物质风机</w:t>
                  </w:r>
                </w:p>
              </w:tc>
              <w:tc>
                <w:tcPr>
                  <w:tcW w:w="462" w:type="pct"/>
                  <w:tcMar>
                    <w:top w:w="12" w:type="dxa"/>
                    <w:left w:w="12" w:type="dxa"/>
                    <w:bottom w:w="0" w:type="dxa"/>
                    <w:right w:w="12" w:type="dxa"/>
                  </w:tcMar>
                  <w:vAlign w:val="center"/>
                </w:tcPr>
                <w:p>
                  <w:pPr>
                    <w:jc w:val="center"/>
                    <w:rPr>
                      <w:rFonts w:cs="仿宋"/>
                      <w:sz w:val="21"/>
                      <w:szCs w:val="21"/>
                    </w:rPr>
                  </w:pPr>
                  <w:r>
                    <w:rPr>
                      <w:rFonts w:hint="default" w:ascii="Times New Roman" w:hAnsi="Times New Roman" w:cs="Times New Roman"/>
                      <w:sz w:val="21"/>
                      <w:szCs w:val="21"/>
                      <w:vertAlign w:val="baseline"/>
                      <w:lang w:val="en-US" w:eastAsia="zh-CN"/>
                    </w:rPr>
                    <w:t>2</w:t>
                  </w:r>
                </w:p>
              </w:tc>
              <w:tc>
                <w:tcPr>
                  <w:tcW w:w="917" w:type="pct"/>
                  <w:tcMar>
                    <w:top w:w="12" w:type="dxa"/>
                    <w:left w:w="12" w:type="dxa"/>
                    <w:bottom w:w="0" w:type="dxa"/>
                    <w:right w:w="12" w:type="dxa"/>
                  </w:tcMar>
                  <w:vAlign w:val="center"/>
                </w:tcPr>
                <w:p>
                  <w:pPr>
                    <w:jc w:val="center"/>
                    <w:rPr>
                      <w:rFonts w:hint="default" w:cs="仿宋"/>
                      <w:sz w:val="21"/>
                      <w:szCs w:val="21"/>
                      <w:lang w:val="en-US"/>
                    </w:rPr>
                  </w:pPr>
                  <w:r>
                    <w:rPr>
                      <w:rFonts w:hint="eastAsia" w:cs="仿宋"/>
                      <w:sz w:val="21"/>
                      <w:szCs w:val="21"/>
                      <w:lang w:val="en-US" w:eastAsia="zh-CN"/>
                    </w:rPr>
                    <w:t>70</w:t>
                  </w:r>
                  <w:r>
                    <w:rPr>
                      <w:rFonts w:hint="eastAsia" w:cs="仿宋"/>
                      <w:sz w:val="21"/>
                      <w:szCs w:val="21"/>
                    </w:rPr>
                    <w:t>~</w:t>
                  </w:r>
                  <w:r>
                    <w:rPr>
                      <w:rFonts w:hint="eastAsia" w:cs="仿宋"/>
                      <w:sz w:val="21"/>
                      <w:szCs w:val="21"/>
                      <w:lang w:val="en-US" w:eastAsia="zh-CN"/>
                    </w:rPr>
                    <w:t>80</w:t>
                  </w:r>
                </w:p>
              </w:tc>
              <w:tc>
                <w:tcPr>
                  <w:tcW w:w="659" w:type="pct"/>
                  <w:vMerge w:val="continue"/>
                  <w:vAlign w:val="center"/>
                </w:tcPr>
                <w:p>
                  <w:pPr>
                    <w:jc w:val="center"/>
                    <w:rPr>
                      <w:rFonts w:cs="仿宋"/>
                      <w:sz w:val="21"/>
                      <w:szCs w:val="21"/>
                    </w:rPr>
                  </w:pPr>
                </w:p>
              </w:tc>
              <w:tc>
                <w:tcPr>
                  <w:tcW w:w="1103" w:type="pct"/>
                  <w:vMerge w:val="continue"/>
                  <w:tcMar>
                    <w:top w:w="12" w:type="dxa"/>
                    <w:left w:w="12" w:type="dxa"/>
                    <w:bottom w:w="0" w:type="dxa"/>
                    <w:right w:w="12" w:type="dxa"/>
                  </w:tcMar>
                  <w:vAlign w:val="center"/>
                </w:tcPr>
                <w:p>
                  <w:pPr>
                    <w:jc w:val="center"/>
                    <w:rPr>
                      <w:rFonts w:cs="仿宋"/>
                      <w:sz w:val="21"/>
                      <w:szCs w:val="21"/>
                    </w:rPr>
                  </w:pPr>
                </w:p>
              </w:tc>
              <w:tc>
                <w:tcPr>
                  <w:tcW w:w="1566" w:type="dxa"/>
                  <w:vAlign w:val="center"/>
                </w:tcPr>
                <w:p>
                  <w:pPr>
                    <w:jc w:val="center"/>
                    <w:rPr>
                      <w:rFonts w:hint="default" w:eastAsia="宋体" w:cs="仿宋"/>
                      <w:sz w:val="21"/>
                      <w:szCs w:val="21"/>
                      <w:lang w:val="en-US" w:eastAsia="zh-CN"/>
                    </w:rPr>
                  </w:pPr>
                  <w:r>
                    <w:rPr>
                      <w:rFonts w:hint="eastAsia" w:cs="仿宋"/>
                      <w:sz w:val="21"/>
                      <w:szCs w:val="21"/>
                      <w:lang w:val="en-US" w:eastAsia="zh-CN"/>
                    </w:rPr>
                    <w:t>50</w:t>
                  </w:r>
                  <w:r>
                    <w:rPr>
                      <w:rFonts w:hint="eastAsia" w:cs="仿宋"/>
                      <w:sz w:val="21"/>
                      <w:szCs w:val="21"/>
                    </w:rPr>
                    <w:t>~</w:t>
                  </w:r>
                  <w:r>
                    <w:rPr>
                      <w:rFonts w:hint="eastAsia" w:cs="仿宋"/>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927" w:type="pct"/>
                  <w:tcMar>
                    <w:top w:w="12" w:type="dxa"/>
                    <w:left w:w="12" w:type="dxa"/>
                    <w:bottom w:w="0" w:type="dxa"/>
                    <w:right w:w="12" w:type="dxa"/>
                  </w:tcMar>
                  <w:vAlign w:val="center"/>
                </w:tcPr>
                <w:p>
                  <w:pPr>
                    <w:jc w:val="center"/>
                    <w:rPr>
                      <w:rFonts w:cs="仿宋"/>
                      <w:sz w:val="21"/>
                      <w:szCs w:val="21"/>
                    </w:rPr>
                  </w:pPr>
                  <w:r>
                    <w:rPr>
                      <w:rFonts w:hint="default" w:ascii="Times New Roman" w:hAnsi="Times New Roman" w:cs="Times New Roman"/>
                      <w:sz w:val="21"/>
                      <w:szCs w:val="21"/>
                      <w:vertAlign w:val="baseline"/>
                    </w:rPr>
                    <w:t>输送机</w:t>
                  </w:r>
                </w:p>
              </w:tc>
              <w:tc>
                <w:tcPr>
                  <w:tcW w:w="462" w:type="pct"/>
                  <w:tcMar>
                    <w:top w:w="12" w:type="dxa"/>
                    <w:left w:w="12" w:type="dxa"/>
                    <w:bottom w:w="0" w:type="dxa"/>
                    <w:right w:w="12" w:type="dxa"/>
                  </w:tcMar>
                  <w:vAlign w:val="center"/>
                </w:tcPr>
                <w:p>
                  <w:pPr>
                    <w:jc w:val="center"/>
                    <w:rPr>
                      <w:rFonts w:cs="仿宋"/>
                      <w:sz w:val="21"/>
                      <w:szCs w:val="21"/>
                    </w:rPr>
                  </w:pPr>
                  <w:r>
                    <w:rPr>
                      <w:rFonts w:hint="default" w:ascii="Times New Roman" w:hAnsi="Times New Roman" w:cs="Times New Roman"/>
                      <w:sz w:val="21"/>
                      <w:szCs w:val="21"/>
                      <w:vertAlign w:val="baseline"/>
                      <w:lang w:val="en-US" w:eastAsia="zh-CN"/>
                    </w:rPr>
                    <w:t>2</w:t>
                  </w:r>
                </w:p>
              </w:tc>
              <w:tc>
                <w:tcPr>
                  <w:tcW w:w="917" w:type="pct"/>
                  <w:tcMar>
                    <w:top w:w="12" w:type="dxa"/>
                    <w:left w:w="12" w:type="dxa"/>
                    <w:bottom w:w="0" w:type="dxa"/>
                    <w:right w:w="12" w:type="dxa"/>
                  </w:tcMar>
                  <w:vAlign w:val="center"/>
                </w:tcPr>
                <w:p>
                  <w:pPr>
                    <w:jc w:val="center"/>
                    <w:rPr>
                      <w:rFonts w:hint="default" w:eastAsia="宋体" w:cs="仿宋"/>
                      <w:sz w:val="21"/>
                      <w:szCs w:val="21"/>
                      <w:lang w:val="en-US" w:eastAsia="zh-CN"/>
                    </w:rPr>
                  </w:pPr>
                  <w:r>
                    <w:rPr>
                      <w:rFonts w:hint="eastAsia" w:cs="仿宋"/>
                      <w:sz w:val="21"/>
                      <w:szCs w:val="21"/>
                      <w:lang w:val="en-US" w:eastAsia="zh-CN"/>
                    </w:rPr>
                    <w:t>70</w:t>
                  </w:r>
                  <w:r>
                    <w:rPr>
                      <w:rFonts w:hint="eastAsia" w:cs="仿宋"/>
                      <w:sz w:val="21"/>
                      <w:szCs w:val="21"/>
                    </w:rPr>
                    <w:t>~</w:t>
                  </w:r>
                  <w:r>
                    <w:rPr>
                      <w:rFonts w:hint="eastAsia" w:cs="仿宋"/>
                      <w:sz w:val="21"/>
                      <w:szCs w:val="21"/>
                      <w:lang w:val="en-US" w:eastAsia="zh-CN"/>
                    </w:rPr>
                    <w:t>80</w:t>
                  </w:r>
                </w:p>
              </w:tc>
              <w:tc>
                <w:tcPr>
                  <w:tcW w:w="659" w:type="pct"/>
                  <w:vMerge w:val="continue"/>
                  <w:vAlign w:val="center"/>
                </w:tcPr>
                <w:p>
                  <w:pPr>
                    <w:jc w:val="center"/>
                    <w:rPr>
                      <w:rFonts w:cs="仿宋"/>
                      <w:sz w:val="21"/>
                      <w:szCs w:val="21"/>
                    </w:rPr>
                  </w:pPr>
                </w:p>
              </w:tc>
              <w:tc>
                <w:tcPr>
                  <w:tcW w:w="1103" w:type="pct"/>
                  <w:vMerge w:val="continue"/>
                  <w:tcMar>
                    <w:top w:w="12" w:type="dxa"/>
                    <w:left w:w="12" w:type="dxa"/>
                    <w:bottom w:w="0" w:type="dxa"/>
                    <w:right w:w="12" w:type="dxa"/>
                  </w:tcMar>
                  <w:vAlign w:val="center"/>
                </w:tcPr>
                <w:p>
                  <w:pPr>
                    <w:jc w:val="center"/>
                    <w:rPr>
                      <w:rFonts w:cs="仿宋"/>
                      <w:sz w:val="21"/>
                      <w:szCs w:val="21"/>
                    </w:rPr>
                  </w:pPr>
                </w:p>
              </w:tc>
              <w:tc>
                <w:tcPr>
                  <w:tcW w:w="1566" w:type="dxa"/>
                  <w:vAlign w:val="center"/>
                </w:tcPr>
                <w:p>
                  <w:pPr>
                    <w:jc w:val="center"/>
                    <w:rPr>
                      <w:rFonts w:hint="default" w:eastAsia="宋体" w:cs="仿宋"/>
                      <w:sz w:val="21"/>
                      <w:szCs w:val="21"/>
                      <w:lang w:val="en-US" w:eastAsia="zh-CN"/>
                    </w:rPr>
                  </w:pPr>
                  <w:r>
                    <w:rPr>
                      <w:rFonts w:hint="eastAsia" w:cs="仿宋"/>
                      <w:sz w:val="21"/>
                      <w:szCs w:val="21"/>
                      <w:lang w:val="en-US" w:eastAsia="zh-CN"/>
                    </w:rPr>
                    <w:t>50</w:t>
                  </w:r>
                  <w:r>
                    <w:rPr>
                      <w:rFonts w:hint="eastAsia" w:cs="仿宋"/>
                      <w:sz w:val="21"/>
                      <w:szCs w:val="21"/>
                    </w:rPr>
                    <w:t>~</w:t>
                  </w:r>
                  <w:r>
                    <w:rPr>
                      <w:rFonts w:hint="eastAsia" w:cs="仿宋"/>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927" w:type="pct"/>
                  <w:tcMar>
                    <w:top w:w="12" w:type="dxa"/>
                    <w:left w:w="12" w:type="dxa"/>
                    <w:bottom w:w="0" w:type="dxa"/>
                    <w:right w:w="12" w:type="dxa"/>
                  </w:tcMar>
                  <w:vAlign w:val="center"/>
                </w:tcPr>
                <w:p>
                  <w:pPr>
                    <w:jc w:val="center"/>
                    <w:rPr>
                      <w:rFonts w:hint="eastAsia" w:eastAsia="宋体" w:cs="仿宋"/>
                      <w:sz w:val="21"/>
                      <w:szCs w:val="21"/>
                      <w:lang w:eastAsia="zh-CN"/>
                    </w:rPr>
                  </w:pPr>
                  <w:r>
                    <w:rPr>
                      <w:rFonts w:hint="eastAsia" w:cs="Times New Roman"/>
                      <w:sz w:val="21"/>
                      <w:szCs w:val="21"/>
                      <w:vertAlign w:val="baseline"/>
                      <w:lang w:val="en-US" w:eastAsia="zh-CN"/>
                    </w:rPr>
                    <w:t>抓包机</w:t>
                  </w:r>
                </w:p>
              </w:tc>
              <w:tc>
                <w:tcPr>
                  <w:tcW w:w="462" w:type="pct"/>
                  <w:tcMar>
                    <w:top w:w="12" w:type="dxa"/>
                    <w:left w:w="12" w:type="dxa"/>
                    <w:bottom w:w="0" w:type="dxa"/>
                    <w:right w:w="12" w:type="dxa"/>
                  </w:tcMar>
                  <w:vAlign w:val="center"/>
                </w:tcPr>
                <w:p>
                  <w:pPr>
                    <w:jc w:val="center"/>
                    <w:rPr>
                      <w:rFonts w:cs="仿宋"/>
                      <w:sz w:val="21"/>
                      <w:szCs w:val="21"/>
                    </w:rPr>
                  </w:pPr>
                  <w:r>
                    <w:rPr>
                      <w:rFonts w:hint="eastAsia" w:cs="Times New Roman"/>
                      <w:sz w:val="21"/>
                      <w:szCs w:val="21"/>
                      <w:vertAlign w:val="baseline"/>
                      <w:lang w:val="en-US" w:eastAsia="zh-CN"/>
                    </w:rPr>
                    <w:t>1</w:t>
                  </w:r>
                </w:p>
              </w:tc>
              <w:tc>
                <w:tcPr>
                  <w:tcW w:w="917" w:type="pct"/>
                  <w:tcMar>
                    <w:top w:w="12" w:type="dxa"/>
                    <w:left w:w="12" w:type="dxa"/>
                    <w:bottom w:w="0" w:type="dxa"/>
                    <w:right w:w="12" w:type="dxa"/>
                  </w:tcMar>
                  <w:vAlign w:val="center"/>
                </w:tcPr>
                <w:p>
                  <w:pPr>
                    <w:jc w:val="center"/>
                    <w:rPr>
                      <w:rFonts w:hint="default" w:cs="仿宋"/>
                      <w:sz w:val="21"/>
                      <w:szCs w:val="21"/>
                      <w:lang w:val="en-US"/>
                    </w:rPr>
                  </w:pPr>
                  <w:r>
                    <w:rPr>
                      <w:rFonts w:hint="eastAsia" w:cs="仿宋"/>
                      <w:sz w:val="21"/>
                      <w:szCs w:val="21"/>
                      <w:lang w:val="en-US" w:eastAsia="zh-CN"/>
                    </w:rPr>
                    <w:t>70</w:t>
                  </w:r>
                  <w:r>
                    <w:rPr>
                      <w:rFonts w:hint="eastAsia" w:cs="仿宋"/>
                      <w:sz w:val="21"/>
                      <w:szCs w:val="21"/>
                    </w:rPr>
                    <w:t>~</w:t>
                  </w:r>
                  <w:r>
                    <w:rPr>
                      <w:rFonts w:hint="eastAsia" w:cs="仿宋"/>
                      <w:sz w:val="21"/>
                      <w:szCs w:val="21"/>
                      <w:lang w:val="en-US" w:eastAsia="zh-CN"/>
                    </w:rPr>
                    <w:t>75</w:t>
                  </w:r>
                </w:p>
              </w:tc>
              <w:tc>
                <w:tcPr>
                  <w:tcW w:w="659" w:type="pct"/>
                  <w:vMerge w:val="continue"/>
                  <w:vAlign w:val="center"/>
                </w:tcPr>
                <w:p>
                  <w:pPr>
                    <w:jc w:val="center"/>
                    <w:rPr>
                      <w:rFonts w:cs="仿宋"/>
                      <w:sz w:val="21"/>
                      <w:szCs w:val="21"/>
                    </w:rPr>
                  </w:pPr>
                </w:p>
              </w:tc>
              <w:tc>
                <w:tcPr>
                  <w:tcW w:w="1103" w:type="pct"/>
                  <w:vMerge w:val="continue"/>
                  <w:tcMar>
                    <w:top w:w="12" w:type="dxa"/>
                    <w:left w:w="12" w:type="dxa"/>
                    <w:bottom w:w="0" w:type="dxa"/>
                    <w:right w:w="12" w:type="dxa"/>
                  </w:tcMar>
                  <w:vAlign w:val="center"/>
                </w:tcPr>
                <w:p>
                  <w:pPr>
                    <w:jc w:val="center"/>
                    <w:rPr>
                      <w:rFonts w:cs="仿宋"/>
                      <w:sz w:val="21"/>
                      <w:szCs w:val="21"/>
                    </w:rPr>
                  </w:pPr>
                </w:p>
              </w:tc>
              <w:tc>
                <w:tcPr>
                  <w:tcW w:w="1566" w:type="dxa"/>
                  <w:vAlign w:val="center"/>
                </w:tcPr>
                <w:p>
                  <w:pPr>
                    <w:jc w:val="center"/>
                    <w:rPr>
                      <w:rFonts w:hint="default" w:cs="仿宋"/>
                      <w:sz w:val="21"/>
                      <w:szCs w:val="21"/>
                      <w:lang w:val="en-US"/>
                    </w:rPr>
                  </w:pPr>
                  <w:r>
                    <w:rPr>
                      <w:rFonts w:hint="eastAsia" w:cs="仿宋"/>
                      <w:sz w:val="21"/>
                      <w:szCs w:val="21"/>
                      <w:lang w:val="en-US" w:eastAsia="zh-CN"/>
                    </w:rPr>
                    <w:t>50</w:t>
                  </w:r>
                  <w:r>
                    <w:rPr>
                      <w:rFonts w:hint="eastAsia" w:cs="仿宋"/>
                      <w:sz w:val="21"/>
                      <w:szCs w:val="21"/>
                    </w:rPr>
                    <w:t>~</w:t>
                  </w:r>
                  <w:r>
                    <w:rPr>
                      <w:rFonts w:hint="eastAsia" w:cs="仿宋"/>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927" w:type="pct"/>
                  <w:tcMar>
                    <w:top w:w="12" w:type="dxa"/>
                    <w:left w:w="12" w:type="dxa"/>
                    <w:bottom w:w="0" w:type="dxa"/>
                    <w:right w:w="12" w:type="dxa"/>
                  </w:tcMar>
                  <w:vAlign w:val="center"/>
                </w:tcPr>
                <w:p>
                  <w:pPr>
                    <w:jc w:val="center"/>
                    <w:rPr>
                      <w:rFonts w:hint="eastAsia" w:eastAsia="宋体" w:cs="仿宋"/>
                      <w:sz w:val="21"/>
                      <w:szCs w:val="21"/>
                      <w:lang w:eastAsia="zh-CN"/>
                    </w:rPr>
                  </w:pPr>
                  <w:r>
                    <w:rPr>
                      <w:rFonts w:hint="eastAsia" w:ascii="Times New Roman" w:hAnsi="Times New Roman" w:cs="Times New Roman"/>
                      <w:sz w:val="21"/>
                      <w:szCs w:val="21"/>
                      <w:vertAlign w:val="baseline"/>
                      <w:lang w:val="en-US" w:eastAsia="zh-CN"/>
                    </w:rPr>
                    <w:t>掺烧变</w:t>
                  </w:r>
                </w:p>
              </w:tc>
              <w:tc>
                <w:tcPr>
                  <w:tcW w:w="462" w:type="pct"/>
                  <w:tcMar>
                    <w:top w:w="12" w:type="dxa"/>
                    <w:left w:w="12" w:type="dxa"/>
                    <w:bottom w:w="0" w:type="dxa"/>
                    <w:right w:w="12" w:type="dxa"/>
                  </w:tcMar>
                  <w:vAlign w:val="center"/>
                </w:tcPr>
                <w:p>
                  <w:pPr>
                    <w:jc w:val="center"/>
                    <w:rPr>
                      <w:rFonts w:cs="仿宋"/>
                      <w:sz w:val="21"/>
                      <w:szCs w:val="21"/>
                    </w:rPr>
                  </w:pPr>
                  <w:r>
                    <w:rPr>
                      <w:rFonts w:hint="eastAsia" w:ascii="Times New Roman" w:hAnsi="Times New Roman" w:cs="Times New Roman"/>
                      <w:sz w:val="21"/>
                      <w:szCs w:val="21"/>
                      <w:vertAlign w:val="baseline"/>
                      <w:lang w:val="en-US" w:eastAsia="zh-CN"/>
                    </w:rPr>
                    <w:t>2</w:t>
                  </w:r>
                </w:p>
              </w:tc>
              <w:tc>
                <w:tcPr>
                  <w:tcW w:w="917" w:type="pct"/>
                  <w:tcMar>
                    <w:top w:w="12" w:type="dxa"/>
                    <w:left w:w="12" w:type="dxa"/>
                    <w:bottom w:w="0" w:type="dxa"/>
                    <w:right w:w="12" w:type="dxa"/>
                  </w:tcMar>
                  <w:vAlign w:val="center"/>
                </w:tcPr>
                <w:p>
                  <w:pPr>
                    <w:jc w:val="center"/>
                    <w:rPr>
                      <w:rFonts w:hint="default" w:eastAsia="宋体" w:cs="仿宋"/>
                      <w:sz w:val="21"/>
                      <w:szCs w:val="21"/>
                      <w:lang w:val="en-US" w:eastAsia="zh-CN"/>
                    </w:rPr>
                  </w:pPr>
                  <w:r>
                    <w:rPr>
                      <w:rFonts w:hint="eastAsia" w:cs="仿宋"/>
                      <w:sz w:val="21"/>
                      <w:szCs w:val="21"/>
                      <w:lang w:val="en-US" w:eastAsia="zh-CN"/>
                    </w:rPr>
                    <w:t>60</w:t>
                  </w:r>
                  <w:r>
                    <w:rPr>
                      <w:rFonts w:hint="eastAsia" w:cs="仿宋"/>
                      <w:sz w:val="21"/>
                      <w:szCs w:val="21"/>
                    </w:rPr>
                    <w:t>~</w:t>
                  </w:r>
                  <w:r>
                    <w:rPr>
                      <w:rFonts w:hint="eastAsia" w:cs="仿宋"/>
                      <w:sz w:val="21"/>
                      <w:szCs w:val="21"/>
                      <w:lang w:val="en-US" w:eastAsia="zh-CN"/>
                    </w:rPr>
                    <w:t>65</w:t>
                  </w:r>
                </w:p>
              </w:tc>
              <w:tc>
                <w:tcPr>
                  <w:tcW w:w="659" w:type="pct"/>
                  <w:vMerge w:val="continue"/>
                  <w:vAlign w:val="center"/>
                </w:tcPr>
                <w:p>
                  <w:pPr>
                    <w:jc w:val="center"/>
                    <w:rPr>
                      <w:rFonts w:cs="仿宋"/>
                      <w:sz w:val="21"/>
                      <w:szCs w:val="21"/>
                    </w:rPr>
                  </w:pPr>
                </w:p>
              </w:tc>
              <w:tc>
                <w:tcPr>
                  <w:tcW w:w="1103" w:type="pct"/>
                  <w:vMerge w:val="continue"/>
                  <w:tcMar>
                    <w:top w:w="12" w:type="dxa"/>
                    <w:left w:w="12" w:type="dxa"/>
                    <w:bottom w:w="0" w:type="dxa"/>
                    <w:right w:w="12" w:type="dxa"/>
                  </w:tcMar>
                  <w:vAlign w:val="center"/>
                </w:tcPr>
                <w:p>
                  <w:pPr>
                    <w:jc w:val="center"/>
                    <w:rPr>
                      <w:rFonts w:cs="仿宋"/>
                      <w:sz w:val="21"/>
                      <w:szCs w:val="21"/>
                    </w:rPr>
                  </w:pPr>
                </w:p>
              </w:tc>
              <w:tc>
                <w:tcPr>
                  <w:tcW w:w="1566" w:type="dxa"/>
                  <w:vAlign w:val="center"/>
                </w:tcPr>
                <w:p>
                  <w:pPr>
                    <w:jc w:val="center"/>
                    <w:rPr>
                      <w:rFonts w:hint="default" w:eastAsia="宋体" w:cs="仿宋"/>
                      <w:sz w:val="21"/>
                      <w:szCs w:val="21"/>
                      <w:lang w:val="en-US" w:eastAsia="zh-CN"/>
                    </w:rPr>
                  </w:pPr>
                  <w:r>
                    <w:rPr>
                      <w:rFonts w:hint="eastAsia" w:cs="仿宋"/>
                      <w:sz w:val="21"/>
                      <w:szCs w:val="21"/>
                      <w:lang w:val="en-US" w:eastAsia="zh-CN"/>
                    </w:rPr>
                    <w:t>40</w:t>
                  </w:r>
                  <w:r>
                    <w:rPr>
                      <w:rFonts w:hint="eastAsia" w:cs="仿宋"/>
                      <w:sz w:val="21"/>
                      <w:szCs w:val="21"/>
                    </w:rPr>
                    <w:t>~</w:t>
                  </w:r>
                  <w:r>
                    <w:rPr>
                      <w:rFonts w:hint="eastAsia" w:cs="仿宋"/>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927" w:type="pct"/>
                  <w:tcMar>
                    <w:top w:w="12" w:type="dxa"/>
                    <w:left w:w="12" w:type="dxa"/>
                    <w:bottom w:w="0" w:type="dxa"/>
                    <w:right w:w="12" w:type="dxa"/>
                  </w:tcMar>
                  <w:vAlign w:val="center"/>
                </w:tcPr>
                <w:p>
                  <w:pPr>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低压柜</w:t>
                  </w:r>
                </w:p>
              </w:tc>
              <w:tc>
                <w:tcPr>
                  <w:tcW w:w="462" w:type="pct"/>
                  <w:tcMar>
                    <w:top w:w="12" w:type="dxa"/>
                    <w:left w:w="12" w:type="dxa"/>
                    <w:bottom w:w="0" w:type="dxa"/>
                    <w:right w:w="12" w:type="dxa"/>
                  </w:tcMar>
                  <w:vAlign w:val="center"/>
                </w:tcPr>
                <w:p>
                  <w:pPr>
                    <w:jc w:val="center"/>
                    <w:rPr>
                      <w:rFonts w:hint="default" w:ascii="Times New Roman" w:hAnsi="Times New Roman" w:cs="Times New Roman" w:eastAsiaTheme="minorEastAsia"/>
                      <w:color w:val="000000"/>
                      <w:kern w:val="0"/>
                      <w:sz w:val="21"/>
                      <w:szCs w:val="20"/>
                      <w:lang w:val="en-US" w:eastAsia="zh-CN"/>
                    </w:rPr>
                  </w:pPr>
                  <w:r>
                    <w:rPr>
                      <w:rFonts w:hint="eastAsia" w:ascii="Times New Roman" w:hAnsi="Times New Roman" w:cs="Times New Roman"/>
                      <w:sz w:val="21"/>
                      <w:szCs w:val="21"/>
                      <w:vertAlign w:val="baseline"/>
                      <w:lang w:val="en-US" w:eastAsia="zh-CN"/>
                    </w:rPr>
                    <w:t>8</w:t>
                  </w:r>
                </w:p>
              </w:tc>
              <w:tc>
                <w:tcPr>
                  <w:tcW w:w="917" w:type="pct"/>
                  <w:tcMar>
                    <w:top w:w="12" w:type="dxa"/>
                    <w:left w:w="12" w:type="dxa"/>
                    <w:bottom w:w="0" w:type="dxa"/>
                    <w:right w:w="12" w:type="dxa"/>
                  </w:tcMar>
                  <w:vAlign w:val="center"/>
                </w:tcPr>
                <w:p>
                  <w:pPr>
                    <w:jc w:val="center"/>
                    <w:rPr>
                      <w:rFonts w:hint="default" w:cs="仿宋"/>
                      <w:sz w:val="21"/>
                      <w:szCs w:val="21"/>
                      <w:lang w:val="en-US" w:eastAsia="zh-CN"/>
                    </w:rPr>
                  </w:pPr>
                  <w:r>
                    <w:rPr>
                      <w:rFonts w:hint="eastAsia" w:cs="仿宋"/>
                      <w:sz w:val="21"/>
                      <w:szCs w:val="21"/>
                      <w:lang w:val="en-US" w:eastAsia="zh-CN"/>
                    </w:rPr>
                    <w:t>60</w:t>
                  </w:r>
                  <w:r>
                    <w:rPr>
                      <w:rFonts w:hint="eastAsia" w:cs="仿宋"/>
                      <w:sz w:val="21"/>
                      <w:szCs w:val="21"/>
                    </w:rPr>
                    <w:t>~</w:t>
                  </w:r>
                  <w:r>
                    <w:rPr>
                      <w:rFonts w:hint="eastAsia" w:cs="仿宋"/>
                      <w:sz w:val="21"/>
                      <w:szCs w:val="21"/>
                      <w:lang w:val="en-US" w:eastAsia="zh-CN"/>
                    </w:rPr>
                    <w:t>65</w:t>
                  </w:r>
                </w:p>
              </w:tc>
              <w:tc>
                <w:tcPr>
                  <w:tcW w:w="659" w:type="pct"/>
                  <w:vMerge w:val="continue"/>
                  <w:vAlign w:val="center"/>
                </w:tcPr>
                <w:p>
                  <w:pPr>
                    <w:jc w:val="center"/>
                    <w:rPr>
                      <w:rFonts w:cs="仿宋"/>
                      <w:sz w:val="21"/>
                      <w:szCs w:val="21"/>
                    </w:rPr>
                  </w:pPr>
                </w:p>
              </w:tc>
              <w:tc>
                <w:tcPr>
                  <w:tcW w:w="1103" w:type="pct"/>
                  <w:vMerge w:val="continue"/>
                  <w:tcMar>
                    <w:top w:w="12" w:type="dxa"/>
                    <w:left w:w="12" w:type="dxa"/>
                    <w:bottom w:w="0" w:type="dxa"/>
                    <w:right w:w="12" w:type="dxa"/>
                  </w:tcMar>
                  <w:vAlign w:val="center"/>
                </w:tcPr>
                <w:p>
                  <w:pPr>
                    <w:jc w:val="center"/>
                    <w:rPr>
                      <w:rFonts w:cs="仿宋"/>
                      <w:sz w:val="21"/>
                      <w:szCs w:val="21"/>
                    </w:rPr>
                  </w:pPr>
                </w:p>
              </w:tc>
              <w:tc>
                <w:tcPr>
                  <w:tcW w:w="1566" w:type="dxa"/>
                  <w:vAlign w:val="center"/>
                </w:tcPr>
                <w:p>
                  <w:pPr>
                    <w:jc w:val="center"/>
                    <w:rPr>
                      <w:rFonts w:hint="eastAsia" w:cs="仿宋"/>
                      <w:sz w:val="21"/>
                      <w:szCs w:val="21"/>
                      <w:lang w:val="en-US" w:eastAsia="zh-CN"/>
                    </w:rPr>
                  </w:pPr>
                  <w:r>
                    <w:rPr>
                      <w:rFonts w:hint="eastAsia" w:cs="仿宋"/>
                      <w:sz w:val="21"/>
                      <w:szCs w:val="21"/>
                      <w:lang w:val="en-US" w:eastAsia="zh-CN"/>
                    </w:rPr>
                    <w:t>40</w:t>
                  </w:r>
                  <w:r>
                    <w:rPr>
                      <w:rFonts w:hint="eastAsia" w:cs="仿宋"/>
                      <w:sz w:val="21"/>
                      <w:szCs w:val="21"/>
                    </w:rPr>
                    <w:t>~</w:t>
                  </w:r>
                  <w:r>
                    <w:rPr>
                      <w:rFonts w:hint="eastAsia" w:cs="仿宋"/>
                      <w:sz w:val="21"/>
                      <w:szCs w:val="21"/>
                      <w:lang w:val="en-US" w:eastAsia="zh-CN"/>
                    </w:rPr>
                    <w:t>45</w:t>
                  </w:r>
                </w:p>
              </w:tc>
            </w:tr>
          </w:tbl>
          <w:p>
            <w:pPr>
              <w:keepNext w:val="0"/>
              <w:keepLines w:val="0"/>
              <w:suppressLineNumbers w:val="0"/>
              <w:spacing w:before="0" w:beforeAutospacing="0" w:after="0" w:afterAutospacing="0" w:line="360" w:lineRule="auto"/>
              <w:ind w:left="0" w:right="0" w:firstLine="480" w:firstLineChars="200"/>
              <w:rPr>
                <w:rFonts w:hint="default"/>
                <w:b w:val="0"/>
                <w:bCs w:val="0"/>
                <w:color w:val="000000"/>
                <w:kern w:val="0"/>
                <w:sz w:val="24"/>
                <w:szCs w:val="24"/>
                <w:highlight w:val="none"/>
                <w:lang w:bidi="ar"/>
              </w:rPr>
            </w:pPr>
            <w:r>
              <w:rPr>
                <w:rFonts w:hint="default"/>
                <w:b w:val="0"/>
                <w:bCs w:val="0"/>
                <w:color w:val="000000"/>
                <w:kern w:val="0"/>
                <w:sz w:val="24"/>
                <w:szCs w:val="24"/>
                <w:highlight w:val="none"/>
                <w:lang w:bidi="ar"/>
              </w:rPr>
              <w:t>2、厂界达标情况分析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color w:val="auto"/>
                <w:sz w:val="24"/>
                <w:szCs w:val="24"/>
                <w:lang w:val="zh-CN"/>
              </w:rPr>
            </w:pPr>
            <w:r>
              <w:rPr>
                <w:rFonts w:hint="eastAsia"/>
                <w:color w:val="auto"/>
                <w:sz w:val="24"/>
                <w:szCs w:val="24"/>
                <w:lang w:val="zh-CN"/>
              </w:rPr>
              <w:t>根据设备噪声强度，采用距离衰减模式分析该项目对声环境的影响。预测模式采用《环境影响评价技术导则—声环境》</w:t>
            </w:r>
            <w:r>
              <w:rPr>
                <w:rFonts w:hint="eastAsia" w:ascii="宋体" w:hAnsi="宋体"/>
                <w:color w:val="auto"/>
                <w:sz w:val="24"/>
                <w:szCs w:val="24"/>
                <w:lang w:val="zh-CN"/>
              </w:rPr>
              <w:t>(</w:t>
            </w:r>
            <w:r>
              <w:rPr>
                <w:rFonts w:hint="default"/>
                <w:color w:val="auto"/>
                <w:sz w:val="24"/>
                <w:szCs w:val="24"/>
                <w:lang w:val="zh-CN"/>
              </w:rPr>
              <w:t>HJ2.4</w:t>
            </w:r>
            <w:r>
              <w:rPr>
                <w:rFonts w:hint="eastAsia"/>
                <w:color w:val="auto"/>
                <w:sz w:val="24"/>
                <w:szCs w:val="24"/>
                <w:lang w:val="en-US" w:eastAsia="zh-CN"/>
              </w:rPr>
              <w:t>-</w:t>
            </w:r>
            <w:r>
              <w:rPr>
                <w:rFonts w:hint="default"/>
                <w:color w:val="auto"/>
                <w:sz w:val="24"/>
                <w:szCs w:val="24"/>
                <w:lang w:val="zh-CN"/>
              </w:rPr>
              <w:t>20</w:t>
            </w:r>
            <w:r>
              <w:rPr>
                <w:rFonts w:hint="eastAsia"/>
                <w:color w:val="auto"/>
                <w:sz w:val="24"/>
                <w:szCs w:val="24"/>
                <w:lang w:val="en-US" w:eastAsia="zh-CN"/>
              </w:rPr>
              <w:t>21</w:t>
            </w:r>
            <w:r>
              <w:rPr>
                <w:rFonts w:hint="eastAsia" w:ascii="宋体" w:hAnsi="宋体"/>
                <w:color w:val="auto"/>
                <w:sz w:val="24"/>
                <w:szCs w:val="24"/>
                <w:lang w:val="zh-CN"/>
              </w:rPr>
              <w:t>)中推荐</w:t>
            </w:r>
            <w:r>
              <w:rPr>
                <w:rFonts w:hint="eastAsia"/>
                <w:color w:val="auto"/>
                <w:sz w:val="24"/>
                <w:szCs w:val="24"/>
                <w:lang w:val="zh-CN"/>
              </w:rPr>
              <w:t>的噪声预测模式，噪声衰减公式：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color w:val="auto"/>
                <w:sz w:val="24"/>
                <w:szCs w:val="24"/>
              </w:rPr>
            </w:pPr>
            <w:r>
              <w:rPr>
                <w:rFonts w:hint="eastAsia"/>
                <w:color w:val="auto"/>
                <w:sz w:val="24"/>
                <w:szCs w:val="24"/>
              </w:rPr>
              <w:t>①</w:t>
            </w:r>
            <w:r>
              <w:rPr>
                <w:rFonts w:hint="eastAsia"/>
                <w:color w:val="auto"/>
                <w:sz w:val="24"/>
                <w:szCs w:val="24"/>
                <w:lang w:val="en-US" w:eastAsia="zh-CN"/>
              </w:rPr>
              <w:t xml:space="preserve"> </w:t>
            </w:r>
            <w:r>
              <w:rPr>
                <w:rFonts w:hint="eastAsia"/>
                <w:color w:val="auto"/>
                <w:sz w:val="24"/>
                <w:szCs w:val="24"/>
              </w:rPr>
              <w:t>单个室外的点声源在预测点产生的声级计算基本公式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outlineLvl w:val="9"/>
              <w:rPr>
                <w:rFonts w:hint="default"/>
                <w:color w:val="auto"/>
                <w:sz w:val="24"/>
                <w:szCs w:val="24"/>
              </w:rPr>
            </w:pPr>
            <w:r>
              <w:rPr>
                <w:rFonts w:hint="default"/>
                <w:color w:val="auto"/>
                <w:sz w:val="24"/>
                <w:szCs w:val="24"/>
              </w:rPr>
              <w:drawing>
                <wp:inline distT="0" distB="0" distL="114300" distR="114300">
                  <wp:extent cx="1857375" cy="2762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1857375" cy="276225"/>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outlineLvl w:val="9"/>
              <w:rPr>
                <w:rFonts w:hint="eastAsia"/>
                <w:color w:val="auto"/>
                <w:sz w:val="24"/>
                <w:szCs w:val="24"/>
                <w:lang w:val="zh-CN"/>
              </w:rPr>
            </w:pPr>
            <w:r>
              <w:rPr>
                <w:rFonts w:hint="default"/>
                <w:color w:val="auto"/>
                <w:sz w:val="24"/>
                <w:szCs w:val="24"/>
              </w:rPr>
              <w:drawing>
                <wp:inline distT="0" distB="0" distL="114300" distR="114300">
                  <wp:extent cx="3028315" cy="285750"/>
                  <wp:effectExtent l="0" t="0" r="63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4"/>
                          <a:stretch>
                            <a:fillRect/>
                          </a:stretch>
                        </pic:blipFill>
                        <pic:spPr>
                          <a:xfrm>
                            <a:off x="0" y="0"/>
                            <a:ext cx="3028315" cy="285750"/>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color w:val="auto"/>
                <w:sz w:val="24"/>
                <w:szCs w:val="24"/>
              </w:rPr>
            </w:pPr>
            <w:r>
              <w:rPr>
                <w:rFonts w:hint="eastAsia"/>
                <w:color w:val="auto"/>
                <w:sz w:val="24"/>
                <w:szCs w:val="24"/>
              </w:rPr>
              <w:t>式中：</w:t>
            </w:r>
            <w:r>
              <w:rPr>
                <w:rFonts w:hint="default"/>
                <w:color w:val="auto"/>
                <w:sz w:val="24"/>
                <w:szCs w:val="24"/>
              </w:rPr>
              <w:t>L</w:t>
            </w:r>
            <w:r>
              <w:rPr>
                <w:rFonts w:hint="default"/>
                <w:color w:val="auto"/>
                <w:sz w:val="24"/>
                <w:szCs w:val="24"/>
                <w:vertAlign w:val="subscript"/>
              </w:rPr>
              <w:t>W</w:t>
            </w:r>
            <w:r>
              <w:rPr>
                <w:rFonts w:hint="default" w:ascii="Times New Roman" w:hAnsi="Times New Roman" w:cs="Times New Roman"/>
                <w:color w:val="auto"/>
                <w:sz w:val="24"/>
                <w:szCs w:val="24"/>
                <w:lang w:eastAsia="zh-CN"/>
              </w:rPr>
              <w:t>——</w:t>
            </w:r>
            <w:r>
              <w:rPr>
                <w:rFonts w:hint="eastAsia"/>
                <w:color w:val="auto"/>
                <w:sz w:val="24"/>
                <w:szCs w:val="24"/>
              </w:rPr>
              <w:t>倍频带声功率级，</w:t>
            </w:r>
            <w:r>
              <w:rPr>
                <w:rFonts w:hint="default"/>
                <w:color w:val="auto"/>
                <w:sz w:val="24"/>
                <w:szCs w:val="24"/>
              </w:rPr>
              <w:t>dB</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D</w:t>
            </w:r>
            <w:r>
              <w:rPr>
                <w:rFonts w:hint="default"/>
                <w:color w:val="auto"/>
                <w:sz w:val="24"/>
                <w:szCs w:val="24"/>
                <w:vertAlign w:val="subscript"/>
              </w:rPr>
              <w:t>C</w:t>
            </w:r>
            <w:r>
              <w:rPr>
                <w:rFonts w:hint="default" w:ascii="Times New Roman" w:hAnsi="Times New Roman" w:cs="Times New Roman"/>
                <w:color w:val="auto"/>
                <w:sz w:val="24"/>
                <w:szCs w:val="24"/>
                <w:lang w:eastAsia="zh-CN"/>
              </w:rPr>
              <w:t>——</w:t>
            </w:r>
            <w:r>
              <w:rPr>
                <w:rFonts w:hint="eastAsia"/>
                <w:color w:val="auto"/>
                <w:sz w:val="24"/>
                <w:szCs w:val="24"/>
              </w:rPr>
              <w:t>指向性校正，</w:t>
            </w:r>
            <w:r>
              <w:rPr>
                <w:rFonts w:hint="default"/>
                <w:color w:val="auto"/>
                <w:sz w:val="24"/>
                <w:szCs w:val="24"/>
              </w:rPr>
              <w:t>dB</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A</w:t>
            </w:r>
            <w:r>
              <w:rPr>
                <w:rFonts w:hint="default" w:ascii="Times New Roman" w:hAnsi="Times New Roman" w:cs="Times New Roman"/>
                <w:color w:val="auto"/>
                <w:sz w:val="24"/>
                <w:szCs w:val="24"/>
                <w:lang w:eastAsia="zh-CN"/>
              </w:rPr>
              <w:t>——</w:t>
            </w:r>
            <w:r>
              <w:rPr>
                <w:rFonts w:hint="eastAsia"/>
                <w:color w:val="auto"/>
                <w:sz w:val="24"/>
                <w:szCs w:val="24"/>
              </w:rPr>
              <w:t>倍频带衰减，</w:t>
            </w:r>
            <w:r>
              <w:rPr>
                <w:rFonts w:hint="default"/>
                <w:color w:val="auto"/>
                <w:sz w:val="24"/>
                <w:szCs w:val="24"/>
              </w:rPr>
              <w:t>dB</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A</w:t>
            </w:r>
            <w:r>
              <w:rPr>
                <w:rFonts w:hint="default"/>
                <w:color w:val="auto"/>
                <w:sz w:val="24"/>
                <w:szCs w:val="24"/>
                <w:vertAlign w:val="subscript"/>
              </w:rPr>
              <w:t>div</w:t>
            </w:r>
            <w:r>
              <w:rPr>
                <w:rFonts w:hint="default" w:ascii="Times New Roman" w:hAnsi="Times New Roman" w:cs="Times New Roman"/>
                <w:color w:val="auto"/>
                <w:sz w:val="24"/>
                <w:szCs w:val="24"/>
                <w:lang w:eastAsia="zh-CN"/>
              </w:rPr>
              <w:t>——</w:t>
            </w:r>
            <w:r>
              <w:rPr>
                <w:rFonts w:hint="eastAsia"/>
                <w:color w:val="auto"/>
                <w:sz w:val="24"/>
                <w:szCs w:val="24"/>
              </w:rPr>
              <w:t>几何发散引起的倍频带衰减，</w:t>
            </w:r>
            <w:r>
              <w:rPr>
                <w:rFonts w:hint="default"/>
                <w:color w:val="auto"/>
                <w:sz w:val="24"/>
                <w:szCs w:val="24"/>
              </w:rPr>
              <w:t>dB</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A</w:t>
            </w:r>
            <w:r>
              <w:rPr>
                <w:rFonts w:hint="default"/>
                <w:color w:val="auto"/>
                <w:sz w:val="24"/>
                <w:szCs w:val="24"/>
                <w:vertAlign w:val="subscript"/>
              </w:rPr>
              <w:t>atm</w:t>
            </w:r>
            <w:r>
              <w:rPr>
                <w:rFonts w:hint="default" w:ascii="Times New Roman" w:hAnsi="Times New Roman" w:cs="Times New Roman"/>
                <w:color w:val="auto"/>
                <w:sz w:val="24"/>
                <w:szCs w:val="24"/>
                <w:lang w:eastAsia="zh-CN"/>
              </w:rPr>
              <w:t>——</w:t>
            </w:r>
            <w:r>
              <w:rPr>
                <w:rFonts w:hint="eastAsia"/>
                <w:color w:val="auto"/>
                <w:sz w:val="24"/>
                <w:szCs w:val="24"/>
              </w:rPr>
              <w:t>大气吸收引起的倍频带衰减，</w:t>
            </w:r>
            <w:r>
              <w:rPr>
                <w:rFonts w:hint="default"/>
                <w:color w:val="auto"/>
                <w:sz w:val="24"/>
                <w:szCs w:val="24"/>
              </w:rPr>
              <w:t>dB</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A</w:t>
            </w:r>
            <w:r>
              <w:rPr>
                <w:rFonts w:hint="default"/>
                <w:color w:val="auto"/>
                <w:sz w:val="24"/>
                <w:szCs w:val="24"/>
                <w:vertAlign w:val="subscript"/>
              </w:rPr>
              <w:t>gr</w:t>
            </w:r>
            <w:r>
              <w:rPr>
                <w:rFonts w:hint="default" w:ascii="Times New Roman" w:hAnsi="Times New Roman" w:cs="Times New Roman"/>
                <w:color w:val="auto"/>
                <w:sz w:val="24"/>
                <w:szCs w:val="24"/>
                <w:lang w:eastAsia="zh-CN"/>
              </w:rPr>
              <w:t>——</w:t>
            </w:r>
            <w:r>
              <w:rPr>
                <w:rFonts w:hint="eastAsia"/>
                <w:color w:val="auto"/>
                <w:sz w:val="24"/>
                <w:szCs w:val="24"/>
              </w:rPr>
              <w:t>地面效应引起的倍频带衰减，</w:t>
            </w:r>
            <w:r>
              <w:rPr>
                <w:rFonts w:hint="default"/>
                <w:color w:val="auto"/>
                <w:sz w:val="24"/>
                <w:szCs w:val="24"/>
              </w:rPr>
              <w:t>dB</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A</w:t>
            </w:r>
            <w:r>
              <w:rPr>
                <w:rFonts w:hint="default"/>
                <w:color w:val="auto"/>
                <w:sz w:val="24"/>
                <w:szCs w:val="24"/>
                <w:vertAlign w:val="subscript"/>
              </w:rPr>
              <w:t>bar</w:t>
            </w:r>
            <w:r>
              <w:rPr>
                <w:rFonts w:hint="default" w:ascii="Times New Roman" w:hAnsi="Times New Roman" w:cs="Times New Roman"/>
                <w:color w:val="auto"/>
                <w:sz w:val="24"/>
                <w:szCs w:val="24"/>
                <w:lang w:eastAsia="zh-CN"/>
              </w:rPr>
              <w:t>——</w:t>
            </w:r>
            <w:r>
              <w:rPr>
                <w:rFonts w:hint="eastAsia"/>
                <w:color w:val="auto"/>
                <w:sz w:val="24"/>
                <w:szCs w:val="24"/>
              </w:rPr>
              <w:t>声屏障引起的倍频带衰减，</w:t>
            </w:r>
            <w:r>
              <w:rPr>
                <w:rFonts w:hint="default"/>
                <w:color w:val="auto"/>
                <w:sz w:val="24"/>
                <w:szCs w:val="24"/>
              </w:rPr>
              <w:t>dB</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eastAsia"/>
                <w:color w:val="auto"/>
                <w:sz w:val="24"/>
                <w:szCs w:val="24"/>
              </w:rPr>
            </w:pPr>
            <w:r>
              <w:rPr>
                <w:rFonts w:hint="default"/>
                <w:color w:val="auto"/>
                <w:sz w:val="24"/>
                <w:szCs w:val="24"/>
              </w:rPr>
              <w:t>A</w:t>
            </w:r>
            <w:r>
              <w:rPr>
                <w:rFonts w:hint="default"/>
                <w:color w:val="auto"/>
                <w:sz w:val="24"/>
                <w:szCs w:val="24"/>
                <w:vertAlign w:val="subscript"/>
              </w:rPr>
              <w:t>misc</w:t>
            </w:r>
            <w:r>
              <w:rPr>
                <w:rFonts w:hint="default" w:ascii="Times New Roman" w:hAnsi="Times New Roman" w:cs="Times New Roman"/>
                <w:color w:val="auto"/>
                <w:sz w:val="24"/>
                <w:szCs w:val="24"/>
                <w:lang w:eastAsia="zh-CN"/>
              </w:rPr>
              <w:t>——</w:t>
            </w:r>
            <w:r>
              <w:rPr>
                <w:rFonts w:hint="eastAsia"/>
                <w:color w:val="auto"/>
                <w:sz w:val="24"/>
                <w:szCs w:val="24"/>
              </w:rPr>
              <w:t>其他多方面效应引起的倍频带衰减，</w:t>
            </w:r>
            <w:r>
              <w:rPr>
                <w:rFonts w:hint="default"/>
                <w:color w:val="auto"/>
                <w:sz w:val="24"/>
                <w:szCs w:val="24"/>
              </w:rPr>
              <w:t>dB</w:t>
            </w:r>
            <w:r>
              <w:rPr>
                <w:rFonts w:hint="eastAsia"/>
                <w:color w:val="auto"/>
                <w:sz w:val="24"/>
                <w:szCs w:val="24"/>
                <w:lang w:eastAsia="zh-CN"/>
              </w:rPr>
              <w:t>。</w:t>
            </w:r>
          </w:p>
          <w:p>
            <w:pPr>
              <w:keepNext w:val="0"/>
              <w:keepLines w:val="0"/>
              <w:pageBreakBefore w:val="0"/>
              <w:widowControl w:val="0"/>
              <w:suppressLineNumbers w:val="0"/>
              <w:tabs>
                <w:tab w:val="left" w:pos="900"/>
              </w:tabs>
              <w:kinsoku/>
              <w:wordWrap/>
              <w:overflowPunct/>
              <w:topLinePunct w:val="0"/>
              <w:bidi w:val="0"/>
              <w:adjustRightInd w:val="0"/>
              <w:snapToGrid w:val="0"/>
              <w:spacing w:before="0" w:beforeAutospacing="0" w:after="0" w:afterAutospacing="0" w:line="360" w:lineRule="auto"/>
              <w:ind w:left="0" w:right="0" w:firstLine="482"/>
              <w:textAlignment w:val="auto"/>
              <w:rPr>
                <w:rFonts w:hint="default"/>
                <w:color w:val="auto"/>
                <w:sz w:val="24"/>
                <w:szCs w:val="24"/>
              </w:rPr>
            </w:pPr>
            <w:r>
              <w:rPr>
                <w:rFonts w:hint="eastAsia"/>
                <w:color w:val="auto"/>
                <w:sz w:val="24"/>
                <w:szCs w:val="24"/>
              </w:rPr>
              <w:t>②</w:t>
            </w:r>
            <w:r>
              <w:rPr>
                <w:rFonts w:hint="eastAsia"/>
                <w:color w:val="auto"/>
                <w:sz w:val="24"/>
                <w:szCs w:val="24"/>
                <w:lang w:val="en-US" w:eastAsia="zh-CN"/>
              </w:rPr>
              <w:t xml:space="preserve"> </w:t>
            </w:r>
            <w:r>
              <w:rPr>
                <w:rFonts w:hint="eastAsia"/>
                <w:color w:val="auto"/>
                <w:sz w:val="24"/>
                <w:szCs w:val="24"/>
              </w:rPr>
              <w:t>室内声源等效室外声源声功率级计算方法</w:t>
            </w:r>
          </w:p>
          <w:p>
            <w:pPr>
              <w:keepNext w:val="0"/>
              <w:keepLines w:val="0"/>
              <w:pageBreakBefore w:val="0"/>
              <w:widowControl w:val="0"/>
              <w:suppressLineNumbers w:val="0"/>
              <w:tabs>
                <w:tab w:val="left" w:pos="900"/>
              </w:tabs>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rPr>
            </w:pPr>
            <w:r>
              <w:rPr>
                <w:rFonts w:hint="eastAsia"/>
                <w:color w:val="auto"/>
                <w:sz w:val="24"/>
                <w:szCs w:val="24"/>
              </w:rPr>
              <w:t>声源位于室内，室内声源可采用等效室外声源声功率级法进行计算。设靠近开口处（或窗户）室内、室外某倍频带的声压级分别为</w:t>
            </w:r>
            <w:r>
              <w:rPr>
                <w:rFonts w:hint="default"/>
                <w:color w:val="auto"/>
                <w:sz w:val="24"/>
                <w:szCs w:val="24"/>
              </w:rPr>
              <w:t>L</w:t>
            </w:r>
            <w:r>
              <w:rPr>
                <w:rFonts w:hint="default"/>
                <w:color w:val="auto"/>
                <w:sz w:val="24"/>
                <w:szCs w:val="24"/>
                <w:vertAlign w:val="subscript"/>
              </w:rPr>
              <w:t>P1</w:t>
            </w:r>
            <w:r>
              <w:rPr>
                <w:rFonts w:hint="eastAsia"/>
                <w:color w:val="auto"/>
                <w:sz w:val="24"/>
                <w:szCs w:val="24"/>
              </w:rPr>
              <w:t>和</w:t>
            </w:r>
            <w:r>
              <w:rPr>
                <w:rFonts w:hint="default"/>
                <w:color w:val="auto"/>
                <w:sz w:val="24"/>
                <w:szCs w:val="24"/>
              </w:rPr>
              <w:t>L</w:t>
            </w:r>
            <w:r>
              <w:rPr>
                <w:rFonts w:hint="default"/>
                <w:color w:val="auto"/>
                <w:sz w:val="24"/>
                <w:szCs w:val="24"/>
                <w:vertAlign w:val="subscript"/>
              </w:rPr>
              <w:t>P2</w:t>
            </w:r>
            <w:r>
              <w:rPr>
                <w:rFonts w:hint="eastAsia"/>
                <w:color w:val="auto"/>
                <w:sz w:val="24"/>
                <w:szCs w:val="24"/>
              </w:rPr>
              <w:t>。若声源所在室内声场为近似扩散声场，则室外的倍频带声压级可按以下计算公式如下：</w:t>
            </w:r>
          </w:p>
          <w:p>
            <w:pPr>
              <w:keepNext w:val="0"/>
              <w:keepLines w:val="0"/>
              <w:pageBreakBefore w:val="0"/>
              <w:widowControl w:val="0"/>
              <w:suppressLineNumbers w:val="0"/>
              <w:tabs>
                <w:tab w:val="left" w:pos="900"/>
              </w:tabs>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color w:val="auto"/>
                <w:sz w:val="24"/>
                <w:szCs w:val="24"/>
              </w:rPr>
            </w:pPr>
            <w:r>
              <w:rPr>
                <w:rFonts w:hint="default"/>
                <w:color w:val="auto"/>
                <w:sz w:val="24"/>
                <w:szCs w:val="24"/>
              </w:rPr>
              <w:drawing>
                <wp:inline distT="0" distB="0" distL="114300" distR="114300">
                  <wp:extent cx="1876425" cy="323850"/>
                  <wp:effectExtent l="0" t="0" r="9525" b="0"/>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15"/>
                          <a:stretch>
                            <a:fillRect/>
                          </a:stretch>
                        </pic:blipFill>
                        <pic:spPr>
                          <a:xfrm>
                            <a:off x="0" y="0"/>
                            <a:ext cx="1876425" cy="323850"/>
                          </a:xfrm>
                          <a:prstGeom prst="rect">
                            <a:avLst/>
                          </a:prstGeom>
                          <a:noFill/>
                          <a:ln>
                            <a:noFill/>
                          </a:ln>
                        </pic:spPr>
                      </pic:pic>
                    </a:graphicData>
                  </a:graphic>
                </wp:inline>
              </w:drawing>
            </w:r>
          </w:p>
          <w:p>
            <w:pPr>
              <w:pStyle w:val="1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式中：TL</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隔墙（或窗户）倍频带的隔声量，dB；</w:t>
            </w:r>
          </w:p>
          <w:p>
            <w:pPr>
              <w:pStyle w:val="1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2"/>
              <w:textAlignment w:val="auto"/>
              <w:rPr>
                <w:rFonts w:hint="default"/>
                <w:color w:val="auto"/>
                <w:sz w:val="24"/>
                <w:szCs w:val="24"/>
              </w:rPr>
            </w:pPr>
            <w:r>
              <w:rPr>
                <w:rFonts w:hint="default" w:ascii="Times New Roman" w:hAnsi="Times New Roman" w:cs="Times New Roman"/>
                <w:color w:val="auto"/>
                <w:sz w:val="24"/>
                <w:szCs w:val="24"/>
              </w:rPr>
              <w:t>按下式计算某一室内声源靠近围护结构处产生的倍频带声压级：</w:t>
            </w:r>
          </w:p>
          <w:p>
            <w:pPr>
              <w:keepNext w:val="0"/>
              <w:keepLines w:val="0"/>
              <w:pageBreakBefore w:val="0"/>
              <w:widowControl w:val="0"/>
              <w:suppressLineNumbers w:val="0"/>
              <w:tabs>
                <w:tab w:val="left" w:pos="900"/>
              </w:tabs>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color w:val="auto"/>
                <w:sz w:val="24"/>
                <w:szCs w:val="24"/>
              </w:rPr>
            </w:pPr>
            <w:r>
              <w:rPr>
                <w:rFonts w:hint="default"/>
                <w:color w:val="auto"/>
                <w:sz w:val="24"/>
                <w:szCs w:val="24"/>
              </w:rPr>
              <w:drawing>
                <wp:inline distT="0" distB="0" distL="114300" distR="114300">
                  <wp:extent cx="2303145" cy="539750"/>
                  <wp:effectExtent l="0" t="0" r="1905" b="1270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pic:cNvPicPr>
                        </pic:nvPicPr>
                        <pic:blipFill>
                          <a:blip r:embed="rId16"/>
                          <a:stretch>
                            <a:fillRect/>
                          </a:stretch>
                        </pic:blipFill>
                        <pic:spPr>
                          <a:xfrm>
                            <a:off x="0" y="0"/>
                            <a:ext cx="2303145" cy="539750"/>
                          </a:xfrm>
                          <a:prstGeom prst="rect">
                            <a:avLst/>
                          </a:prstGeom>
                          <a:noFill/>
                          <a:ln>
                            <a:noFill/>
                          </a:ln>
                        </pic:spPr>
                      </pic:pic>
                    </a:graphicData>
                  </a:graphic>
                </wp:inline>
              </w:drawing>
            </w:r>
          </w:p>
          <w:p>
            <w:pPr>
              <w:keepNext w:val="0"/>
              <w:keepLines w:val="0"/>
              <w:pageBreakBefore w:val="0"/>
              <w:widowControl w:val="0"/>
              <w:suppressLineNumbers w:val="0"/>
              <w:tabs>
                <w:tab w:val="left" w:pos="900"/>
              </w:tabs>
              <w:kinsoku/>
              <w:wordWrap/>
              <w:overflowPunct/>
              <w:topLinePunct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式中：Q</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指向性因数，通常对无指向性声源，当声源放在房间中心时，Q=1；当放在一面墙的中心时，Q=2；当放在两面墙夹角处时，Q=4；当放在三面墙夹角处时，Q=8；</w:t>
            </w:r>
          </w:p>
          <w:p>
            <w:pPr>
              <w:keepNext w:val="0"/>
              <w:keepLines w:val="0"/>
              <w:pageBreakBefore w:val="0"/>
              <w:widowControl w:val="0"/>
              <w:suppressLineNumbers w:val="0"/>
              <w:tabs>
                <w:tab w:val="left" w:pos="900"/>
              </w:tabs>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color w:val="auto"/>
                <w:sz w:val="24"/>
                <w:szCs w:val="24"/>
              </w:rPr>
            </w:pPr>
            <w:r>
              <w:rPr>
                <w:rFonts w:hint="default"/>
                <w:color w:val="auto"/>
                <w:sz w:val="24"/>
                <w:szCs w:val="24"/>
              </w:rPr>
              <w:drawing>
                <wp:inline distT="0" distB="0" distL="114300" distR="114300">
                  <wp:extent cx="1400175" cy="219075"/>
                  <wp:effectExtent l="0" t="0" r="9525" b="9525"/>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17"/>
                          <a:stretch>
                            <a:fillRect/>
                          </a:stretch>
                        </pic:blipFill>
                        <pic:spPr>
                          <a:xfrm>
                            <a:off x="0" y="0"/>
                            <a:ext cx="1400175" cy="219075"/>
                          </a:xfrm>
                          <a:prstGeom prst="rect">
                            <a:avLst/>
                          </a:prstGeom>
                          <a:noFill/>
                          <a:ln>
                            <a:noFill/>
                          </a:ln>
                        </pic:spPr>
                      </pic:pic>
                    </a:graphicData>
                  </a:graphic>
                </wp:inline>
              </w:drawing>
            </w:r>
          </w:p>
          <w:p>
            <w:pPr>
              <w:keepNext w:val="0"/>
              <w:keepLines w:val="0"/>
              <w:pageBreakBefore w:val="0"/>
              <w:widowControl w:val="0"/>
              <w:suppressLineNumbers w:val="0"/>
              <w:tabs>
                <w:tab w:val="left" w:pos="900"/>
              </w:tabs>
              <w:kinsoku/>
              <w:wordWrap/>
              <w:overflowPunct/>
              <w:topLinePunct w:val="0"/>
              <w:bidi w:val="0"/>
              <w:adjustRightInd w:val="0"/>
              <w:snapToGrid w:val="0"/>
              <w:spacing w:before="0" w:beforeAutospacing="0" w:after="0" w:afterAutospacing="0" w:line="360" w:lineRule="auto"/>
              <w:ind w:left="0" w:right="0" w:firstLine="1200" w:firstLineChars="500"/>
              <w:jc w:val="both"/>
              <w:textAlignment w:val="auto"/>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rPr>
              <w:t>R</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房间常数，</w:t>
            </w:r>
            <w:r>
              <w:rPr>
                <w:rFonts w:hint="eastAsia" w:ascii="Times New Roman" w:hAnsi="Times New Roman" w:cs="Times New Roman"/>
                <w:color w:val="auto"/>
                <w:sz w:val="24"/>
                <w:szCs w:val="24"/>
                <w:lang w:eastAsia="zh-CN"/>
              </w:rPr>
              <w:t>；</w:t>
            </w:r>
          </w:p>
          <w:p>
            <w:pPr>
              <w:keepNext w:val="0"/>
              <w:keepLines w:val="0"/>
              <w:pageBreakBefore w:val="0"/>
              <w:widowControl w:val="0"/>
              <w:suppressLineNumbers w:val="0"/>
              <w:tabs>
                <w:tab w:val="left" w:pos="900"/>
              </w:tabs>
              <w:kinsoku/>
              <w:wordWrap/>
              <w:overflowPunct/>
              <w:topLinePunct w:val="0"/>
              <w:bidi w:val="0"/>
              <w:adjustRightInd w:val="0"/>
              <w:snapToGrid w:val="0"/>
              <w:spacing w:before="0" w:beforeAutospacing="0" w:after="0" w:afterAutospacing="0" w:line="360" w:lineRule="auto"/>
              <w:ind w:left="0" w:right="0" w:firstLine="1200" w:firstLineChars="5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S为房间内表面面积，m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，α 为平均吸声系数；</w:t>
            </w:r>
          </w:p>
          <w:p>
            <w:pPr>
              <w:keepNext w:val="0"/>
              <w:keepLines w:val="0"/>
              <w:pageBreakBefore w:val="0"/>
              <w:widowControl w:val="0"/>
              <w:suppressLineNumbers w:val="0"/>
              <w:tabs>
                <w:tab w:val="left" w:pos="900"/>
              </w:tabs>
              <w:kinsoku/>
              <w:wordWrap/>
              <w:overflowPunct/>
              <w:topLinePunct w:val="0"/>
              <w:bidi w:val="0"/>
              <w:adjustRightInd w:val="0"/>
              <w:snapToGrid w:val="0"/>
              <w:spacing w:before="0" w:beforeAutospacing="0" w:after="0" w:afterAutospacing="0" w:line="360" w:lineRule="auto"/>
              <w:ind w:left="0" w:right="0" w:firstLine="1200" w:firstLineChars="5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r—声源到靠近围护结构某点处的距离，m。</w:t>
            </w:r>
          </w:p>
          <w:p>
            <w:pPr>
              <w:pStyle w:val="14"/>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然后按下式计算出所有室内声源在围护结构处产生的i倍频带叠加声压级</w:t>
            </w:r>
            <w:r>
              <w:rPr>
                <w:rFonts w:hint="eastAsia" w:ascii="Times New Roman" w:hAnsi="Times New Roman" w:cs="Times New Roman"/>
                <w:color w:val="auto"/>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color w:val="auto"/>
                <w:sz w:val="24"/>
                <w:szCs w:val="24"/>
              </w:rPr>
            </w:pPr>
            <w:r>
              <w:rPr>
                <w:rFonts w:hint="default"/>
                <w:color w:val="auto"/>
                <w:sz w:val="24"/>
                <w:szCs w:val="24"/>
              </w:rPr>
              <w:drawing>
                <wp:inline distT="0" distB="0" distL="114300" distR="114300">
                  <wp:extent cx="2064385" cy="539750"/>
                  <wp:effectExtent l="0" t="0" r="12065" b="12700"/>
                  <wp:docPr id="3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1"/>
                          <pic:cNvPicPr>
                            <a:picLocks noChangeAspect="1"/>
                          </pic:cNvPicPr>
                        </pic:nvPicPr>
                        <pic:blipFill>
                          <a:blip r:embed="rId18"/>
                          <a:stretch>
                            <a:fillRect/>
                          </a:stretch>
                        </pic:blipFill>
                        <pic:spPr>
                          <a:xfrm>
                            <a:off x="0" y="0"/>
                            <a:ext cx="2064385" cy="539750"/>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rPr>
            </w:pPr>
            <w:r>
              <w:rPr>
                <w:rFonts w:hint="eastAsia"/>
                <w:color w:val="auto"/>
                <w:sz w:val="24"/>
                <w:szCs w:val="24"/>
              </w:rPr>
              <w:t>式中：</w:t>
            </w:r>
            <w:r>
              <w:rPr>
                <w:rFonts w:hint="default"/>
                <w:color w:val="auto"/>
                <w:sz w:val="24"/>
                <w:szCs w:val="24"/>
              </w:rPr>
              <w:t>L</w:t>
            </w:r>
            <w:r>
              <w:rPr>
                <w:rFonts w:hint="default"/>
                <w:color w:val="auto"/>
                <w:sz w:val="24"/>
                <w:szCs w:val="24"/>
                <w:vertAlign w:val="subscript"/>
              </w:rPr>
              <w:t>P1i</w:t>
            </w:r>
            <w:r>
              <w:rPr>
                <w:rFonts w:hint="default" w:ascii="Times New Roman" w:hAnsi="Times New Roman" w:cs="Times New Roman"/>
                <w:color w:val="auto"/>
                <w:sz w:val="24"/>
                <w:szCs w:val="24"/>
                <w:lang w:eastAsia="zh-CN"/>
              </w:rPr>
              <w:t>——</w:t>
            </w:r>
            <w:r>
              <w:rPr>
                <w:rFonts w:hint="eastAsia"/>
                <w:color w:val="auto"/>
                <w:sz w:val="24"/>
                <w:szCs w:val="24"/>
              </w:rPr>
              <w:t>靠近围护结构处室内</w:t>
            </w:r>
            <w:r>
              <w:rPr>
                <w:rFonts w:hint="default"/>
                <w:color w:val="auto"/>
                <w:sz w:val="24"/>
                <w:szCs w:val="24"/>
              </w:rPr>
              <w:t>N</w:t>
            </w:r>
            <w:r>
              <w:rPr>
                <w:rFonts w:hint="eastAsia"/>
                <w:color w:val="auto"/>
                <w:sz w:val="24"/>
                <w:szCs w:val="24"/>
              </w:rPr>
              <w:t>个声源</w:t>
            </w:r>
            <w:r>
              <w:rPr>
                <w:rFonts w:hint="default"/>
                <w:color w:val="auto"/>
                <w:sz w:val="24"/>
                <w:szCs w:val="24"/>
              </w:rPr>
              <w:t>i</w:t>
            </w:r>
            <w:r>
              <w:rPr>
                <w:rFonts w:hint="eastAsia"/>
                <w:color w:val="auto"/>
                <w:sz w:val="24"/>
                <w:szCs w:val="24"/>
              </w:rPr>
              <w:t>倍频带的叠加声压级，</w:t>
            </w:r>
            <w:r>
              <w:rPr>
                <w:rFonts w:hint="default"/>
                <w:color w:val="auto"/>
                <w:sz w:val="24"/>
                <w:szCs w:val="24"/>
              </w:rPr>
              <w:t>dB</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L</w:t>
            </w:r>
            <w:r>
              <w:rPr>
                <w:rFonts w:hint="default"/>
                <w:color w:val="auto"/>
                <w:sz w:val="24"/>
                <w:szCs w:val="24"/>
                <w:vertAlign w:val="subscript"/>
              </w:rPr>
              <w:t>P1ij</w:t>
            </w:r>
            <w:r>
              <w:rPr>
                <w:rFonts w:hint="default" w:ascii="Times New Roman" w:hAnsi="Times New Roman" w:cs="Times New Roman"/>
                <w:color w:val="auto"/>
                <w:sz w:val="24"/>
                <w:szCs w:val="24"/>
                <w:lang w:eastAsia="zh-CN"/>
              </w:rPr>
              <w:t>——</w:t>
            </w:r>
            <w:r>
              <w:rPr>
                <w:rFonts w:hint="eastAsia"/>
                <w:color w:val="auto"/>
                <w:sz w:val="24"/>
                <w:szCs w:val="24"/>
              </w:rPr>
              <w:t>室内</w:t>
            </w:r>
            <w:r>
              <w:rPr>
                <w:rFonts w:hint="default"/>
                <w:color w:val="auto"/>
                <w:sz w:val="24"/>
                <w:szCs w:val="24"/>
              </w:rPr>
              <w:t>j</w:t>
            </w:r>
            <w:r>
              <w:rPr>
                <w:rFonts w:hint="eastAsia"/>
                <w:color w:val="auto"/>
                <w:sz w:val="24"/>
                <w:szCs w:val="24"/>
              </w:rPr>
              <w:t>声源</w:t>
            </w:r>
            <w:r>
              <w:rPr>
                <w:rFonts w:hint="default"/>
                <w:color w:val="auto"/>
                <w:sz w:val="24"/>
                <w:szCs w:val="24"/>
              </w:rPr>
              <w:t>i</w:t>
            </w:r>
            <w:r>
              <w:rPr>
                <w:rFonts w:hint="eastAsia"/>
                <w:color w:val="auto"/>
                <w:sz w:val="24"/>
                <w:szCs w:val="24"/>
              </w:rPr>
              <w:t>倍频带的声压级，</w:t>
            </w:r>
            <w:r>
              <w:rPr>
                <w:rFonts w:hint="default"/>
                <w:color w:val="auto"/>
                <w:sz w:val="24"/>
                <w:szCs w:val="24"/>
              </w:rPr>
              <w:t>dB</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N</w:t>
            </w:r>
            <w:r>
              <w:rPr>
                <w:rFonts w:hint="default" w:ascii="Times New Roman" w:hAnsi="Times New Roman" w:cs="Times New Roman"/>
                <w:color w:val="auto"/>
                <w:sz w:val="24"/>
                <w:szCs w:val="24"/>
                <w:lang w:eastAsia="zh-CN"/>
              </w:rPr>
              <w:t>——</w:t>
            </w:r>
            <w:r>
              <w:rPr>
                <w:rFonts w:hint="eastAsia"/>
                <w:color w:val="auto"/>
                <w:sz w:val="24"/>
                <w:szCs w:val="24"/>
              </w:rPr>
              <w:t>室内声源总数</w:t>
            </w:r>
            <w:r>
              <w:rPr>
                <w:rFonts w:hint="eastAsia"/>
                <w:color w:val="auto"/>
                <w:sz w:val="24"/>
                <w:szCs w:val="24"/>
                <w:lang w:eastAsia="zh-CN"/>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rPr>
            </w:pPr>
            <w:r>
              <w:rPr>
                <w:rFonts w:hint="eastAsia"/>
                <w:color w:val="auto"/>
                <w:sz w:val="24"/>
                <w:szCs w:val="24"/>
              </w:rPr>
              <w:t>然后按下式将室外声源的声压级和透过面积换算成等效的室外声源，计算出中心位置位于透声面积（</w:t>
            </w:r>
            <w:r>
              <w:rPr>
                <w:rFonts w:hint="default"/>
                <w:color w:val="auto"/>
                <w:sz w:val="24"/>
                <w:szCs w:val="24"/>
              </w:rPr>
              <w:t>S</w:t>
            </w:r>
            <w:r>
              <w:rPr>
                <w:rFonts w:hint="eastAsia"/>
                <w:color w:val="auto"/>
                <w:sz w:val="24"/>
                <w:szCs w:val="24"/>
              </w:rPr>
              <w:t>）处的等效声源的倍频带声功率级。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color w:val="auto"/>
                <w:sz w:val="24"/>
                <w:szCs w:val="24"/>
              </w:rPr>
            </w:pPr>
            <w:r>
              <w:rPr>
                <w:rFonts w:hint="default"/>
                <w:color w:val="auto"/>
                <w:sz w:val="24"/>
                <w:szCs w:val="24"/>
              </w:rPr>
              <w:drawing>
                <wp:inline distT="0" distB="0" distL="114300" distR="114300">
                  <wp:extent cx="1876425" cy="304800"/>
                  <wp:effectExtent l="0" t="0" r="9525" b="0"/>
                  <wp:docPr id="4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2"/>
                          <pic:cNvPicPr>
                            <a:picLocks noChangeAspect="1"/>
                          </pic:cNvPicPr>
                        </pic:nvPicPr>
                        <pic:blipFill>
                          <a:blip r:embed="rId19"/>
                          <a:stretch>
                            <a:fillRect/>
                          </a:stretch>
                        </pic:blipFill>
                        <pic:spPr>
                          <a:xfrm>
                            <a:off x="0" y="0"/>
                            <a:ext cx="1876425" cy="304800"/>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color w:val="auto"/>
                <w:sz w:val="24"/>
                <w:szCs w:val="24"/>
              </w:rPr>
            </w:pPr>
            <w:r>
              <w:rPr>
                <w:rFonts w:hint="eastAsia"/>
                <w:color w:val="auto"/>
                <w:sz w:val="24"/>
                <w:szCs w:val="24"/>
              </w:rPr>
              <w:t>然后按室外声源预测方法计算预测点处的</w:t>
            </w:r>
            <w:r>
              <w:rPr>
                <w:rFonts w:hint="default"/>
                <w:color w:val="auto"/>
                <w:sz w:val="24"/>
                <w:szCs w:val="24"/>
              </w:rPr>
              <w:t xml:space="preserve"> A</w:t>
            </w:r>
            <w:r>
              <w:rPr>
                <w:rFonts w:hint="eastAsia"/>
                <w:color w:val="auto"/>
                <w:sz w:val="24"/>
                <w:szCs w:val="24"/>
              </w:rPr>
              <w:t>声级。</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rPr>
            </w:pPr>
            <w:r>
              <w:rPr>
                <w:rFonts w:hint="eastAsia"/>
                <w:color w:val="auto"/>
                <w:sz w:val="24"/>
                <w:szCs w:val="24"/>
              </w:rPr>
              <w:t>③</w:t>
            </w:r>
            <w:r>
              <w:rPr>
                <w:rFonts w:hint="eastAsia"/>
                <w:color w:val="auto"/>
                <w:sz w:val="24"/>
                <w:szCs w:val="24"/>
                <w:lang w:val="en-US" w:eastAsia="zh-CN"/>
              </w:rPr>
              <w:t xml:space="preserve"> </w:t>
            </w:r>
            <w:r>
              <w:rPr>
                <w:rFonts w:hint="eastAsia"/>
                <w:color w:val="auto"/>
                <w:sz w:val="24"/>
                <w:szCs w:val="24"/>
              </w:rPr>
              <w:t>噪声贡献值计算</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rPr>
            </w:pPr>
            <w:r>
              <w:rPr>
                <w:rFonts w:hint="eastAsia"/>
                <w:color w:val="auto"/>
                <w:sz w:val="24"/>
                <w:szCs w:val="24"/>
              </w:rPr>
              <w:t>设第</w:t>
            </w:r>
            <w:r>
              <w:rPr>
                <w:rFonts w:hint="default"/>
                <w:color w:val="auto"/>
                <w:sz w:val="24"/>
                <w:szCs w:val="24"/>
              </w:rPr>
              <w:t>i</w:t>
            </w:r>
            <w:r>
              <w:rPr>
                <w:rFonts w:hint="eastAsia"/>
                <w:color w:val="auto"/>
                <w:sz w:val="24"/>
                <w:szCs w:val="24"/>
              </w:rPr>
              <w:t>个室外声源在预测点产生的</w:t>
            </w:r>
            <w:r>
              <w:rPr>
                <w:rFonts w:hint="default"/>
                <w:color w:val="auto"/>
                <w:sz w:val="24"/>
                <w:szCs w:val="24"/>
              </w:rPr>
              <w:t>A</w:t>
            </w:r>
            <w:r>
              <w:rPr>
                <w:rFonts w:hint="eastAsia"/>
                <w:color w:val="auto"/>
                <w:sz w:val="24"/>
                <w:szCs w:val="24"/>
              </w:rPr>
              <w:t>声级为</w:t>
            </w:r>
            <w:r>
              <w:rPr>
                <w:rFonts w:hint="default"/>
                <w:color w:val="auto"/>
                <w:sz w:val="24"/>
                <w:szCs w:val="24"/>
              </w:rPr>
              <w:t>L</w:t>
            </w:r>
            <w:r>
              <w:rPr>
                <w:rFonts w:hint="default"/>
                <w:color w:val="auto"/>
                <w:sz w:val="24"/>
                <w:szCs w:val="24"/>
                <w:vertAlign w:val="subscript"/>
              </w:rPr>
              <w:t>Ai</w:t>
            </w:r>
            <w:r>
              <w:rPr>
                <w:rFonts w:hint="eastAsia"/>
                <w:color w:val="auto"/>
                <w:sz w:val="24"/>
                <w:szCs w:val="24"/>
              </w:rPr>
              <w:t>，在</w:t>
            </w:r>
            <w:r>
              <w:rPr>
                <w:rFonts w:hint="default"/>
                <w:color w:val="auto"/>
                <w:sz w:val="24"/>
                <w:szCs w:val="24"/>
              </w:rPr>
              <w:t>T</w:t>
            </w:r>
            <w:r>
              <w:rPr>
                <w:rFonts w:hint="eastAsia"/>
                <w:color w:val="auto"/>
                <w:sz w:val="24"/>
                <w:szCs w:val="24"/>
              </w:rPr>
              <w:t>时间内该声源工作时间为</w:t>
            </w:r>
            <w:r>
              <w:rPr>
                <w:rFonts w:hint="default"/>
                <w:color w:val="auto"/>
                <w:sz w:val="24"/>
                <w:szCs w:val="24"/>
              </w:rPr>
              <w:t>t</w:t>
            </w:r>
            <w:r>
              <w:rPr>
                <w:rFonts w:hint="default"/>
                <w:color w:val="auto"/>
                <w:sz w:val="24"/>
                <w:szCs w:val="24"/>
                <w:vertAlign w:val="subscript"/>
              </w:rPr>
              <w:t>i</w:t>
            </w:r>
            <w:r>
              <w:rPr>
                <w:rFonts w:hint="eastAsia"/>
                <w:color w:val="auto"/>
                <w:sz w:val="24"/>
                <w:szCs w:val="24"/>
              </w:rPr>
              <w:t>；第</w:t>
            </w:r>
            <w:r>
              <w:rPr>
                <w:rFonts w:hint="default"/>
                <w:color w:val="auto"/>
                <w:sz w:val="24"/>
                <w:szCs w:val="24"/>
              </w:rPr>
              <w:t>j</w:t>
            </w:r>
            <w:r>
              <w:rPr>
                <w:rFonts w:hint="eastAsia"/>
                <w:color w:val="auto"/>
                <w:sz w:val="24"/>
                <w:szCs w:val="24"/>
              </w:rPr>
              <w:t>个等效室外声源在预测点产生的</w:t>
            </w:r>
            <w:r>
              <w:rPr>
                <w:rFonts w:hint="default"/>
                <w:color w:val="auto"/>
                <w:sz w:val="24"/>
                <w:szCs w:val="24"/>
              </w:rPr>
              <w:t>A</w:t>
            </w:r>
            <w:r>
              <w:rPr>
                <w:rFonts w:hint="eastAsia"/>
                <w:color w:val="auto"/>
                <w:sz w:val="24"/>
                <w:szCs w:val="24"/>
              </w:rPr>
              <w:t>声级为</w:t>
            </w:r>
            <w:r>
              <w:rPr>
                <w:rFonts w:hint="default"/>
                <w:color w:val="auto"/>
                <w:sz w:val="24"/>
                <w:szCs w:val="24"/>
              </w:rPr>
              <w:t>L</w:t>
            </w:r>
            <w:r>
              <w:rPr>
                <w:rFonts w:hint="default"/>
                <w:color w:val="auto"/>
                <w:sz w:val="24"/>
                <w:szCs w:val="24"/>
                <w:vertAlign w:val="subscript"/>
              </w:rPr>
              <w:t>Aj</w:t>
            </w:r>
            <w:r>
              <w:rPr>
                <w:rFonts w:hint="eastAsia"/>
                <w:color w:val="auto"/>
                <w:sz w:val="24"/>
                <w:szCs w:val="24"/>
              </w:rPr>
              <w:t>，在</w:t>
            </w:r>
            <w:r>
              <w:rPr>
                <w:rFonts w:hint="default"/>
                <w:color w:val="auto"/>
                <w:sz w:val="24"/>
                <w:szCs w:val="24"/>
              </w:rPr>
              <w:t>T</w:t>
            </w:r>
            <w:r>
              <w:rPr>
                <w:rFonts w:hint="eastAsia"/>
                <w:color w:val="auto"/>
                <w:sz w:val="24"/>
                <w:szCs w:val="24"/>
              </w:rPr>
              <w:t>时间内该声源工作时间为</w:t>
            </w:r>
            <w:r>
              <w:rPr>
                <w:rFonts w:hint="default"/>
                <w:color w:val="auto"/>
                <w:sz w:val="24"/>
                <w:szCs w:val="24"/>
              </w:rPr>
              <w:t>t</w:t>
            </w:r>
            <w:r>
              <w:rPr>
                <w:rFonts w:hint="default"/>
                <w:color w:val="auto"/>
                <w:sz w:val="24"/>
                <w:szCs w:val="24"/>
                <w:vertAlign w:val="subscript"/>
              </w:rPr>
              <w:t>j</w:t>
            </w:r>
            <w:r>
              <w:rPr>
                <w:rFonts w:hint="eastAsia"/>
                <w:color w:val="auto"/>
                <w:sz w:val="24"/>
                <w:szCs w:val="24"/>
              </w:rPr>
              <w:t>，则拟建工程声源对预测点产生的贡献值（</w:t>
            </w:r>
            <w:r>
              <w:rPr>
                <w:rFonts w:hint="default"/>
                <w:color w:val="auto"/>
                <w:sz w:val="24"/>
                <w:szCs w:val="24"/>
              </w:rPr>
              <w:t>L</w:t>
            </w:r>
            <w:r>
              <w:rPr>
                <w:rFonts w:hint="default"/>
                <w:color w:val="auto"/>
                <w:sz w:val="24"/>
                <w:szCs w:val="24"/>
                <w:vertAlign w:val="subscript"/>
              </w:rPr>
              <w:t>eqg</w:t>
            </w:r>
            <w:r>
              <w:rPr>
                <w:rFonts w:hint="eastAsia"/>
                <w:color w:val="auto"/>
                <w:sz w:val="24"/>
                <w:szCs w:val="24"/>
              </w:rPr>
              <w:t>）为：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color w:val="auto"/>
                <w:sz w:val="24"/>
                <w:szCs w:val="24"/>
              </w:rPr>
            </w:pPr>
            <w:r>
              <w:rPr>
                <w:rFonts w:hint="default"/>
                <w:color w:val="auto"/>
                <w:sz w:val="24"/>
                <w:szCs w:val="24"/>
              </w:rPr>
              <w:drawing>
                <wp:inline distT="0" distB="0" distL="114300" distR="114300">
                  <wp:extent cx="3430905" cy="612140"/>
                  <wp:effectExtent l="0" t="0" r="17145" b="16510"/>
                  <wp:docPr id="5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3"/>
                          <pic:cNvPicPr>
                            <a:picLocks noChangeAspect="1"/>
                          </pic:cNvPicPr>
                        </pic:nvPicPr>
                        <pic:blipFill>
                          <a:blip r:embed="rId20"/>
                          <a:stretch>
                            <a:fillRect/>
                          </a:stretch>
                        </pic:blipFill>
                        <pic:spPr>
                          <a:xfrm>
                            <a:off x="0" y="0"/>
                            <a:ext cx="3430905" cy="612140"/>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rPr>
            </w:pPr>
            <w:r>
              <w:rPr>
                <w:rFonts w:hint="eastAsia"/>
                <w:color w:val="auto"/>
                <w:sz w:val="24"/>
                <w:szCs w:val="24"/>
              </w:rPr>
              <w:t>式中：</w:t>
            </w:r>
            <w:r>
              <w:rPr>
                <w:rFonts w:hint="default"/>
                <w:color w:val="auto"/>
                <w:sz w:val="24"/>
                <w:szCs w:val="24"/>
              </w:rPr>
              <w:t>t</w:t>
            </w:r>
            <w:r>
              <w:rPr>
                <w:rFonts w:hint="default"/>
                <w:color w:val="auto"/>
                <w:sz w:val="24"/>
                <w:szCs w:val="24"/>
                <w:vertAlign w:val="subscript"/>
              </w:rPr>
              <w:t>j</w:t>
            </w:r>
            <w:r>
              <w:rPr>
                <w:rFonts w:hint="default" w:ascii="Times New Roman" w:hAnsi="Times New Roman" w:cs="Times New Roman"/>
                <w:color w:val="auto"/>
                <w:sz w:val="24"/>
                <w:szCs w:val="24"/>
                <w:lang w:eastAsia="zh-CN"/>
              </w:rPr>
              <w:t>——</w:t>
            </w:r>
            <w:r>
              <w:rPr>
                <w:rFonts w:hint="eastAsia"/>
                <w:color w:val="auto"/>
                <w:sz w:val="24"/>
                <w:szCs w:val="24"/>
              </w:rPr>
              <w:t>在</w:t>
            </w:r>
            <w:r>
              <w:rPr>
                <w:rFonts w:hint="default"/>
                <w:color w:val="auto"/>
                <w:sz w:val="24"/>
                <w:szCs w:val="24"/>
              </w:rPr>
              <w:t>T</w:t>
            </w:r>
            <w:r>
              <w:rPr>
                <w:rFonts w:hint="eastAsia"/>
                <w:color w:val="auto"/>
                <w:sz w:val="24"/>
                <w:szCs w:val="24"/>
              </w:rPr>
              <w:t>时间内</w:t>
            </w:r>
            <w:r>
              <w:rPr>
                <w:rFonts w:hint="default"/>
                <w:color w:val="auto"/>
                <w:sz w:val="24"/>
                <w:szCs w:val="24"/>
              </w:rPr>
              <w:t>j</w:t>
            </w:r>
            <w:r>
              <w:rPr>
                <w:rFonts w:hint="eastAsia"/>
                <w:color w:val="auto"/>
                <w:sz w:val="24"/>
                <w:szCs w:val="24"/>
              </w:rPr>
              <w:t>声源工作时间，</w:t>
            </w:r>
            <w:r>
              <w:rPr>
                <w:rFonts w:hint="default"/>
                <w:color w:val="auto"/>
                <w:sz w:val="24"/>
                <w:szCs w:val="24"/>
              </w:rPr>
              <w:t>s</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t</w:t>
            </w:r>
            <w:r>
              <w:rPr>
                <w:rFonts w:hint="default"/>
                <w:color w:val="auto"/>
                <w:sz w:val="24"/>
                <w:szCs w:val="24"/>
                <w:vertAlign w:val="subscript"/>
              </w:rPr>
              <w:t>i</w:t>
            </w:r>
            <w:r>
              <w:rPr>
                <w:rFonts w:hint="default" w:ascii="Times New Roman" w:hAnsi="Times New Roman" w:cs="Times New Roman"/>
                <w:color w:val="auto"/>
                <w:sz w:val="24"/>
                <w:szCs w:val="24"/>
                <w:lang w:eastAsia="zh-CN"/>
              </w:rPr>
              <w:t>——</w:t>
            </w:r>
            <w:r>
              <w:rPr>
                <w:rFonts w:hint="eastAsia"/>
                <w:color w:val="auto"/>
                <w:sz w:val="24"/>
                <w:szCs w:val="24"/>
              </w:rPr>
              <w:t>在</w:t>
            </w:r>
            <w:r>
              <w:rPr>
                <w:rFonts w:hint="default"/>
                <w:color w:val="auto"/>
                <w:sz w:val="24"/>
                <w:szCs w:val="24"/>
              </w:rPr>
              <w:t>T</w:t>
            </w:r>
            <w:r>
              <w:rPr>
                <w:rFonts w:hint="eastAsia"/>
                <w:color w:val="auto"/>
                <w:sz w:val="24"/>
                <w:szCs w:val="24"/>
              </w:rPr>
              <w:t>时间内</w:t>
            </w:r>
            <w:r>
              <w:rPr>
                <w:rFonts w:hint="default"/>
                <w:color w:val="auto"/>
                <w:sz w:val="24"/>
                <w:szCs w:val="24"/>
              </w:rPr>
              <w:t>i</w:t>
            </w:r>
            <w:r>
              <w:rPr>
                <w:rFonts w:hint="eastAsia"/>
                <w:color w:val="auto"/>
                <w:sz w:val="24"/>
                <w:szCs w:val="24"/>
              </w:rPr>
              <w:t>声源工作时间，</w:t>
            </w:r>
            <w:r>
              <w:rPr>
                <w:rFonts w:hint="default"/>
                <w:color w:val="auto"/>
                <w:sz w:val="24"/>
                <w:szCs w:val="24"/>
              </w:rPr>
              <w:t>s</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T</w:t>
            </w:r>
            <w:r>
              <w:rPr>
                <w:rFonts w:hint="default" w:ascii="Times New Roman" w:hAnsi="Times New Roman" w:cs="Times New Roman"/>
                <w:color w:val="auto"/>
                <w:sz w:val="24"/>
                <w:szCs w:val="24"/>
                <w:lang w:eastAsia="zh-CN"/>
              </w:rPr>
              <w:t>——</w:t>
            </w:r>
            <w:r>
              <w:rPr>
                <w:rFonts w:hint="eastAsia"/>
                <w:color w:val="auto"/>
                <w:sz w:val="24"/>
                <w:szCs w:val="24"/>
              </w:rPr>
              <w:t>用于计算等效声级的时间，</w:t>
            </w:r>
            <w:r>
              <w:rPr>
                <w:rFonts w:hint="default"/>
                <w:color w:val="auto"/>
                <w:sz w:val="24"/>
                <w:szCs w:val="24"/>
              </w:rPr>
              <w:t>s</w:t>
            </w:r>
            <w:r>
              <w:rPr>
                <w:rFonts w:hint="eastAsia"/>
                <w:color w:val="auto"/>
                <w:sz w:val="24"/>
                <w:szCs w:val="24"/>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N</w:t>
            </w:r>
            <w:r>
              <w:rPr>
                <w:rFonts w:hint="default" w:ascii="Times New Roman" w:hAnsi="Times New Roman" w:cs="Times New Roman"/>
                <w:color w:val="auto"/>
                <w:sz w:val="24"/>
                <w:szCs w:val="24"/>
                <w:lang w:eastAsia="zh-CN"/>
              </w:rPr>
              <w:t>——</w:t>
            </w:r>
            <w:r>
              <w:rPr>
                <w:rFonts w:hint="eastAsia"/>
                <w:color w:val="auto"/>
                <w:sz w:val="24"/>
                <w:szCs w:val="24"/>
              </w:rPr>
              <w:t>室外声源个数；</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firstLine="1200" w:firstLineChars="500"/>
              <w:textAlignment w:val="auto"/>
              <w:rPr>
                <w:rFonts w:hint="default"/>
                <w:color w:val="auto"/>
                <w:sz w:val="24"/>
                <w:szCs w:val="24"/>
              </w:rPr>
            </w:pPr>
            <w:r>
              <w:rPr>
                <w:rFonts w:hint="default"/>
                <w:color w:val="auto"/>
                <w:sz w:val="24"/>
                <w:szCs w:val="24"/>
              </w:rPr>
              <w:t>M</w:t>
            </w:r>
            <w:r>
              <w:rPr>
                <w:rFonts w:hint="default" w:ascii="Times New Roman" w:hAnsi="Times New Roman" w:cs="Times New Roman"/>
                <w:color w:val="auto"/>
                <w:sz w:val="24"/>
                <w:szCs w:val="24"/>
                <w:lang w:eastAsia="zh-CN"/>
              </w:rPr>
              <w:t>——</w:t>
            </w:r>
            <w:r>
              <w:rPr>
                <w:rFonts w:hint="eastAsia"/>
                <w:color w:val="auto"/>
                <w:sz w:val="24"/>
                <w:szCs w:val="24"/>
              </w:rPr>
              <w:t>等效室外声源个数。</w:t>
            </w:r>
          </w:p>
          <w:p>
            <w:pPr>
              <w:spacing w:line="360" w:lineRule="auto"/>
              <w:ind w:firstLine="480" w:firstLineChars="200"/>
              <w:rPr>
                <w:rFonts w:ascii="Times New Roman" w:hAnsi="Times New Roman" w:eastAsia="宋体" w:cs="Times New Roman"/>
                <w:color w:val="000000"/>
                <w:sz w:val="24"/>
                <w:szCs w:val="24"/>
              </w:rPr>
            </w:pPr>
            <w:r>
              <w:rPr>
                <w:rFonts w:hint="eastAsia" w:ascii="宋体" w:hAnsi="宋体" w:eastAsia="宋体" w:cs="宋体"/>
                <w:color w:val="000000"/>
                <w:sz w:val="24"/>
                <w:szCs w:val="24"/>
              </w:rPr>
              <w:t>④</w:t>
            </w:r>
            <w:r>
              <w:rPr>
                <w:rFonts w:ascii="Times New Roman" w:hAnsi="Times New Roman" w:eastAsia="宋体" w:cs="Times New Roman"/>
                <w:color w:val="000000"/>
                <w:sz w:val="24"/>
                <w:szCs w:val="24"/>
              </w:rPr>
              <w:t xml:space="preserve"> 声环境影响预测结果</w:t>
            </w:r>
          </w:p>
          <w:p>
            <w:pPr>
              <w:adjustRightInd w:val="0"/>
              <w:snapToGrid w:val="0"/>
              <w:spacing w:line="360" w:lineRule="auto"/>
              <w:ind w:firstLine="480" w:firstLineChars="200"/>
              <w:rPr>
                <w:rFonts w:hint="eastAsia"/>
                <w:b/>
                <w:bCs/>
                <w:sz w:val="24"/>
                <w:szCs w:val="24"/>
                <w:lang w:val="en-US" w:eastAsia="zh-CN"/>
              </w:rPr>
            </w:pPr>
            <w:r>
              <w:rPr>
                <w:rFonts w:ascii="Times New Roman" w:hAnsi="Times New Roman" w:eastAsia="宋体" w:cs="Times New Roman"/>
                <w:color w:val="000000"/>
                <w:sz w:val="24"/>
                <w:szCs w:val="24"/>
              </w:rPr>
              <w:t>根据建设项目高噪声设备声级所处位置，利用工业企业噪声预测模式和方法，对厂界外的声环境进行预测计算，得到项目建成后各</w:t>
            </w:r>
            <w:r>
              <w:rPr>
                <w:rFonts w:hint="eastAsia" w:ascii="Times New Roman" w:hAnsi="Times New Roman" w:eastAsia="宋体" w:cs="Times New Roman"/>
                <w:color w:val="000000"/>
                <w:sz w:val="24"/>
                <w:szCs w:val="24"/>
              </w:rPr>
              <w:t>厂</w:t>
            </w:r>
            <w:r>
              <w:rPr>
                <w:rFonts w:ascii="Times New Roman" w:hAnsi="Times New Roman" w:eastAsia="宋体" w:cs="Times New Roman"/>
                <w:color w:val="000000"/>
                <w:sz w:val="24"/>
                <w:szCs w:val="24"/>
              </w:rPr>
              <w:t>界处的噪声级，根据导则要求，</w:t>
            </w:r>
            <w:r>
              <w:rPr>
                <w:rFonts w:hint="eastAsia" w:cs="Times New Roman"/>
                <w:color w:val="000000"/>
                <w:sz w:val="24"/>
                <w:szCs w:val="24"/>
                <w:lang w:val="en-US" w:eastAsia="zh-CN"/>
              </w:rPr>
              <w:t>本</w:t>
            </w:r>
            <w:r>
              <w:rPr>
                <w:rFonts w:ascii="Times New Roman" w:hAnsi="Times New Roman" w:eastAsia="宋体" w:cs="Times New Roman"/>
                <w:color w:val="000000"/>
                <w:sz w:val="24"/>
                <w:szCs w:val="24"/>
              </w:rPr>
              <w:t>项目厂界噪声预测时需叠加背景值。建设项目噪声预测结果见</w:t>
            </w:r>
            <w:r>
              <w:rPr>
                <w:rFonts w:hint="eastAsia" w:ascii="Times New Roman" w:hAnsi="Times New Roman" w:eastAsia="宋体" w:cs="Times New Roman"/>
                <w:color w:val="000000"/>
                <w:sz w:val="24"/>
                <w:szCs w:val="24"/>
                <w:lang w:val="en-US" w:eastAsia="zh-CN"/>
              </w:rPr>
              <w:t>下</w:t>
            </w:r>
            <w:r>
              <w:rPr>
                <w:rFonts w:ascii="Times New Roman" w:hAnsi="Times New Roman" w:eastAsia="宋体" w:cs="Times New Roman"/>
                <w:color w:val="000000"/>
                <w:sz w:val="24"/>
                <w:szCs w:val="24"/>
              </w:rPr>
              <w:t>表。</w:t>
            </w:r>
          </w:p>
          <w:p>
            <w:pPr>
              <w:spacing w:line="240" w:lineRule="auto"/>
              <w:ind w:firstLine="424" w:firstLineChars="176"/>
              <w:jc w:val="center"/>
              <w:rPr>
                <w:rFonts w:hint="eastAsia"/>
                <w:b/>
                <w:bCs/>
                <w:sz w:val="24"/>
                <w:szCs w:val="24"/>
                <w:lang w:val="en-US" w:eastAsia="zh-CN"/>
              </w:rPr>
            </w:pPr>
            <w:r>
              <w:rPr>
                <w:rFonts w:hint="eastAsia"/>
                <w:b/>
                <w:bCs/>
                <w:sz w:val="24"/>
                <w:szCs w:val="24"/>
                <w:lang w:val="en-US" w:eastAsia="zh-CN"/>
              </w:rPr>
              <w:t>表4-11 厂界噪声预测值表  单位：dB(A)</w:t>
            </w:r>
          </w:p>
          <w:tbl>
            <w:tblPr>
              <w:tblStyle w:val="27"/>
              <w:tblW w:w="846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284"/>
              <w:gridCol w:w="826"/>
              <w:gridCol w:w="780"/>
              <w:gridCol w:w="814"/>
              <w:gridCol w:w="792"/>
              <w:gridCol w:w="856"/>
              <w:gridCol w:w="750"/>
              <w:gridCol w:w="1601"/>
              <w:gridCol w:w="7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284" w:type="dxa"/>
                  <w:vMerge w:val="restart"/>
                  <w:vAlign w:val="center"/>
                </w:tcPr>
                <w:p>
                  <w:pPr>
                    <w:widowControl/>
                    <w:adjustRightInd w:val="0"/>
                    <w:snapToGrid w:val="0"/>
                    <w:jc w:val="center"/>
                    <w:rPr>
                      <w:b/>
                      <w:bCs/>
                      <w:sz w:val="21"/>
                      <w:szCs w:val="21"/>
                    </w:rPr>
                  </w:pPr>
                  <w:r>
                    <w:rPr>
                      <w:rFonts w:hint="eastAsia"/>
                      <w:b/>
                      <w:bCs/>
                      <w:sz w:val="21"/>
                      <w:szCs w:val="21"/>
                    </w:rPr>
                    <w:t>预测</w:t>
                  </w:r>
                  <w:r>
                    <w:rPr>
                      <w:rFonts w:hint="eastAsia"/>
                      <w:b/>
                      <w:bCs/>
                      <w:sz w:val="21"/>
                      <w:szCs w:val="21"/>
                      <w:lang w:eastAsia="zh-CN"/>
                    </w:rPr>
                    <w:t>方</w:t>
                  </w:r>
                  <w:r>
                    <w:rPr>
                      <w:rFonts w:hint="eastAsia"/>
                      <w:b/>
                      <w:bCs/>
                      <w:sz w:val="21"/>
                      <w:szCs w:val="21"/>
                    </w:rPr>
                    <w:t>位</w:t>
                  </w:r>
                </w:p>
              </w:tc>
              <w:tc>
                <w:tcPr>
                  <w:tcW w:w="1606" w:type="dxa"/>
                  <w:gridSpan w:val="2"/>
                  <w:tcBorders>
                    <w:bottom w:val="single" w:color="auto" w:sz="4" w:space="0"/>
                  </w:tcBorders>
                  <w:vAlign w:val="center"/>
                </w:tcPr>
                <w:p>
                  <w:pPr>
                    <w:spacing w:line="320" w:lineRule="exact"/>
                    <w:jc w:val="center"/>
                    <w:rPr>
                      <w:rFonts w:hint="eastAsia"/>
                      <w:b/>
                      <w:bCs/>
                      <w:sz w:val="21"/>
                      <w:szCs w:val="21"/>
                    </w:rPr>
                  </w:pPr>
                  <w:r>
                    <w:rPr>
                      <w:rFonts w:hint="eastAsia" w:ascii="Times New Roman" w:cs="Times New Roman" w:hAnsiTheme="minorEastAsia"/>
                      <w:b/>
                      <w:caps/>
                      <w:sz w:val="21"/>
                      <w:szCs w:val="21"/>
                      <w:lang w:eastAsia="zh-CN"/>
                    </w:rPr>
                    <w:t>背景值</w:t>
                  </w:r>
                </w:p>
              </w:tc>
              <w:tc>
                <w:tcPr>
                  <w:tcW w:w="1606" w:type="dxa"/>
                  <w:gridSpan w:val="2"/>
                  <w:tcBorders>
                    <w:bottom w:val="single" w:color="auto" w:sz="4" w:space="0"/>
                  </w:tcBorders>
                  <w:vAlign w:val="center"/>
                </w:tcPr>
                <w:p>
                  <w:pPr>
                    <w:spacing w:line="320" w:lineRule="exact"/>
                    <w:jc w:val="center"/>
                    <w:rPr>
                      <w:rFonts w:hint="eastAsia"/>
                      <w:b/>
                      <w:bCs/>
                      <w:sz w:val="21"/>
                      <w:szCs w:val="21"/>
                    </w:rPr>
                  </w:pPr>
                  <w:r>
                    <w:rPr>
                      <w:rFonts w:hint="eastAsia" w:ascii="Times New Roman" w:cs="Times New Roman" w:hAnsiTheme="minorEastAsia"/>
                      <w:b/>
                      <w:caps/>
                      <w:sz w:val="21"/>
                      <w:szCs w:val="21"/>
                      <w:lang w:eastAsia="zh-CN"/>
                    </w:rPr>
                    <w:t>贡献</w:t>
                  </w:r>
                  <w:r>
                    <w:rPr>
                      <w:rFonts w:ascii="Times New Roman" w:cs="Times New Roman" w:hAnsiTheme="minorEastAsia"/>
                      <w:b/>
                      <w:caps/>
                      <w:sz w:val="21"/>
                      <w:szCs w:val="21"/>
                      <w:lang w:eastAsia="zh-CN"/>
                    </w:rPr>
                    <w:t>值</w:t>
                  </w:r>
                </w:p>
              </w:tc>
              <w:tc>
                <w:tcPr>
                  <w:tcW w:w="1606" w:type="dxa"/>
                  <w:gridSpan w:val="2"/>
                  <w:tcBorders>
                    <w:bottom w:val="single" w:color="auto" w:sz="4" w:space="0"/>
                  </w:tcBorders>
                  <w:vAlign w:val="center"/>
                </w:tcPr>
                <w:p>
                  <w:pPr>
                    <w:widowControl/>
                    <w:adjustRightInd w:val="0"/>
                    <w:snapToGrid w:val="0"/>
                    <w:jc w:val="center"/>
                    <w:rPr>
                      <w:b/>
                      <w:bCs/>
                      <w:sz w:val="21"/>
                      <w:szCs w:val="21"/>
                    </w:rPr>
                  </w:pPr>
                  <w:r>
                    <w:rPr>
                      <w:rFonts w:hint="eastAsia"/>
                      <w:b/>
                      <w:bCs/>
                      <w:sz w:val="21"/>
                      <w:szCs w:val="21"/>
                    </w:rPr>
                    <w:t>预测值（</w:t>
                  </w:r>
                  <w:r>
                    <w:rPr>
                      <w:b/>
                      <w:bCs/>
                      <w:sz w:val="21"/>
                      <w:szCs w:val="21"/>
                    </w:rPr>
                    <w:t>dB(A)</w:t>
                  </w:r>
                  <w:r>
                    <w:rPr>
                      <w:rFonts w:hint="eastAsia"/>
                      <w:b/>
                      <w:bCs/>
                      <w:sz w:val="21"/>
                      <w:szCs w:val="21"/>
                    </w:rPr>
                    <w:t>）</w:t>
                  </w:r>
                </w:p>
              </w:tc>
              <w:tc>
                <w:tcPr>
                  <w:tcW w:w="1601" w:type="dxa"/>
                  <w:vMerge w:val="restart"/>
                  <w:vAlign w:val="center"/>
                </w:tcPr>
                <w:p>
                  <w:pPr>
                    <w:widowControl/>
                    <w:adjustRightInd w:val="0"/>
                    <w:snapToGrid w:val="0"/>
                    <w:jc w:val="center"/>
                    <w:rPr>
                      <w:b/>
                      <w:bCs/>
                      <w:sz w:val="21"/>
                      <w:szCs w:val="21"/>
                    </w:rPr>
                  </w:pPr>
                  <w:r>
                    <w:rPr>
                      <w:rFonts w:hint="eastAsia"/>
                      <w:b/>
                      <w:bCs/>
                      <w:sz w:val="21"/>
                      <w:szCs w:val="21"/>
                    </w:rPr>
                    <w:t>标准限值（</w:t>
                  </w:r>
                  <w:r>
                    <w:rPr>
                      <w:b/>
                      <w:bCs/>
                      <w:sz w:val="21"/>
                      <w:szCs w:val="21"/>
                    </w:rPr>
                    <w:t>dB(A)</w:t>
                  </w:r>
                  <w:r>
                    <w:rPr>
                      <w:rFonts w:hint="eastAsia"/>
                      <w:b/>
                      <w:bCs/>
                      <w:sz w:val="21"/>
                      <w:szCs w:val="21"/>
                    </w:rPr>
                    <w:t>）</w:t>
                  </w:r>
                </w:p>
              </w:tc>
              <w:tc>
                <w:tcPr>
                  <w:tcW w:w="761" w:type="dxa"/>
                  <w:vMerge w:val="restart"/>
                  <w:vAlign w:val="center"/>
                </w:tcPr>
                <w:p>
                  <w:pPr>
                    <w:widowControl/>
                    <w:adjustRightInd w:val="0"/>
                    <w:snapToGrid w:val="0"/>
                    <w:jc w:val="center"/>
                    <w:rPr>
                      <w:b/>
                      <w:bCs/>
                      <w:sz w:val="21"/>
                      <w:szCs w:val="21"/>
                    </w:rPr>
                  </w:pPr>
                  <w:r>
                    <w:rPr>
                      <w:rFonts w:hint="eastAsia"/>
                      <w:b/>
                      <w:bCs/>
                      <w:sz w:val="21"/>
                      <w:szCs w:val="21"/>
                    </w:rPr>
                    <w:t>达标情况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284" w:type="dxa"/>
                  <w:vMerge w:val="continue"/>
                  <w:vAlign w:val="center"/>
                </w:tcPr>
                <w:p>
                  <w:pPr>
                    <w:widowControl/>
                    <w:adjustRightInd w:val="0"/>
                    <w:snapToGrid w:val="0"/>
                    <w:jc w:val="center"/>
                    <w:rPr>
                      <w:rFonts w:hint="eastAsia"/>
                      <w:b/>
                      <w:bCs/>
                      <w:sz w:val="21"/>
                      <w:szCs w:val="21"/>
                    </w:rPr>
                  </w:pPr>
                </w:p>
              </w:tc>
              <w:tc>
                <w:tcPr>
                  <w:tcW w:w="826" w:type="dxa"/>
                  <w:tcBorders>
                    <w:top w:val="single" w:color="auto" w:sz="4" w:space="0"/>
                    <w:right w:val="single" w:color="auto" w:sz="4" w:space="0"/>
                  </w:tcBorders>
                  <w:vAlign w:val="center"/>
                </w:tcPr>
                <w:p>
                  <w:pPr>
                    <w:widowControl/>
                    <w:adjustRightInd w:val="0"/>
                    <w:snapToGrid w:val="0"/>
                    <w:jc w:val="center"/>
                    <w:rPr>
                      <w:rFonts w:hint="eastAsia"/>
                      <w:b/>
                      <w:bCs/>
                      <w:sz w:val="21"/>
                      <w:szCs w:val="21"/>
                      <w:lang w:val="en-US" w:eastAsia="zh-CN"/>
                    </w:rPr>
                  </w:pPr>
                  <w:r>
                    <w:rPr>
                      <w:rFonts w:hint="eastAsia"/>
                      <w:b/>
                      <w:bCs/>
                      <w:sz w:val="21"/>
                      <w:szCs w:val="21"/>
                      <w:lang w:val="en-US" w:eastAsia="zh-CN"/>
                    </w:rPr>
                    <w:t>昼间</w:t>
                  </w:r>
                </w:p>
              </w:tc>
              <w:tc>
                <w:tcPr>
                  <w:tcW w:w="780" w:type="dxa"/>
                  <w:tcBorders>
                    <w:top w:val="single" w:color="auto" w:sz="4" w:space="0"/>
                    <w:left w:val="single" w:color="auto" w:sz="4" w:space="0"/>
                    <w:right w:val="single" w:color="auto" w:sz="4" w:space="0"/>
                  </w:tcBorders>
                  <w:vAlign w:val="center"/>
                </w:tcPr>
                <w:p>
                  <w:pPr>
                    <w:widowControl/>
                    <w:adjustRightInd w:val="0"/>
                    <w:snapToGrid w:val="0"/>
                    <w:jc w:val="center"/>
                    <w:rPr>
                      <w:rFonts w:hint="eastAsia"/>
                      <w:b/>
                      <w:bCs/>
                      <w:sz w:val="21"/>
                      <w:szCs w:val="21"/>
                      <w:lang w:val="en-US" w:eastAsia="zh-CN"/>
                    </w:rPr>
                  </w:pPr>
                  <w:r>
                    <w:rPr>
                      <w:rFonts w:hint="eastAsia"/>
                      <w:b/>
                      <w:bCs/>
                      <w:sz w:val="21"/>
                      <w:szCs w:val="21"/>
                      <w:lang w:val="en-US" w:eastAsia="zh-CN"/>
                    </w:rPr>
                    <w:t>夜间</w:t>
                  </w:r>
                </w:p>
              </w:tc>
              <w:tc>
                <w:tcPr>
                  <w:tcW w:w="814" w:type="dxa"/>
                  <w:tcBorders>
                    <w:top w:val="single" w:color="auto" w:sz="4" w:space="0"/>
                    <w:right w:val="single" w:color="auto" w:sz="4" w:space="0"/>
                  </w:tcBorders>
                  <w:vAlign w:val="center"/>
                </w:tcPr>
                <w:p>
                  <w:pPr>
                    <w:widowControl/>
                    <w:adjustRightInd w:val="0"/>
                    <w:snapToGrid w:val="0"/>
                    <w:jc w:val="center"/>
                    <w:rPr>
                      <w:rFonts w:hint="eastAsia"/>
                      <w:b/>
                      <w:bCs/>
                      <w:sz w:val="21"/>
                      <w:szCs w:val="21"/>
                      <w:lang w:val="en-US" w:eastAsia="zh-CN"/>
                    </w:rPr>
                  </w:pPr>
                  <w:r>
                    <w:rPr>
                      <w:rFonts w:hint="eastAsia"/>
                      <w:b/>
                      <w:bCs/>
                      <w:sz w:val="21"/>
                      <w:szCs w:val="21"/>
                      <w:lang w:val="en-US" w:eastAsia="zh-CN"/>
                    </w:rPr>
                    <w:t>昼间</w:t>
                  </w:r>
                </w:p>
              </w:tc>
              <w:tc>
                <w:tcPr>
                  <w:tcW w:w="792" w:type="dxa"/>
                  <w:tcBorders>
                    <w:top w:val="single" w:color="auto" w:sz="4" w:space="0"/>
                    <w:left w:val="single" w:color="auto" w:sz="4" w:space="0"/>
                    <w:right w:val="single" w:color="auto" w:sz="4" w:space="0"/>
                  </w:tcBorders>
                  <w:vAlign w:val="center"/>
                </w:tcPr>
                <w:p>
                  <w:pPr>
                    <w:widowControl/>
                    <w:adjustRightInd w:val="0"/>
                    <w:snapToGrid w:val="0"/>
                    <w:jc w:val="center"/>
                    <w:rPr>
                      <w:rFonts w:hint="eastAsia"/>
                      <w:b/>
                      <w:bCs/>
                      <w:sz w:val="21"/>
                      <w:szCs w:val="21"/>
                      <w:lang w:val="en-US" w:eastAsia="zh-CN"/>
                    </w:rPr>
                  </w:pPr>
                  <w:r>
                    <w:rPr>
                      <w:rFonts w:hint="eastAsia"/>
                      <w:b/>
                      <w:bCs/>
                      <w:sz w:val="21"/>
                      <w:szCs w:val="21"/>
                      <w:lang w:val="en-US" w:eastAsia="zh-CN"/>
                    </w:rPr>
                    <w:t>夜间</w:t>
                  </w:r>
                </w:p>
              </w:tc>
              <w:tc>
                <w:tcPr>
                  <w:tcW w:w="856" w:type="dxa"/>
                  <w:tcBorders>
                    <w:top w:val="single" w:color="auto" w:sz="4" w:space="0"/>
                    <w:right w:val="single" w:color="auto" w:sz="4" w:space="0"/>
                  </w:tcBorders>
                  <w:vAlign w:val="center"/>
                </w:tcPr>
                <w:p>
                  <w:pPr>
                    <w:widowControl/>
                    <w:adjustRightInd w:val="0"/>
                    <w:snapToGrid w:val="0"/>
                    <w:jc w:val="center"/>
                    <w:rPr>
                      <w:rFonts w:hint="eastAsia" w:eastAsia="宋体"/>
                      <w:b/>
                      <w:bCs/>
                      <w:sz w:val="21"/>
                      <w:szCs w:val="21"/>
                      <w:lang w:val="en-US" w:eastAsia="zh-CN"/>
                    </w:rPr>
                  </w:pPr>
                  <w:r>
                    <w:rPr>
                      <w:rFonts w:hint="eastAsia"/>
                      <w:b/>
                      <w:bCs/>
                      <w:sz w:val="21"/>
                      <w:szCs w:val="21"/>
                      <w:lang w:val="en-US" w:eastAsia="zh-CN"/>
                    </w:rPr>
                    <w:t>昼间</w:t>
                  </w:r>
                </w:p>
              </w:tc>
              <w:tc>
                <w:tcPr>
                  <w:tcW w:w="750" w:type="dxa"/>
                  <w:tcBorders>
                    <w:top w:val="single" w:color="auto" w:sz="4" w:space="0"/>
                    <w:left w:val="single" w:color="auto" w:sz="4" w:space="0"/>
                  </w:tcBorders>
                  <w:vAlign w:val="center"/>
                </w:tcPr>
                <w:p>
                  <w:pPr>
                    <w:widowControl/>
                    <w:adjustRightInd w:val="0"/>
                    <w:snapToGrid w:val="0"/>
                    <w:jc w:val="center"/>
                    <w:rPr>
                      <w:rFonts w:hint="eastAsia" w:eastAsia="宋体"/>
                      <w:b/>
                      <w:bCs/>
                      <w:sz w:val="21"/>
                      <w:szCs w:val="21"/>
                      <w:lang w:val="en-US" w:eastAsia="zh-CN"/>
                    </w:rPr>
                  </w:pPr>
                  <w:r>
                    <w:rPr>
                      <w:rFonts w:hint="eastAsia"/>
                      <w:b/>
                      <w:bCs/>
                      <w:sz w:val="21"/>
                      <w:szCs w:val="21"/>
                      <w:lang w:val="en-US" w:eastAsia="zh-CN"/>
                    </w:rPr>
                    <w:t>夜间</w:t>
                  </w:r>
                </w:p>
              </w:tc>
              <w:tc>
                <w:tcPr>
                  <w:tcW w:w="1601" w:type="dxa"/>
                  <w:vMerge w:val="continue"/>
                  <w:vAlign w:val="center"/>
                </w:tcPr>
                <w:p>
                  <w:pPr>
                    <w:widowControl/>
                    <w:adjustRightInd w:val="0"/>
                    <w:snapToGrid w:val="0"/>
                    <w:jc w:val="center"/>
                    <w:rPr>
                      <w:rFonts w:hint="eastAsia"/>
                      <w:b/>
                      <w:bCs/>
                      <w:sz w:val="21"/>
                      <w:szCs w:val="21"/>
                    </w:rPr>
                  </w:pPr>
                </w:p>
              </w:tc>
              <w:tc>
                <w:tcPr>
                  <w:tcW w:w="761" w:type="dxa"/>
                  <w:vMerge w:val="continue"/>
                  <w:vAlign w:val="center"/>
                </w:tcPr>
                <w:p>
                  <w:pPr>
                    <w:widowControl/>
                    <w:adjustRightInd w:val="0"/>
                    <w:snapToGrid w:val="0"/>
                    <w:jc w:val="center"/>
                    <w:rPr>
                      <w:rFonts w:hint="eastAsia"/>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8" w:hRule="atLeast"/>
                <w:jc w:val="center"/>
              </w:trPr>
              <w:tc>
                <w:tcPr>
                  <w:tcW w:w="1284" w:type="dxa"/>
                  <w:vAlign w:val="center"/>
                </w:tcPr>
                <w:p>
                  <w:pPr>
                    <w:adjustRightInd w:val="0"/>
                    <w:snapToGrid w:val="0"/>
                    <w:jc w:val="center"/>
                    <w:rPr>
                      <w:kern w:val="2"/>
                      <w:sz w:val="21"/>
                      <w:szCs w:val="21"/>
                    </w:rPr>
                  </w:pPr>
                  <w:r>
                    <w:rPr>
                      <w:rFonts w:hint="eastAsia"/>
                      <w:sz w:val="21"/>
                      <w:szCs w:val="21"/>
                      <w:lang w:val="en-US" w:eastAsia="zh-CN"/>
                    </w:rPr>
                    <w:t>南</w:t>
                  </w:r>
                  <w:r>
                    <w:rPr>
                      <w:rFonts w:hint="eastAsia"/>
                      <w:sz w:val="21"/>
                      <w:szCs w:val="21"/>
                    </w:rPr>
                    <w:t>侧</w:t>
                  </w:r>
                </w:p>
              </w:tc>
              <w:tc>
                <w:tcPr>
                  <w:tcW w:w="826" w:type="dxa"/>
                  <w:tcBorders>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52.5</w:t>
                  </w:r>
                </w:p>
              </w:tc>
              <w:tc>
                <w:tcPr>
                  <w:tcW w:w="780" w:type="dxa"/>
                  <w:tcBorders>
                    <w:left w:val="single" w:color="auto" w:sz="4" w:space="0"/>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45.3</w:t>
                  </w:r>
                </w:p>
              </w:tc>
              <w:tc>
                <w:tcPr>
                  <w:tcW w:w="814" w:type="dxa"/>
                  <w:tcBorders>
                    <w:right w:val="single" w:color="auto" w:sz="4" w:space="0"/>
                  </w:tcBorders>
                  <w:vAlign w:val="center"/>
                </w:tcPr>
                <w:p>
                  <w:pPr>
                    <w:widowControl/>
                    <w:adjustRightInd w:val="0"/>
                    <w:snapToGrid w:val="0"/>
                    <w:jc w:val="center"/>
                    <w:rPr>
                      <w:rFonts w:hint="eastAsia" w:eastAsia="宋体"/>
                      <w:sz w:val="21"/>
                      <w:szCs w:val="21"/>
                      <w:lang w:val="en-US" w:eastAsia="zh-CN"/>
                    </w:rPr>
                  </w:pPr>
                  <w:r>
                    <w:rPr>
                      <w:rFonts w:hint="eastAsia"/>
                      <w:sz w:val="21"/>
                      <w:szCs w:val="21"/>
                      <w:lang w:val="en-US" w:eastAsia="zh-CN"/>
                    </w:rPr>
                    <w:t>37</w:t>
                  </w:r>
                  <w:r>
                    <w:rPr>
                      <w:rFonts w:hint="eastAsia" w:eastAsia="宋体"/>
                      <w:sz w:val="21"/>
                      <w:szCs w:val="21"/>
                      <w:lang w:val="en-US" w:eastAsia="zh-CN"/>
                    </w:rPr>
                    <w:t>.</w:t>
                  </w:r>
                  <w:r>
                    <w:rPr>
                      <w:rFonts w:hint="eastAsia"/>
                      <w:sz w:val="21"/>
                      <w:szCs w:val="21"/>
                      <w:lang w:val="en-US" w:eastAsia="zh-CN"/>
                    </w:rPr>
                    <w:t>1</w:t>
                  </w:r>
                </w:p>
              </w:tc>
              <w:tc>
                <w:tcPr>
                  <w:tcW w:w="792" w:type="dxa"/>
                  <w:tcBorders>
                    <w:left w:val="single" w:color="auto" w:sz="4" w:space="0"/>
                    <w:right w:val="single" w:color="auto" w:sz="4" w:space="0"/>
                  </w:tcBorders>
                  <w:vAlign w:val="center"/>
                </w:tcPr>
                <w:p>
                  <w:pPr>
                    <w:widowControl/>
                    <w:adjustRightInd w:val="0"/>
                    <w:snapToGrid w:val="0"/>
                    <w:jc w:val="center"/>
                    <w:rPr>
                      <w:rFonts w:hint="eastAsia" w:eastAsia="宋体"/>
                      <w:sz w:val="21"/>
                      <w:szCs w:val="21"/>
                      <w:lang w:val="en-US" w:eastAsia="zh-CN"/>
                    </w:rPr>
                  </w:pPr>
                  <w:r>
                    <w:rPr>
                      <w:rFonts w:hint="eastAsia"/>
                      <w:sz w:val="21"/>
                      <w:szCs w:val="21"/>
                      <w:lang w:val="en-US" w:eastAsia="zh-CN"/>
                    </w:rPr>
                    <w:t>37</w:t>
                  </w:r>
                  <w:r>
                    <w:rPr>
                      <w:rFonts w:hint="eastAsia" w:eastAsia="宋体"/>
                      <w:sz w:val="21"/>
                      <w:szCs w:val="21"/>
                      <w:lang w:val="en-US" w:eastAsia="zh-CN"/>
                    </w:rPr>
                    <w:t>.</w:t>
                  </w:r>
                  <w:r>
                    <w:rPr>
                      <w:rFonts w:hint="eastAsia"/>
                      <w:sz w:val="21"/>
                      <w:szCs w:val="21"/>
                      <w:lang w:val="en-US" w:eastAsia="zh-CN"/>
                    </w:rPr>
                    <w:t>1</w:t>
                  </w:r>
                </w:p>
              </w:tc>
              <w:tc>
                <w:tcPr>
                  <w:tcW w:w="856" w:type="dxa"/>
                  <w:tcBorders>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55.8</w:t>
                  </w:r>
                </w:p>
              </w:tc>
              <w:tc>
                <w:tcPr>
                  <w:tcW w:w="750" w:type="dxa"/>
                  <w:tcBorders>
                    <w:left w:val="single" w:color="auto" w:sz="4" w:space="0"/>
                  </w:tcBorders>
                  <w:vAlign w:val="center"/>
                </w:tcPr>
                <w:p>
                  <w:pPr>
                    <w:widowControl/>
                    <w:adjustRightInd w:val="0"/>
                    <w:snapToGrid w:val="0"/>
                    <w:jc w:val="center"/>
                    <w:rPr>
                      <w:rFonts w:hint="default"/>
                      <w:sz w:val="21"/>
                      <w:szCs w:val="21"/>
                      <w:lang w:val="en-US" w:eastAsia="zh-CN"/>
                    </w:rPr>
                  </w:pPr>
                  <w:r>
                    <w:rPr>
                      <w:rFonts w:hint="eastAsia"/>
                      <w:sz w:val="21"/>
                      <w:szCs w:val="21"/>
                      <w:lang w:val="en-US" w:eastAsia="zh-CN"/>
                    </w:rPr>
                    <w:t>46.6</w:t>
                  </w:r>
                </w:p>
              </w:tc>
              <w:tc>
                <w:tcPr>
                  <w:tcW w:w="1601" w:type="dxa"/>
                  <w:vMerge w:val="restart"/>
                  <w:vAlign w:val="center"/>
                </w:tcPr>
                <w:p>
                  <w:pPr>
                    <w:widowControl/>
                    <w:adjustRightInd w:val="0"/>
                    <w:snapToGrid w:val="0"/>
                    <w:jc w:val="center"/>
                    <w:rPr>
                      <w:rFonts w:hint="eastAsia"/>
                      <w:sz w:val="21"/>
                      <w:szCs w:val="21"/>
                    </w:rPr>
                  </w:pPr>
                  <w:r>
                    <w:rPr>
                      <w:rFonts w:hint="eastAsia"/>
                      <w:sz w:val="21"/>
                      <w:szCs w:val="21"/>
                      <w:lang w:val="en-US" w:eastAsia="zh-CN"/>
                    </w:rPr>
                    <w:t>3</w:t>
                  </w:r>
                  <w:r>
                    <w:rPr>
                      <w:rFonts w:hint="eastAsia"/>
                      <w:sz w:val="21"/>
                      <w:szCs w:val="21"/>
                    </w:rPr>
                    <w:t>类标准：</w:t>
                  </w:r>
                </w:p>
                <w:p>
                  <w:pPr>
                    <w:widowControl/>
                    <w:adjustRightInd w:val="0"/>
                    <w:snapToGrid w:val="0"/>
                    <w:jc w:val="center"/>
                    <w:rPr>
                      <w:rFonts w:hint="default" w:eastAsia="宋体"/>
                      <w:sz w:val="21"/>
                      <w:szCs w:val="21"/>
                      <w:lang w:val="en-US" w:eastAsia="zh-CN"/>
                    </w:rPr>
                  </w:pPr>
                  <w:r>
                    <w:rPr>
                      <w:rFonts w:hint="eastAsia"/>
                      <w:sz w:val="21"/>
                      <w:szCs w:val="21"/>
                    </w:rPr>
                    <w:t>昼间：</w:t>
                  </w:r>
                  <w:r>
                    <w:rPr>
                      <w:rFonts w:hint="eastAsia"/>
                      <w:sz w:val="21"/>
                      <w:szCs w:val="21"/>
                      <w:lang w:val="en-US" w:eastAsia="zh-CN"/>
                    </w:rPr>
                    <w:t>65</w:t>
                  </w:r>
                  <w:r>
                    <w:rPr>
                      <w:rFonts w:hint="eastAsia"/>
                      <w:sz w:val="21"/>
                      <w:szCs w:val="21"/>
                    </w:rPr>
                    <w:t>dB（A）</w:t>
                  </w:r>
                  <w:r>
                    <w:rPr>
                      <w:rFonts w:hint="eastAsia"/>
                      <w:sz w:val="21"/>
                      <w:szCs w:val="21"/>
                      <w:lang w:val="en-US" w:eastAsia="zh-CN"/>
                    </w:rPr>
                    <w:t>夜</w:t>
                  </w:r>
                  <w:r>
                    <w:rPr>
                      <w:rFonts w:hint="eastAsia"/>
                      <w:sz w:val="21"/>
                      <w:szCs w:val="21"/>
                    </w:rPr>
                    <w:t>间：</w:t>
                  </w:r>
                  <w:r>
                    <w:rPr>
                      <w:rFonts w:hint="eastAsia"/>
                      <w:sz w:val="21"/>
                      <w:szCs w:val="21"/>
                      <w:lang w:val="en-US" w:eastAsia="zh-CN"/>
                    </w:rPr>
                    <w:t>55</w:t>
                  </w:r>
                  <w:r>
                    <w:rPr>
                      <w:rFonts w:hint="eastAsia"/>
                      <w:sz w:val="21"/>
                      <w:szCs w:val="21"/>
                    </w:rPr>
                    <w:t>dB（A）</w:t>
                  </w:r>
                </w:p>
              </w:tc>
              <w:tc>
                <w:tcPr>
                  <w:tcW w:w="761" w:type="dxa"/>
                  <w:vAlign w:val="center"/>
                </w:tcPr>
                <w:p>
                  <w:pPr>
                    <w:widowControl/>
                    <w:adjustRightInd w:val="0"/>
                    <w:snapToGrid w:val="0"/>
                    <w:jc w:val="center"/>
                    <w:rPr>
                      <w:sz w:val="21"/>
                      <w:szCs w:val="21"/>
                    </w:rPr>
                  </w:pPr>
                  <w:r>
                    <w:rPr>
                      <w:rFonts w:hint="eastAsia"/>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8" w:hRule="atLeast"/>
                <w:jc w:val="center"/>
              </w:trPr>
              <w:tc>
                <w:tcPr>
                  <w:tcW w:w="1284" w:type="dxa"/>
                  <w:vAlign w:val="center"/>
                </w:tcPr>
                <w:p>
                  <w:pPr>
                    <w:adjustRightInd w:val="0"/>
                    <w:snapToGrid w:val="0"/>
                    <w:jc w:val="center"/>
                    <w:rPr>
                      <w:kern w:val="2"/>
                      <w:sz w:val="21"/>
                      <w:szCs w:val="21"/>
                    </w:rPr>
                  </w:pPr>
                  <w:r>
                    <w:rPr>
                      <w:rFonts w:hint="eastAsia"/>
                      <w:sz w:val="21"/>
                      <w:szCs w:val="21"/>
                      <w:lang w:val="en-US" w:eastAsia="zh-CN"/>
                    </w:rPr>
                    <w:t>东</w:t>
                  </w:r>
                  <w:r>
                    <w:rPr>
                      <w:rFonts w:hint="eastAsia"/>
                      <w:sz w:val="21"/>
                      <w:szCs w:val="21"/>
                    </w:rPr>
                    <w:t>侧</w:t>
                  </w:r>
                </w:p>
              </w:tc>
              <w:tc>
                <w:tcPr>
                  <w:tcW w:w="826" w:type="dxa"/>
                  <w:tcBorders>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51.6</w:t>
                  </w:r>
                </w:p>
              </w:tc>
              <w:tc>
                <w:tcPr>
                  <w:tcW w:w="780" w:type="dxa"/>
                  <w:tcBorders>
                    <w:left w:val="single" w:color="auto" w:sz="4" w:space="0"/>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45.5</w:t>
                  </w:r>
                </w:p>
              </w:tc>
              <w:tc>
                <w:tcPr>
                  <w:tcW w:w="814" w:type="dxa"/>
                  <w:tcBorders>
                    <w:right w:val="single" w:color="auto" w:sz="4" w:space="0"/>
                  </w:tcBorders>
                  <w:vAlign w:val="center"/>
                </w:tcPr>
                <w:p>
                  <w:pPr>
                    <w:widowControl/>
                    <w:adjustRightInd w:val="0"/>
                    <w:snapToGrid w:val="0"/>
                    <w:jc w:val="center"/>
                    <w:rPr>
                      <w:rFonts w:hint="eastAsia" w:eastAsia="宋体"/>
                      <w:sz w:val="21"/>
                      <w:szCs w:val="21"/>
                      <w:lang w:val="en-US" w:eastAsia="zh-CN"/>
                    </w:rPr>
                  </w:pPr>
                  <w:r>
                    <w:rPr>
                      <w:rFonts w:hint="eastAsia"/>
                      <w:sz w:val="21"/>
                      <w:szCs w:val="21"/>
                      <w:lang w:val="en-US" w:eastAsia="zh-CN"/>
                    </w:rPr>
                    <w:t>36</w:t>
                  </w:r>
                  <w:r>
                    <w:rPr>
                      <w:rFonts w:hint="eastAsia" w:eastAsia="宋体"/>
                      <w:sz w:val="21"/>
                      <w:szCs w:val="21"/>
                      <w:lang w:val="en-US" w:eastAsia="zh-CN"/>
                    </w:rPr>
                    <w:t>.</w:t>
                  </w:r>
                  <w:r>
                    <w:rPr>
                      <w:rFonts w:hint="eastAsia"/>
                      <w:sz w:val="21"/>
                      <w:szCs w:val="21"/>
                      <w:lang w:val="en-US" w:eastAsia="zh-CN"/>
                    </w:rPr>
                    <w:t>5</w:t>
                  </w:r>
                </w:p>
              </w:tc>
              <w:tc>
                <w:tcPr>
                  <w:tcW w:w="792" w:type="dxa"/>
                  <w:tcBorders>
                    <w:left w:val="single" w:color="auto" w:sz="4" w:space="0"/>
                    <w:right w:val="single" w:color="auto" w:sz="4" w:space="0"/>
                  </w:tcBorders>
                  <w:vAlign w:val="center"/>
                </w:tcPr>
                <w:p>
                  <w:pPr>
                    <w:widowControl/>
                    <w:adjustRightInd w:val="0"/>
                    <w:snapToGrid w:val="0"/>
                    <w:jc w:val="center"/>
                    <w:rPr>
                      <w:rFonts w:hint="eastAsia" w:eastAsia="宋体"/>
                      <w:sz w:val="21"/>
                      <w:szCs w:val="21"/>
                      <w:lang w:val="en-US" w:eastAsia="zh-CN"/>
                    </w:rPr>
                  </w:pPr>
                  <w:r>
                    <w:rPr>
                      <w:rFonts w:hint="eastAsia"/>
                      <w:sz w:val="21"/>
                      <w:szCs w:val="21"/>
                      <w:lang w:val="en-US" w:eastAsia="zh-CN"/>
                    </w:rPr>
                    <w:t>36</w:t>
                  </w:r>
                  <w:r>
                    <w:rPr>
                      <w:rFonts w:hint="eastAsia" w:eastAsia="宋体"/>
                      <w:sz w:val="21"/>
                      <w:szCs w:val="21"/>
                      <w:lang w:val="en-US" w:eastAsia="zh-CN"/>
                    </w:rPr>
                    <w:t>.</w:t>
                  </w:r>
                  <w:r>
                    <w:rPr>
                      <w:rFonts w:hint="eastAsia"/>
                      <w:sz w:val="21"/>
                      <w:szCs w:val="21"/>
                      <w:lang w:val="en-US" w:eastAsia="zh-CN"/>
                    </w:rPr>
                    <w:t>5</w:t>
                  </w:r>
                </w:p>
              </w:tc>
              <w:tc>
                <w:tcPr>
                  <w:tcW w:w="856" w:type="dxa"/>
                  <w:tcBorders>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53.6</w:t>
                  </w:r>
                </w:p>
              </w:tc>
              <w:tc>
                <w:tcPr>
                  <w:tcW w:w="750" w:type="dxa"/>
                  <w:tcBorders>
                    <w:left w:val="single" w:color="auto" w:sz="4" w:space="0"/>
                  </w:tcBorders>
                  <w:vAlign w:val="center"/>
                </w:tcPr>
                <w:p>
                  <w:pPr>
                    <w:widowControl/>
                    <w:adjustRightInd w:val="0"/>
                    <w:snapToGrid w:val="0"/>
                    <w:jc w:val="center"/>
                    <w:rPr>
                      <w:rFonts w:hint="default"/>
                      <w:sz w:val="21"/>
                      <w:szCs w:val="21"/>
                      <w:lang w:val="en-US" w:eastAsia="zh-CN"/>
                    </w:rPr>
                  </w:pPr>
                  <w:r>
                    <w:rPr>
                      <w:rFonts w:hint="eastAsia"/>
                      <w:sz w:val="21"/>
                      <w:szCs w:val="21"/>
                      <w:lang w:val="en-US" w:eastAsia="zh-CN"/>
                    </w:rPr>
                    <w:t>47.1</w:t>
                  </w:r>
                </w:p>
              </w:tc>
              <w:tc>
                <w:tcPr>
                  <w:tcW w:w="1601" w:type="dxa"/>
                  <w:vMerge w:val="continue"/>
                  <w:vAlign w:val="center"/>
                </w:tcPr>
                <w:p>
                  <w:pPr>
                    <w:widowControl/>
                    <w:adjustRightInd w:val="0"/>
                    <w:snapToGrid w:val="0"/>
                    <w:jc w:val="center"/>
                    <w:rPr>
                      <w:sz w:val="21"/>
                      <w:szCs w:val="21"/>
                    </w:rPr>
                  </w:pPr>
                </w:p>
              </w:tc>
              <w:tc>
                <w:tcPr>
                  <w:tcW w:w="761" w:type="dxa"/>
                  <w:vAlign w:val="center"/>
                </w:tcPr>
                <w:p>
                  <w:pPr>
                    <w:widowControl/>
                    <w:adjustRightInd w:val="0"/>
                    <w:snapToGrid w:val="0"/>
                    <w:jc w:val="center"/>
                    <w:rPr>
                      <w:sz w:val="21"/>
                      <w:szCs w:val="21"/>
                    </w:rPr>
                  </w:pPr>
                  <w:r>
                    <w:rPr>
                      <w:rFonts w:hint="eastAsia"/>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8" w:hRule="atLeast"/>
                <w:jc w:val="center"/>
              </w:trPr>
              <w:tc>
                <w:tcPr>
                  <w:tcW w:w="1284" w:type="dxa"/>
                  <w:vAlign w:val="center"/>
                </w:tcPr>
                <w:p>
                  <w:pPr>
                    <w:adjustRightInd w:val="0"/>
                    <w:snapToGrid w:val="0"/>
                    <w:jc w:val="center"/>
                    <w:rPr>
                      <w:kern w:val="2"/>
                      <w:sz w:val="21"/>
                      <w:szCs w:val="21"/>
                    </w:rPr>
                  </w:pPr>
                  <w:r>
                    <w:rPr>
                      <w:rFonts w:hint="eastAsia"/>
                      <w:sz w:val="21"/>
                      <w:szCs w:val="21"/>
                      <w:lang w:val="en-US" w:eastAsia="zh-CN"/>
                    </w:rPr>
                    <w:t>北</w:t>
                  </w:r>
                  <w:r>
                    <w:rPr>
                      <w:rFonts w:hint="eastAsia"/>
                      <w:sz w:val="21"/>
                      <w:szCs w:val="21"/>
                    </w:rPr>
                    <w:t>侧</w:t>
                  </w:r>
                </w:p>
              </w:tc>
              <w:tc>
                <w:tcPr>
                  <w:tcW w:w="826" w:type="dxa"/>
                  <w:tcBorders>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54.9</w:t>
                  </w:r>
                </w:p>
              </w:tc>
              <w:tc>
                <w:tcPr>
                  <w:tcW w:w="780" w:type="dxa"/>
                  <w:tcBorders>
                    <w:left w:val="single" w:color="auto" w:sz="4" w:space="0"/>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41.5</w:t>
                  </w:r>
                </w:p>
              </w:tc>
              <w:tc>
                <w:tcPr>
                  <w:tcW w:w="814" w:type="dxa"/>
                  <w:tcBorders>
                    <w:right w:val="single" w:color="auto" w:sz="4" w:space="0"/>
                  </w:tcBorders>
                  <w:vAlign w:val="center"/>
                </w:tcPr>
                <w:p>
                  <w:pPr>
                    <w:widowControl/>
                    <w:adjustRightInd w:val="0"/>
                    <w:snapToGrid w:val="0"/>
                    <w:jc w:val="center"/>
                    <w:rPr>
                      <w:rFonts w:hint="eastAsia" w:eastAsia="宋体"/>
                      <w:sz w:val="21"/>
                      <w:szCs w:val="21"/>
                      <w:lang w:val="en-US" w:eastAsia="zh-CN"/>
                    </w:rPr>
                  </w:pPr>
                  <w:r>
                    <w:rPr>
                      <w:rFonts w:hint="eastAsia"/>
                      <w:sz w:val="21"/>
                      <w:szCs w:val="21"/>
                      <w:lang w:val="en-US" w:eastAsia="zh-CN"/>
                    </w:rPr>
                    <w:t>35</w:t>
                  </w:r>
                  <w:r>
                    <w:rPr>
                      <w:rFonts w:hint="eastAsia" w:eastAsia="宋体"/>
                      <w:sz w:val="21"/>
                      <w:szCs w:val="21"/>
                      <w:lang w:val="en-US" w:eastAsia="zh-CN"/>
                    </w:rPr>
                    <w:t>.</w:t>
                  </w:r>
                  <w:r>
                    <w:rPr>
                      <w:rFonts w:hint="eastAsia"/>
                      <w:sz w:val="21"/>
                      <w:szCs w:val="21"/>
                      <w:lang w:val="en-US" w:eastAsia="zh-CN"/>
                    </w:rPr>
                    <w:t>9</w:t>
                  </w:r>
                </w:p>
              </w:tc>
              <w:tc>
                <w:tcPr>
                  <w:tcW w:w="792" w:type="dxa"/>
                  <w:tcBorders>
                    <w:left w:val="single" w:color="auto" w:sz="4" w:space="0"/>
                    <w:right w:val="single" w:color="auto" w:sz="4" w:space="0"/>
                  </w:tcBorders>
                  <w:vAlign w:val="center"/>
                </w:tcPr>
                <w:p>
                  <w:pPr>
                    <w:widowControl/>
                    <w:adjustRightInd w:val="0"/>
                    <w:snapToGrid w:val="0"/>
                    <w:jc w:val="center"/>
                    <w:rPr>
                      <w:rFonts w:hint="eastAsia" w:eastAsia="宋体"/>
                      <w:sz w:val="21"/>
                      <w:szCs w:val="21"/>
                      <w:lang w:val="en-US" w:eastAsia="zh-CN"/>
                    </w:rPr>
                  </w:pPr>
                  <w:r>
                    <w:rPr>
                      <w:rFonts w:hint="eastAsia"/>
                      <w:sz w:val="21"/>
                      <w:szCs w:val="21"/>
                      <w:lang w:val="en-US" w:eastAsia="zh-CN"/>
                    </w:rPr>
                    <w:t>35</w:t>
                  </w:r>
                  <w:r>
                    <w:rPr>
                      <w:rFonts w:hint="eastAsia" w:eastAsia="宋体"/>
                      <w:sz w:val="21"/>
                      <w:szCs w:val="21"/>
                      <w:lang w:val="en-US" w:eastAsia="zh-CN"/>
                    </w:rPr>
                    <w:t>.</w:t>
                  </w:r>
                  <w:r>
                    <w:rPr>
                      <w:rFonts w:hint="eastAsia"/>
                      <w:sz w:val="21"/>
                      <w:szCs w:val="21"/>
                      <w:lang w:val="en-US" w:eastAsia="zh-CN"/>
                    </w:rPr>
                    <w:t>9</w:t>
                  </w:r>
                </w:p>
              </w:tc>
              <w:tc>
                <w:tcPr>
                  <w:tcW w:w="856" w:type="dxa"/>
                  <w:tcBorders>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56.2</w:t>
                  </w:r>
                </w:p>
              </w:tc>
              <w:tc>
                <w:tcPr>
                  <w:tcW w:w="750" w:type="dxa"/>
                  <w:tcBorders>
                    <w:left w:val="single" w:color="auto" w:sz="4" w:space="0"/>
                  </w:tcBorders>
                  <w:vAlign w:val="center"/>
                </w:tcPr>
                <w:p>
                  <w:pPr>
                    <w:widowControl/>
                    <w:adjustRightInd w:val="0"/>
                    <w:snapToGrid w:val="0"/>
                    <w:jc w:val="center"/>
                    <w:rPr>
                      <w:rFonts w:hint="default"/>
                      <w:sz w:val="21"/>
                      <w:szCs w:val="21"/>
                      <w:lang w:val="en-US" w:eastAsia="zh-CN"/>
                    </w:rPr>
                  </w:pPr>
                  <w:r>
                    <w:rPr>
                      <w:rFonts w:hint="eastAsia"/>
                      <w:sz w:val="21"/>
                      <w:szCs w:val="21"/>
                      <w:lang w:val="en-US" w:eastAsia="zh-CN"/>
                    </w:rPr>
                    <w:t>42.9</w:t>
                  </w:r>
                </w:p>
              </w:tc>
              <w:tc>
                <w:tcPr>
                  <w:tcW w:w="1601" w:type="dxa"/>
                  <w:vMerge w:val="continue"/>
                  <w:vAlign w:val="center"/>
                </w:tcPr>
                <w:p>
                  <w:pPr>
                    <w:widowControl/>
                    <w:adjustRightInd w:val="0"/>
                    <w:snapToGrid w:val="0"/>
                    <w:jc w:val="center"/>
                    <w:rPr>
                      <w:sz w:val="21"/>
                      <w:szCs w:val="21"/>
                    </w:rPr>
                  </w:pPr>
                </w:p>
              </w:tc>
              <w:tc>
                <w:tcPr>
                  <w:tcW w:w="761" w:type="dxa"/>
                  <w:vAlign w:val="center"/>
                </w:tcPr>
                <w:p>
                  <w:pPr>
                    <w:widowControl/>
                    <w:adjustRightInd w:val="0"/>
                    <w:snapToGrid w:val="0"/>
                    <w:jc w:val="center"/>
                    <w:rPr>
                      <w:sz w:val="21"/>
                      <w:szCs w:val="21"/>
                    </w:rPr>
                  </w:pPr>
                  <w:r>
                    <w:rPr>
                      <w:rFonts w:hint="eastAsia"/>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3" w:hRule="atLeast"/>
                <w:jc w:val="center"/>
              </w:trPr>
              <w:tc>
                <w:tcPr>
                  <w:tcW w:w="1284" w:type="dxa"/>
                  <w:vAlign w:val="center"/>
                </w:tcPr>
                <w:p>
                  <w:pPr>
                    <w:adjustRightInd w:val="0"/>
                    <w:snapToGrid w:val="0"/>
                    <w:jc w:val="center"/>
                    <w:rPr>
                      <w:kern w:val="2"/>
                      <w:sz w:val="21"/>
                      <w:szCs w:val="21"/>
                    </w:rPr>
                  </w:pPr>
                  <w:r>
                    <w:rPr>
                      <w:rFonts w:hint="eastAsia"/>
                      <w:sz w:val="21"/>
                      <w:szCs w:val="21"/>
                      <w:lang w:val="en-US" w:eastAsia="zh-CN"/>
                    </w:rPr>
                    <w:t>西</w:t>
                  </w:r>
                  <w:r>
                    <w:rPr>
                      <w:rFonts w:hint="eastAsia"/>
                      <w:sz w:val="21"/>
                      <w:szCs w:val="21"/>
                    </w:rPr>
                    <w:t>侧</w:t>
                  </w:r>
                </w:p>
              </w:tc>
              <w:tc>
                <w:tcPr>
                  <w:tcW w:w="826" w:type="dxa"/>
                  <w:tcBorders>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54.6</w:t>
                  </w:r>
                </w:p>
              </w:tc>
              <w:tc>
                <w:tcPr>
                  <w:tcW w:w="780" w:type="dxa"/>
                  <w:tcBorders>
                    <w:left w:val="single" w:color="auto" w:sz="4" w:space="0"/>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34.2</w:t>
                  </w:r>
                </w:p>
              </w:tc>
              <w:tc>
                <w:tcPr>
                  <w:tcW w:w="814" w:type="dxa"/>
                  <w:tcBorders>
                    <w:right w:val="single" w:color="auto" w:sz="4" w:space="0"/>
                  </w:tcBorders>
                  <w:vAlign w:val="center"/>
                </w:tcPr>
                <w:p>
                  <w:pPr>
                    <w:widowControl/>
                    <w:adjustRightInd w:val="0"/>
                    <w:snapToGrid w:val="0"/>
                    <w:jc w:val="center"/>
                    <w:rPr>
                      <w:rFonts w:hint="eastAsia" w:eastAsia="宋体"/>
                      <w:sz w:val="21"/>
                      <w:szCs w:val="21"/>
                      <w:lang w:val="en-US" w:eastAsia="zh-CN"/>
                    </w:rPr>
                  </w:pPr>
                  <w:r>
                    <w:rPr>
                      <w:rFonts w:hint="eastAsia"/>
                      <w:sz w:val="21"/>
                      <w:szCs w:val="21"/>
                      <w:lang w:val="en-US" w:eastAsia="zh-CN"/>
                    </w:rPr>
                    <w:t>32</w:t>
                  </w:r>
                  <w:r>
                    <w:rPr>
                      <w:rFonts w:hint="eastAsia" w:eastAsia="宋体"/>
                      <w:sz w:val="21"/>
                      <w:szCs w:val="21"/>
                      <w:lang w:val="en-US" w:eastAsia="zh-CN"/>
                    </w:rPr>
                    <w:t>.</w:t>
                  </w:r>
                  <w:r>
                    <w:rPr>
                      <w:rFonts w:hint="eastAsia"/>
                      <w:sz w:val="21"/>
                      <w:szCs w:val="21"/>
                      <w:lang w:val="en-US" w:eastAsia="zh-CN"/>
                    </w:rPr>
                    <w:t>8</w:t>
                  </w:r>
                </w:p>
              </w:tc>
              <w:tc>
                <w:tcPr>
                  <w:tcW w:w="792" w:type="dxa"/>
                  <w:tcBorders>
                    <w:left w:val="single" w:color="auto" w:sz="4" w:space="0"/>
                    <w:right w:val="single" w:color="auto" w:sz="4" w:space="0"/>
                  </w:tcBorders>
                  <w:vAlign w:val="center"/>
                </w:tcPr>
                <w:p>
                  <w:pPr>
                    <w:widowControl/>
                    <w:adjustRightInd w:val="0"/>
                    <w:snapToGrid w:val="0"/>
                    <w:jc w:val="center"/>
                    <w:rPr>
                      <w:rFonts w:hint="eastAsia" w:eastAsia="宋体"/>
                      <w:sz w:val="21"/>
                      <w:szCs w:val="21"/>
                      <w:lang w:val="en-US" w:eastAsia="zh-CN"/>
                    </w:rPr>
                  </w:pPr>
                  <w:r>
                    <w:rPr>
                      <w:rFonts w:hint="eastAsia"/>
                      <w:sz w:val="21"/>
                      <w:szCs w:val="21"/>
                      <w:lang w:val="en-US" w:eastAsia="zh-CN"/>
                    </w:rPr>
                    <w:t>32</w:t>
                  </w:r>
                  <w:r>
                    <w:rPr>
                      <w:rFonts w:hint="eastAsia" w:eastAsia="宋体"/>
                      <w:sz w:val="21"/>
                      <w:szCs w:val="21"/>
                      <w:lang w:val="en-US" w:eastAsia="zh-CN"/>
                    </w:rPr>
                    <w:t>.</w:t>
                  </w:r>
                  <w:r>
                    <w:rPr>
                      <w:rFonts w:hint="eastAsia"/>
                      <w:sz w:val="21"/>
                      <w:szCs w:val="21"/>
                      <w:lang w:val="en-US" w:eastAsia="zh-CN"/>
                    </w:rPr>
                    <w:t>8</w:t>
                  </w:r>
                </w:p>
              </w:tc>
              <w:tc>
                <w:tcPr>
                  <w:tcW w:w="856" w:type="dxa"/>
                  <w:tcBorders>
                    <w:right w:val="single" w:color="auto" w:sz="4" w:space="0"/>
                  </w:tcBorders>
                  <w:vAlign w:val="center"/>
                </w:tcPr>
                <w:p>
                  <w:pPr>
                    <w:widowControl/>
                    <w:adjustRightInd w:val="0"/>
                    <w:snapToGrid w:val="0"/>
                    <w:jc w:val="center"/>
                    <w:rPr>
                      <w:rFonts w:hint="default" w:eastAsia="宋体"/>
                      <w:sz w:val="21"/>
                      <w:szCs w:val="21"/>
                      <w:lang w:val="en-US" w:eastAsia="zh-CN"/>
                    </w:rPr>
                  </w:pPr>
                  <w:r>
                    <w:rPr>
                      <w:rFonts w:hint="eastAsia"/>
                      <w:sz w:val="21"/>
                      <w:szCs w:val="21"/>
                      <w:lang w:val="en-US" w:eastAsia="zh-CN"/>
                    </w:rPr>
                    <w:t>55.4</w:t>
                  </w:r>
                </w:p>
              </w:tc>
              <w:tc>
                <w:tcPr>
                  <w:tcW w:w="750" w:type="dxa"/>
                  <w:tcBorders>
                    <w:left w:val="single" w:color="auto" w:sz="4" w:space="0"/>
                  </w:tcBorders>
                  <w:vAlign w:val="center"/>
                </w:tcPr>
                <w:p>
                  <w:pPr>
                    <w:widowControl/>
                    <w:adjustRightInd w:val="0"/>
                    <w:snapToGrid w:val="0"/>
                    <w:jc w:val="center"/>
                    <w:rPr>
                      <w:rFonts w:hint="default"/>
                      <w:sz w:val="21"/>
                      <w:szCs w:val="21"/>
                      <w:lang w:val="en-US" w:eastAsia="zh-CN"/>
                    </w:rPr>
                  </w:pPr>
                  <w:r>
                    <w:rPr>
                      <w:rFonts w:hint="eastAsia"/>
                      <w:sz w:val="21"/>
                      <w:szCs w:val="21"/>
                      <w:lang w:val="en-US" w:eastAsia="zh-CN"/>
                    </w:rPr>
                    <w:t>37.5</w:t>
                  </w:r>
                </w:p>
              </w:tc>
              <w:tc>
                <w:tcPr>
                  <w:tcW w:w="1601" w:type="dxa"/>
                  <w:vMerge w:val="continue"/>
                  <w:vAlign w:val="center"/>
                </w:tcPr>
                <w:p>
                  <w:pPr>
                    <w:widowControl/>
                    <w:adjustRightInd w:val="0"/>
                    <w:snapToGrid w:val="0"/>
                    <w:jc w:val="center"/>
                    <w:rPr>
                      <w:sz w:val="21"/>
                      <w:szCs w:val="21"/>
                    </w:rPr>
                  </w:pPr>
                </w:p>
              </w:tc>
              <w:tc>
                <w:tcPr>
                  <w:tcW w:w="761" w:type="dxa"/>
                  <w:vAlign w:val="center"/>
                </w:tcPr>
                <w:p>
                  <w:pPr>
                    <w:widowControl/>
                    <w:adjustRightInd w:val="0"/>
                    <w:snapToGrid w:val="0"/>
                    <w:jc w:val="center"/>
                    <w:rPr>
                      <w:sz w:val="21"/>
                      <w:szCs w:val="21"/>
                    </w:rPr>
                  </w:pPr>
                  <w:r>
                    <w:rPr>
                      <w:rFonts w:hint="eastAsia"/>
                      <w:sz w:val="21"/>
                      <w:szCs w:val="21"/>
                    </w:rPr>
                    <w:t>达标</w:t>
                  </w:r>
                </w:p>
              </w:tc>
            </w:tr>
          </w:tbl>
          <w:p>
            <w:pPr>
              <w:adjustRightInd w:val="0"/>
              <w:snapToGrid w:val="0"/>
              <w:spacing w:line="360" w:lineRule="auto"/>
              <w:ind w:firstLine="480" w:firstLineChars="200"/>
              <w:rPr>
                <w:bCs/>
                <w:sz w:val="24"/>
                <w:szCs w:val="24"/>
              </w:rPr>
            </w:pPr>
            <w:r>
              <w:rPr>
                <w:rFonts w:ascii="Times New Roman" w:hAnsi="Times New Roman" w:eastAsia="宋体" w:cs="Times New Roman"/>
                <w:color w:val="000000"/>
                <w:sz w:val="24"/>
                <w:szCs w:val="24"/>
              </w:rPr>
              <w:t>由</w:t>
            </w:r>
            <w:r>
              <w:rPr>
                <w:rFonts w:hint="eastAsia" w:ascii="Times New Roman" w:hAnsi="Times New Roman" w:eastAsia="宋体" w:cs="Times New Roman"/>
                <w:color w:val="000000"/>
                <w:sz w:val="24"/>
                <w:szCs w:val="24"/>
                <w:lang w:val="en-US" w:eastAsia="zh-CN"/>
              </w:rPr>
              <w:t>上</w:t>
            </w:r>
            <w:r>
              <w:rPr>
                <w:rFonts w:ascii="Times New Roman" w:hAnsi="Times New Roman" w:eastAsia="宋体" w:cs="Times New Roman"/>
                <w:color w:val="000000"/>
                <w:sz w:val="24"/>
                <w:szCs w:val="24"/>
              </w:rPr>
              <w:t>表可知，</w:t>
            </w:r>
            <w:r>
              <w:rPr>
                <w:rFonts w:hint="eastAsia" w:ascii="Times New Roman" w:hAnsi="Times New Roman" w:eastAsia="宋体" w:cs="Times New Roman"/>
                <w:color w:val="000000"/>
                <w:sz w:val="24"/>
                <w:szCs w:val="24"/>
              </w:rPr>
              <w:t>建设</w:t>
            </w:r>
            <w:r>
              <w:rPr>
                <w:rFonts w:ascii="Times New Roman" w:hAnsi="Times New Roman" w:eastAsia="宋体" w:cs="Times New Roman"/>
                <w:color w:val="000000"/>
                <w:sz w:val="24"/>
                <w:szCs w:val="24"/>
              </w:rPr>
              <w:t>项目噪声经减振、厂房隔声及距离衰减，全厂厂界的昼间</w:t>
            </w:r>
            <w:r>
              <w:rPr>
                <w:rFonts w:hint="eastAsia" w:ascii="Times New Roman" w:hAnsi="Times New Roman" w:eastAsia="宋体" w:cs="Times New Roman"/>
                <w:color w:val="000000"/>
                <w:sz w:val="24"/>
                <w:szCs w:val="24"/>
                <w:lang w:eastAsia="zh-CN"/>
              </w:rPr>
              <w:t>、</w:t>
            </w:r>
            <w:r>
              <w:rPr>
                <w:rFonts w:hint="eastAsia" w:cs="Times New Roman"/>
                <w:color w:val="000000"/>
                <w:sz w:val="24"/>
                <w:szCs w:val="24"/>
                <w:lang w:val="en-US" w:eastAsia="zh-CN"/>
              </w:rPr>
              <w:t>夜间</w:t>
            </w:r>
            <w:r>
              <w:rPr>
                <w:rFonts w:hint="eastAsia" w:ascii="Times New Roman" w:hAnsi="Times New Roman" w:eastAsia="宋体" w:cs="Times New Roman"/>
                <w:color w:val="000000"/>
                <w:sz w:val="24"/>
                <w:szCs w:val="24"/>
              </w:rPr>
              <w:t>环境噪声满足《工业企业厂界环境噪声排放标准》（GB12348-2008）中</w:t>
            </w:r>
            <w:r>
              <w:rPr>
                <w:rFonts w:hint="eastAsia" w:cs="Times New Roman"/>
                <w:color w:val="000000"/>
                <w:sz w:val="24"/>
                <w:szCs w:val="24"/>
                <w:lang w:val="en-US" w:eastAsia="zh-CN"/>
              </w:rPr>
              <w:t>3</w:t>
            </w:r>
            <w:r>
              <w:rPr>
                <w:rFonts w:hint="eastAsia" w:ascii="Times New Roman" w:hAnsi="Times New Roman" w:eastAsia="宋体" w:cs="Times New Roman"/>
                <w:color w:val="000000"/>
                <w:sz w:val="24"/>
                <w:szCs w:val="24"/>
              </w:rPr>
              <w:t>类标准规定限值。</w:t>
            </w:r>
          </w:p>
          <w:p>
            <w:pPr>
              <w:spacing w:line="360" w:lineRule="auto"/>
              <w:ind w:firstLine="480" w:firstLineChars="200"/>
              <w:rPr>
                <w:rFonts w:hint="eastAsia" w:cs="宋体"/>
                <w:sz w:val="24"/>
                <w:szCs w:val="24"/>
              </w:rPr>
            </w:pPr>
            <w:r>
              <w:rPr>
                <w:rFonts w:hint="eastAsia" w:cs="宋体"/>
                <w:sz w:val="24"/>
                <w:szCs w:val="24"/>
              </w:rPr>
              <w:t>3、噪声治理措施</w:t>
            </w:r>
          </w:p>
          <w:p>
            <w:pPr>
              <w:spacing w:line="360" w:lineRule="auto"/>
              <w:ind w:firstLine="480" w:firstLineChars="200"/>
              <w:rPr>
                <w:rFonts w:cs="宋体"/>
                <w:sz w:val="24"/>
                <w:szCs w:val="24"/>
              </w:rPr>
            </w:pPr>
            <w:r>
              <w:rPr>
                <w:rFonts w:hint="eastAsia" w:cs="宋体"/>
                <w:sz w:val="24"/>
                <w:szCs w:val="24"/>
              </w:rPr>
              <w:t>本项目生产设备在运行期间均会产生噪声，建设单位采取以下措施来减轻生产设备运行噪声的环境影响。</w:t>
            </w:r>
          </w:p>
          <w:p>
            <w:pPr>
              <w:spacing w:line="360" w:lineRule="auto"/>
              <w:ind w:firstLine="480" w:firstLineChars="200"/>
              <w:rPr>
                <w:rFonts w:cs="宋体"/>
                <w:sz w:val="24"/>
                <w:szCs w:val="24"/>
              </w:rPr>
            </w:pPr>
            <w:r>
              <w:rPr>
                <w:rFonts w:hint="eastAsia" w:cs="宋体"/>
                <w:sz w:val="24"/>
                <w:szCs w:val="24"/>
              </w:rPr>
              <w:t>（1）选用低噪声设备或带隔声、消声的设备，从源头减少噪声的产生。</w:t>
            </w:r>
          </w:p>
          <w:p>
            <w:pPr>
              <w:spacing w:line="360" w:lineRule="auto"/>
              <w:ind w:firstLine="480" w:firstLineChars="200"/>
              <w:rPr>
                <w:rFonts w:cs="宋体"/>
                <w:sz w:val="24"/>
                <w:szCs w:val="24"/>
              </w:rPr>
            </w:pPr>
            <w:r>
              <w:rPr>
                <w:rFonts w:hint="eastAsia" w:cs="宋体"/>
                <w:sz w:val="24"/>
                <w:szCs w:val="24"/>
              </w:rPr>
              <w:t>（2）合理布局设备位置，使高强度的噪声设备远离项目边界及环境敏感点。</w:t>
            </w:r>
          </w:p>
          <w:p>
            <w:pPr>
              <w:spacing w:line="360" w:lineRule="auto"/>
              <w:ind w:firstLine="480" w:firstLineChars="200"/>
              <w:rPr>
                <w:rFonts w:cs="宋体"/>
                <w:sz w:val="24"/>
                <w:szCs w:val="24"/>
              </w:rPr>
            </w:pPr>
            <w:r>
              <w:rPr>
                <w:rFonts w:hint="eastAsia" w:cs="宋体"/>
                <w:sz w:val="24"/>
                <w:szCs w:val="24"/>
              </w:rPr>
              <w:t>（</w:t>
            </w:r>
            <w:r>
              <w:rPr>
                <w:rFonts w:hint="eastAsia" w:cs="宋体"/>
                <w:sz w:val="24"/>
                <w:szCs w:val="24"/>
                <w:lang w:val="en-US" w:eastAsia="zh-CN"/>
              </w:rPr>
              <w:t>3</w:t>
            </w:r>
            <w:r>
              <w:rPr>
                <w:rFonts w:hint="eastAsia" w:cs="宋体"/>
                <w:sz w:val="24"/>
                <w:szCs w:val="24"/>
              </w:rPr>
              <w:t>）对噪声值高的设备采取减振、消声、隔声等措施降低噪声值。</w:t>
            </w:r>
          </w:p>
          <w:p>
            <w:pPr>
              <w:spacing w:line="360" w:lineRule="auto"/>
              <w:ind w:firstLine="480" w:firstLineChars="200"/>
              <w:rPr>
                <w:rFonts w:cs="宋体"/>
                <w:sz w:val="24"/>
                <w:szCs w:val="24"/>
              </w:rPr>
            </w:pPr>
            <w:r>
              <w:rPr>
                <w:rFonts w:hint="eastAsia" w:cs="宋体"/>
                <w:sz w:val="24"/>
                <w:szCs w:val="24"/>
              </w:rPr>
              <w:t>（</w:t>
            </w:r>
            <w:r>
              <w:rPr>
                <w:rFonts w:hint="eastAsia" w:cs="宋体"/>
                <w:sz w:val="24"/>
                <w:szCs w:val="24"/>
                <w:lang w:val="en-US" w:eastAsia="zh-CN"/>
              </w:rPr>
              <w:t>4</w:t>
            </w:r>
            <w:r>
              <w:rPr>
                <w:rFonts w:hint="eastAsia" w:cs="宋体"/>
                <w:sz w:val="24"/>
                <w:szCs w:val="24"/>
              </w:rPr>
              <w:t>）定期对生产设备进行保养维修，保证生产设备维持的良好使用状态，并严格遵守生产设备的操作规范。</w:t>
            </w:r>
          </w:p>
          <w:p>
            <w:pPr>
              <w:spacing w:line="360" w:lineRule="auto"/>
              <w:ind w:firstLine="480" w:firstLineChars="200"/>
              <w:rPr>
                <w:rFonts w:cs="宋体"/>
                <w:sz w:val="24"/>
                <w:szCs w:val="24"/>
              </w:rPr>
            </w:pPr>
            <w:r>
              <w:rPr>
                <w:rFonts w:hint="eastAsia" w:cs="宋体"/>
                <w:sz w:val="24"/>
                <w:szCs w:val="24"/>
              </w:rPr>
              <w:t>建设单位通过增加绿化，设置隔声屏障等措施降低环境噪声影响。</w:t>
            </w:r>
          </w:p>
          <w:p>
            <w:pPr>
              <w:spacing w:line="360" w:lineRule="auto"/>
              <w:ind w:firstLine="480" w:firstLineChars="200"/>
              <w:rPr>
                <w:sz w:val="24"/>
                <w:szCs w:val="24"/>
              </w:rPr>
            </w:pPr>
            <w:r>
              <w:rPr>
                <w:rFonts w:hint="eastAsia" w:cs="宋体"/>
                <w:sz w:val="24"/>
                <w:szCs w:val="24"/>
              </w:rPr>
              <w:t>通过采取以上措施后，项目厂界满足《工业企业厂界环境噪声排放标准》（GB12348-2008）中的</w:t>
            </w:r>
            <w:r>
              <w:rPr>
                <w:rFonts w:hint="eastAsia" w:cs="宋体"/>
                <w:sz w:val="24"/>
                <w:szCs w:val="24"/>
                <w:lang w:val="en-US" w:eastAsia="zh-CN"/>
              </w:rPr>
              <w:t>3</w:t>
            </w:r>
            <w:r>
              <w:rPr>
                <w:rFonts w:hint="eastAsia" w:cs="宋体"/>
                <w:sz w:val="24"/>
                <w:szCs w:val="24"/>
              </w:rPr>
              <w:t>类标准限值要求，对周边区域声环境影响较小。</w:t>
            </w:r>
          </w:p>
          <w:p>
            <w:pPr>
              <w:spacing w:line="360" w:lineRule="auto"/>
              <w:ind w:firstLine="482" w:firstLineChars="200"/>
              <w:rPr>
                <w:b/>
                <w:bCs/>
                <w:highlight w:val="none"/>
              </w:rPr>
            </w:pPr>
            <w:r>
              <w:rPr>
                <w:b/>
                <w:bCs/>
                <w:highlight w:val="none"/>
              </w:rPr>
              <w:t>四、固体废物</w:t>
            </w:r>
          </w:p>
          <w:p>
            <w:pPr>
              <w:adjustRightInd w:val="0"/>
              <w:spacing w:line="360" w:lineRule="auto"/>
              <w:ind w:firstLine="480" w:firstLineChars="200"/>
              <w:rPr>
                <w:rFonts w:hint="eastAsia" w:ascii="Times New Roman" w:hAnsi="Times New Roman" w:eastAsia="宋体" w:cs="Times New Roman"/>
                <w:bCs/>
                <w:color w:val="000000"/>
                <w:kern w:val="0"/>
                <w:sz w:val="24"/>
                <w:szCs w:val="32"/>
                <w:lang w:eastAsia="zh-CN"/>
              </w:rPr>
            </w:pPr>
            <w:r>
              <w:rPr>
                <w:rFonts w:hint="eastAsia" w:cs="Times New Roman"/>
                <w:color w:val="000000"/>
                <w:sz w:val="24"/>
                <w:szCs w:val="28"/>
                <w:lang w:val="en-US" w:eastAsia="zh-CN"/>
              </w:rPr>
              <w:t>1、一般固体废物</w:t>
            </w:r>
          </w:p>
          <w:p>
            <w:pPr>
              <w:adjustRightInd w:val="0"/>
              <w:spacing w:line="360" w:lineRule="auto"/>
              <w:ind w:firstLine="480" w:firstLineChars="200"/>
              <w:rPr>
                <w:rFonts w:hint="default" w:ascii="Times New Roman" w:hAnsi="Times New Roman" w:eastAsia="宋体" w:cs="Times New Roman"/>
                <w:color w:val="000000"/>
                <w:sz w:val="24"/>
                <w:szCs w:val="32"/>
                <w:lang w:val="en-US" w:eastAsia="zh-CN"/>
              </w:rPr>
            </w:pPr>
            <w:r>
              <w:rPr>
                <w:rFonts w:hint="eastAsia" w:cs="Times New Roman"/>
                <w:color w:val="000000"/>
                <w:sz w:val="24"/>
                <w:szCs w:val="32"/>
                <w:lang w:val="en-US" w:eastAsia="zh-CN"/>
              </w:rPr>
              <w:t>草木灰：本项目生物质发电产生的一般固废主要为草木灰，参考《排放源统计调查产排污核算方法和系数手册  生物质能发电行业系数手册》一般工业固废系数1743.5吨/万吨-原料，因次产生量为28767.75吨，依托现有一般固废暂存场所，作为肥料外售</w:t>
            </w:r>
          </w:p>
          <w:p>
            <w:pPr>
              <w:pStyle w:val="8"/>
              <w:spacing w:line="240" w:lineRule="auto"/>
              <w:jc w:val="center"/>
              <w:rPr>
                <w:rFonts w:ascii="Times New Roman" w:hAnsi="Times New Roman" w:eastAsia="宋体" w:cs="宋体"/>
                <w:b/>
                <w:sz w:val="24"/>
                <w:szCs w:val="24"/>
              </w:rPr>
            </w:pPr>
            <w:r>
              <w:rPr>
                <w:rFonts w:hint="eastAsia" w:ascii="Times New Roman" w:hAnsi="Times New Roman" w:eastAsia="宋体" w:cs="宋体"/>
                <w:b/>
                <w:sz w:val="24"/>
                <w:szCs w:val="24"/>
              </w:rPr>
              <w:t>表4-1</w:t>
            </w:r>
            <w:r>
              <w:rPr>
                <w:rFonts w:hint="eastAsia" w:eastAsia="宋体" w:cs="宋体"/>
                <w:b/>
                <w:sz w:val="24"/>
                <w:szCs w:val="24"/>
                <w:lang w:val="en-US" w:eastAsia="zh-CN"/>
              </w:rPr>
              <w:t>3</w:t>
            </w:r>
            <w:r>
              <w:rPr>
                <w:rFonts w:hint="eastAsia" w:ascii="Times New Roman" w:hAnsi="Times New Roman" w:eastAsia="宋体" w:cs="宋体"/>
                <w:b/>
                <w:sz w:val="24"/>
                <w:szCs w:val="24"/>
              </w:rPr>
              <w:t xml:space="preserve">  固体废物产生情况一览表</w:t>
            </w:r>
          </w:p>
          <w:tbl>
            <w:tblPr>
              <w:tblStyle w:val="2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329"/>
              <w:gridCol w:w="1452"/>
              <w:gridCol w:w="715"/>
              <w:gridCol w:w="1214"/>
              <w:gridCol w:w="1601"/>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47" w:type="pct"/>
                  <w:tcBorders>
                    <w:bottom w:val="single" w:color="auto" w:sz="4" w:space="0"/>
                    <w:right w:val="single" w:color="auto" w:sz="4" w:space="0"/>
                  </w:tcBorders>
                  <w:vAlign w:val="center"/>
                </w:tcPr>
                <w:p>
                  <w:pPr>
                    <w:jc w:val="center"/>
                    <w:rPr>
                      <w:rFonts w:cs="仿宋"/>
                      <w:b/>
                      <w:bCs/>
                      <w:sz w:val="21"/>
                      <w:szCs w:val="21"/>
                    </w:rPr>
                  </w:pPr>
                  <w:r>
                    <w:rPr>
                      <w:rFonts w:hint="eastAsia" w:cs="仿宋"/>
                      <w:b/>
                      <w:bCs/>
                      <w:sz w:val="21"/>
                      <w:szCs w:val="21"/>
                    </w:rPr>
                    <w:t>名称</w:t>
                  </w:r>
                </w:p>
              </w:tc>
              <w:tc>
                <w:tcPr>
                  <w:tcW w:w="808" w:type="pct"/>
                  <w:tcBorders>
                    <w:left w:val="nil"/>
                    <w:bottom w:val="single" w:color="auto" w:sz="4" w:space="0"/>
                    <w:right w:val="single" w:color="auto" w:sz="4" w:space="0"/>
                  </w:tcBorders>
                  <w:vAlign w:val="center"/>
                </w:tcPr>
                <w:p>
                  <w:pPr>
                    <w:jc w:val="center"/>
                    <w:rPr>
                      <w:rFonts w:cs="仿宋"/>
                      <w:b/>
                      <w:bCs/>
                      <w:sz w:val="21"/>
                      <w:szCs w:val="21"/>
                    </w:rPr>
                  </w:pPr>
                  <w:r>
                    <w:rPr>
                      <w:rFonts w:hint="eastAsia" w:cs="仿宋"/>
                      <w:b/>
                      <w:bCs/>
                      <w:sz w:val="21"/>
                      <w:szCs w:val="21"/>
                    </w:rPr>
                    <w:t>类别</w:t>
                  </w:r>
                </w:p>
              </w:tc>
              <w:tc>
                <w:tcPr>
                  <w:tcW w:w="881" w:type="pct"/>
                  <w:tcBorders>
                    <w:left w:val="nil"/>
                    <w:bottom w:val="single" w:color="auto" w:sz="4" w:space="0"/>
                    <w:right w:val="single" w:color="auto" w:sz="4" w:space="0"/>
                  </w:tcBorders>
                  <w:vAlign w:val="center"/>
                </w:tcPr>
                <w:p>
                  <w:pPr>
                    <w:jc w:val="center"/>
                    <w:rPr>
                      <w:rFonts w:cs="仿宋"/>
                      <w:b/>
                      <w:bCs/>
                      <w:sz w:val="21"/>
                      <w:szCs w:val="21"/>
                    </w:rPr>
                  </w:pPr>
                  <w:r>
                    <w:rPr>
                      <w:rFonts w:hint="eastAsia" w:cs="仿宋"/>
                      <w:b/>
                      <w:bCs/>
                      <w:sz w:val="21"/>
                      <w:szCs w:val="21"/>
                    </w:rPr>
                    <w:t>产生环节</w:t>
                  </w:r>
                </w:p>
              </w:tc>
              <w:tc>
                <w:tcPr>
                  <w:tcW w:w="445" w:type="pct"/>
                  <w:tcBorders>
                    <w:left w:val="nil"/>
                    <w:bottom w:val="single" w:color="auto" w:sz="4" w:space="0"/>
                    <w:right w:val="single" w:color="auto" w:sz="4" w:space="0"/>
                  </w:tcBorders>
                  <w:vAlign w:val="center"/>
                </w:tcPr>
                <w:p>
                  <w:pPr>
                    <w:jc w:val="center"/>
                    <w:rPr>
                      <w:rFonts w:cs="仿宋"/>
                      <w:b/>
                      <w:bCs/>
                      <w:sz w:val="21"/>
                      <w:szCs w:val="21"/>
                    </w:rPr>
                  </w:pPr>
                  <w:r>
                    <w:rPr>
                      <w:rFonts w:hint="eastAsia" w:cs="仿宋"/>
                      <w:b/>
                      <w:bCs/>
                      <w:sz w:val="21"/>
                      <w:szCs w:val="21"/>
                    </w:rPr>
                    <w:t>状态</w:t>
                  </w:r>
                </w:p>
              </w:tc>
              <w:tc>
                <w:tcPr>
                  <w:tcW w:w="588" w:type="pct"/>
                  <w:tcBorders>
                    <w:left w:val="nil"/>
                    <w:bottom w:val="single" w:color="auto" w:sz="4" w:space="0"/>
                    <w:right w:val="single" w:color="auto" w:sz="4" w:space="0"/>
                  </w:tcBorders>
                  <w:vAlign w:val="center"/>
                </w:tcPr>
                <w:p>
                  <w:pPr>
                    <w:jc w:val="center"/>
                    <w:rPr>
                      <w:rFonts w:cs="仿宋"/>
                      <w:b/>
                      <w:bCs/>
                      <w:sz w:val="21"/>
                      <w:szCs w:val="21"/>
                    </w:rPr>
                  </w:pPr>
                  <w:r>
                    <w:rPr>
                      <w:rFonts w:hint="eastAsia" w:cs="仿宋"/>
                      <w:b/>
                      <w:bCs/>
                      <w:sz w:val="21"/>
                      <w:szCs w:val="21"/>
                    </w:rPr>
                    <w:t>产生量</w:t>
                  </w:r>
                </w:p>
              </w:tc>
              <w:tc>
                <w:tcPr>
                  <w:tcW w:w="969" w:type="pct"/>
                  <w:tcBorders>
                    <w:left w:val="nil"/>
                    <w:bottom w:val="single" w:color="auto" w:sz="4" w:space="0"/>
                    <w:right w:val="single" w:color="auto" w:sz="4" w:space="0"/>
                  </w:tcBorders>
                  <w:vAlign w:val="center"/>
                </w:tcPr>
                <w:p>
                  <w:pPr>
                    <w:jc w:val="center"/>
                    <w:rPr>
                      <w:rFonts w:cs="仿宋"/>
                      <w:b/>
                      <w:bCs/>
                      <w:sz w:val="21"/>
                      <w:szCs w:val="21"/>
                    </w:rPr>
                  </w:pPr>
                  <w:r>
                    <w:rPr>
                      <w:rFonts w:hint="eastAsia" w:cs="仿宋"/>
                      <w:b/>
                      <w:bCs/>
                      <w:sz w:val="21"/>
                      <w:szCs w:val="21"/>
                    </w:rPr>
                    <w:t>最终去向</w:t>
                  </w:r>
                </w:p>
              </w:tc>
              <w:tc>
                <w:tcPr>
                  <w:tcW w:w="659" w:type="pct"/>
                  <w:tcBorders>
                    <w:left w:val="nil"/>
                    <w:bottom w:val="single" w:color="auto" w:sz="4" w:space="0"/>
                  </w:tcBorders>
                  <w:vAlign w:val="center"/>
                </w:tcPr>
                <w:p>
                  <w:pPr>
                    <w:jc w:val="center"/>
                    <w:rPr>
                      <w:rFonts w:cs="仿宋"/>
                      <w:b/>
                      <w:bCs/>
                      <w:sz w:val="21"/>
                      <w:szCs w:val="21"/>
                    </w:rPr>
                  </w:pPr>
                  <w:r>
                    <w:rPr>
                      <w:rFonts w:hint="eastAsia" w:cs="仿宋"/>
                      <w:b/>
                      <w:bCs/>
                      <w:sz w:val="21"/>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7" w:type="pct"/>
                  <w:tcBorders>
                    <w:top w:val="single" w:color="auto" w:sz="4" w:space="0"/>
                    <w:bottom w:val="single" w:color="auto" w:sz="4" w:space="0"/>
                    <w:right w:val="single" w:color="auto" w:sz="4" w:space="0"/>
                  </w:tcBorders>
                  <w:vAlign w:val="center"/>
                </w:tcPr>
                <w:p>
                  <w:pPr>
                    <w:jc w:val="center"/>
                    <w:rPr>
                      <w:rFonts w:hint="default" w:eastAsia="宋体" w:cs="仿宋"/>
                      <w:sz w:val="21"/>
                      <w:szCs w:val="21"/>
                      <w:lang w:val="en-US" w:eastAsia="zh-CN"/>
                    </w:rPr>
                  </w:pPr>
                  <w:r>
                    <w:rPr>
                      <w:rFonts w:hint="eastAsia" w:cs="仿宋"/>
                      <w:sz w:val="21"/>
                      <w:szCs w:val="21"/>
                      <w:lang w:val="en-US" w:eastAsia="zh-CN"/>
                    </w:rPr>
                    <w:t>草木灰</w:t>
                  </w:r>
                </w:p>
              </w:tc>
              <w:tc>
                <w:tcPr>
                  <w:tcW w:w="808" w:type="pct"/>
                  <w:tcBorders>
                    <w:top w:val="single" w:color="auto" w:sz="4" w:space="0"/>
                    <w:left w:val="nil"/>
                    <w:bottom w:val="single" w:color="auto" w:sz="4" w:space="0"/>
                    <w:right w:val="single" w:color="auto" w:sz="4" w:space="0"/>
                  </w:tcBorders>
                  <w:vAlign w:val="center"/>
                </w:tcPr>
                <w:p>
                  <w:pPr>
                    <w:jc w:val="center"/>
                    <w:rPr>
                      <w:rFonts w:cs="仿宋"/>
                      <w:sz w:val="21"/>
                      <w:szCs w:val="21"/>
                    </w:rPr>
                  </w:pPr>
                  <w:r>
                    <w:rPr>
                      <w:rFonts w:hint="eastAsia" w:cs="仿宋"/>
                      <w:sz w:val="21"/>
                      <w:szCs w:val="21"/>
                    </w:rPr>
                    <w:t>一般固废</w:t>
                  </w:r>
                </w:p>
              </w:tc>
              <w:tc>
                <w:tcPr>
                  <w:tcW w:w="881" w:type="pct"/>
                  <w:tcBorders>
                    <w:top w:val="single" w:color="auto" w:sz="4" w:space="0"/>
                    <w:left w:val="nil"/>
                    <w:bottom w:val="single" w:color="auto" w:sz="4" w:space="0"/>
                    <w:right w:val="single" w:color="auto" w:sz="4" w:space="0"/>
                  </w:tcBorders>
                  <w:vAlign w:val="center"/>
                </w:tcPr>
                <w:p>
                  <w:pPr>
                    <w:jc w:val="center"/>
                    <w:rPr>
                      <w:rFonts w:hint="default" w:eastAsia="宋体" w:cs="仿宋"/>
                      <w:sz w:val="21"/>
                      <w:szCs w:val="21"/>
                      <w:lang w:val="en-US" w:eastAsia="zh-CN"/>
                    </w:rPr>
                  </w:pPr>
                  <w:r>
                    <w:rPr>
                      <w:rFonts w:hint="eastAsia" w:cs="仿宋"/>
                      <w:sz w:val="21"/>
                      <w:szCs w:val="21"/>
                      <w:lang w:val="en-US" w:eastAsia="zh-CN"/>
                    </w:rPr>
                    <w:t>生物质燃烧</w:t>
                  </w:r>
                </w:p>
              </w:tc>
              <w:tc>
                <w:tcPr>
                  <w:tcW w:w="445" w:type="pct"/>
                  <w:tcBorders>
                    <w:top w:val="single" w:color="auto" w:sz="4" w:space="0"/>
                    <w:left w:val="nil"/>
                    <w:bottom w:val="single" w:color="auto" w:sz="4" w:space="0"/>
                    <w:right w:val="single" w:color="auto" w:sz="4" w:space="0"/>
                  </w:tcBorders>
                  <w:vAlign w:val="center"/>
                </w:tcPr>
                <w:p>
                  <w:pPr>
                    <w:jc w:val="center"/>
                    <w:rPr>
                      <w:rFonts w:cs="仿宋"/>
                      <w:sz w:val="21"/>
                      <w:szCs w:val="21"/>
                    </w:rPr>
                  </w:pPr>
                  <w:r>
                    <w:rPr>
                      <w:rFonts w:hint="eastAsia" w:cs="仿宋"/>
                      <w:sz w:val="21"/>
                      <w:szCs w:val="21"/>
                    </w:rPr>
                    <w:t>固态</w:t>
                  </w:r>
                </w:p>
              </w:tc>
              <w:tc>
                <w:tcPr>
                  <w:tcW w:w="588" w:type="pct"/>
                  <w:tcBorders>
                    <w:top w:val="single" w:color="auto" w:sz="4" w:space="0"/>
                    <w:left w:val="nil"/>
                    <w:bottom w:val="single" w:color="auto" w:sz="4" w:space="0"/>
                    <w:right w:val="single" w:color="auto" w:sz="4" w:space="0"/>
                  </w:tcBorders>
                  <w:vAlign w:val="center"/>
                </w:tcPr>
                <w:p>
                  <w:pPr>
                    <w:jc w:val="center"/>
                    <w:rPr>
                      <w:rFonts w:cs="仿宋"/>
                      <w:sz w:val="21"/>
                      <w:szCs w:val="21"/>
                    </w:rPr>
                  </w:pPr>
                  <w:r>
                    <w:rPr>
                      <w:rFonts w:hint="eastAsia" w:cs="仿宋"/>
                      <w:sz w:val="21"/>
                      <w:szCs w:val="21"/>
                    </w:rPr>
                    <w:t>28767.75t/a</w:t>
                  </w:r>
                </w:p>
              </w:tc>
              <w:tc>
                <w:tcPr>
                  <w:tcW w:w="969" w:type="pct"/>
                  <w:tcBorders>
                    <w:top w:val="single" w:color="auto" w:sz="4" w:space="0"/>
                    <w:left w:val="nil"/>
                    <w:bottom w:val="single" w:color="auto" w:sz="4" w:space="0"/>
                    <w:right w:val="single" w:color="auto" w:sz="4" w:space="0"/>
                  </w:tcBorders>
                  <w:vAlign w:val="center"/>
                </w:tcPr>
                <w:p>
                  <w:pPr>
                    <w:jc w:val="center"/>
                    <w:rPr>
                      <w:rFonts w:hint="default" w:eastAsia="宋体" w:cs="仿宋"/>
                      <w:sz w:val="21"/>
                      <w:szCs w:val="21"/>
                      <w:lang w:val="en-US" w:eastAsia="zh-CN"/>
                    </w:rPr>
                  </w:pPr>
                  <w:r>
                    <w:rPr>
                      <w:rFonts w:hint="default" w:eastAsia="宋体" w:cs="仿宋"/>
                      <w:sz w:val="21"/>
                      <w:szCs w:val="21"/>
                      <w:lang w:val="en-US" w:eastAsia="zh-CN"/>
                    </w:rPr>
                    <w:t>作为肥料外售</w:t>
                  </w:r>
                </w:p>
              </w:tc>
              <w:tc>
                <w:tcPr>
                  <w:tcW w:w="659" w:type="pct"/>
                  <w:tcBorders>
                    <w:top w:val="single" w:color="auto" w:sz="4" w:space="0"/>
                    <w:left w:val="nil"/>
                    <w:bottom w:val="single" w:color="auto" w:sz="4" w:space="0"/>
                  </w:tcBorders>
                  <w:vAlign w:val="center"/>
                </w:tcPr>
                <w:p>
                  <w:pPr>
                    <w:jc w:val="center"/>
                    <w:rPr>
                      <w:rFonts w:cs="仿宋"/>
                      <w:sz w:val="21"/>
                      <w:szCs w:val="21"/>
                    </w:rPr>
                  </w:pPr>
                  <w:r>
                    <w:rPr>
                      <w:rFonts w:hint="eastAsia" w:cs="仿宋"/>
                      <w:sz w:val="21"/>
                      <w:szCs w:val="21"/>
                    </w:rPr>
                    <w:t>0</w:t>
                  </w:r>
                </w:p>
              </w:tc>
            </w:tr>
          </w:tbl>
          <w:p>
            <w:pPr>
              <w:adjustRightInd w:val="0"/>
              <w:spacing w:line="360" w:lineRule="auto"/>
              <w:ind w:firstLine="480" w:firstLineChars="200"/>
              <w:rPr>
                <w:rFonts w:hint="eastAsia" w:ascii="Times New Roman" w:hAnsi="Times New Roman" w:eastAsia="宋体" w:cs="Times New Roman"/>
                <w:color w:val="000000"/>
                <w:sz w:val="24"/>
                <w:szCs w:val="32"/>
                <w:lang w:val="en-US" w:eastAsia="zh-CN"/>
              </w:rPr>
            </w:pPr>
            <w:r>
              <w:rPr>
                <w:rFonts w:hint="eastAsia" w:cs="Times New Roman"/>
                <w:color w:val="000000"/>
                <w:sz w:val="24"/>
                <w:szCs w:val="32"/>
                <w:lang w:val="en-US" w:eastAsia="zh-CN"/>
              </w:rPr>
              <w:t>2、危险废物</w:t>
            </w:r>
          </w:p>
          <w:p>
            <w:pPr>
              <w:adjustRightInd w:val="0"/>
              <w:spacing w:line="360" w:lineRule="auto"/>
              <w:ind w:firstLine="480" w:firstLineChars="200"/>
              <w:rPr>
                <w:rFonts w:hint="eastAsia" w:ascii="Times New Roman" w:hAnsi="Times New Roman" w:eastAsia="宋体" w:cs="Times New Roman"/>
                <w:color w:val="000000"/>
                <w:sz w:val="24"/>
                <w:szCs w:val="32"/>
              </w:rPr>
            </w:pPr>
            <w:r>
              <w:rPr>
                <w:rFonts w:ascii="Times New Roman" w:hAnsi="Times New Roman" w:eastAsia="宋体" w:cs="Times New Roman"/>
                <w:color w:val="000000"/>
                <w:sz w:val="24"/>
                <w:szCs w:val="32"/>
              </w:rPr>
              <w:t>废机油：本项目生产过程使用的机械设备，</w:t>
            </w:r>
            <w:r>
              <w:rPr>
                <w:rFonts w:hint="eastAsia" w:ascii="Times New Roman" w:hAnsi="Times New Roman" w:eastAsia="宋体" w:cs="Times New Roman"/>
                <w:color w:val="000000"/>
                <w:sz w:val="24"/>
                <w:szCs w:val="32"/>
              </w:rPr>
              <w:t>保养</w:t>
            </w:r>
            <w:r>
              <w:rPr>
                <w:rFonts w:ascii="Times New Roman" w:hAnsi="Times New Roman" w:eastAsia="宋体" w:cs="Times New Roman"/>
                <w:color w:val="000000"/>
                <w:sz w:val="24"/>
                <w:szCs w:val="32"/>
              </w:rPr>
              <w:t>产生</w:t>
            </w:r>
            <w:r>
              <w:rPr>
                <w:rFonts w:hint="eastAsia" w:ascii="Times New Roman" w:hAnsi="Times New Roman" w:eastAsia="宋体" w:cs="Times New Roman"/>
                <w:color w:val="000000"/>
                <w:sz w:val="24"/>
                <w:szCs w:val="32"/>
              </w:rPr>
              <w:t>少量</w:t>
            </w:r>
            <w:r>
              <w:rPr>
                <w:rFonts w:ascii="Times New Roman" w:hAnsi="Times New Roman" w:eastAsia="宋体" w:cs="Times New Roman"/>
                <w:color w:val="000000"/>
                <w:sz w:val="24"/>
                <w:szCs w:val="32"/>
              </w:rPr>
              <w:t>废机油，产生量为0.</w:t>
            </w:r>
            <w:r>
              <w:rPr>
                <w:rFonts w:hint="eastAsia" w:ascii="Times New Roman" w:hAnsi="Times New Roman" w:eastAsia="宋体" w:cs="Times New Roman"/>
                <w:color w:val="000000"/>
                <w:sz w:val="24"/>
                <w:szCs w:val="32"/>
                <w:lang w:val="en-US" w:eastAsia="zh-CN"/>
              </w:rPr>
              <w:t>1</w:t>
            </w:r>
            <w:r>
              <w:rPr>
                <w:rFonts w:ascii="Times New Roman" w:hAnsi="Times New Roman" w:eastAsia="宋体" w:cs="Times New Roman"/>
                <w:color w:val="000000"/>
                <w:sz w:val="24"/>
                <w:szCs w:val="32"/>
              </w:rPr>
              <w:t>t/a，主要成分为废矿物油，属于危险废物，在厂内危废暂存间暂存后委托有资质单位处置。</w:t>
            </w:r>
          </w:p>
          <w:p>
            <w:pPr>
              <w:adjustRightInd w:val="0"/>
              <w:spacing w:line="360" w:lineRule="auto"/>
              <w:ind w:firstLine="480" w:firstLineChars="200"/>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废机油</w:t>
            </w:r>
            <w:r>
              <w:rPr>
                <w:rFonts w:hint="eastAsia" w:ascii="Times New Roman" w:hAnsi="Times New Roman" w:eastAsia="宋体" w:cs="Times New Roman"/>
                <w:color w:val="000000"/>
                <w:sz w:val="24"/>
                <w:szCs w:val="32"/>
              </w:rPr>
              <w:t>桶</w:t>
            </w:r>
            <w:r>
              <w:rPr>
                <w:rFonts w:ascii="Times New Roman" w:hAnsi="Times New Roman" w:eastAsia="宋体" w:cs="Times New Roman"/>
                <w:color w:val="000000"/>
                <w:sz w:val="24"/>
                <w:szCs w:val="32"/>
              </w:rPr>
              <w:t>：项目废机油</w:t>
            </w:r>
            <w:r>
              <w:rPr>
                <w:rFonts w:hint="eastAsia" w:ascii="Times New Roman" w:hAnsi="Times New Roman" w:eastAsia="宋体" w:cs="Times New Roman"/>
                <w:color w:val="000000"/>
                <w:sz w:val="24"/>
                <w:szCs w:val="32"/>
              </w:rPr>
              <w:t>桶产生量约为0</w:t>
            </w:r>
            <w:r>
              <w:rPr>
                <w:rFonts w:ascii="Times New Roman" w:hAnsi="Times New Roman" w:eastAsia="宋体" w:cs="Times New Roman"/>
                <w:color w:val="000000"/>
                <w:sz w:val="24"/>
                <w:szCs w:val="32"/>
              </w:rPr>
              <w:t>.0</w:t>
            </w:r>
            <w:r>
              <w:rPr>
                <w:rFonts w:hint="eastAsia" w:ascii="Times New Roman" w:hAnsi="Times New Roman" w:eastAsia="宋体" w:cs="Times New Roman"/>
                <w:color w:val="000000"/>
                <w:sz w:val="24"/>
                <w:szCs w:val="32"/>
                <w:lang w:val="en-US" w:eastAsia="zh-CN"/>
              </w:rPr>
              <w:t>2</w:t>
            </w:r>
            <w:r>
              <w:rPr>
                <w:rFonts w:hint="eastAsia" w:ascii="Times New Roman" w:hAnsi="Times New Roman" w:eastAsia="宋体" w:cs="Times New Roman"/>
                <w:color w:val="000000"/>
                <w:sz w:val="24"/>
                <w:szCs w:val="32"/>
              </w:rPr>
              <w:t>t/a，属于危险废物，在厂内危废暂存间暂存后委托有资质单位处置。</w:t>
            </w:r>
          </w:p>
          <w:p>
            <w:pPr>
              <w:adjustRightInd w:val="0"/>
              <w:snapToGrid w:val="0"/>
              <w:jc w:val="center"/>
              <w:rPr>
                <w:rFonts w:ascii="Times New Roman" w:hAnsi="Times New Roman" w:eastAsia="宋体" w:cs="Times New Roman"/>
                <w:b/>
                <w:color w:val="000000"/>
                <w:sz w:val="24"/>
                <w:szCs w:val="32"/>
              </w:rPr>
            </w:pPr>
            <w:r>
              <w:rPr>
                <w:rFonts w:ascii="Times New Roman" w:hAnsi="Times New Roman" w:eastAsia="宋体" w:cs="Times New Roman"/>
                <w:b/>
                <w:color w:val="000000"/>
                <w:sz w:val="24"/>
                <w:szCs w:val="32"/>
              </w:rPr>
              <w:t>表4-1</w:t>
            </w:r>
            <w:r>
              <w:rPr>
                <w:rFonts w:hint="eastAsia" w:cs="Times New Roman"/>
                <w:b/>
                <w:color w:val="000000"/>
                <w:sz w:val="24"/>
                <w:szCs w:val="32"/>
                <w:lang w:val="en-US" w:eastAsia="zh-CN"/>
              </w:rPr>
              <w:t>4</w:t>
            </w:r>
            <w:r>
              <w:rPr>
                <w:rFonts w:ascii="Times New Roman" w:hAnsi="Times New Roman" w:eastAsia="宋体" w:cs="Times New Roman"/>
                <w:b/>
                <w:color w:val="000000"/>
                <w:sz w:val="24"/>
                <w:szCs w:val="32"/>
              </w:rPr>
              <w:t xml:space="preserve"> </w:t>
            </w:r>
            <w:r>
              <w:rPr>
                <w:rFonts w:hint="eastAsia" w:ascii="Times New Roman" w:hAnsi="Times New Roman" w:eastAsia="宋体" w:cs="Times New Roman"/>
                <w:b/>
                <w:color w:val="000000"/>
                <w:sz w:val="24"/>
                <w:szCs w:val="32"/>
              </w:rPr>
              <w:t xml:space="preserve">  项目危险废物产生情况一览表</w:t>
            </w:r>
          </w:p>
          <w:tbl>
            <w:tblPr>
              <w:tblStyle w:val="27"/>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184"/>
              <w:gridCol w:w="1170"/>
              <w:gridCol w:w="1005"/>
              <w:gridCol w:w="1070"/>
              <w:gridCol w:w="1151"/>
              <w:gridCol w:w="115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序号</w:t>
                  </w:r>
                </w:p>
              </w:tc>
              <w:tc>
                <w:tcPr>
                  <w:tcW w:w="118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固废名称</w:t>
                  </w:r>
                </w:p>
              </w:tc>
              <w:tc>
                <w:tcPr>
                  <w:tcW w:w="11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产生工序</w:t>
                  </w:r>
                </w:p>
              </w:tc>
              <w:tc>
                <w:tcPr>
                  <w:tcW w:w="100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属性</w:t>
                  </w:r>
                </w:p>
              </w:tc>
              <w:tc>
                <w:tcPr>
                  <w:tcW w:w="10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废物类别</w:t>
                  </w:r>
                </w:p>
              </w:tc>
              <w:tc>
                <w:tcPr>
                  <w:tcW w:w="115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废物代码</w:t>
                  </w:r>
                </w:p>
              </w:tc>
              <w:tc>
                <w:tcPr>
                  <w:tcW w:w="115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产生量(t/a)</w:t>
                  </w:r>
                </w:p>
              </w:tc>
              <w:tc>
                <w:tcPr>
                  <w:tcW w:w="113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val="en-US" w:eastAsia="zh-CN"/>
                    </w:rPr>
                    <w:t>1</w:t>
                  </w:r>
                </w:p>
              </w:tc>
              <w:tc>
                <w:tcPr>
                  <w:tcW w:w="118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废机油</w:t>
                  </w:r>
                </w:p>
              </w:tc>
              <w:tc>
                <w:tcPr>
                  <w:tcW w:w="11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设备维修</w:t>
                  </w:r>
                </w:p>
              </w:tc>
              <w:tc>
                <w:tcPr>
                  <w:tcW w:w="100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bCs/>
                      <w:color w:val="000000"/>
                      <w:sz w:val="21"/>
                      <w:szCs w:val="21"/>
                    </w:rPr>
                    <w:t>危险废物</w:t>
                  </w:r>
                </w:p>
              </w:tc>
              <w:tc>
                <w:tcPr>
                  <w:tcW w:w="10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snapToGrid w:val="0"/>
                      <w:color w:val="000000"/>
                      <w:kern w:val="0"/>
                      <w:sz w:val="21"/>
                    </w:rPr>
                  </w:pPr>
                  <w:r>
                    <w:rPr>
                      <w:rFonts w:ascii="Times New Roman" w:hAnsi="Times New Roman" w:eastAsia="宋体" w:cs="Times New Roman"/>
                      <w:snapToGrid w:val="0"/>
                      <w:color w:val="000000"/>
                      <w:kern w:val="0"/>
                      <w:sz w:val="21"/>
                    </w:rPr>
                    <w:t>HW08</w:t>
                  </w:r>
                </w:p>
              </w:tc>
              <w:tc>
                <w:tcPr>
                  <w:tcW w:w="115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color w:val="000000"/>
                      <w:sz w:val="21"/>
                    </w:rPr>
                  </w:pPr>
                  <w:r>
                    <w:rPr>
                      <w:rFonts w:ascii="Times New Roman" w:hAnsi="Times New Roman" w:eastAsia="宋体" w:cs="Times New Roman"/>
                      <w:color w:val="000000"/>
                      <w:sz w:val="21"/>
                    </w:rPr>
                    <w:t>900-217-08</w:t>
                  </w:r>
                </w:p>
              </w:tc>
              <w:tc>
                <w:tcPr>
                  <w:tcW w:w="1154" w:type="dxa"/>
                  <w:tcBorders>
                    <w:left w:val="single" w:color="auto" w:sz="4" w:space="0"/>
                    <w:right w:val="single" w:color="auto" w:sz="4" w:space="0"/>
                  </w:tcBorders>
                  <w:noWrap w:val="0"/>
                  <w:tcMar>
                    <w:left w:w="0" w:type="dxa"/>
                    <w:right w:w="0" w:type="dxa"/>
                  </w:tcMar>
                  <w:vAlign w:val="center"/>
                </w:tcPr>
                <w:p>
                  <w:pPr>
                    <w:jc w:val="center"/>
                    <w:rPr>
                      <w:rFonts w:hint="eastAsia" w:ascii="Times New Roman" w:hAnsi="Times New Roman" w:eastAsia="宋体" w:cs="Times New Roman"/>
                      <w:color w:val="000000"/>
                      <w:sz w:val="21"/>
                      <w:szCs w:val="21"/>
                      <w:lang w:eastAsia="zh-CN"/>
                    </w:rPr>
                  </w:pPr>
                  <w:r>
                    <w:rPr>
                      <w:rFonts w:ascii="Times New Roman" w:hAnsi="Times New Roman" w:eastAsia="宋体" w:cs="Times New Roman"/>
                      <w:color w:val="000000"/>
                      <w:sz w:val="21"/>
                    </w:rPr>
                    <w:t>0.</w:t>
                  </w:r>
                  <w:r>
                    <w:rPr>
                      <w:rFonts w:hint="eastAsia" w:ascii="Times New Roman" w:hAnsi="Times New Roman" w:eastAsia="宋体" w:cs="Times New Roman"/>
                      <w:color w:val="000000"/>
                      <w:sz w:val="21"/>
                      <w:lang w:val="en-US" w:eastAsia="zh-CN"/>
                    </w:rPr>
                    <w:t>1</w:t>
                  </w:r>
                </w:p>
              </w:tc>
              <w:tc>
                <w:tcPr>
                  <w:tcW w:w="1134" w:type="dxa"/>
                  <w:vMerge w:val="restart"/>
                  <w:tcBorders>
                    <w:left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val="en-US" w:eastAsia="zh-CN"/>
                    </w:rPr>
                    <w:t>2</w:t>
                  </w:r>
                </w:p>
              </w:tc>
              <w:tc>
                <w:tcPr>
                  <w:tcW w:w="1184"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jc w:val="center"/>
                    <w:rPr>
                      <w:rFonts w:ascii="Times New Roman" w:hAnsi="Times New Roman" w:eastAsia="宋体" w:cs="Times New Roman"/>
                      <w:bCs/>
                      <w:color w:val="000000"/>
                      <w:sz w:val="21"/>
                      <w:szCs w:val="21"/>
                    </w:rPr>
                  </w:pPr>
                  <w:r>
                    <w:rPr>
                      <w:rFonts w:hint="eastAsia" w:ascii="Times New Roman" w:hAnsi="Times New Roman" w:eastAsia="宋体" w:cs="Times New Roman"/>
                      <w:bCs/>
                      <w:color w:val="000000"/>
                      <w:kern w:val="0"/>
                      <w:sz w:val="21"/>
                      <w:szCs w:val="21"/>
                    </w:rPr>
                    <w:t>废机油</w:t>
                  </w:r>
                  <w:r>
                    <w:rPr>
                      <w:rFonts w:ascii="Times New Roman" w:hAnsi="Times New Roman" w:eastAsia="宋体" w:cs="Times New Roman"/>
                      <w:bCs/>
                      <w:color w:val="000000"/>
                      <w:kern w:val="0"/>
                      <w:sz w:val="21"/>
                      <w:szCs w:val="21"/>
                    </w:rPr>
                    <w:t>桶</w:t>
                  </w:r>
                </w:p>
              </w:tc>
              <w:tc>
                <w:tcPr>
                  <w:tcW w:w="11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设备维修</w:t>
                  </w:r>
                </w:p>
              </w:tc>
              <w:tc>
                <w:tcPr>
                  <w:tcW w:w="100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bCs/>
                      <w:color w:val="000000"/>
                      <w:sz w:val="21"/>
                      <w:szCs w:val="21"/>
                    </w:rPr>
                    <w:t>危险废物</w:t>
                  </w:r>
                </w:p>
              </w:tc>
              <w:tc>
                <w:tcPr>
                  <w:tcW w:w="107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snapToGrid w:val="0"/>
                      <w:color w:val="000000"/>
                      <w:kern w:val="0"/>
                      <w:sz w:val="21"/>
                    </w:rPr>
                  </w:pPr>
                  <w:r>
                    <w:rPr>
                      <w:rFonts w:ascii="Times New Roman" w:hAnsi="Times New Roman" w:eastAsia="宋体" w:cs="Times New Roman"/>
                      <w:snapToGrid w:val="0"/>
                      <w:color w:val="000000"/>
                      <w:kern w:val="0"/>
                      <w:sz w:val="21"/>
                    </w:rPr>
                    <w:t>HW08</w:t>
                  </w:r>
                </w:p>
              </w:tc>
              <w:tc>
                <w:tcPr>
                  <w:tcW w:w="115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rPr>
                    <w:t>900-249-08</w:t>
                  </w:r>
                </w:p>
              </w:tc>
              <w:tc>
                <w:tcPr>
                  <w:tcW w:w="1154" w:type="dxa"/>
                  <w:tcBorders>
                    <w:left w:val="single" w:color="auto" w:sz="4" w:space="0"/>
                    <w:right w:val="single" w:color="auto" w:sz="4" w:space="0"/>
                  </w:tcBorders>
                  <w:noWrap w:val="0"/>
                  <w:tcMar>
                    <w:left w:w="0" w:type="dxa"/>
                    <w:right w:w="0" w:type="dxa"/>
                  </w:tcMar>
                  <w:vAlign w:val="center"/>
                </w:tcPr>
                <w:p>
                  <w:pPr>
                    <w:jc w:val="center"/>
                    <w:rPr>
                      <w:rFonts w:hint="eastAsia"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0.0</w:t>
                  </w:r>
                  <w:r>
                    <w:rPr>
                      <w:rFonts w:hint="eastAsia" w:ascii="Times New Roman" w:hAnsi="Times New Roman" w:eastAsia="宋体" w:cs="Times New Roman"/>
                      <w:color w:val="000000"/>
                      <w:sz w:val="21"/>
                      <w:szCs w:val="21"/>
                      <w:lang w:val="en-US" w:eastAsia="zh-CN"/>
                    </w:rPr>
                    <w:t>2</w:t>
                  </w:r>
                </w:p>
              </w:tc>
              <w:tc>
                <w:tcPr>
                  <w:tcW w:w="1134" w:type="dxa"/>
                  <w:vMerge w:val="continue"/>
                  <w:tcBorders>
                    <w:left w:val="single" w:color="auto" w:sz="4" w:space="0"/>
                    <w:right w:val="single" w:color="auto" w:sz="4" w:space="0"/>
                  </w:tcBorders>
                  <w:noWrap w:val="0"/>
                  <w:tcMar>
                    <w:top w:w="0" w:type="dxa"/>
                    <w:left w:w="0" w:type="dxa"/>
                    <w:bottom w:w="0" w:type="dxa"/>
                    <w:right w:w="0" w:type="dxa"/>
                  </w:tcMar>
                  <w:vAlign w:val="center"/>
                </w:tcPr>
                <w:p>
                  <w:pPr>
                    <w:jc w:val="center"/>
                    <w:rPr>
                      <w:rFonts w:ascii="Times New Roman" w:hAnsi="Times New Roman" w:eastAsia="宋体" w:cs="Times New Roman"/>
                      <w:bCs/>
                      <w:color w:val="000000"/>
                      <w:sz w:val="21"/>
                      <w:szCs w:val="21"/>
                    </w:rPr>
                  </w:pPr>
                </w:p>
              </w:tc>
            </w:tr>
          </w:tbl>
          <w:p>
            <w:pPr>
              <w:adjustRightInd w:val="0"/>
              <w:spacing w:line="360" w:lineRule="auto"/>
              <w:ind w:firstLine="480" w:firstLineChars="200"/>
              <w:rPr>
                <w:rFonts w:ascii="Times New Roman" w:hAnsi="Times New Roman" w:eastAsia="宋体" w:cs="Times New Roman"/>
                <w:color w:val="000000"/>
                <w:sz w:val="24"/>
                <w:szCs w:val="32"/>
              </w:rPr>
            </w:pPr>
            <w:r>
              <w:rPr>
                <w:rFonts w:ascii="Times New Roman" w:hAnsi="Times New Roman" w:eastAsia="宋体" w:cs="Times New Roman"/>
                <w:color w:val="000000"/>
                <w:sz w:val="24"/>
                <w:szCs w:val="32"/>
              </w:rPr>
              <w:t>废机油、</w:t>
            </w:r>
            <w:r>
              <w:rPr>
                <w:rFonts w:hint="eastAsia" w:ascii="Times New Roman" w:hAnsi="Times New Roman" w:eastAsia="宋体" w:cs="Times New Roman"/>
                <w:bCs/>
                <w:color w:val="000000"/>
                <w:kern w:val="0"/>
                <w:sz w:val="24"/>
                <w:szCs w:val="24"/>
              </w:rPr>
              <w:t>废机油</w:t>
            </w:r>
            <w:r>
              <w:rPr>
                <w:rFonts w:ascii="Times New Roman" w:hAnsi="Times New Roman" w:eastAsia="宋体" w:cs="Times New Roman"/>
                <w:bCs/>
                <w:color w:val="000000"/>
                <w:kern w:val="0"/>
                <w:sz w:val="24"/>
                <w:szCs w:val="24"/>
              </w:rPr>
              <w:t>桶</w:t>
            </w:r>
            <w:r>
              <w:rPr>
                <w:rFonts w:hint="eastAsia" w:ascii="Times New Roman" w:hAnsi="Times New Roman" w:eastAsia="宋体" w:cs="Times New Roman"/>
                <w:color w:val="000000"/>
                <w:sz w:val="24"/>
                <w:szCs w:val="32"/>
              </w:rPr>
              <w:t>暂</w:t>
            </w:r>
            <w:r>
              <w:rPr>
                <w:rFonts w:ascii="Times New Roman" w:hAnsi="Times New Roman" w:eastAsia="宋体" w:cs="Times New Roman"/>
                <w:color w:val="000000"/>
                <w:sz w:val="24"/>
                <w:szCs w:val="32"/>
              </w:rPr>
              <w:t>存于</w:t>
            </w:r>
            <w:r>
              <w:rPr>
                <w:rFonts w:hint="eastAsia" w:ascii="Times New Roman" w:hAnsi="Times New Roman" w:eastAsia="宋体" w:cs="Times New Roman"/>
                <w:color w:val="000000"/>
                <w:sz w:val="24"/>
                <w:szCs w:val="32"/>
                <w:lang w:val="en-US" w:eastAsia="zh-CN"/>
              </w:rPr>
              <w:t>现有</w:t>
            </w:r>
            <w:r>
              <w:rPr>
                <w:rFonts w:ascii="Times New Roman" w:hAnsi="Times New Roman" w:eastAsia="宋体" w:cs="Times New Roman"/>
                <w:color w:val="000000"/>
                <w:sz w:val="24"/>
                <w:szCs w:val="32"/>
              </w:rPr>
              <w:t>危险废物暂存间内，定期委托有资质的单位进行处理。</w:t>
            </w:r>
          </w:p>
          <w:p>
            <w:pPr>
              <w:adjustRightInd w:val="0"/>
              <w:snapToGrid w:val="0"/>
              <w:spacing w:line="360" w:lineRule="auto"/>
              <w:ind w:firstLine="442" w:firstLineChars="200"/>
              <w:rPr>
                <w:rFonts w:hint="default" w:eastAsia="宋体"/>
                <w:b/>
                <w:spacing w:val="-10"/>
                <w:lang w:val="en-US" w:eastAsia="zh-CN"/>
              </w:rPr>
            </w:pPr>
            <w:r>
              <w:rPr>
                <w:rFonts w:hint="eastAsia"/>
                <w:b/>
                <w:spacing w:val="-10"/>
                <w:lang w:val="en-US" w:eastAsia="zh-CN"/>
              </w:rPr>
              <w:t>五</w:t>
            </w:r>
            <w:r>
              <w:rPr>
                <w:b/>
                <w:spacing w:val="-10"/>
              </w:rPr>
              <w:t>、</w:t>
            </w:r>
            <w:r>
              <w:rPr>
                <w:rFonts w:hint="eastAsia"/>
                <w:b/>
                <w:spacing w:val="-10"/>
                <w:lang w:val="en-US" w:eastAsia="zh-CN"/>
              </w:rPr>
              <w:t>地下水、土壤</w:t>
            </w:r>
          </w:p>
          <w:p>
            <w:pPr>
              <w:spacing w:line="360" w:lineRule="auto"/>
              <w:ind w:firstLine="480" w:firstLineChars="200"/>
              <w:rPr>
                <w:rFonts w:ascii="Times New Roman" w:hAnsi="宋体" w:eastAsia="宋体" w:cs="Times New Roman"/>
                <w:snapToGrid w:val="0"/>
                <w:sz w:val="24"/>
                <w:szCs w:val="22"/>
              </w:rPr>
            </w:pPr>
            <w:r>
              <w:rPr>
                <w:rFonts w:hint="eastAsia" w:ascii="Times New Roman" w:hAnsi="宋体" w:eastAsia="宋体" w:cs="Times New Roman"/>
                <w:snapToGrid w:val="0"/>
                <w:sz w:val="24"/>
                <w:szCs w:val="22"/>
              </w:rPr>
              <w:t>本项目生产工序均在生产厂房中进行，生产厂房做硬化处理，正常工况下，不会污染土壤、地下水。</w:t>
            </w:r>
          </w:p>
          <w:p>
            <w:pPr>
              <w:spacing w:line="360" w:lineRule="auto"/>
              <w:ind w:firstLine="480" w:firstLineChars="200"/>
              <w:rPr>
                <w:rFonts w:ascii="Times New Roman" w:hAnsi="宋体" w:eastAsia="宋体" w:cs="Times New Roman"/>
                <w:snapToGrid w:val="0"/>
                <w:sz w:val="24"/>
                <w:szCs w:val="22"/>
              </w:rPr>
            </w:pPr>
            <w:r>
              <w:rPr>
                <w:rFonts w:hint="eastAsia" w:ascii="Times New Roman" w:hAnsi="宋体" w:eastAsia="宋体" w:cs="Times New Roman"/>
                <w:snapToGrid w:val="0"/>
                <w:sz w:val="24"/>
                <w:szCs w:val="22"/>
              </w:rPr>
              <w:t>为防止本项目污染地下水、土壤，在项目设计和施工过程中，应对厂区进行专项防渗设计和分区防渗处理。根据《环境影响评价技术导则 地下水环境》（HJ 610-2016），污染防治区可分为重点防渗区、一般防渗区</w:t>
            </w:r>
            <w:r>
              <w:rPr>
                <w:rFonts w:hint="eastAsia" w:ascii="Times New Roman" w:hAnsi="宋体" w:eastAsia="宋体" w:cs="Times New Roman"/>
                <w:snapToGrid w:val="0"/>
                <w:sz w:val="24"/>
                <w:szCs w:val="22"/>
                <w:lang w:eastAsia="zh-CN"/>
              </w:rPr>
              <w:t>、</w:t>
            </w:r>
            <w:r>
              <w:rPr>
                <w:rFonts w:hint="eastAsia" w:ascii="Times New Roman" w:hAnsi="宋体" w:eastAsia="宋体" w:cs="Times New Roman"/>
                <w:snapToGrid w:val="0"/>
                <w:sz w:val="24"/>
                <w:szCs w:val="22"/>
                <w:lang w:val="en-US" w:eastAsia="zh-CN"/>
              </w:rPr>
              <w:t>简单防渗</w:t>
            </w:r>
            <w:r>
              <w:rPr>
                <w:rFonts w:hint="eastAsia" w:ascii="Times New Roman" w:hAnsi="宋体" w:eastAsia="宋体" w:cs="Times New Roman"/>
                <w:snapToGrid w:val="0"/>
                <w:sz w:val="24"/>
                <w:szCs w:val="22"/>
              </w:rPr>
              <w:t>。</w:t>
            </w:r>
          </w:p>
          <w:p>
            <w:pPr>
              <w:spacing w:line="360" w:lineRule="auto"/>
              <w:ind w:firstLine="480" w:firstLineChars="200"/>
              <w:rPr>
                <w:rFonts w:ascii="Times New Roman" w:hAnsi="Times New Roman" w:eastAsia="宋体" w:cs="Times New Roman"/>
                <w:sz w:val="24"/>
                <w:szCs w:val="20"/>
              </w:rPr>
            </w:pPr>
            <w:r>
              <w:rPr>
                <w:rFonts w:hint="eastAsia" w:ascii="Times New Roman" w:hAnsi="宋体" w:eastAsia="宋体" w:cs="Times New Roman"/>
                <w:snapToGrid w:val="0"/>
                <w:sz w:val="24"/>
                <w:szCs w:val="22"/>
              </w:rPr>
              <w:t>参照（HJ 610-2016）要求，并根据厂区可能泄露至地面区域污染物的性质以及各设施及建构筑物污染物难易控制程度进行分级，本项目分区防渗情况如下。</w:t>
            </w:r>
          </w:p>
          <w:p>
            <w:pPr>
              <w:spacing w:line="360" w:lineRule="auto"/>
              <w:ind w:firstLine="480" w:firstLineChars="200"/>
              <w:rPr>
                <w:rFonts w:hint="default" w:ascii="Times New Roman" w:hAnsi="宋体" w:eastAsia="宋体" w:cs="Times New Roman"/>
                <w:sz w:val="24"/>
                <w:szCs w:val="20"/>
                <w:lang w:val="en-US" w:eastAsia="zh-CN"/>
              </w:rPr>
            </w:pPr>
            <w:r>
              <w:rPr>
                <w:rFonts w:ascii="Times New Roman" w:hAnsi="宋体" w:eastAsia="宋体" w:cs="Times New Roman"/>
                <w:sz w:val="24"/>
                <w:szCs w:val="20"/>
              </w:rPr>
              <w:t>重点防渗区：</w:t>
            </w:r>
            <w:r>
              <w:rPr>
                <w:rFonts w:hint="eastAsia" w:ascii="Times New Roman" w:hAnsi="宋体" w:eastAsia="宋体" w:cs="Times New Roman"/>
                <w:sz w:val="24"/>
                <w:szCs w:val="20"/>
                <w:lang w:val="en-US" w:eastAsia="zh-CN"/>
              </w:rPr>
              <w:t>本项目无重点防渗区</w:t>
            </w:r>
          </w:p>
          <w:p>
            <w:pPr>
              <w:spacing w:line="360" w:lineRule="auto"/>
              <w:ind w:firstLine="480" w:firstLineChars="200"/>
              <w:rPr>
                <w:rFonts w:ascii="Times New Roman" w:hAnsi="Times New Roman" w:eastAsia="宋体" w:cs="Times New Roman"/>
                <w:sz w:val="24"/>
                <w:szCs w:val="20"/>
              </w:rPr>
            </w:pPr>
            <w:r>
              <w:rPr>
                <w:rFonts w:ascii="Times New Roman" w:hAnsi="宋体" w:eastAsia="宋体" w:cs="Times New Roman"/>
                <w:sz w:val="24"/>
                <w:szCs w:val="20"/>
              </w:rPr>
              <w:t>一般防渗区：一般防渗区是指可能会对地下水和土壤造成污染，但危害性或风险程度相对较低的区域，本项目</w:t>
            </w:r>
            <w:r>
              <w:rPr>
                <w:rFonts w:hint="eastAsia" w:ascii="Times New Roman" w:hAnsi="宋体" w:eastAsia="宋体" w:cs="Times New Roman"/>
                <w:sz w:val="24"/>
                <w:szCs w:val="20"/>
                <w:lang w:val="en-US" w:eastAsia="zh-CN"/>
              </w:rPr>
              <w:t>主要为</w:t>
            </w:r>
            <w:r>
              <w:rPr>
                <w:rFonts w:hint="eastAsia" w:ascii="Times New Roman" w:hAnsi="宋体" w:eastAsia="宋体" w:cs="Times New Roman"/>
                <w:sz w:val="24"/>
                <w:szCs w:val="20"/>
              </w:rPr>
              <w:t>生产厂房</w:t>
            </w:r>
            <w:r>
              <w:rPr>
                <w:rFonts w:hint="eastAsia" w:ascii="Times New Roman" w:hAnsi="宋体" w:eastAsia="宋体" w:cs="Times New Roman"/>
                <w:sz w:val="24"/>
                <w:szCs w:val="20"/>
                <w:lang w:eastAsia="zh-CN"/>
              </w:rPr>
              <w:t>、</w:t>
            </w:r>
            <w:r>
              <w:rPr>
                <w:rFonts w:hint="eastAsia" w:ascii="Times New Roman" w:hAnsi="宋体" w:eastAsia="宋体" w:cs="Times New Roman"/>
                <w:sz w:val="24"/>
                <w:szCs w:val="20"/>
                <w:lang w:val="en-US" w:eastAsia="zh-CN"/>
              </w:rPr>
              <w:t>储料场</w:t>
            </w:r>
            <w:r>
              <w:rPr>
                <w:rFonts w:ascii="Times New Roman" w:hAnsi="宋体" w:eastAsia="宋体" w:cs="Times New Roman"/>
                <w:sz w:val="24"/>
                <w:szCs w:val="20"/>
              </w:rPr>
              <w:t>。一般防渗区的防渗技术要求：等效黏土防渗层</w:t>
            </w:r>
            <w:r>
              <w:rPr>
                <w:rFonts w:ascii="Times New Roman" w:hAnsi="Times New Roman" w:eastAsia="宋体" w:cs="Times New Roman"/>
                <w:sz w:val="24"/>
                <w:szCs w:val="20"/>
              </w:rPr>
              <w:t>Mb≥1.5m，K≤10</w:t>
            </w:r>
            <w:r>
              <w:rPr>
                <w:rFonts w:ascii="Times New Roman" w:hAnsi="Times New Roman" w:eastAsia="宋体" w:cs="Times New Roman"/>
                <w:sz w:val="24"/>
                <w:szCs w:val="20"/>
                <w:vertAlign w:val="superscript"/>
              </w:rPr>
              <w:t>-7</w:t>
            </w:r>
            <w:r>
              <w:rPr>
                <w:rFonts w:ascii="Times New Roman" w:hAnsi="Times New Roman" w:eastAsia="宋体" w:cs="Times New Roman"/>
                <w:sz w:val="24"/>
                <w:szCs w:val="20"/>
              </w:rPr>
              <w:t>cm/s。</w:t>
            </w:r>
          </w:p>
          <w:p>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简单防渗区：一般不会对地下水造成污染的区域，主要为办公楼，只需一般地面硬化。</w:t>
            </w:r>
          </w:p>
          <w:p>
            <w:pPr>
              <w:wordWrap w:val="0"/>
              <w:autoSpaceDE w:val="0"/>
              <w:autoSpaceDN w:val="0"/>
              <w:spacing w:line="360" w:lineRule="auto"/>
              <w:ind w:firstLine="480" w:firstLineChars="200"/>
              <w:rPr>
                <w:rFonts w:ascii="Times New Roman" w:hAnsi="宋体" w:eastAsia="宋体" w:cs="Times New Roman"/>
                <w:kern w:val="0"/>
                <w:sz w:val="24"/>
                <w:szCs w:val="24"/>
              </w:rPr>
            </w:pPr>
            <w:r>
              <w:rPr>
                <w:rFonts w:hint="eastAsia" w:ascii="Times New Roman" w:hAnsi="宋体" w:eastAsia="宋体" w:cs="Times New Roman"/>
                <w:kern w:val="0"/>
                <w:sz w:val="24"/>
                <w:szCs w:val="24"/>
                <w:lang w:val="en-US" w:eastAsia="zh-CN"/>
              </w:rPr>
              <w:t>本项目主要为一般防渗区，</w:t>
            </w:r>
            <w:r>
              <w:rPr>
                <w:rFonts w:ascii="Times New Roman" w:hAnsi="宋体" w:eastAsia="宋体" w:cs="Times New Roman"/>
                <w:kern w:val="0"/>
                <w:sz w:val="24"/>
                <w:szCs w:val="24"/>
              </w:rPr>
              <w:t>针对</w:t>
            </w:r>
            <w:r>
              <w:rPr>
                <w:rFonts w:hint="eastAsia" w:ascii="Times New Roman" w:hAnsi="宋体" w:eastAsia="宋体" w:cs="Times New Roman"/>
                <w:kern w:val="0"/>
                <w:sz w:val="24"/>
                <w:szCs w:val="24"/>
                <w:lang w:val="en-US" w:eastAsia="zh-CN"/>
              </w:rPr>
              <w:t>此</w:t>
            </w:r>
            <w:r>
              <w:rPr>
                <w:rFonts w:ascii="Times New Roman" w:hAnsi="宋体" w:eastAsia="宋体" w:cs="Times New Roman"/>
                <w:kern w:val="0"/>
                <w:sz w:val="24"/>
                <w:szCs w:val="24"/>
              </w:rPr>
              <w:t>区域采取相应的防渗措施，具体见下表。</w:t>
            </w:r>
          </w:p>
          <w:p>
            <w:pPr>
              <w:adjustRightInd w:val="0"/>
              <w:spacing w:line="240" w:lineRule="auto"/>
              <w:jc w:val="center"/>
              <w:rPr>
                <w:rFonts w:hint="default" w:ascii="Times New Roman" w:hAnsi="Times New Roman" w:eastAsia="宋体" w:cs="Times New Roman"/>
                <w:b/>
                <w:bCs/>
                <w:sz w:val="24"/>
                <w:szCs w:val="22"/>
              </w:rPr>
            </w:pPr>
            <w:r>
              <w:rPr>
                <w:rFonts w:hint="default" w:ascii="Times New Roman" w:hAnsi="Times New Roman" w:eastAsia="宋体" w:cs="Times New Roman"/>
                <w:b/>
                <w:bCs/>
                <w:sz w:val="24"/>
                <w:szCs w:val="22"/>
              </w:rPr>
              <w:t>表4-1</w:t>
            </w:r>
            <w:r>
              <w:rPr>
                <w:rFonts w:hint="eastAsia" w:cs="Times New Roman"/>
                <w:b/>
                <w:bCs/>
                <w:sz w:val="24"/>
                <w:szCs w:val="22"/>
                <w:lang w:val="en-US" w:eastAsia="zh-CN"/>
              </w:rPr>
              <w:t>5</w:t>
            </w:r>
            <w:r>
              <w:rPr>
                <w:rFonts w:hint="default" w:ascii="Times New Roman" w:hAnsi="Times New Roman" w:eastAsia="宋体" w:cs="Times New Roman"/>
                <w:b/>
                <w:bCs/>
                <w:sz w:val="24"/>
                <w:szCs w:val="22"/>
              </w:rPr>
              <w:t xml:space="preserve">  本项目分区防渗一览表</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2228"/>
              <w:gridCol w:w="1361"/>
              <w:gridCol w:w="488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15" w:type="pct"/>
                  <w:vAlign w:val="center"/>
                </w:tcPr>
                <w:p>
                  <w:pPr>
                    <w:autoSpaceDE w:val="0"/>
                    <w:autoSpaceDN w:val="0"/>
                    <w:spacing w:line="276" w:lineRule="auto"/>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区域</w:t>
                  </w:r>
                </w:p>
              </w:tc>
              <w:tc>
                <w:tcPr>
                  <w:tcW w:w="803" w:type="pct"/>
                  <w:vAlign w:val="center"/>
                </w:tcPr>
                <w:p>
                  <w:pPr>
                    <w:autoSpaceDE w:val="0"/>
                    <w:autoSpaceDN w:val="0"/>
                    <w:spacing w:line="276" w:lineRule="auto"/>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防渗等级</w:t>
                  </w:r>
                </w:p>
              </w:tc>
              <w:tc>
                <w:tcPr>
                  <w:tcW w:w="2881" w:type="pct"/>
                  <w:vAlign w:val="center"/>
                </w:tcPr>
                <w:p>
                  <w:pPr>
                    <w:autoSpaceDE w:val="0"/>
                    <w:autoSpaceDN w:val="0"/>
                    <w:spacing w:line="276" w:lineRule="auto"/>
                    <w:jc w:val="center"/>
                    <w:rPr>
                      <w:rFonts w:hint="eastAsia" w:ascii="Times New Roman" w:hAnsi="Times New Roman" w:eastAsia="宋体" w:cs="Times New Roman"/>
                      <w:b/>
                      <w:kern w:val="0"/>
                      <w:sz w:val="21"/>
                      <w:szCs w:val="21"/>
                      <w:lang w:eastAsia="zh-CN"/>
                    </w:rPr>
                  </w:pPr>
                  <w:r>
                    <w:rPr>
                      <w:rFonts w:hint="default" w:ascii="Times New Roman" w:hAnsi="Times New Roman" w:eastAsia="宋体" w:cs="Times New Roman"/>
                      <w:b/>
                      <w:kern w:val="0"/>
                      <w:sz w:val="21"/>
                      <w:szCs w:val="21"/>
                    </w:rPr>
                    <w:t>防渗</w:t>
                  </w:r>
                  <w:r>
                    <w:rPr>
                      <w:rFonts w:hint="eastAsia" w:ascii="Times New Roman" w:hAnsi="Times New Roman" w:eastAsia="宋体" w:cs="Times New Roman"/>
                      <w:b/>
                      <w:kern w:val="0"/>
                      <w:sz w:val="21"/>
                      <w:szCs w:val="21"/>
                      <w:lang w:val="en-US" w:eastAsia="zh-CN"/>
                    </w:rPr>
                    <w:t>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315" w:type="pct"/>
                  <w:vAlign w:val="center"/>
                </w:tcPr>
                <w:p>
                  <w:pPr>
                    <w:autoSpaceDE w:val="0"/>
                    <w:autoSpaceDN w:val="0"/>
                    <w:spacing w:line="276"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生产厂房</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储料场</w:t>
                  </w:r>
                </w:p>
              </w:tc>
              <w:tc>
                <w:tcPr>
                  <w:tcW w:w="803" w:type="pct"/>
                  <w:vAlign w:val="center"/>
                </w:tcPr>
                <w:p>
                  <w:pPr>
                    <w:autoSpaceDE w:val="0"/>
                    <w:autoSpaceDN w:val="0"/>
                    <w:spacing w:line="276"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一般防渗区</w:t>
                  </w:r>
                </w:p>
              </w:tc>
              <w:tc>
                <w:tcPr>
                  <w:tcW w:w="2881" w:type="pct"/>
                  <w:vAlign w:val="center"/>
                </w:tcPr>
                <w:p>
                  <w:pPr>
                    <w:autoSpaceDE w:val="0"/>
                    <w:autoSpaceDN w:val="0"/>
                    <w:spacing w:line="276"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企业拟采用措施15cm抗渗混凝土</w:t>
                  </w:r>
                </w:p>
              </w:tc>
            </w:tr>
          </w:tbl>
          <w:p>
            <w:pPr>
              <w:spacing w:line="360" w:lineRule="auto"/>
              <w:ind w:firstLine="480" w:firstLineChars="200"/>
              <w:rPr>
                <w:rFonts w:ascii="Times New Roman" w:hAnsi="Times New Roman" w:eastAsia="宋体" w:cs="Times New Roman"/>
                <w:b/>
                <w:sz w:val="24"/>
                <w:szCs w:val="24"/>
              </w:rPr>
            </w:pPr>
            <w:r>
              <w:rPr>
                <w:rFonts w:ascii="Times New Roman" w:hAnsi="Times New Roman" w:eastAsia="宋体" w:cs="Times New Roman"/>
                <w:sz w:val="24"/>
                <w:szCs w:val="20"/>
              </w:rPr>
              <w:t>因此，在落实各项防渗措施后，项目不会对区域地下水、土壤环境产生明显影响。</w:t>
            </w:r>
          </w:p>
          <w:p>
            <w:pPr>
              <w:adjustRightInd w:val="0"/>
              <w:snapToGrid w:val="0"/>
              <w:spacing w:line="360" w:lineRule="auto"/>
              <w:ind w:firstLine="442" w:firstLineChars="200"/>
              <w:rPr>
                <w:b/>
                <w:bCs/>
                <w:spacing w:val="-10"/>
              </w:rPr>
            </w:pPr>
            <w:r>
              <w:rPr>
                <w:rFonts w:hint="eastAsia"/>
                <w:b/>
                <w:bCs/>
                <w:spacing w:val="-10"/>
                <w:lang w:val="en-US" w:eastAsia="zh-CN"/>
              </w:rPr>
              <w:t>六</w:t>
            </w:r>
            <w:r>
              <w:rPr>
                <w:b/>
                <w:bCs/>
                <w:spacing w:val="-10"/>
              </w:rPr>
              <w:t>、生态</w:t>
            </w:r>
          </w:p>
          <w:p>
            <w:pPr>
              <w:adjustRightInd w:val="0"/>
              <w:snapToGrid w:val="0"/>
              <w:spacing w:line="360" w:lineRule="auto"/>
              <w:ind w:firstLine="440" w:firstLineChars="200"/>
              <w:rPr>
                <w:bCs/>
                <w:spacing w:val="-10"/>
                <w:szCs w:val="21"/>
              </w:rPr>
            </w:pPr>
            <w:r>
              <w:rPr>
                <w:bCs/>
                <w:spacing w:val="-10"/>
              </w:rPr>
              <w:t>项目位于</w:t>
            </w:r>
            <w:r>
              <w:rPr>
                <w:rFonts w:hint="eastAsia"/>
                <w:lang w:val="en-US" w:eastAsia="zh-CN"/>
              </w:rPr>
              <w:t>安徽省淮南市田家庵区电厂路300号</w:t>
            </w:r>
            <w:r>
              <w:rPr>
                <w:rFonts w:hint="eastAsia" w:ascii="Times New Roman" w:hAnsi="Times New Roman"/>
                <w:b w:val="0"/>
                <w:bCs w:val="0"/>
                <w:kern w:val="0"/>
                <w:szCs w:val="21"/>
                <w:lang w:val="en-US" w:eastAsia="zh-CN"/>
              </w:rPr>
              <w:t>，</w:t>
            </w:r>
            <w:r>
              <w:t>用</w:t>
            </w:r>
            <w:r>
              <w:rPr>
                <w:bCs/>
                <w:spacing w:val="-10"/>
              </w:rPr>
              <w:t>地范围内不含生态环境保护目标，故不对生态环境进行影响分析</w:t>
            </w:r>
            <w:r>
              <w:rPr>
                <w:bCs/>
                <w:spacing w:val="-10"/>
                <w:szCs w:val="21"/>
              </w:rPr>
              <w:t>。</w:t>
            </w:r>
          </w:p>
          <w:p>
            <w:pPr>
              <w:adjustRightInd w:val="0"/>
              <w:snapToGrid w:val="0"/>
              <w:spacing w:line="360" w:lineRule="auto"/>
              <w:ind w:firstLine="442" w:firstLineChars="200"/>
              <w:rPr>
                <w:b/>
                <w:bCs/>
                <w:spacing w:val="-10"/>
              </w:rPr>
            </w:pPr>
            <w:r>
              <w:rPr>
                <w:rFonts w:hint="eastAsia"/>
                <w:b/>
                <w:bCs/>
                <w:spacing w:val="-10"/>
                <w:lang w:val="en-US" w:eastAsia="zh-CN"/>
              </w:rPr>
              <w:t>七</w:t>
            </w:r>
            <w:r>
              <w:rPr>
                <w:b/>
                <w:bCs/>
                <w:spacing w:val="-10"/>
              </w:rPr>
              <w:t>、环境风险</w:t>
            </w:r>
          </w:p>
          <w:p>
            <w:pPr>
              <w:spacing w:line="360" w:lineRule="auto"/>
              <w:ind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环境风险评价是分析和预测项目存在的潜在危险、有害因素，项目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pPr>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1、</w:t>
            </w:r>
            <w:r>
              <w:rPr>
                <w:rFonts w:hint="eastAsia" w:ascii="Times New Roman" w:hAnsi="Times New Roman" w:eastAsia="宋体" w:cs="Times New Roman"/>
                <w:bCs/>
                <w:sz w:val="24"/>
                <w:szCs w:val="24"/>
              </w:rPr>
              <w:t>环境风险调查</w:t>
            </w:r>
          </w:p>
          <w:p>
            <w:pPr>
              <w:adjustRightInd w:val="0"/>
              <w:snapToGrid w:val="0"/>
              <w:spacing w:line="360" w:lineRule="auto"/>
              <w:ind w:firstLine="480" w:firstLineChars="200"/>
              <w:rPr>
                <w:rFonts w:hint="eastAsia" w:ascii="Times New Roman" w:hAnsi="Times New Roman" w:cs="宋体"/>
                <w:bCs/>
                <w:szCs w:val="21"/>
                <w:highlight w:val="none"/>
              </w:rPr>
            </w:pPr>
            <w:r>
              <w:rPr>
                <w:rFonts w:hint="eastAsia" w:ascii="Times New Roman" w:hAnsi="Times New Roman" w:cs="宋体"/>
                <w:bCs/>
                <w:szCs w:val="21"/>
                <w:highlight w:val="none"/>
              </w:rPr>
              <w:t>根据《建设项目环境风险评价技术导则》（HJ169-2018），建设项目环境风险潜势划分为I、I、II、IV/IV 级，且当危险物质数量与临界量的比值Q&lt;1时，环境风险潜势为I，可开展简单分析。</w:t>
            </w:r>
          </w:p>
          <w:p>
            <w:pPr>
              <w:adjustRightInd w:val="0"/>
              <w:snapToGrid w:val="0"/>
              <w:spacing w:line="360" w:lineRule="auto"/>
              <w:ind w:firstLine="480" w:firstLineChars="200"/>
              <w:rPr>
                <w:rFonts w:hint="eastAsia" w:ascii="Times New Roman" w:hAnsi="Times New Roman" w:cs="宋体"/>
                <w:bCs/>
                <w:szCs w:val="21"/>
                <w:highlight w:val="none"/>
              </w:rPr>
            </w:pPr>
            <w:r>
              <w:rPr>
                <w:rFonts w:hint="eastAsia" w:ascii="Times New Roman" w:hAnsi="Times New Roman" w:cs="宋体"/>
                <w:bCs/>
                <w:szCs w:val="21"/>
                <w:highlight w:val="none"/>
              </w:rPr>
              <w:t>危险物质数量与临界量比值（Q）：</w:t>
            </w:r>
          </w:p>
          <w:p>
            <w:pPr>
              <w:adjustRightInd w:val="0"/>
              <w:snapToGrid w:val="0"/>
              <w:spacing w:line="360" w:lineRule="auto"/>
              <w:ind w:firstLine="480" w:firstLineChars="200"/>
              <w:rPr>
                <w:rFonts w:hint="eastAsia" w:ascii="Times New Roman" w:hAnsi="Times New Roman" w:cs="宋体"/>
                <w:bCs/>
                <w:szCs w:val="21"/>
                <w:highlight w:val="none"/>
              </w:rPr>
            </w:pPr>
            <w:r>
              <w:rPr>
                <w:rFonts w:hint="eastAsia" w:ascii="Times New Roman" w:hAnsi="Times New Roman" w:cs="宋体"/>
                <w:bCs/>
                <w:szCs w:val="21"/>
                <w:highlight w:val="none"/>
              </w:rPr>
              <w:t>计算所涉及的每种危险物质在厂界内的最大存在总量与其在附录B中对应临界量的比值Q。在不同厂区的同一种物质，按其在厂界内的最大存在总量计算。对于长输管线项目；按照两个截断阀室之间管段危险物质最大存在总量计算。</w:t>
            </w:r>
          </w:p>
          <w:p>
            <w:pPr>
              <w:adjustRightInd w:val="0"/>
              <w:snapToGrid w:val="0"/>
              <w:spacing w:line="360" w:lineRule="auto"/>
              <w:ind w:firstLine="480" w:firstLineChars="200"/>
              <w:rPr>
                <w:rFonts w:hint="eastAsia" w:ascii="Times New Roman" w:hAnsi="Times New Roman" w:cs="宋体"/>
                <w:bCs/>
                <w:szCs w:val="21"/>
                <w:highlight w:val="none"/>
              </w:rPr>
            </w:pPr>
            <w:r>
              <w:rPr>
                <w:rFonts w:hint="eastAsia" w:ascii="Times New Roman" w:hAnsi="Times New Roman" w:cs="宋体"/>
                <w:bCs/>
                <w:szCs w:val="21"/>
                <w:highlight w:val="none"/>
              </w:rPr>
              <w:t>当只涉及一种危险物质时，计算该物质的总量与其临界量比值,即为Q；</w:t>
            </w:r>
          </w:p>
          <w:p>
            <w:pPr>
              <w:adjustRightInd w:val="0"/>
              <w:snapToGrid w:val="0"/>
              <w:spacing w:line="360" w:lineRule="auto"/>
              <w:ind w:firstLine="480" w:firstLineChars="200"/>
              <w:rPr>
                <w:rFonts w:hint="eastAsia" w:ascii="Times New Roman" w:hAnsi="Times New Roman" w:cs="宋体"/>
                <w:bCs/>
                <w:szCs w:val="21"/>
                <w:highlight w:val="none"/>
              </w:rPr>
            </w:pPr>
            <w:r>
              <w:rPr>
                <w:rFonts w:hint="eastAsia" w:ascii="Times New Roman" w:hAnsi="Times New Roman" w:cs="宋体"/>
                <w:bCs/>
                <w:szCs w:val="21"/>
                <w:highlight w:val="none"/>
              </w:rPr>
              <w:t>当存在多种危险物质时，则按式（C1）计算物质总量与其临界量比值（</w:t>
            </w:r>
            <w:r>
              <w:rPr>
                <w:rFonts w:ascii="Times New Roman" w:hAnsi="Times New Roman" w:cs="宋体"/>
                <w:bCs/>
                <w:szCs w:val="21"/>
                <w:highlight w:val="none"/>
              </w:rPr>
              <w:t>Q</w:t>
            </w:r>
            <w:r>
              <w:rPr>
                <w:rFonts w:hint="eastAsia" w:ascii="Times New Roman" w:hAnsi="Times New Roman" w:cs="宋体"/>
                <w:bCs/>
                <w:szCs w:val="21"/>
                <w:highlight w:val="none"/>
              </w:rPr>
              <w:t>）：</w:t>
            </w:r>
          </w:p>
          <w:p>
            <w:pPr>
              <w:adjustRightInd w:val="0"/>
              <w:snapToGrid w:val="0"/>
              <w:spacing w:line="360" w:lineRule="auto"/>
              <w:jc w:val="center"/>
              <w:rPr>
                <w:rFonts w:hint="eastAsia" w:ascii="Times New Roman" w:hAnsi="Times New Roman" w:cs="Times New Roman"/>
                <w:highlight w:val="none"/>
              </w:rPr>
            </w:pPr>
            <w:r>
              <w:rPr>
                <w:rFonts w:ascii="Times New Roman" w:hAnsi="Times New Roman" w:cs="Times New Roman"/>
                <w:highlight w:val="none"/>
              </w:rPr>
              <w:drawing>
                <wp:inline distT="0" distB="0" distL="114300" distR="114300">
                  <wp:extent cx="1724025" cy="428625"/>
                  <wp:effectExtent l="0" t="0" r="9525" b="9525"/>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21"/>
                          <a:stretch>
                            <a:fillRect/>
                          </a:stretch>
                        </pic:blipFill>
                        <pic:spPr>
                          <a:xfrm>
                            <a:off x="0" y="0"/>
                            <a:ext cx="1724025" cy="428625"/>
                          </a:xfrm>
                          <a:prstGeom prst="rect">
                            <a:avLst/>
                          </a:prstGeom>
                          <a:noFill/>
                          <a:ln>
                            <a:noFill/>
                          </a:ln>
                        </pic:spPr>
                      </pic:pic>
                    </a:graphicData>
                  </a:graphic>
                </wp:inline>
              </w:drawing>
            </w:r>
          </w:p>
          <w:p>
            <w:pPr>
              <w:adjustRightInd w:val="0"/>
              <w:snapToGrid w:val="0"/>
              <w:spacing w:line="360" w:lineRule="auto"/>
              <w:ind w:firstLine="480" w:firstLineChars="200"/>
              <w:jc w:val="left"/>
              <w:rPr>
                <w:rFonts w:hint="eastAsia" w:ascii="Times New Roman" w:hAnsi="Times New Roman" w:cs="宋体"/>
                <w:bCs/>
                <w:szCs w:val="21"/>
                <w:highlight w:val="none"/>
              </w:rPr>
            </w:pPr>
            <w:r>
              <w:rPr>
                <w:rFonts w:hint="eastAsia" w:ascii="Times New Roman" w:hAnsi="Times New Roman" w:cs="宋体"/>
                <w:bCs/>
                <w:szCs w:val="21"/>
                <w:highlight w:val="none"/>
              </w:rPr>
              <w:t>式中：q</w:t>
            </w:r>
            <w:r>
              <w:rPr>
                <w:rFonts w:hint="eastAsia" w:ascii="Times New Roman" w:hAnsi="Times New Roman" w:cs="宋体"/>
                <w:bCs/>
                <w:szCs w:val="21"/>
                <w:highlight w:val="none"/>
                <w:vertAlign w:val="subscript"/>
              </w:rPr>
              <w:t>1</w:t>
            </w:r>
            <w:r>
              <w:rPr>
                <w:rFonts w:hint="eastAsia" w:ascii="Times New Roman" w:hAnsi="Times New Roman" w:cs="宋体"/>
                <w:bCs/>
                <w:szCs w:val="21"/>
                <w:highlight w:val="none"/>
              </w:rPr>
              <w:t>，q</w:t>
            </w:r>
            <w:r>
              <w:rPr>
                <w:rFonts w:hint="eastAsia" w:ascii="Times New Roman" w:hAnsi="Times New Roman" w:cs="宋体"/>
                <w:bCs/>
                <w:szCs w:val="21"/>
                <w:highlight w:val="none"/>
                <w:vertAlign w:val="subscript"/>
              </w:rPr>
              <w:t>2</w:t>
            </w:r>
            <w:r>
              <w:rPr>
                <w:rFonts w:hint="eastAsia" w:ascii="Times New Roman" w:hAnsi="Times New Roman" w:cs="宋体"/>
                <w:bCs/>
                <w:szCs w:val="21"/>
                <w:highlight w:val="none"/>
              </w:rPr>
              <w:t>……q</w:t>
            </w:r>
            <w:r>
              <w:rPr>
                <w:rFonts w:hint="eastAsia" w:ascii="Times New Roman" w:hAnsi="Times New Roman" w:cs="宋体"/>
                <w:bCs/>
                <w:szCs w:val="21"/>
                <w:highlight w:val="none"/>
                <w:vertAlign w:val="subscript"/>
              </w:rPr>
              <w:t>n</w:t>
            </w:r>
            <w:r>
              <w:rPr>
                <w:rFonts w:hint="eastAsia" w:ascii="Times New Roman" w:hAnsi="Times New Roman" w:cs="宋体"/>
                <w:bCs/>
                <w:szCs w:val="21"/>
                <w:highlight w:val="none"/>
              </w:rPr>
              <w:t>-每种危险物质的最大存在总量，t。</w:t>
            </w:r>
          </w:p>
          <w:p>
            <w:pPr>
              <w:adjustRightInd w:val="0"/>
              <w:snapToGrid w:val="0"/>
              <w:spacing w:line="360" w:lineRule="auto"/>
              <w:ind w:firstLine="1200" w:firstLineChars="500"/>
              <w:jc w:val="left"/>
              <w:rPr>
                <w:rFonts w:hint="eastAsia" w:ascii="Times New Roman" w:hAnsi="Times New Roman" w:cs="宋体"/>
                <w:bCs/>
                <w:szCs w:val="21"/>
                <w:highlight w:val="none"/>
              </w:rPr>
            </w:pPr>
            <w:r>
              <w:rPr>
                <w:rFonts w:hint="eastAsia" w:ascii="Times New Roman" w:hAnsi="Times New Roman" w:cs="宋体"/>
                <w:bCs/>
                <w:szCs w:val="21"/>
                <w:highlight w:val="none"/>
              </w:rPr>
              <w:t>Q</w:t>
            </w:r>
            <w:r>
              <w:rPr>
                <w:rFonts w:hint="eastAsia" w:ascii="Times New Roman" w:hAnsi="Times New Roman" w:cs="宋体"/>
                <w:bCs/>
                <w:szCs w:val="21"/>
                <w:highlight w:val="none"/>
                <w:vertAlign w:val="subscript"/>
              </w:rPr>
              <w:t>1</w:t>
            </w:r>
            <w:r>
              <w:rPr>
                <w:rFonts w:hint="eastAsia" w:ascii="Times New Roman" w:hAnsi="Times New Roman" w:cs="宋体"/>
                <w:bCs/>
                <w:szCs w:val="21"/>
                <w:highlight w:val="none"/>
              </w:rPr>
              <w:t>，Q</w:t>
            </w:r>
            <w:r>
              <w:rPr>
                <w:rFonts w:hint="eastAsia" w:ascii="Times New Roman" w:hAnsi="Times New Roman" w:cs="宋体"/>
                <w:bCs/>
                <w:szCs w:val="21"/>
                <w:highlight w:val="none"/>
                <w:vertAlign w:val="subscript"/>
              </w:rPr>
              <w:t>2</w:t>
            </w:r>
            <w:r>
              <w:rPr>
                <w:rFonts w:hint="eastAsia" w:ascii="Times New Roman" w:hAnsi="Times New Roman" w:cs="宋体"/>
                <w:bCs/>
                <w:szCs w:val="21"/>
                <w:highlight w:val="none"/>
              </w:rPr>
              <w:t>……Q</w:t>
            </w:r>
            <w:r>
              <w:rPr>
                <w:rFonts w:hint="eastAsia" w:ascii="Times New Roman" w:hAnsi="Times New Roman" w:cs="宋体"/>
                <w:bCs/>
                <w:szCs w:val="21"/>
                <w:highlight w:val="none"/>
                <w:vertAlign w:val="subscript"/>
              </w:rPr>
              <w:t>n</w:t>
            </w:r>
            <w:r>
              <w:rPr>
                <w:rFonts w:hint="eastAsia" w:ascii="Times New Roman" w:hAnsi="Times New Roman" w:cs="宋体"/>
                <w:bCs/>
                <w:szCs w:val="21"/>
                <w:highlight w:val="none"/>
              </w:rPr>
              <w:t>-每种危险物质的临界量，t。</w:t>
            </w:r>
          </w:p>
          <w:p>
            <w:pPr>
              <w:adjustRightInd w:val="0"/>
              <w:snapToGrid w:val="0"/>
              <w:spacing w:line="360" w:lineRule="auto"/>
              <w:ind w:firstLine="480" w:firstLineChars="200"/>
              <w:jc w:val="left"/>
              <w:rPr>
                <w:rFonts w:ascii="Times New Roman" w:hAnsi="Times New Roman" w:cs="宋体"/>
                <w:bCs/>
                <w:szCs w:val="21"/>
                <w:highlight w:val="none"/>
              </w:rPr>
            </w:pPr>
            <w:r>
              <w:rPr>
                <w:rFonts w:hint="eastAsia" w:ascii="Times New Roman" w:hAnsi="Times New Roman" w:cs="宋体"/>
                <w:bCs/>
                <w:szCs w:val="21"/>
                <w:highlight w:val="none"/>
              </w:rPr>
              <w:t>当Q&lt;1时，该项目环境风险潜势为I。当Q</w:t>
            </w:r>
            <w:r>
              <w:rPr>
                <w:rFonts w:ascii="Times New Roman" w:hAnsi="Times New Roman" w:cs="Times New Roman"/>
                <w:bCs/>
                <w:szCs w:val="21"/>
                <w:highlight w:val="none"/>
              </w:rPr>
              <w:t>≥</w:t>
            </w:r>
            <w:r>
              <w:rPr>
                <w:rFonts w:hint="eastAsia" w:ascii="Times New Roman" w:hAnsi="Times New Roman" w:cs="宋体"/>
                <w:bCs/>
                <w:szCs w:val="21"/>
                <w:highlight w:val="none"/>
              </w:rPr>
              <w:t>1时，将Q值划分为1</w:t>
            </w:r>
            <w:r>
              <w:rPr>
                <w:rFonts w:ascii="Times New Roman" w:hAnsi="Times New Roman" w:cs="Times New Roman"/>
                <w:bCs/>
                <w:szCs w:val="21"/>
                <w:highlight w:val="none"/>
              </w:rPr>
              <w:t>≤</w:t>
            </w:r>
            <w:r>
              <w:rPr>
                <w:rFonts w:hint="eastAsia" w:ascii="Times New Roman" w:hAnsi="Times New Roman" w:cs="宋体"/>
                <w:bCs/>
                <w:szCs w:val="21"/>
                <w:highlight w:val="none"/>
              </w:rPr>
              <w:t>Q</w:t>
            </w:r>
            <w:r>
              <w:rPr>
                <w:rFonts w:ascii="Times New Roman" w:hAnsi="Times New Roman" w:cs="宋体"/>
                <w:bCs/>
                <w:szCs w:val="21"/>
                <w:highlight w:val="none"/>
              </w:rPr>
              <w:t>&lt;10</w:t>
            </w:r>
            <w:r>
              <w:rPr>
                <w:rFonts w:hint="eastAsia" w:ascii="Times New Roman" w:hAnsi="Times New Roman" w:cs="宋体"/>
                <w:bCs/>
                <w:szCs w:val="21"/>
                <w:highlight w:val="none"/>
              </w:rPr>
              <w:t>；</w:t>
            </w:r>
            <w:r>
              <w:rPr>
                <w:rFonts w:ascii="Times New Roman" w:hAnsi="Times New Roman" w:cs="宋体"/>
                <w:bCs/>
                <w:szCs w:val="21"/>
                <w:highlight w:val="none"/>
              </w:rPr>
              <w:t>10</w:t>
            </w:r>
            <w:r>
              <w:rPr>
                <w:rFonts w:ascii="Times New Roman" w:hAnsi="Times New Roman" w:cs="Times New Roman"/>
                <w:bCs/>
                <w:szCs w:val="21"/>
                <w:highlight w:val="none"/>
              </w:rPr>
              <w:t>≤</w:t>
            </w:r>
            <w:r>
              <w:rPr>
                <w:rFonts w:ascii="Times New Roman" w:hAnsi="Times New Roman" w:cs="宋体"/>
                <w:bCs/>
                <w:szCs w:val="21"/>
                <w:highlight w:val="none"/>
              </w:rPr>
              <w:t>Q&lt;100</w:t>
            </w:r>
            <w:r>
              <w:rPr>
                <w:rFonts w:hint="eastAsia" w:ascii="Times New Roman" w:hAnsi="Times New Roman" w:cs="宋体"/>
                <w:bCs/>
                <w:szCs w:val="21"/>
                <w:highlight w:val="none"/>
              </w:rPr>
              <w:t>；</w:t>
            </w:r>
            <w:r>
              <w:rPr>
                <w:rFonts w:ascii="Times New Roman" w:hAnsi="Times New Roman" w:cs="宋体"/>
                <w:bCs/>
                <w:szCs w:val="21"/>
                <w:highlight w:val="none"/>
              </w:rPr>
              <w:t>Q</w:t>
            </w:r>
            <w:r>
              <w:rPr>
                <w:rFonts w:ascii="Times New Roman" w:hAnsi="Times New Roman" w:cs="Times New Roman"/>
                <w:bCs/>
                <w:szCs w:val="21"/>
                <w:highlight w:val="none"/>
              </w:rPr>
              <w:t>≥</w:t>
            </w:r>
            <w:r>
              <w:rPr>
                <w:rFonts w:ascii="Times New Roman" w:hAnsi="Times New Roman" w:cs="宋体"/>
                <w:bCs/>
                <w:szCs w:val="21"/>
                <w:highlight w:val="none"/>
              </w:rPr>
              <w:t>100</w:t>
            </w:r>
            <w:r>
              <w:rPr>
                <w:rFonts w:hint="eastAsia" w:ascii="Times New Roman" w:hAnsi="Times New Roman" w:cs="宋体"/>
                <w:bCs/>
                <w:szCs w:val="21"/>
                <w:highlight w:val="none"/>
              </w:rPr>
              <w:t>。</w:t>
            </w:r>
          </w:p>
          <w:p>
            <w:pPr>
              <w:adjustRightInd w:val="0"/>
              <w:snapToGrid w:val="0"/>
              <w:spacing w:line="360" w:lineRule="auto"/>
              <w:ind w:firstLine="480" w:firstLineChars="200"/>
              <w:jc w:val="left"/>
              <w:rPr>
                <w:rFonts w:hint="eastAsia" w:ascii="Times New Roman" w:hAnsi="Times New Roman" w:cs="宋体"/>
                <w:bCs/>
                <w:szCs w:val="21"/>
                <w:highlight w:val="none"/>
              </w:rPr>
            </w:pPr>
            <w:r>
              <w:rPr>
                <w:rFonts w:hint="eastAsia" w:ascii="Times New Roman" w:hAnsi="Times New Roman" w:cs="宋体"/>
                <w:bCs/>
                <w:szCs w:val="21"/>
                <w:highlight w:val="none"/>
              </w:rPr>
              <w:t>本项目涉及的风险物质最大存在总量与临界量比值情况分析如下：</w:t>
            </w:r>
          </w:p>
          <w:p>
            <w:pPr>
              <w:spacing w:line="240" w:lineRule="auto"/>
              <w:jc w:val="center"/>
              <w:rPr>
                <w:rFonts w:hint="default" w:ascii="Times New Roman" w:hAnsi="Times New Roman" w:eastAsia="宋体" w:cs="Times New Roman"/>
                <w:b/>
                <w:bCs w:val="0"/>
                <w:sz w:val="24"/>
                <w:szCs w:val="22"/>
              </w:rPr>
            </w:pPr>
            <w:r>
              <w:rPr>
                <w:rFonts w:hint="default" w:ascii="Times New Roman" w:hAnsi="Times New Roman" w:eastAsia="宋体" w:cs="Times New Roman"/>
                <w:b/>
                <w:bCs w:val="0"/>
                <w:sz w:val="24"/>
                <w:szCs w:val="24"/>
              </w:rPr>
              <w:t>表4-1</w:t>
            </w:r>
            <w:r>
              <w:rPr>
                <w:rFonts w:hint="eastAsia" w:cs="Times New Roman"/>
                <w:b/>
                <w:bCs w:val="0"/>
                <w:sz w:val="24"/>
                <w:szCs w:val="24"/>
                <w:lang w:val="en-US" w:eastAsia="zh-CN"/>
              </w:rPr>
              <w:t>6</w:t>
            </w:r>
            <w:r>
              <w:rPr>
                <w:rFonts w:hint="default" w:ascii="Times New Roman" w:hAnsi="Times New Roman" w:eastAsia="宋体" w:cs="Times New Roman"/>
                <w:b/>
                <w:bCs w:val="0"/>
                <w:sz w:val="24"/>
                <w:szCs w:val="24"/>
              </w:rPr>
              <w:t xml:space="preserve">  </w:t>
            </w:r>
            <w:r>
              <w:rPr>
                <w:rFonts w:hint="default" w:ascii="Times New Roman" w:hAnsi="Times New Roman" w:eastAsia="宋体" w:cs="Times New Roman"/>
                <w:b/>
                <w:bCs w:val="0"/>
                <w:sz w:val="24"/>
                <w:szCs w:val="22"/>
              </w:rPr>
              <w:t>本项目涉及的危险物质情况一览表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2910"/>
              <w:gridCol w:w="1772"/>
              <w:gridCol w:w="18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27" w:type="pct"/>
                  <w:vAlign w:val="center"/>
                </w:tcPr>
                <w:p>
                  <w:pPr>
                    <w:autoSpaceDE w:val="0"/>
                    <w:autoSpaceDN w:val="0"/>
                    <w:spacing w:line="276" w:lineRule="auto"/>
                    <w:jc w:val="center"/>
                    <w:rPr>
                      <w:rFonts w:ascii="Times New Roman" w:hAnsi="Times New Roman" w:eastAsia="宋体" w:cs="Times New Roman"/>
                      <w:b/>
                      <w:bCs/>
                      <w:sz w:val="21"/>
                      <w:szCs w:val="21"/>
                      <w:lang w:val="zh-CN"/>
                    </w:rPr>
                  </w:pPr>
                  <w:r>
                    <w:rPr>
                      <w:rFonts w:ascii="Times New Roman" w:hAnsi="Calibri" w:eastAsia="宋体" w:cs="Times New Roman"/>
                      <w:b/>
                      <w:bCs/>
                      <w:sz w:val="21"/>
                      <w:szCs w:val="21"/>
                      <w:lang w:val="zh-CN"/>
                    </w:rPr>
                    <w:t>物质名称</w:t>
                  </w:r>
                </w:p>
              </w:tc>
              <w:tc>
                <w:tcPr>
                  <w:tcW w:w="1718" w:type="pct"/>
                  <w:vAlign w:val="center"/>
                </w:tcPr>
                <w:p>
                  <w:pPr>
                    <w:autoSpaceDE w:val="0"/>
                    <w:autoSpaceDN w:val="0"/>
                    <w:spacing w:line="276" w:lineRule="auto"/>
                    <w:jc w:val="center"/>
                    <w:rPr>
                      <w:rFonts w:ascii="Times New Roman" w:hAnsi="Calibri" w:eastAsia="宋体" w:cs="Times New Roman"/>
                      <w:b/>
                      <w:bCs/>
                      <w:sz w:val="21"/>
                      <w:szCs w:val="21"/>
                      <w:lang w:val="zh-CN"/>
                    </w:rPr>
                  </w:pPr>
                  <w:r>
                    <w:rPr>
                      <w:rFonts w:ascii="Times New Roman" w:hAnsi="Calibri" w:eastAsia="宋体" w:cs="Times New Roman"/>
                      <w:b/>
                      <w:bCs/>
                      <w:sz w:val="21"/>
                      <w:szCs w:val="21"/>
                      <w:lang w:val="zh-CN"/>
                    </w:rPr>
                    <w:t>厂区最大</w:t>
                  </w:r>
                  <w:r>
                    <w:rPr>
                      <w:rFonts w:hint="eastAsia" w:ascii="Times New Roman" w:hAnsi="Calibri" w:eastAsia="宋体" w:cs="Times New Roman"/>
                      <w:b/>
                      <w:bCs/>
                      <w:sz w:val="21"/>
                      <w:szCs w:val="21"/>
                      <w:lang w:val="zh-CN"/>
                    </w:rPr>
                    <w:t>存在</w:t>
                  </w:r>
                  <w:r>
                    <w:rPr>
                      <w:rFonts w:ascii="Times New Roman" w:hAnsi="Calibri" w:eastAsia="宋体" w:cs="Times New Roman"/>
                      <w:b/>
                      <w:bCs/>
                      <w:sz w:val="21"/>
                      <w:szCs w:val="21"/>
                      <w:lang w:val="zh-CN"/>
                    </w:rPr>
                    <w:t>量（</w:t>
                  </w:r>
                  <w:r>
                    <w:rPr>
                      <w:rFonts w:ascii="Times New Roman" w:hAnsi="Times New Roman" w:eastAsia="宋体" w:cs="Times New Roman"/>
                      <w:b/>
                      <w:bCs/>
                      <w:sz w:val="21"/>
                      <w:szCs w:val="21"/>
                      <w:lang w:val="zh-CN"/>
                    </w:rPr>
                    <w:t>t</w:t>
                  </w:r>
                  <w:r>
                    <w:rPr>
                      <w:rFonts w:ascii="Times New Roman" w:hAnsi="Calibri" w:eastAsia="宋体" w:cs="Times New Roman"/>
                      <w:b/>
                      <w:bCs/>
                      <w:sz w:val="21"/>
                      <w:szCs w:val="21"/>
                      <w:lang w:val="zh-CN"/>
                    </w:rPr>
                    <w:t>）</w:t>
                  </w:r>
                </w:p>
              </w:tc>
              <w:tc>
                <w:tcPr>
                  <w:tcW w:w="1046" w:type="pct"/>
                  <w:vAlign w:val="center"/>
                </w:tcPr>
                <w:p>
                  <w:pPr>
                    <w:autoSpaceDE w:val="0"/>
                    <w:autoSpaceDN w:val="0"/>
                    <w:spacing w:line="276" w:lineRule="auto"/>
                    <w:jc w:val="center"/>
                    <w:rPr>
                      <w:rFonts w:ascii="Times New Roman" w:hAnsi="Times New Roman" w:eastAsia="宋体" w:cs="Times New Roman"/>
                      <w:b/>
                      <w:bCs/>
                      <w:sz w:val="21"/>
                      <w:szCs w:val="21"/>
                      <w:lang w:val="zh-CN"/>
                    </w:rPr>
                  </w:pPr>
                  <w:r>
                    <w:rPr>
                      <w:rFonts w:ascii="Times New Roman" w:hAnsi="Times New Roman" w:eastAsia="宋体" w:cs="Times New Roman"/>
                      <w:b/>
                      <w:sz w:val="21"/>
                      <w:szCs w:val="21"/>
                    </w:rPr>
                    <w:t>临界量</w:t>
                  </w:r>
                  <w:r>
                    <w:rPr>
                      <w:rFonts w:ascii="Times New Roman" w:hAnsi="Calibri" w:eastAsia="宋体" w:cs="Times New Roman"/>
                      <w:b/>
                      <w:bCs/>
                      <w:sz w:val="21"/>
                      <w:szCs w:val="21"/>
                      <w:lang w:val="zh-CN"/>
                    </w:rPr>
                    <w:t>（</w:t>
                  </w:r>
                  <w:r>
                    <w:rPr>
                      <w:rFonts w:ascii="Times New Roman" w:hAnsi="Times New Roman" w:eastAsia="宋体" w:cs="Times New Roman"/>
                      <w:b/>
                      <w:bCs/>
                      <w:sz w:val="21"/>
                      <w:szCs w:val="21"/>
                      <w:lang w:val="zh-CN"/>
                    </w:rPr>
                    <w:t>t</w:t>
                  </w:r>
                  <w:r>
                    <w:rPr>
                      <w:rFonts w:ascii="Times New Roman" w:hAnsi="Calibri" w:eastAsia="宋体" w:cs="Times New Roman"/>
                      <w:b/>
                      <w:bCs/>
                      <w:sz w:val="21"/>
                      <w:szCs w:val="21"/>
                      <w:lang w:val="zh-CN"/>
                    </w:rPr>
                    <w:t>）</w:t>
                  </w:r>
                </w:p>
              </w:tc>
              <w:tc>
                <w:tcPr>
                  <w:tcW w:w="1108" w:type="pct"/>
                  <w:vAlign w:val="center"/>
                </w:tcPr>
                <w:p>
                  <w:pPr>
                    <w:autoSpaceDE w:val="0"/>
                    <w:autoSpaceDN w:val="0"/>
                    <w:spacing w:line="276" w:lineRule="auto"/>
                    <w:jc w:val="center"/>
                    <w:rPr>
                      <w:rFonts w:ascii="Times New Roman" w:hAnsi="Calibri" w:eastAsia="宋体" w:cs="Times New Roman"/>
                      <w:b/>
                      <w:bCs/>
                      <w:sz w:val="21"/>
                      <w:szCs w:val="21"/>
                      <w:lang w:val="zh-CN"/>
                    </w:rPr>
                  </w:pPr>
                  <w:r>
                    <w:rPr>
                      <w:rFonts w:hint="eastAsia" w:ascii="Times New Roman" w:hAnsi="Calibri" w:eastAsia="宋体" w:cs="Times New Roman"/>
                      <w:b/>
                      <w:bCs/>
                      <w:sz w:val="21"/>
                      <w:szCs w:val="21"/>
                      <w:lang w:val="zh-CN"/>
                    </w:rPr>
                    <w:t>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27" w:type="pct"/>
                  <w:vAlign w:val="center"/>
                </w:tcPr>
                <w:p>
                  <w:pPr>
                    <w:autoSpaceDE w:val="0"/>
                    <w:autoSpaceDN w:val="0"/>
                    <w:spacing w:line="276" w:lineRule="auto"/>
                    <w:jc w:val="center"/>
                    <w:rPr>
                      <w:rFonts w:ascii="Times New Roman" w:hAnsi="Calibri" w:eastAsia="宋体" w:cs="Times New Roman"/>
                      <w:bCs/>
                      <w:sz w:val="21"/>
                      <w:szCs w:val="21"/>
                      <w:lang w:val="zh-CN"/>
                    </w:rPr>
                  </w:pPr>
                  <w:r>
                    <w:rPr>
                      <w:rFonts w:hint="eastAsia" w:ascii="Times New Roman" w:hAnsi="Calibri" w:eastAsia="宋体" w:cs="Times New Roman"/>
                      <w:bCs/>
                      <w:sz w:val="21"/>
                      <w:szCs w:val="21"/>
                      <w:lang w:val="en-US" w:eastAsia="zh-CN"/>
                    </w:rPr>
                    <w:t>机</w:t>
                  </w:r>
                  <w:r>
                    <w:rPr>
                      <w:rFonts w:ascii="Times New Roman" w:hAnsi="Calibri" w:eastAsia="宋体" w:cs="Times New Roman"/>
                      <w:bCs/>
                      <w:sz w:val="21"/>
                      <w:szCs w:val="21"/>
                      <w:lang w:val="zh-CN"/>
                    </w:rPr>
                    <w:t>油</w:t>
                  </w:r>
                </w:p>
              </w:tc>
              <w:tc>
                <w:tcPr>
                  <w:tcW w:w="1718" w:type="pct"/>
                  <w:vAlign w:val="center"/>
                </w:tcPr>
                <w:p>
                  <w:pPr>
                    <w:widowControl w:val="0"/>
                    <w:spacing w:line="276" w:lineRule="auto"/>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0.1</w:t>
                  </w:r>
                </w:p>
              </w:tc>
              <w:tc>
                <w:tcPr>
                  <w:tcW w:w="1046" w:type="pct"/>
                  <w:vAlign w:val="center"/>
                </w:tcPr>
                <w:p>
                  <w:pPr>
                    <w:autoSpaceDE w:val="0"/>
                    <w:autoSpaceDN w:val="0"/>
                    <w:spacing w:line="276" w:lineRule="auto"/>
                    <w:jc w:val="center"/>
                    <w:rPr>
                      <w:rFonts w:ascii="Times New Roman" w:hAnsi="Times New Roman" w:eastAsia="宋体" w:cs="Times New Roman"/>
                      <w:bCs/>
                      <w:sz w:val="21"/>
                      <w:szCs w:val="21"/>
                      <w:lang w:val="zh-CN"/>
                    </w:rPr>
                  </w:pPr>
                  <w:r>
                    <w:rPr>
                      <w:rFonts w:hint="eastAsia" w:ascii="Times New Roman" w:hAnsi="Times New Roman" w:eastAsia="宋体" w:cs="Times New Roman"/>
                      <w:bCs/>
                      <w:sz w:val="21"/>
                      <w:szCs w:val="21"/>
                      <w:lang w:val="zh-CN"/>
                    </w:rPr>
                    <w:t>2500</w:t>
                  </w:r>
                </w:p>
              </w:tc>
              <w:tc>
                <w:tcPr>
                  <w:tcW w:w="1108" w:type="pct"/>
                  <w:vAlign w:val="center"/>
                </w:tcPr>
                <w:p>
                  <w:pPr>
                    <w:autoSpaceDE w:val="0"/>
                    <w:autoSpaceDN w:val="0"/>
                    <w:spacing w:line="276" w:lineRule="auto"/>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0.00004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27" w:type="pct"/>
                  <w:vAlign w:val="center"/>
                </w:tcPr>
                <w:p>
                  <w:pPr>
                    <w:autoSpaceDE w:val="0"/>
                    <w:autoSpaceDN w:val="0"/>
                    <w:spacing w:line="276" w:lineRule="auto"/>
                    <w:jc w:val="center"/>
                    <w:rPr>
                      <w:rFonts w:ascii="Times New Roman" w:hAnsi="Calibri" w:eastAsia="宋体" w:cs="Times New Roman"/>
                      <w:bCs/>
                      <w:sz w:val="21"/>
                      <w:szCs w:val="21"/>
                      <w:lang w:val="zh-CN"/>
                    </w:rPr>
                  </w:pPr>
                  <w:r>
                    <w:rPr>
                      <w:rFonts w:hint="eastAsia" w:ascii="Times New Roman" w:hAnsi="Calibri" w:eastAsia="宋体" w:cs="Times New Roman"/>
                      <w:bCs/>
                      <w:sz w:val="21"/>
                      <w:szCs w:val="21"/>
                      <w:lang w:val="zh-CN"/>
                    </w:rPr>
                    <w:t>废</w:t>
                  </w:r>
                  <w:r>
                    <w:rPr>
                      <w:rFonts w:hint="eastAsia" w:ascii="Times New Roman" w:hAnsi="Calibri" w:eastAsia="宋体" w:cs="Times New Roman"/>
                      <w:bCs/>
                      <w:sz w:val="21"/>
                      <w:szCs w:val="21"/>
                      <w:lang w:val="en-US" w:eastAsia="zh-CN"/>
                    </w:rPr>
                    <w:t>机</w:t>
                  </w:r>
                  <w:r>
                    <w:rPr>
                      <w:rFonts w:hint="eastAsia" w:ascii="Times New Roman" w:hAnsi="Calibri" w:eastAsia="宋体" w:cs="Times New Roman"/>
                      <w:bCs/>
                      <w:sz w:val="21"/>
                      <w:szCs w:val="21"/>
                      <w:lang w:val="zh-CN"/>
                    </w:rPr>
                    <w:t>油</w:t>
                  </w:r>
                </w:p>
              </w:tc>
              <w:tc>
                <w:tcPr>
                  <w:tcW w:w="1718" w:type="pct"/>
                  <w:vAlign w:val="center"/>
                </w:tcPr>
                <w:p>
                  <w:pPr>
                    <w:widowControl w:val="0"/>
                    <w:spacing w:line="276" w:lineRule="auto"/>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0.1</w:t>
                  </w:r>
                </w:p>
              </w:tc>
              <w:tc>
                <w:tcPr>
                  <w:tcW w:w="1046" w:type="pct"/>
                  <w:vAlign w:val="center"/>
                </w:tcPr>
                <w:p>
                  <w:pPr>
                    <w:autoSpaceDE w:val="0"/>
                    <w:autoSpaceDN w:val="0"/>
                    <w:spacing w:line="276" w:lineRule="auto"/>
                    <w:jc w:val="center"/>
                    <w:rPr>
                      <w:rFonts w:ascii="Times New Roman" w:hAnsi="Times New Roman" w:eastAsia="宋体" w:cs="Times New Roman"/>
                      <w:bCs/>
                      <w:sz w:val="21"/>
                      <w:szCs w:val="21"/>
                      <w:lang w:val="zh-CN"/>
                    </w:rPr>
                  </w:pPr>
                  <w:r>
                    <w:rPr>
                      <w:rFonts w:hint="eastAsia" w:ascii="Times New Roman" w:hAnsi="Times New Roman" w:eastAsia="宋体" w:cs="Times New Roman"/>
                      <w:bCs/>
                      <w:sz w:val="21"/>
                      <w:szCs w:val="21"/>
                      <w:lang w:val="zh-CN"/>
                    </w:rPr>
                    <w:t>2500</w:t>
                  </w:r>
                </w:p>
              </w:tc>
              <w:tc>
                <w:tcPr>
                  <w:tcW w:w="1108" w:type="pct"/>
                  <w:vAlign w:val="center"/>
                </w:tcPr>
                <w:p>
                  <w:pPr>
                    <w:autoSpaceDE w:val="0"/>
                    <w:autoSpaceDN w:val="0"/>
                    <w:spacing w:line="276" w:lineRule="auto"/>
                    <w:jc w:val="center"/>
                    <w:rPr>
                      <w:rFonts w:ascii="Times New Roman" w:hAnsi="Times New Roman" w:eastAsia="宋体" w:cs="Times New Roman"/>
                      <w:bCs/>
                      <w:sz w:val="21"/>
                      <w:szCs w:val="21"/>
                      <w:lang w:val="zh-CN"/>
                    </w:rPr>
                  </w:pPr>
                  <w:r>
                    <w:rPr>
                      <w:rFonts w:hint="eastAsia" w:ascii="Times New Roman" w:hAnsi="Times New Roman" w:eastAsia="宋体" w:cs="Times New Roman"/>
                      <w:bCs/>
                      <w:sz w:val="21"/>
                      <w:szCs w:val="21"/>
                      <w:lang w:val="en-US" w:eastAsia="zh-CN"/>
                    </w:rPr>
                    <w:t>0.00004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91" w:type="pct"/>
                  <w:gridSpan w:val="3"/>
                  <w:vAlign w:val="center"/>
                </w:tcPr>
                <w:p>
                  <w:pPr>
                    <w:autoSpaceDE w:val="0"/>
                    <w:autoSpaceDN w:val="0"/>
                    <w:spacing w:line="276" w:lineRule="auto"/>
                    <w:jc w:val="center"/>
                    <w:rPr>
                      <w:rFonts w:ascii="Times New Roman" w:hAnsi="Calibri" w:eastAsia="宋体" w:cs="Times New Roman"/>
                      <w:bCs/>
                      <w:sz w:val="21"/>
                      <w:szCs w:val="21"/>
                      <w:lang w:val="zh-CN"/>
                    </w:rPr>
                  </w:pPr>
                  <w:r>
                    <w:rPr>
                      <w:rFonts w:hint="eastAsia" w:ascii="Times New Roman" w:hAnsi="Calibri" w:eastAsia="宋体" w:cs="Times New Roman"/>
                      <w:bCs/>
                      <w:sz w:val="21"/>
                      <w:szCs w:val="21"/>
                      <w:lang w:val="zh-CN"/>
                    </w:rPr>
                    <w:t>合计</w:t>
                  </w:r>
                </w:p>
              </w:tc>
              <w:tc>
                <w:tcPr>
                  <w:tcW w:w="1108" w:type="pct"/>
                  <w:vAlign w:val="center"/>
                </w:tcPr>
                <w:p>
                  <w:pPr>
                    <w:autoSpaceDE w:val="0"/>
                    <w:autoSpaceDN w:val="0"/>
                    <w:spacing w:line="276" w:lineRule="auto"/>
                    <w:jc w:val="center"/>
                    <w:rPr>
                      <w:rFonts w:hint="default" w:ascii="Times New Roman" w:hAnsi="Times New Roman" w:eastAsia="宋体" w:cs="Times New Roman"/>
                      <w:bCs/>
                      <w:sz w:val="21"/>
                      <w:szCs w:val="21"/>
                      <w:lang w:val="en-US"/>
                    </w:rPr>
                  </w:pPr>
                  <w:r>
                    <w:rPr>
                      <w:rFonts w:hint="eastAsia" w:ascii="Times New Roman" w:hAnsi="Times New Roman" w:eastAsia="宋体" w:cs="Times New Roman"/>
                      <w:bCs/>
                      <w:sz w:val="21"/>
                      <w:szCs w:val="21"/>
                      <w:lang w:val="en-US" w:eastAsia="zh-CN"/>
                    </w:rPr>
                    <w:t>0.00008</w:t>
                  </w:r>
                </w:p>
              </w:tc>
            </w:tr>
          </w:tbl>
          <w:p>
            <w:pPr>
              <w:adjustRightInd w:val="0"/>
              <w:snapToGrid w:val="0"/>
              <w:spacing w:line="360" w:lineRule="auto"/>
              <w:ind w:firstLine="480" w:firstLineChars="200"/>
              <w:jc w:val="left"/>
              <w:rPr>
                <w:rFonts w:hint="eastAsia" w:ascii="Times New Roman" w:hAnsi="Times New Roman" w:cs="宋体"/>
                <w:bCs/>
                <w:szCs w:val="21"/>
                <w:highlight w:val="none"/>
              </w:rPr>
            </w:pPr>
            <w:r>
              <w:rPr>
                <w:rFonts w:hint="eastAsia" w:ascii="Times New Roman" w:hAnsi="Times New Roman" w:cs="宋体"/>
                <w:bCs/>
                <w:szCs w:val="21"/>
                <w:highlight w:val="none"/>
              </w:rPr>
              <w:t>本项目属于重点关注的危险物质与临界量比值</w:t>
            </w:r>
            <w:r>
              <w:rPr>
                <w:rFonts w:hint="eastAsia" w:ascii="Times New Roman" w:hAnsi="Times New Roman" w:cs="宋体"/>
                <w:bCs/>
                <w:color w:val="000000"/>
                <w:szCs w:val="21"/>
                <w:highlight w:val="none"/>
              </w:rPr>
              <w:t>为Q&lt;1，环境</w:t>
            </w:r>
            <w:r>
              <w:rPr>
                <w:rFonts w:hint="eastAsia" w:ascii="Times New Roman" w:hAnsi="Times New Roman" w:cs="宋体"/>
                <w:bCs/>
                <w:szCs w:val="21"/>
                <w:highlight w:val="none"/>
              </w:rPr>
              <w:t>风险潜势为I类，进行简单分析即可。</w:t>
            </w:r>
          </w:p>
          <w:p>
            <w:pPr>
              <w:widowControl/>
              <w:spacing w:line="360" w:lineRule="auto"/>
              <w:ind w:firstLine="480" w:firstLineChars="200"/>
              <w:jc w:val="left"/>
              <w:rPr>
                <w:rFonts w:ascii="Times New Roman" w:hAnsi="Times New Roman" w:cs="Times New Roman"/>
                <w:b w:val="0"/>
                <w:bCs/>
                <w:color w:val="000000"/>
                <w:sz w:val="24"/>
                <w:szCs w:val="22"/>
                <w:highlight w:val="none"/>
              </w:rPr>
            </w:pPr>
            <w:r>
              <w:rPr>
                <w:rFonts w:hint="eastAsia" w:ascii="Times New Roman" w:hAnsi="Times New Roman" w:cs="Times New Roman"/>
                <w:b w:val="0"/>
                <w:bCs/>
                <w:color w:val="000000"/>
                <w:sz w:val="24"/>
                <w:szCs w:val="22"/>
                <w:highlight w:val="none"/>
                <w:lang w:val="en-US" w:eastAsia="zh-CN"/>
              </w:rPr>
              <w:t>2</w:t>
            </w:r>
            <w:r>
              <w:rPr>
                <w:rFonts w:hint="eastAsia" w:ascii="Times New Roman" w:hAnsi="Times New Roman" w:cs="Times New Roman"/>
                <w:b w:val="0"/>
                <w:bCs/>
                <w:color w:val="000000"/>
                <w:sz w:val="24"/>
                <w:szCs w:val="22"/>
                <w:highlight w:val="none"/>
              </w:rPr>
              <w:t>、</w:t>
            </w:r>
            <w:r>
              <w:rPr>
                <w:rFonts w:ascii="Times New Roman" w:hAnsi="Times New Roman" w:cs="Times New Roman"/>
                <w:b w:val="0"/>
                <w:bCs/>
                <w:color w:val="000000"/>
                <w:sz w:val="24"/>
                <w:szCs w:val="22"/>
                <w:highlight w:val="none"/>
              </w:rPr>
              <w:t>风险防范措施</w:t>
            </w:r>
          </w:p>
          <w:p>
            <w:pPr>
              <w:widowControl/>
              <w:spacing w:line="360" w:lineRule="auto"/>
              <w:ind w:firstLine="480" w:firstLineChars="200"/>
              <w:jc w:val="left"/>
              <w:rPr>
                <w:rFonts w:ascii="Times New Roman" w:hAnsi="Times New Roman" w:cs="Times New Roman"/>
                <w:color w:val="000000"/>
                <w:sz w:val="24"/>
                <w:szCs w:val="22"/>
                <w:highlight w:val="none"/>
              </w:rPr>
            </w:pPr>
            <w:r>
              <w:rPr>
                <w:rFonts w:ascii="Times New Roman" w:hAnsi="Times New Roman" w:cs="Times New Roman"/>
                <w:color w:val="000000"/>
                <w:sz w:val="24"/>
                <w:szCs w:val="22"/>
                <w:highlight w:val="none"/>
              </w:rPr>
              <w:t>由于事故风险具有突发性，本着预防为主的原则，</w:t>
            </w:r>
            <w:r>
              <w:rPr>
                <w:rFonts w:hint="eastAsia" w:ascii="Times New Roman" w:hAnsi="Times New Roman" w:cs="Times New Roman"/>
                <w:color w:val="000000"/>
                <w:sz w:val="24"/>
                <w:szCs w:val="22"/>
                <w:highlight w:val="none"/>
              </w:rPr>
              <w:t>本环评</w:t>
            </w:r>
            <w:r>
              <w:rPr>
                <w:rFonts w:ascii="Times New Roman" w:hAnsi="Times New Roman" w:cs="Times New Roman"/>
                <w:color w:val="000000"/>
                <w:sz w:val="24"/>
                <w:szCs w:val="22"/>
                <w:highlight w:val="none"/>
              </w:rPr>
              <w:t>提出主要风险安全防范措施的建议如下</w:t>
            </w:r>
            <w:r>
              <w:rPr>
                <w:rFonts w:hint="eastAsia" w:ascii="Times New Roman" w:hAnsi="Times New Roman" w:cs="Times New Roman"/>
                <w:color w:val="000000"/>
                <w:sz w:val="24"/>
                <w:szCs w:val="22"/>
                <w:highlight w:val="none"/>
              </w:rPr>
              <w:t>：</w:t>
            </w:r>
          </w:p>
          <w:p>
            <w:pPr>
              <w:widowControl/>
              <w:spacing w:line="360" w:lineRule="auto"/>
              <w:ind w:firstLine="480" w:firstLineChars="200"/>
              <w:jc w:val="left"/>
              <w:rPr>
                <w:rFonts w:ascii="Times New Roman" w:hAnsi="Times New Roman" w:cs="Times New Roman"/>
                <w:color w:val="000000"/>
                <w:sz w:val="24"/>
                <w:szCs w:val="22"/>
                <w:highlight w:val="none"/>
              </w:rPr>
            </w:pPr>
            <w:r>
              <w:rPr>
                <w:rFonts w:hint="eastAsia" w:ascii="Times New Roman" w:hAnsi="Times New Roman" w:cs="Times New Roman"/>
                <w:color w:val="000000"/>
                <w:sz w:val="24"/>
                <w:szCs w:val="22"/>
                <w:highlight w:val="none"/>
              </w:rPr>
              <w:t>①</w:t>
            </w:r>
            <w:r>
              <w:rPr>
                <w:rFonts w:ascii="Times New Roman" w:hAnsi="Times New Roman" w:cs="Times New Roman"/>
                <w:color w:val="000000"/>
                <w:sz w:val="24"/>
                <w:szCs w:val="22"/>
                <w:highlight w:val="none"/>
              </w:rPr>
              <w:t>建立设施运行和原辅料使用的基本信息台帐，并至少保存五年。建立严格的物料出入库管理制度，物料入库时，应严格检验物品质量、数量、包装情况、有无泄漏。</w:t>
            </w:r>
          </w:p>
          <w:p>
            <w:pPr>
              <w:widowControl/>
              <w:spacing w:line="360" w:lineRule="auto"/>
              <w:ind w:firstLine="480" w:firstLineChars="200"/>
              <w:jc w:val="left"/>
              <w:rPr>
                <w:rFonts w:ascii="Times New Roman" w:hAnsi="Times New Roman" w:cs="Times New Roman"/>
                <w:color w:val="000000"/>
                <w:sz w:val="24"/>
                <w:szCs w:val="22"/>
                <w:highlight w:val="none"/>
              </w:rPr>
            </w:pPr>
            <w:r>
              <w:rPr>
                <w:rFonts w:hint="eastAsia" w:ascii="Times New Roman" w:hAnsi="Times New Roman" w:cs="Times New Roman"/>
                <w:color w:val="000000"/>
                <w:sz w:val="24"/>
                <w:szCs w:val="22"/>
                <w:highlight w:val="none"/>
              </w:rPr>
              <w:t>②风险物质</w:t>
            </w:r>
            <w:r>
              <w:rPr>
                <w:rFonts w:ascii="Times New Roman" w:hAnsi="Times New Roman" w:cs="Times New Roman"/>
                <w:color w:val="000000"/>
                <w:sz w:val="24"/>
                <w:szCs w:val="22"/>
                <w:highlight w:val="none"/>
              </w:rPr>
              <w:t>的贮存区域应按《安全标志及其使用导则》（GB2894-2008）要求设置的安全标志，并对地面采取防渗措施。</w:t>
            </w:r>
          </w:p>
          <w:p>
            <w:pPr>
              <w:widowControl/>
              <w:spacing w:line="360" w:lineRule="auto"/>
              <w:ind w:firstLine="480" w:firstLineChars="200"/>
              <w:jc w:val="left"/>
              <w:rPr>
                <w:rFonts w:ascii="Times New Roman" w:hAnsi="Times New Roman" w:cs="Times New Roman"/>
                <w:color w:val="000000"/>
                <w:sz w:val="24"/>
                <w:szCs w:val="22"/>
                <w:highlight w:val="none"/>
              </w:rPr>
            </w:pPr>
            <w:r>
              <w:rPr>
                <w:rFonts w:hint="eastAsia" w:ascii="Times New Roman" w:hAnsi="Times New Roman" w:cs="Times New Roman"/>
                <w:color w:val="000000"/>
                <w:sz w:val="24"/>
                <w:szCs w:val="22"/>
                <w:highlight w:val="none"/>
              </w:rPr>
              <w:t>③风险物质</w:t>
            </w:r>
            <w:r>
              <w:rPr>
                <w:rFonts w:ascii="Times New Roman" w:hAnsi="Times New Roman" w:cs="Times New Roman"/>
                <w:color w:val="000000"/>
                <w:sz w:val="24"/>
                <w:szCs w:val="22"/>
                <w:highlight w:val="none"/>
              </w:rPr>
              <w:t>贮存区、使用区必须严防明火，严禁吸烟和携带各种火种，不得随意使用明火，并在明显处张贴严禁烟火的警告标志。</w:t>
            </w:r>
          </w:p>
          <w:p>
            <w:pPr>
              <w:widowControl/>
              <w:spacing w:line="360" w:lineRule="auto"/>
              <w:ind w:firstLine="480" w:firstLineChars="200"/>
              <w:jc w:val="left"/>
              <w:rPr>
                <w:rFonts w:ascii="Times New Roman" w:hAnsi="Times New Roman" w:cs="Times New Roman"/>
                <w:color w:val="000000"/>
                <w:sz w:val="24"/>
                <w:szCs w:val="22"/>
                <w:highlight w:val="none"/>
              </w:rPr>
            </w:pPr>
            <w:r>
              <w:rPr>
                <w:rFonts w:hint="eastAsia" w:ascii="Times New Roman" w:hAnsi="Times New Roman" w:cs="Times New Roman"/>
                <w:color w:val="000000"/>
                <w:sz w:val="24"/>
                <w:szCs w:val="22"/>
                <w:highlight w:val="none"/>
              </w:rPr>
              <w:t>④</w:t>
            </w:r>
            <w:r>
              <w:rPr>
                <w:rFonts w:ascii="Times New Roman" w:hAnsi="Times New Roman" w:cs="Times New Roman"/>
                <w:color w:val="000000"/>
                <w:sz w:val="24"/>
                <w:szCs w:val="22"/>
                <w:highlight w:val="none"/>
              </w:rPr>
              <w:t>每年至少两次对厂房内灯具、电线等设备进行检查，发现电线老化、破损、绝缘不良等可能引起打火、短路等不良因素，必须及时更新线路。</w:t>
            </w:r>
          </w:p>
          <w:p>
            <w:pPr>
              <w:widowControl/>
              <w:spacing w:line="360" w:lineRule="auto"/>
              <w:ind w:firstLine="480" w:firstLineChars="200"/>
              <w:jc w:val="left"/>
              <w:rPr>
                <w:rFonts w:ascii="Times New Roman" w:hAnsi="Times New Roman" w:cs="Times New Roman"/>
                <w:color w:val="000000"/>
                <w:sz w:val="24"/>
                <w:szCs w:val="22"/>
                <w:highlight w:val="none"/>
              </w:rPr>
            </w:pPr>
            <w:r>
              <w:rPr>
                <w:rFonts w:hint="eastAsia" w:ascii="Times New Roman" w:hAnsi="Times New Roman" w:cs="Times New Roman"/>
                <w:color w:val="000000"/>
                <w:sz w:val="24"/>
                <w:szCs w:val="22"/>
                <w:highlight w:val="none"/>
              </w:rPr>
              <w:t>⑤</w:t>
            </w:r>
            <w:r>
              <w:rPr>
                <w:rFonts w:ascii="Times New Roman" w:hAnsi="Times New Roman" w:cs="Times New Roman"/>
                <w:color w:val="000000"/>
                <w:sz w:val="24"/>
                <w:szCs w:val="22"/>
                <w:highlight w:val="none"/>
              </w:rPr>
              <w:t>接触</w:t>
            </w:r>
            <w:r>
              <w:rPr>
                <w:rFonts w:hint="eastAsia" w:ascii="Times New Roman" w:hAnsi="Times New Roman" w:cs="Times New Roman"/>
                <w:color w:val="000000"/>
                <w:sz w:val="24"/>
                <w:szCs w:val="22"/>
                <w:highlight w:val="none"/>
              </w:rPr>
              <w:t>风险物质</w:t>
            </w:r>
            <w:r>
              <w:rPr>
                <w:rFonts w:ascii="Times New Roman" w:hAnsi="Times New Roman" w:cs="Times New Roman"/>
                <w:color w:val="000000"/>
                <w:sz w:val="24"/>
                <w:szCs w:val="22"/>
                <w:highlight w:val="none"/>
              </w:rPr>
              <w:t>的操作人员必须熟悉使用原料的性质和使用规范。</w:t>
            </w:r>
          </w:p>
          <w:p>
            <w:pPr>
              <w:widowControl/>
              <w:spacing w:line="360" w:lineRule="auto"/>
              <w:ind w:firstLine="480" w:firstLineChars="200"/>
              <w:jc w:val="left"/>
              <w:rPr>
                <w:rFonts w:ascii="Times New Roman" w:hAnsi="Times New Roman" w:cs="Times New Roman"/>
                <w:color w:val="000000"/>
                <w:sz w:val="24"/>
                <w:szCs w:val="22"/>
                <w:highlight w:val="none"/>
              </w:rPr>
            </w:pPr>
            <w:r>
              <w:rPr>
                <w:rFonts w:hint="eastAsia" w:ascii="Times New Roman" w:hAnsi="Times New Roman" w:cs="Times New Roman"/>
                <w:color w:val="000000"/>
                <w:sz w:val="24"/>
                <w:szCs w:val="22"/>
                <w:highlight w:val="none"/>
              </w:rPr>
              <w:t>⑥</w:t>
            </w:r>
            <w:r>
              <w:rPr>
                <w:rFonts w:ascii="Times New Roman" w:hAnsi="Times New Roman" w:cs="Times New Roman"/>
                <w:color w:val="000000"/>
                <w:sz w:val="24"/>
                <w:szCs w:val="22"/>
                <w:highlight w:val="none"/>
              </w:rPr>
              <w:t>装卸、搬运物料时应按有关规定进行，做到轻装、轻卸。严禁摔、碰、撞、击、拖拉、倾倒和滚动。</w:t>
            </w:r>
          </w:p>
          <w:p>
            <w:pPr>
              <w:widowControl/>
              <w:spacing w:line="360" w:lineRule="auto"/>
              <w:ind w:firstLine="480" w:firstLineChars="200"/>
              <w:jc w:val="left"/>
              <w:rPr>
                <w:rFonts w:ascii="Times New Roman" w:hAnsi="Times New Roman" w:cs="Times New Roman"/>
                <w:color w:val="000000"/>
                <w:sz w:val="24"/>
                <w:szCs w:val="22"/>
                <w:highlight w:val="none"/>
              </w:rPr>
            </w:pPr>
            <w:r>
              <w:rPr>
                <w:rFonts w:hint="eastAsia" w:ascii="Times New Roman" w:hAnsi="Times New Roman" w:cs="Times New Roman"/>
                <w:color w:val="000000"/>
                <w:sz w:val="24"/>
                <w:szCs w:val="22"/>
                <w:highlight w:val="none"/>
              </w:rPr>
              <w:t>⑦</w:t>
            </w:r>
            <w:r>
              <w:rPr>
                <w:rFonts w:ascii="Times New Roman" w:hAnsi="Times New Roman" w:cs="Times New Roman"/>
                <w:color w:val="000000"/>
                <w:sz w:val="24"/>
                <w:szCs w:val="22"/>
                <w:highlight w:val="none"/>
              </w:rPr>
              <w:t>要保持厂房内通道和入口通畅，消防器材要放在指定地点，不得随意挪动，在消防器材1m内不得堆放物品。</w:t>
            </w:r>
          </w:p>
          <w:p>
            <w:pPr>
              <w:widowControl/>
              <w:spacing w:line="360" w:lineRule="auto"/>
              <w:ind w:firstLine="480" w:firstLineChars="200"/>
              <w:jc w:val="left"/>
              <w:rPr>
                <w:rFonts w:ascii="Times New Roman" w:hAnsi="Times New Roman" w:cs="Times New Roman"/>
                <w:color w:val="000000"/>
                <w:sz w:val="24"/>
                <w:szCs w:val="22"/>
                <w:highlight w:val="none"/>
              </w:rPr>
            </w:pPr>
            <w:r>
              <w:rPr>
                <w:rFonts w:hint="eastAsia" w:ascii="Times New Roman" w:hAnsi="Times New Roman" w:cs="Times New Roman"/>
                <w:color w:val="000000"/>
                <w:sz w:val="24"/>
                <w:szCs w:val="22"/>
                <w:highlight w:val="none"/>
              </w:rPr>
              <w:t>⑧</w:t>
            </w:r>
            <w:r>
              <w:rPr>
                <w:rFonts w:ascii="Times New Roman" w:hAnsi="Times New Roman" w:cs="Times New Roman"/>
                <w:color w:val="000000"/>
                <w:sz w:val="24"/>
                <w:szCs w:val="22"/>
                <w:highlight w:val="none"/>
              </w:rPr>
              <w:t>定期检查消防设备，保证设备在出现火灾时能顺利运行。每天下班前要进行防火检查，做到人走灯灭，并锁好门。</w:t>
            </w:r>
          </w:p>
          <w:p>
            <w:pPr>
              <w:widowControl/>
              <w:spacing w:line="360" w:lineRule="auto"/>
              <w:ind w:firstLine="480" w:firstLineChars="200"/>
              <w:jc w:val="left"/>
              <w:rPr>
                <w:rFonts w:ascii="Times New Roman" w:hAnsi="Times New Roman" w:cs="Times New Roman"/>
                <w:color w:val="000000"/>
                <w:sz w:val="24"/>
                <w:szCs w:val="22"/>
                <w:highlight w:val="none"/>
              </w:rPr>
            </w:pPr>
            <w:r>
              <w:rPr>
                <w:rFonts w:hint="eastAsia" w:ascii="Times New Roman" w:hAnsi="Times New Roman" w:cs="Times New Roman"/>
                <w:color w:val="000000"/>
                <w:sz w:val="24"/>
                <w:szCs w:val="22"/>
                <w:highlight w:val="none"/>
              </w:rPr>
              <w:t>⑨风险物质</w:t>
            </w:r>
            <w:r>
              <w:rPr>
                <w:rFonts w:ascii="Times New Roman" w:hAnsi="Times New Roman" w:cs="Times New Roman"/>
                <w:color w:val="000000"/>
                <w:sz w:val="24"/>
                <w:szCs w:val="22"/>
                <w:highlight w:val="none"/>
              </w:rPr>
              <w:t>使用区域进行防渗，并配套收集措施，一旦</w:t>
            </w:r>
            <w:r>
              <w:rPr>
                <w:rFonts w:hint="eastAsia" w:ascii="Times New Roman" w:hAnsi="Times New Roman" w:cs="Times New Roman"/>
                <w:color w:val="000000"/>
                <w:sz w:val="24"/>
                <w:szCs w:val="22"/>
                <w:highlight w:val="none"/>
              </w:rPr>
              <w:t>风险物质</w:t>
            </w:r>
            <w:r>
              <w:rPr>
                <w:rFonts w:ascii="Times New Roman" w:hAnsi="Times New Roman" w:cs="Times New Roman"/>
                <w:color w:val="000000"/>
                <w:sz w:val="24"/>
                <w:szCs w:val="22"/>
                <w:highlight w:val="none"/>
              </w:rPr>
              <w:t>使用过程中发生泄漏，可及时进行收集，防止扩散和渗漏。</w:t>
            </w:r>
          </w:p>
          <w:p>
            <w:pPr>
              <w:widowControl/>
              <w:spacing w:line="360" w:lineRule="auto"/>
              <w:ind w:firstLine="480" w:firstLineChars="200"/>
              <w:jc w:val="left"/>
              <w:rPr>
                <w:rFonts w:ascii="Times New Roman" w:hAnsi="Times New Roman" w:cs="Times New Roman"/>
                <w:color w:val="000000"/>
                <w:sz w:val="24"/>
                <w:szCs w:val="22"/>
                <w:highlight w:val="none"/>
              </w:rPr>
            </w:pPr>
            <w:r>
              <w:rPr>
                <w:rFonts w:hint="eastAsia" w:ascii="Times New Roman" w:hAnsi="Times New Roman" w:cs="Times New Roman"/>
                <w:color w:val="000000"/>
                <w:sz w:val="24"/>
                <w:szCs w:val="22"/>
                <w:highlight w:val="none"/>
              </w:rPr>
              <w:t>⑩</w:t>
            </w:r>
            <w:r>
              <w:rPr>
                <w:rFonts w:ascii="Times New Roman" w:hAnsi="Times New Roman" w:cs="Times New Roman"/>
                <w:color w:val="000000"/>
                <w:sz w:val="24"/>
                <w:szCs w:val="22"/>
                <w:highlight w:val="none"/>
              </w:rPr>
              <w:t>配备收集、覆盖、堵漏、灭火等方面的应急物资和应急设施，一旦</w:t>
            </w:r>
            <w:r>
              <w:rPr>
                <w:rFonts w:hint="eastAsia" w:ascii="Times New Roman" w:hAnsi="Times New Roman" w:cs="Times New Roman"/>
                <w:color w:val="000000"/>
                <w:sz w:val="24"/>
                <w:szCs w:val="22"/>
                <w:highlight w:val="none"/>
              </w:rPr>
              <w:t>风险物质</w:t>
            </w:r>
            <w:r>
              <w:rPr>
                <w:rFonts w:ascii="Times New Roman" w:hAnsi="Times New Roman" w:cs="Times New Roman"/>
                <w:color w:val="000000"/>
                <w:sz w:val="24"/>
                <w:szCs w:val="22"/>
                <w:highlight w:val="none"/>
              </w:rPr>
              <w:t>泄漏或发生火灾，可及时堵漏、收集，防止扩散，可及时灭火。</w:t>
            </w:r>
          </w:p>
          <w:p>
            <w:pPr>
              <w:widowControl w:val="0"/>
              <w:snapToGrid/>
              <w:spacing w:before="0" w:after="0" w:line="360" w:lineRule="auto"/>
              <w:ind w:right="0" w:firstLine="480" w:firstLineChars="200"/>
              <w:jc w:val="left"/>
              <w:rPr>
                <w:rFonts w:ascii="Times New Roman" w:hAnsi="Times New Roman" w:eastAsia="宋体" w:cs="Times New Roman"/>
                <w:color w:val="000000"/>
                <w:kern w:val="2"/>
                <w:sz w:val="24"/>
                <w:szCs w:val="22"/>
                <w:highlight w:val="none"/>
                <w:lang w:val="en-US" w:eastAsia="zh-CN" w:bidi="ar-SA"/>
              </w:rPr>
            </w:pPr>
            <w:r>
              <w:rPr>
                <w:rFonts w:ascii="Times New Roman" w:hAnsi="Times New Roman" w:eastAsia="宋体" w:cs="Times New Roman"/>
                <w:color w:val="000000"/>
                <w:kern w:val="2"/>
                <w:sz w:val="24"/>
                <w:szCs w:val="22"/>
                <w:highlight w:val="none"/>
                <w:lang w:val="en-US" w:eastAsia="zh-CN" w:bidi="ar-SA"/>
              </w:rPr>
              <w:t>本项目通过落实上述风险防范措施，其发生概率可进一步降低，其影响可以进一步减轻，环境风险是可以承受的。</w:t>
            </w:r>
          </w:p>
          <w:p>
            <w:pPr>
              <w:adjustRightInd w:val="0"/>
              <w:snapToGrid w:val="0"/>
              <w:spacing w:line="360" w:lineRule="auto"/>
              <w:ind w:firstLine="482" w:firstLineChars="200"/>
              <w:jc w:val="left"/>
              <w:rPr>
                <w:rFonts w:hint="eastAsia" w:cs="宋体"/>
                <w:b/>
                <w:bCs w:val="0"/>
                <w:szCs w:val="21"/>
              </w:rPr>
            </w:pPr>
            <w:r>
              <w:rPr>
                <w:rFonts w:hint="eastAsia" w:cs="宋体"/>
                <w:b/>
                <w:bCs w:val="0"/>
                <w:szCs w:val="21"/>
                <w:lang w:val="en-US" w:eastAsia="zh-CN"/>
              </w:rPr>
              <w:t>八</w:t>
            </w:r>
            <w:r>
              <w:rPr>
                <w:rFonts w:hint="eastAsia" w:cs="宋体"/>
                <w:b/>
                <w:bCs w:val="0"/>
                <w:szCs w:val="21"/>
              </w:rPr>
              <w:t>、电磁辐射</w:t>
            </w:r>
          </w:p>
          <w:p>
            <w:pPr>
              <w:adjustRightInd w:val="0"/>
              <w:snapToGrid w:val="0"/>
              <w:spacing w:line="360" w:lineRule="auto"/>
              <w:ind w:firstLine="480" w:firstLineChars="200"/>
              <w:jc w:val="left"/>
              <w:rPr>
                <w:rFonts w:hint="eastAsia" w:cs="宋体"/>
                <w:bCs/>
                <w:szCs w:val="21"/>
              </w:rPr>
            </w:pPr>
            <w:r>
              <w:rPr>
                <w:rFonts w:hint="eastAsia" w:cs="宋体"/>
                <w:bCs/>
                <w:szCs w:val="21"/>
              </w:rPr>
              <w:t>本项目不涉及电磁辐射，故不对该部分内容进行分析。</w:t>
            </w:r>
          </w:p>
          <w:p>
            <w:pPr>
              <w:adjustRightInd w:val="0"/>
              <w:snapToGrid w:val="0"/>
              <w:spacing w:line="360" w:lineRule="auto"/>
              <w:ind w:firstLine="442" w:firstLineChars="200"/>
              <w:jc w:val="left"/>
              <w:rPr>
                <w:rFonts w:eastAsia="宋体" w:cs="宋体"/>
                <w:b/>
                <w:bCs/>
                <w:spacing w:val="-10"/>
                <w:sz w:val="24"/>
                <w:szCs w:val="24"/>
              </w:rPr>
            </w:pPr>
            <w:r>
              <w:rPr>
                <w:rFonts w:hint="eastAsia" w:eastAsia="宋体" w:cs="宋体"/>
                <w:b/>
                <w:bCs/>
                <w:spacing w:val="-10"/>
                <w:sz w:val="24"/>
                <w:szCs w:val="24"/>
              </w:rPr>
              <w:t>九、污口规范化要求</w:t>
            </w:r>
          </w:p>
          <w:p>
            <w:pPr>
              <w:adjustRightInd w:val="0"/>
              <w:spacing w:line="360" w:lineRule="auto"/>
              <w:ind w:firstLine="480" w:firstLineChars="200"/>
              <w:rPr>
                <w:rFonts w:ascii="Times New Roman" w:hAnsi="Times New Roman" w:eastAsia="宋体" w:cs="Times New Roman"/>
                <w:sz w:val="24"/>
                <w:szCs w:val="22"/>
              </w:rPr>
            </w:pPr>
            <w:r>
              <w:rPr>
                <w:rFonts w:ascii="Times New Roman" w:hAnsi="宋体" w:eastAsia="宋体" w:cs="Times New Roman"/>
                <w:sz w:val="24"/>
                <w:szCs w:val="22"/>
              </w:rPr>
              <w:t>厂区废气排气筒应设置人工采样平台和采样口，采样口的设置应符合《污染源监测技术规范》要求</w:t>
            </w:r>
            <w:r>
              <w:rPr>
                <w:rFonts w:ascii="Times New Roman" w:hAnsi="宋体" w:eastAsia="宋体" w:cs="Times New Roman"/>
                <w:sz w:val="21"/>
                <w:szCs w:val="21"/>
              </w:rPr>
              <w:t>。</w:t>
            </w:r>
            <w:r>
              <w:rPr>
                <w:rFonts w:ascii="Times New Roman" w:hAnsi="宋体" w:eastAsia="宋体" w:cs="Times New Roman"/>
                <w:sz w:val="24"/>
                <w:szCs w:val="22"/>
              </w:rPr>
              <w:t>企业污染物排放口（源）及固体废物贮存、堆放场必须按照国家标准《环境保护图形标志》（</w:t>
            </w:r>
            <w:r>
              <w:rPr>
                <w:rFonts w:ascii="Times New Roman" w:hAnsi="Times New Roman" w:eastAsia="宋体" w:cs="Times New Roman"/>
                <w:sz w:val="24"/>
                <w:szCs w:val="22"/>
              </w:rPr>
              <w:t>GB15562.1-1995</w:t>
            </w:r>
            <w:r>
              <w:rPr>
                <w:rFonts w:ascii="Times New Roman" w:hAnsi="宋体" w:eastAsia="宋体" w:cs="Times New Roman"/>
                <w:sz w:val="24"/>
                <w:szCs w:val="22"/>
              </w:rPr>
              <w:t>）的规定设置与之相适应的环境保护图形标志牌，环境保护图形标志牌设置位置应距污染物排放口（源）、固体废物贮存（堆放）场或采样点较近且醒目处，并能长久保留。同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pPr>
              <w:spacing w:line="360" w:lineRule="auto"/>
              <w:ind w:firstLine="480" w:firstLineChars="200"/>
              <w:rPr>
                <w:rFonts w:ascii="Times New Roman" w:hAnsi="Times New Roman" w:eastAsia="宋体" w:cs="Times New Roman"/>
                <w:sz w:val="24"/>
                <w:szCs w:val="22"/>
              </w:rPr>
            </w:pPr>
            <w:r>
              <w:rPr>
                <w:rFonts w:ascii="Times New Roman" w:hAnsi="宋体" w:eastAsia="宋体" w:cs="Times New Roman"/>
                <w:sz w:val="24"/>
                <w:szCs w:val="22"/>
              </w:rPr>
              <w:t>环境保护图形标志</w:t>
            </w:r>
          </w:p>
          <w:p>
            <w:pPr>
              <w:spacing w:line="360" w:lineRule="auto"/>
              <w:ind w:firstLine="480" w:firstLineChars="200"/>
              <w:rPr>
                <w:rFonts w:ascii="Times New Roman" w:hAnsi="Times New Roman" w:eastAsia="宋体" w:cs="Times New Roman"/>
                <w:sz w:val="24"/>
                <w:szCs w:val="22"/>
              </w:rPr>
            </w:pPr>
            <w:r>
              <w:rPr>
                <w:rFonts w:ascii="Times New Roman" w:hAnsi="宋体" w:eastAsia="宋体" w:cs="Times New Roman"/>
                <w:sz w:val="24"/>
                <w:szCs w:val="22"/>
              </w:rPr>
              <w:t>在厂区的废气排放口、噪声排放源、固体废物贮存处置场应设置环境保护图形标志，图形符号分为提示图形和警告图形符号两种，分别按</w:t>
            </w:r>
            <w:r>
              <w:rPr>
                <w:rFonts w:ascii="Times New Roman" w:hAnsi="Times New Roman" w:eastAsia="宋体" w:cs="Times New Roman"/>
                <w:sz w:val="24"/>
                <w:szCs w:val="22"/>
              </w:rPr>
              <w:t>GB15562.1-1995</w:t>
            </w:r>
            <w:r>
              <w:rPr>
                <w:rFonts w:ascii="Times New Roman" w:hAnsi="宋体" w:eastAsia="宋体" w:cs="Times New Roman"/>
                <w:sz w:val="24"/>
                <w:szCs w:val="22"/>
              </w:rPr>
              <w:t>、</w:t>
            </w:r>
            <w:r>
              <w:rPr>
                <w:rFonts w:ascii="Times New Roman" w:hAnsi="Times New Roman" w:eastAsia="宋体" w:cs="Times New Roman"/>
                <w:sz w:val="24"/>
                <w:szCs w:val="22"/>
              </w:rPr>
              <w:t>GB15562.2-1995及修改单</w:t>
            </w:r>
            <w:r>
              <w:rPr>
                <w:rFonts w:ascii="Times New Roman" w:hAnsi="宋体" w:eastAsia="宋体" w:cs="Times New Roman"/>
                <w:sz w:val="24"/>
                <w:szCs w:val="22"/>
              </w:rPr>
              <w:t>执行。</w:t>
            </w:r>
          </w:p>
          <w:p>
            <w:pPr>
              <w:adjustRightInd w:val="0"/>
              <w:snapToGrid w:val="0"/>
              <w:jc w:val="center"/>
              <w:rPr>
                <w:rFonts w:eastAsia="宋体"/>
                <w:b/>
                <w:sz w:val="24"/>
                <w:szCs w:val="24"/>
              </w:rPr>
            </w:pPr>
            <w:r>
              <w:rPr>
                <w:rFonts w:eastAsia="宋体"/>
                <w:b/>
                <w:sz w:val="24"/>
                <w:szCs w:val="24"/>
              </w:rPr>
              <w:t>表</w:t>
            </w:r>
            <w:r>
              <w:rPr>
                <w:rFonts w:hint="eastAsia" w:eastAsia="宋体"/>
                <w:b/>
                <w:sz w:val="24"/>
                <w:szCs w:val="24"/>
              </w:rPr>
              <w:t>4-</w:t>
            </w:r>
            <w:r>
              <w:rPr>
                <w:rFonts w:eastAsia="宋体"/>
                <w:b/>
                <w:sz w:val="24"/>
                <w:szCs w:val="24"/>
              </w:rPr>
              <w:t>1</w:t>
            </w:r>
            <w:r>
              <w:rPr>
                <w:rFonts w:hint="eastAsia"/>
                <w:b/>
                <w:sz w:val="24"/>
                <w:szCs w:val="24"/>
                <w:lang w:val="en-US" w:eastAsia="zh-CN"/>
              </w:rPr>
              <w:t>7</w:t>
            </w:r>
            <w:r>
              <w:rPr>
                <w:rFonts w:eastAsia="宋体"/>
                <w:b/>
                <w:sz w:val="24"/>
                <w:szCs w:val="24"/>
              </w:rPr>
              <w:t xml:space="preserve">  环境保护图形符号一览表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2833"/>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pPr>
                    <w:adjustRightInd w:val="0"/>
                    <w:snapToGrid w:val="0"/>
                    <w:jc w:val="center"/>
                    <w:rPr>
                      <w:rFonts w:eastAsia="宋体" w:cs="宋体"/>
                      <w:bCs/>
                      <w:spacing w:val="-10"/>
                      <w:sz w:val="21"/>
                      <w:szCs w:val="21"/>
                    </w:rPr>
                  </w:pPr>
                  <w:r>
                    <w:rPr>
                      <w:rFonts w:hint="eastAsia" w:eastAsia="宋体" w:cs="宋体"/>
                      <w:bCs/>
                      <w:spacing w:val="-10"/>
                      <w:sz w:val="21"/>
                      <w:szCs w:val="21"/>
                    </w:rPr>
                    <w:t>雨水排放口</w:t>
                  </w:r>
                </w:p>
              </w:tc>
              <w:tc>
                <w:tcPr>
                  <w:tcW w:w="1674" w:type="pct"/>
                  <w:shd w:val="clear" w:color="auto" w:fill="auto"/>
                  <w:vAlign w:val="center"/>
                </w:tcPr>
                <w:p>
                  <w:pPr>
                    <w:jc w:val="center"/>
                    <w:rPr>
                      <w:rFonts w:eastAsia="宋体"/>
                      <w:sz w:val="21"/>
                      <w:szCs w:val="21"/>
                    </w:rPr>
                  </w:pPr>
                  <w:r>
                    <w:rPr>
                      <w:rFonts w:eastAsia="宋体"/>
                      <w:sz w:val="21"/>
                      <w:szCs w:val="21"/>
                    </w:rPr>
                    <w:t>污水排放口</w:t>
                  </w:r>
                </w:p>
              </w:tc>
              <w:tc>
                <w:tcPr>
                  <w:tcW w:w="1659" w:type="pct"/>
                  <w:shd w:val="clear" w:color="auto" w:fill="auto"/>
                  <w:vAlign w:val="center"/>
                </w:tcPr>
                <w:p>
                  <w:pPr>
                    <w:jc w:val="center"/>
                    <w:rPr>
                      <w:rFonts w:eastAsia="宋体"/>
                      <w:sz w:val="21"/>
                      <w:szCs w:val="21"/>
                    </w:rPr>
                  </w:pPr>
                  <w:r>
                    <w:rPr>
                      <w:rFonts w:eastAsia="宋体"/>
                      <w:sz w:val="21"/>
                      <w:szCs w:val="21"/>
                    </w:rPr>
                    <w:t>一般固体废物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6" w:type="pct"/>
                  <w:shd w:val="clear" w:color="auto" w:fill="auto"/>
                  <w:vAlign w:val="center"/>
                </w:tcPr>
                <w:p>
                  <w:pPr>
                    <w:adjustRightInd w:val="0"/>
                    <w:snapToGrid w:val="0"/>
                    <w:jc w:val="center"/>
                    <w:rPr>
                      <w:rFonts w:eastAsia="宋体" w:cs="宋体"/>
                      <w:bCs/>
                      <w:spacing w:val="-10"/>
                      <w:sz w:val="21"/>
                      <w:szCs w:val="21"/>
                    </w:rPr>
                  </w:pPr>
                  <w:r>
                    <w:rPr>
                      <w:rFonts w:eastAsia="宋体" w:cs="宋体"/>
                      <w:bCs/>
                      <w:spacing w:val="-10"/>
                      <w:sz w:val="21"/>
                      <w:szCs w:val="21"/>
                    </w:rPr>
                    <w:drawing>
                      <wp:inline distT="0" distB="0" distL="0" distR="0">
                        <wp:extent cx="1446530" cy="971550"/>
                        <wp:effectExtent l="0" t="0" r="127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446530" cy="971550"/>
                                </a:xfrm>
                                <a:prstGeom prst="rect">
                                  <a:avLst/>
                                </a:prstGeom>
                                <a:noFill/>
                              </pic:spPr>
                            </pic:pic>
                          </a:graphicData>
                        </a:graphic>
                      </wp:inline>
                    </w:drawing>
                  </w:r>
                </w:p>
              </w:tc>
              <w:tc>
                <w:tcPr>
                  <w:tcW w:w="1674" w:type="pct"/>
                  <w:shd w:val="clear" w:color="auto" w:fill="auto"/>
                  <w:vAlign w:val="center"/>
                </w:tcPr>
                <w:p>
                  <w:pPr>
                    <w:adjustRightInd w:val="0"/>
                    <w:snapToGrid w:val="0"/>
                    <w:jc w:val="center"/>
                    <w:rPr>
                      <w:rFonts w:eastAsia="宋体" w:cs="宋体"/>
                      <w:bCs/>
                      <w:spacing w:val="-10"/>
                      <w:sz w:val="21"/>
                      <w:szCs w:val="21"/>
                    </w:rPr>
                  </w:pPr>
                  <w:r>
                    <w:rPr>
                      <w:rFonts w:eastAsia="宋体" w:cs="宋体"/>
                      <w:bCs/>
                      <w:spacing w:val="-10"/>
                      <w:sz w:val="21"/>
                      <w:szCs w:val="21"/>
                    </w:rPr>
                    <w:drawing>
                      <wp:inline distT="0" distB="0" distL="0" distR="0">
                        <wp:extent cx="1438275" cy="990600"/>
                        <wp:effectExtent l="0" t="0" r="952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438275" cy="990600"/>
                                </a:xfrm>
                                <a:prstGeom prst="rect">
                                  <a:avLst/>
                                </a:prstGeom>
                                <a:noFill/>
                              </pic:spPr>
                            </pic:pic>
                          </a:graphicData>
                        </a:graphic>
                      </wp:inline>
                    </w:drawing>
                  </w:r>
                </w:p>
              </w:tc>
              <w:tc>
                <w:tcPr>
                  <w:tcW w:w="1659" w:type="pct"/>
                  <w:shd w:val="clear" w:color="auto" w:fill="auto"/>
                  <w:vAlign w:val="center"/>
                </w:tcPr>
                <w:p>
                  <w:pPr>
                    <w:adjustRightInd w:val="0"/>
                    <w:snapToGrid w:val="0"/>
                    <w:jc w:val="center"/>
                    <w:rPr>
                      <w:rFonts w:eastAsia="宋体" w:cs="宋体"/>
                      <w:bCs/>
                      <w:spacing w:val="-10"/>
                      <w:sz w:val="21"/>
                      <w:szCs w:val="21"/>
                    </w:rPr>
                  </w:pPr>
                  <w:r>
                    <w:rPr>
                      <w:rFonts w:eastAsia="宋体" w:cs="宋体"/>
                      <w:bCs/>
                      <w:spacing w:val="-10"/>
                      <w:sz w:val="21"/>
                      <w:szCs w:val="21"/>
                    </w:rPr>
                    <w:drawing>
                      <wp:inline distT="0" distB="0" distL="0" distR="0">
                        <wp:extent cx="1404620" cy="971550"/>
                        <wp:effectExtent l="0" t="0" r="508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404620" cy="97155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pPr>
                    <w:jc w:val="center"/>
                    <w:rPr>
                      <w:rFonts w:eastAsia="宋体"/>
                      <w:sz w:val="21"/>
                      <w:szCs w:val="21"/>
                    </w:rPr>
                  </w:pPr>
                  <w:r>
                    <w:rPr>
                      <w:rFonts w:eastAsia="宋体"/>
                      <w:sz w:val="21"/>
                      <w:szCs w:val="21"/>
                    </w:rPr>
                    <w:t>噪声排放源</w:t>
                  </w:r>
                </w:p>
              </w:tc>
              <w:tc>
                <w:tcPr>
                  <w:tcW w:w="1674" w:type="pct"/>
                  <w:shd w:val="clear" w:color="auto" w:fill="auto"/>
                  <w:vAlign w:val="center"/>
                </w:tcPr>
                <w:p>
                  <w:pPr>
                    <w:jc w:val="center"/>
                    <w:rPr>
                      <w:rFonts w:eastAsia="宋体"/>
                      <w:sz w:val="21"/>
                      <w:szCs w:val="21"/>
                    </w:rPr>
                  </w:pPr>
                  <w:r>
                    <w:rPr>
                      <w:rFonts w:hint="eastAsia" w:eastAsia="宋体"/>
                      <w:sz w:val="21"/>
                      <w:szCs w:val="21"/>
                      <w:lang w:val="en-US" w:eastAsia="zh-CN"/>
                    </w:rPr>
                    <w:t>危废库</w:t>
                  </w:r>
                </w:p>
              </w:tc>
              <w:tc>
                <w:tcPr>
                  <w:tcW w:w="1659" w:type="pct"/>
                  <w:shd w:val="clear" w:color="auto" w:fill="auto"/>
                  <w:vAlign w:val="center"/>
                </w:tcPr>
                <w:p>
                  <w:pPr>
                    <w:jc w:val="center"/>
                    <w:rPr>
                      <w:rFonts w:eastAsia="宋体"/>
                      <w:sz w:val="21"/>
                      <w:szCs w:val="21"/>
                    </w:rPr>
                  </w:pPr>
                  <w:r>
                    <w:rPr>
                      <w:rFonts w:eastAsia="宋体"/>
                      <w:sz w:val="21"/>
                      <w:szCs w:val="21"/>
                    </w:rPr>
                    <w:t>废气排放口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shd w:val="clear" w:color="auto" w:fill="auto"/>
                  <w:vAlign w:val="center"/>
                </w:tcPr>
                <w:p>
                  <w:pPr>
                    <w:adjustRightInd w:val="0"/>
                    <w:snapToGrid w:val="0"/>
                    <w:jc w:val="center"/>
                    <w:rPr>
                      <w:rFonts w:eastAsia="宋体" w:cs="宋体"/>
                      <w:bCs/>
                      <w:spacing w:val="-10"/>
                      <w:sz w:val="21"/>
                      <w:szCs w:val="21"/>
                    </w:rPr>
                  </w:pPr>
                  <w:r>
                    <w:rPr>
                      <w:rFonts w:eastAsia="宋体" w:cs="宋体"/>
                      <w:bCs/>
                      <w:spacing w:val="-10"/>
                      <w:sz w:val="21"/>
                      <w:szCs w:val="21"/>
                    </w:rPr>
                    <w:drawing>
                      <wp:inline distT="0" distB="0" distL="0" distR="0">
                        <wp:extent cx="1409065" cy="952500"/>
                        <wp:effectExtent l="0" t="0" r="635"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409065" cy="952500"/>
                                </a:xfrm>
                                <a:prstGeom prst="rect">
                                  <a:avLst/>
                                </a:prstGeom>
                                <a:noFill/>
                              </pic:spPr>
                            </pic:pic>
                          </a:graphicData>
                        </a:graphic>
                      </wp:inline>
                    </w:drawing>
                  </w:r>
                </w:p>
              </w:tc>
              <w:tc>
                <w:tcPr>
                  <w:tcW w:w="1674" w:type="pct"/>
                  <w:shd w:val="clear" w:color="auto" w:fill="auto"/>
                  <w:vAlign w:val="center"/>
                </w:tcPr>
                <w:p>
                  <w:pPr>
                    <w:adjustRightInd w:val="0"/>
                    <w:snapToGrid w:val="0"/>
                    <w:jc w:val="center"/>
                    <w:rPr>
                      <w:rFonts w:eastAsia="宋体" w:cs="宋体"/>
                      <w:bCs/>
                      <w:spacing w:val="-10"/>
                      <w:sz w:val="21"/>
                      <w:szCs w:val="21"/>
                    </w:rPr>
                  </w:pPr>
                  <w:r>
                    <w:rPr>
                      <w:rFonts w:eastAsia="宋体"/>
                      <w:sz w:val="21"/>
                    </w:rPr>
                    <w:drawing>
                      <wp:inline distT="0" distB="0" distL="114300" distR="114300">
                        <wp:extent cx="1440180" cy="972185"/>
                        <wp:effectExtent l="0" t="0" r="7620" b="18415"/>
                        <wp:docPr id="30" name="图片 2"/>
                        <wp:cNvGraphicFramePr/>
                        <a:graphic xmlns:a="http://schemas.openxmlformats.org/drawingml/2006/main">
                          <a:graphicData uri="http://schemas.openxmlformats.org/drawingml/2006/picture">
                            <pic:pic xmlns:pic="http://schemas.openxmlformats.org/drawingml/2006/picture">
                              <pic:nvPicPr>
                                <pic:cNvPr id="30" name="图片 2"/>
                                <pic:cNvPicPr/>
                              </pic:nvPicPr>
                              <pic:blipFill>
                                <a:blip r:embed="rId26"/>
                                <a:stretch>
                                  <a:fillRect/>
                                </a:stretch>
                              </pic:blipFill>
                              <pic:spPr>
                                <a:xfrm>
                                  <a:off x="0" y="0"/>
                                  <a:ext cx="1440180" cy="972185"/>
                                </a:xfrm>
                                <a:prstGeom prst="rect">
                                  <a:avLst/>
                                </a:prstGeom>
                                <a:noFill/>
                                <a:ln>
                                  <a:noFill/>
                                </a:ln>
                              </pic:spPr>
                            </pic:pic>
                          </a:graphicData>
                        </a:graphic>
                      </wp:inline>
                    </w:drawing>
                  </w:r>
                </w:p>
              </w:tc>
              <w:tc>
                <w:tcPr>
                  <w:tcW w:w="1659" w:type="pct"/>
                  <w:shd w:val="clear" w:color="auto" w:fill="auto"/>
                  <w:vAlign w:val="center"/>
                </w:tcPr>
                <w:p>
                  <w:pPr>
                    <w:adjustRightInd w:val="0"/>
                    <w:snapToGrid w:val="0"/>
                    <w:jc w:val="center"/>
                    <w:rPr>
                      <w:rFonts w:eastAsia="宋体" w:cs="宋体"/>
                      <w:bCs/>
                      <w:spacing w:val="-10"/>
                      <w:sz w:val="21"/>
                      <w:szCs w:val="21"/>
                    </w:rPr>
                  </w:pPr>
                  <w:r>
                    <w:rPr>
                      <w:rFonts w:eastAsia="宋体" w:cs="宋体"/>
                      <w:bCs/>
                      <w:spacing w:val="-10"/>
                      <w:sz w:val="21"/>
                      <w:szCs w:val="21"/>
                    </w:rPr>
                    <w:drawing>
                      <wp:inline distT="0" distB="0" distL="0" distR="0">
                        <wp:extent cx="1463040" cy="971550"/>
                        <wp:effectExtent l="0" t="0" r="381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463040" cy="971550"/>
                                </a:xfrm>
                                <a:prstGeom prst="rect">
                                  <a:avLst/>
                                </a:prstGeom>
                                <a:noFill/>
                              </pic:spPr>
                            </pic:pic>
                          </a:graphicData>
                        </a:graphic>
                      </wp:inline>
                    </w:drawing>
                  </w:r>
                </w:p>
              </w:tc>
            </w:tr>
          </w:tbl>
          <w:p>
            <w:pPr>
              <w:adjustRightInd w:val="0"/>
              <w:snapToGrid w:val="0"/>
              <w:spacing w:line="360" w:lineRule="auto"/>
              <w:ind w:firstLine="480" w:firstLineChars="200"/>
              <w:rPr>
                <w:rFonts w:hint="eastAsia" w:eastAsia="宋体" w:cs="宋体"/>
                <w:sz w:val="24"/>
                <w:szCs w:val="24"/>
              </w:rPr>
            </w:pPr>
            <w:r>
              <w:rPr>
                <w:rFonts w:hint="eastAsia" w:eastAsia="宋体" w:cs="宋体"/>
                <w:sz w:val="24"/>
                <w:szCs w:val="24"/>
              </w:rPr>
              <w:t>在企业正式排污前，及时申请排污许可证，并及时组织项目竣工验收。做好生产设施运行管理、污染治理设施运行管理、监测记录、染治理设施检查、维护记录情况等信息记录，按时填报排污许可证执行报告。</w:t>
            </w:r>
          </w:p>
          <w:p>
            <w:pPr>
              <w:spacing w:line="360" w:lineRule="auto"/>
              <w:ind w:firstLine="482" w:firstLineChars="200"/>
              <w:rPr>
                <w:b/>
                <w:bCs/>
              </w:rPr>
            </w:pPr>
            <w:r>
              <w:rPr>
                <w:rFonts w:hint="eastAsia"/>
                <w:b/>
                <w:bCs/>
                <w:lang w:val="en-US" w:eastAsia="zh-CN"/>
              </w:rPr>
              <w:t>十</w:t>
            </w:r>
            <w:r>
              <w:rPr>
                <w:rFonts w:hint="eastAsia"/>
                <w:b/>
                <w:bCs/>
              </w:rPr>
              <w:t>、</w:t>
            </w:r>
            <w:r>
              <w:rPr>
                <w:b/>
                <w:bCs/>
              </w:rPr>
              <w:t>项目环保治理投资估算</w:t>
            </w:r>
          </w:p>
          <w:p>
            <w:pPr>
              <w:spacing w:line="360" w:lineRule="auto"/>
              <w:ind w:firstLine="480" w:firstLineChars="200"/>
              <w:rPr>
                <w:bCs/>
              </w:rPr>
            </w:pPr>
            <w:r>
              <w:rPr>
                <w:bCs/>
              </w:rPr>
              <w:t>本项目总投资为</w:t>
            </w:r>
            <w:r>
              <w:rPr>
                <w:rFonts w:hint="eastAsia"/>
                <w:bCs/>
                <w:lang w:val="en-US" w:eastAsia="zh-CN"/>
              </w:rPr>
              <w:t>2485</w:t>
            </w:r>
            <w:r>
              <w:rPr>
                <w:bCs/>
              </w:rPr>
              <w:t>万元，其中环保投资为</w:t>
            </w:r>
            <w:r>
              <w:rPr>
                <w:rFonts w:hint="eastAsia"/>
                <w:bCs/>
                <w:lang w:val="en-US" w:eastAsia="zh-CN"/>
              </w:rPr>
              <w:t>29</w:t>
            </w:r>
            <w:r>
              <w:rPr>
                <w:bCs/>
              </w:rPr>
              <w:t>万元，占总投资的</w:t>
            </w:r>
            <w:r>
              <w:rPr>
                <w:rFonts w:hint="eastAsia"/>
                <w:bCs/>
                <w:lang w:val="en-US" w:eastAsia="zh-CN"/>
              </w:rPr>
              <w:t>1.17</w:t>
            </w:r>
            <w:r>
              <w:rPr>
                <w:bCs/>
              </w:rPr>
              <w:t>%，环保投资明细详见下表。</w:t>
            </w:r>
          </w:p>
          <w:p>
            <w:pPr>
              <w:spacing w:line="360" w:lineRule="auto"/>
              <w:jc w:val="center"/>
            </w:pPr>
            <w:r>
              <w:rPr>
                <w:b/>
                <w:bCs/>
              </w:rPr>
              <w:t>表</w:t>
            </w:r>
            <w:r>
              <w:rPr>
                <w:rFonts w:hint="eastAsia"/>
                <w:b/>
                <w:bCs/>
              </w:rPr>
              <w:t>4-</w:t>
            </w:r>
            <w:r>
              <w:rPr>
                <w:rFonts w:hint="eastAsia"/>
                <w:b/>
                <w:bCs/>
                <w:lang w:val="en-US" w:eastAsia="zh-CN"/>
              </w:rPr>
              <w:t>18</w:t>
            </w:r>
            <w:r>
              <w:rPr>
                <w:b/>
                <w:bCs/>
              </w:rPr>
              <w:t xml:space="preserve">  本项目环保措施及投资表  单位：万元</w:t>
            </w:r>
          </w:p>
          <w:tbl>
            <w:tblPr>
              <w:tblStyle w:val="27"/>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1466"/>
              <w:gridCol w:w="456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7" w:type="pct"/>
                  <w:noWrap w:val="0"/>
                  <w:vAlign w:val="center"/>
                </w:tcPr>
                <w:p>
                  <w:pPr>
                    <w:adjustRightInd w:val="0"/>
                    <w:snapToGrid w:val="0"/>
                    <w:jc w:val="center"/>
                    <w:rPr>
                      <w:rFonts w:cs="宋体"/>
                      <w:b/>
                      <w:bCs/>
                      <w:sz w:val="21"/>
                      <w:szCs w:val="21"/>
                    </w:rPr>
                  </w:pPr>
                  <w:r>
                    <w:rPr>
                      <w:rFonts w:hint="eastAsia" w:cs="宋体"/>
                      <w:b/>
                      <w:bCs/>
                      <w:sz w:val="21"/>
                      <w:szCs w:val="21"/>
                    </w:rPr>
                    <w:t>类别</w:t>
                  </w:r>
                </w:p>
              </w:tc>
              <w:tc>
                <w:tcPr>
                  <w:tcW w:w="868" w:type="pct"/>
                  <w:noWrap w:val="0"/>
                  <w:vAlign w:val="center"/>
                </w:tcPr>
                <w:p>
                  <w:pPr>
                    <w:adjustRightInd w:val="0"/>
                    <w:snapToGrid w:val="0"/>
                    <w:jc w:val="center"/>
                    <w:rPr>
                      <w:rFonts w:cs="宋体"/>
                      <w:b/>
                      <w:bCs/>
                      <w:sz w:val="21"/>
                      <w:szCs w:val="21"/>
                    </w:rPr>
                  </w:pPr>
                  <w:r>
                    <w:rPr>
                      <w:rFonts w:hint="eastAsia" w:cs="宋体"/>
                      <w:b/>
                      <w:bCs/>
                      <w:sz w:val="21"/>
                      <w:szCs w:val="21"/>
                    </w:rPr>
                    <w:t>治理对象</w:t>
                  </w:r>
                </w:p>
              </w:tc>
              <w:tc>
                <w:tcPr>
                  <w:tcW w:w="2705" w:type="pct"/>
                  <w:noWrap w:val="0"/>
                  <w:vAlign w:val="center"/>
                </w:tcPr>
                <w:p>
                  <w:pPr>
                    <w:adjustRightInd w:val="0"/>
                    <w:snapToGrid w:val="0"/>
                    <w:jc w:val="center"/>
                    <w:rPr>
                      <w:rFonts w:cs="宋体"/>
                      <w:b/>
                      <w:bCs/>
                      <w:sz w:val="21"/>
                      <w:szCs w:val="21"/>
                    </w:rPr>
                  </w:pPr>
                  <w:r>
                    <w:rPr>
                      <w:rFonts w:hint="eastAsia" w:cs="宋体"/>
                      <w:b/>
                      <w:bCs/>
                      <w:sz w:val="21"/>
                      <w:szCs w:val="21"/>
                    </w:rPr>
                    <w:t>治理方案</w:t>
                  </w:r>
                </w:p>
              </w:tc>
              <w:tc>
                <w:tcPr>
                  <w:tcW w:w="598" w:type="pct"/>
                  <w:noWrap w:val="0"/>
                  <w:vAlign w:val="center"/>
                </w:tcPr>
                <w:p>
                  <w:pPr>
                    <w:adjustRightInd w:val="0"/>
                    <w:snapToGrid w:val="0"/>
                    <w:jc w:val="center"/>
                    <w:rPr>
                      <w:rFonts w:hint="eastAsia" w:cs="宋体"/>
                      <w:b/>
                      <w:bCs/>
                      <w:sz w:val="21"/>
                      <w:szCs w:val="21"/>
                    </w:rPr>
                  </w:pPr>
                  <w:r>
                    <w:rPr>
                      <w:rFonts w:hint="eastAsia" w:cs="宋体"/>
                      <w:b/>
                      <w:bCs/>
                      <w:sz w:val="21"/>
                      <w:szCs w:val="21"/>
                    </w:rPr>
                    <w:t>投资</w:t>
                  </w:r>
                </w:p>
                <w:p>
                  <w:pPr>
                    <w:adjustRightInd w:val="0"/>
                    <w:snapToGrid w:val="0"/>
                    <w:jc w:val="center"/>
                    <w:rPr>
                      <w:rFonts w:cs="宋体"/>
                      <w:b/>
                      <w:bCs/>
                      <w:sz w:val="21"/>
                      <w:szCs w:val="21"/>
                    </w:rPr>
                  </w:pPr>
                  <w:r>
                    <w:rPr>
                      <w:rFonts w:hint="eastAsia" w:cs="宋体"/>
                      <w:b/>
                      <w:bCs/>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7" w:type="pct"/>
                  <w:vMerge w:val="restart"/>
                  <w:noWrap w:val="0"/>
                  <w:vAlign w:val="center"/>
                </w:tcPr>
                <w:p>
                  <w:pPr>
                    <w:adjustRightInd w:val="0"/>
                    <w:snapToGrid w:val="0"/>
                    <w:jc w:val="center"/>
                    <w:rPr>
                      <w:rFonts w:cs="宋体"/>
                      <w:bCs/>
                      <w:sz w:val="21"/>
                      <w:szCs w:val="21"/>
                    </w:rPr>
                  </w:pPr>
                  <w:r>
                    <w:rPr>
                      <w:rFonts w:hint="eastAsia" w:cs="宋体"/>
                      <w:bCs/>
                      <w:sz w:val="21"/>
                      <w:szCs w:val="21"/>
                    </w:rPr>
                    <w:t>废气防治设施</w:t>
                  </w:r>
                </w:p>
              </w:tc>
              <w:tc>
                <w:tcPr>
                  <w:tcW w:w="868" w:type="pct"/>
                  <w:noWrap w:val="0"/>
                  <w:vAlign w:val="center"/>
                </w:tcPr>
                <w:p>
                  <w:pPr>
                    <w:adjustRightInd w:val="0"/>
                    <w:snapToGrid w:val="0"/>
                    <w:jc w:val="center"/>
                    <w:rPr>
                      <w:sz w:val="21"/>
                      <w:szCs w:val="21"/>
                    </w:rPr>
                  </w:pPr>
                  <w:r>
                    <w:rPr>
                      <w:rFonts w:hint="eastAsia" w:cs="Times New Roman"/>
                      <w:bCs/>
                      <w:sz w:val="21"/>
                      <w:szCs w:val="21"/>
                      <w:lang w:val="en-US" w:eastAsia="zh-CN"/>
                    </w:rPr>
                    <w:t>破碎</w:t>
                  </w:r>
                </w:p>
              </w:tc>
              <w:tc>
                <w:tcPr>
                  <w:tcW w:w="2705" w:type="pct"/>
                  <w:vMerge w:val="restart"/>
                  <w:noWrap w:val="0"/>
                  <w:vAlign w:val="center"/>
                </w:tcPr>
                <w:p>
                  <w:pPr>
                    <w:spacing w:line="24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脱硫：#6全烟气石灰石-石膏湿法脱硫技术，脱硫效率90%。</w:t>
                  </w:r>
                </w:p>
                <w:p>
                  <w:pPr>
                    <w:spacing w:line="24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除尘：#6烟气进入电袋除尘器除尘，除尘效率≥99.91%。</w:t>
                  </w:r>
                </w:p>
                <w:p>
                  <w:pPr>
                    <w:spacing w:line="24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脱硝：#6配套低氮燃烧，建设SCR脱硝装置，脱硝效率≥80%。</w:t>
                  </w:r>
                </w:p>
                <w:p>
                  <w:pPr>
                    <w:adjustRightInd w:val="0"/>
                    <w:snapToGrid w:val="0"/>
                    <w:jc w:val="both"/>
                    <w:rPr>
                      <w:rFonts w:cs="宋体"/>
                      <w:bCs/>
                      <w:sz w:val="21"/>
                      <w:szCs w:val="21"/>
                    </w:rPr>
                  </w:pPr>
                  <w:r>
                    <w:rPr>
                      <w:rFonts w:hint="eastAsia" w:ascii="Times New Roman" w:hAnsi="Times New Roman" w:eastAsia="宋体" w:cs="Times New Roman"/>
                      <w:sz w:val="21"/>
                      <w:szCs w:val="21"/>
                      <w:lang w:val="en-US" w:eastAsia="zh-CN"/>
                    </w:rPr>
                    <w:t>经1</w:t>
                  </w:r>
                  <w:r>
                    <w:rPr>
                      <w:rFonts w:hint="default" w:ascii="Times New Roman" w:hAnsi="Times New Roman" w:eastAsia="宋体" w:cs="Times New Roman"/>
                      <w:sz w:val="21"/>
                      <w:szCs w:val="21"/>
                      <w:lang w:val="en-US" w:eastAsia="zh-CN"/>
                    </w:rPr>
                    <w:t>座高210m</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出口内径7.5m的烟囱</w:t>
                  </w:r>
                  <w:r>
                    <w:rPr>
                      <w:rFonts w:hint="eastAsia" w:ascii="Times New Roman" w:hAnsi="Times New Roman" w:eastAsia="宋体" w:cs="Times New Roman"/>
                      <w:sz w:val="21"/>
                      <w:szCs w:val="21"/>
                      <w:lang w:val="en-US" w:eastAsia="zh-CN"/>
                    </w:rPr>
                    <w:t>排放</w:t>
                  </w:r>
                  <w:r>
                    <w:rPr>
                      <w:rFonts w:hint="default" w:ascii="Times New Roman" w:hAnsi="Times New Roman" w:eastAsia="宋体" w:cs="Times New Roman"/>
                      <w:sz w:val="21"/>
                      <w:szCs w:val="21"/>
                      <w:lang w:val="en-US" w:eastAsia="zh-CN"/>
                    </w:rPr>
                    <w:t>。</w:t>
                  </w:r>
                </w:p>
              </w:tc>
              <w:tc>
                <w:tcPr>
                  <w:tcW w:w="598" w:type="pct"/>
                  <w:noWrap w:val="0"/>
                  <w:vAlign w:val="center"/>
                </w:tcPr>
                <w:p>
                  <w:pPr>
                    <w:adjustRightInd w:val="0"/>
                    <w:snapToGrid w:val="0"/>
                    <w:jc w:val="center"/>
                    <w:rPr>
                      <w:rFonts w:hint="default" w:eastAsia="宋体" w:cs="宋体"/>
                      <w:bCs/>
                      <w:sz w:val="21"/>
                      <w:szCs w:val="21"/>
                      <w:lang w:val="en-US" w:eastAsia="zh-CN"/>
                    </w:rPr>
                  </w:pPr>
                  <w:r>
                    <w:rPr>
                      <w:rFonts w:hint="eastAsia" w:cs="宋体"/>
                      <w:bCs/>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7" w:type="pct"/>
                  <w:vMerge w:val="continue"/>
                  <w:noWrap w:val="0"/>
                  <w:vAlign w:val="center"/>
                </w:tcPr>
                <w:p>
                  <w:pPr>
                    <w:adjustRightInd w:val="0"/>
                    <w:snapToGrid w:val="0"/>
                    <w:jc w:val="center"/>
                    <w:rPr>
                      <w:rFonts w:cs="宋体"/>
                      <w:bCs/>
                      <w:sz w:val="21"/>
                      <w:szCs w:val="21"/>
                    </w:rPr>
                  </w:pPr>
                </w:p>
              </w:tc>
              <w:tc>
                <w:tcPr>
                  <w:tcW w:w="868" w:type="pct"/>
                  <w:noWrap w:val="0"/>
                  <w:vAlign w:val="center"/>
                </w:tcPr>
                <w:p>
                  <w:pPr>
                    <w:adjustRightInd w:val="0"/>
                    <w:snapToGrid w:val="0"/>
                    <w:jc w:val="center"/>
                    <w:rPr>
                      <w:sz w:val="21"/>
                      <w:szCs w:val="21"/>
                    </w:rPr>
                  </w:pPr>
                  <w:r>
                    <w:rPr>
                      <w:rFonts w:hint="eastAsia" w:cs="Times New Roman"/>
                      <w:bCs/>
                      <w:sz w:val="21"/>
                      <w:szCs w:val="21"/>
                      <w:lang w:val="en-US" w:eastAsia="zh-CN"/>
                    </w:rPr>
                    <w:t>生物质燃烧</w:t>
                  </w:r>
                </w:p>
              </w:tc>
              <w:tc>
                <w:tcPr>
                  <w:tcW w:w="2705" w:type="pct"/>
                  <w:vMerge w:val="continue"/>
                  <w:noWrap w:val="0"/>
                  <w:vAlign w:val="center"/>
                </w:tcPr>
                <w:p>
                  <w:pPr>
                    <w:adjustRightInd w:val="0"/>
                    <w:snapToGrid w:val="0"/>
                    <w:jc w:val="center"/>
                    <w:rPr>
                      <w:rFonts w:cs="宋体"/>
                      <w:bCs/>
                      <w:sz w:val="21"/>
                      <w:szCs w:val="21"/>
                    </w:rPr>
                  </w:pPr>
                </w:p>
              </w:tc>
              <w:tc>
                <w:tcPr>
                  <w:tcW w:w="598" w:type="pct"/>
                  <w:noWrap w:val="0"/>
                  <w:vAlign w:val="center"/>
                </w:tcPr>
                <w:p>
                  <w:pPr>
                    <w:adjustRightInd w:val="0"/>
                    <w:snapToGrid w:val="0"/>
                    <w:jc w:val="center"/>
                    <w:rPr>
                      <w:rFonts w:hint="default" w:eastAsia="宋体" w:cs="宋体"/>
                      <w:bCs/>
                      <w:sz w:val="21"/>
                      <w:szCs w:val="21"/>
                      <w:lang w:val="en-US" w:eastAsia="zh-CN"/>
                    </w:rPr>
                  </w:pPr>
                  <w:r>
                    <w:rPr>
                      <w:rFonts w:hint="eastAsia" w:cs="宋体"/>
                      <w:bCs/>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7" w:type="pct"/>
                  <w:vMerge w:val="continue"/>
                  <w:noWrap w:val="0"/>
                  <w:vAlign w:val="center"/>
                </w:tcPr>
                <w:p>
                  <w:pPr>
                    <w:adjustRightInd w:val="0"/>
                    <w:snapToGrid w:val="0"/>
                    <w:jc w:val="center"/>
                    <w:rPr>
                      <w:rFonts w:cs="宋体"/>
                      <w:bCs/>
                      <w:sz w:val="21"/>
                      <w:szCs w:val="21"/>
                    </w:rPr>
                  </w:pPr>
                </w:p>
              </w:tc>
              <w:tc>
                <w:tcPr>
                  <w:tcW w:w="868" w:type="pct"/>
                  <w:noWrap w:val="0"/>
                  <w:vAlign w:val="center"/>
                </w:tcPr>
                <w:p>
                  <w:pPr>
                    <w:adjustRightInd w:val="0"/>
                    <w:snapToGrid w:val="0"/>
                    <w:jc w:val="center"/>
                    <w:rPr>
                      <w:rFonts w:hint="default" w:cs="Times New Roman"/>
                      <w:bCs/>
                      <w:sz w:val="21"/>
                      <w:szCs w:val="21"/>
                      <w:lang w:val="en-US" w:eastAsia="zh-CN"/>
                    </w:rPr>
                  </w:pPr>
                  <w:r>
                    <w:rPr>
                      <w:rFonts w:hint="eastAsia" w:cs="Times New Roman"/>
                      <w:bCs/>
                      <w:sz w:val="21"/>
                      <w:szCs w:val="21"/>
                      <w:lang w:val="en-US" w:eastAsia="zh-CN"/>
                    </w:rPr>
                    <w:t>破碎、上料</w:t>
                  </w:r>
                </w:p>
              </w:tc>
              <w:tc>
                <w:tcPr>
                  <w:tcW w:w="2705" w:type="pct"/>
                  <w:noWrap w:val="0"/>
                  <w:vAlign w:val="center"/>
                </w:tcPr>
                <w:p>
                  <w:pPr>
                    <w:adjustRightInd w:val="0"/>
                    <w:snapToGrid w:val="0"/>
                    <w:jc w:val="center"/>
                    <w:rPr>
                      <w:rFonts w:hint="default" w:eastAsia="宋体" w:cs="宋体"/>
                      <w:bCs/>
                      <w:sz w:val="21"/>
                      <w:szCs w:val="21"/>
                      <w:lang w:val="en-US" w:eastAsia="zh-CN"/>
                    </w:rPr>
                  </w:pPr>
                  <w:r>
                    <w:rPr>
                      <w:rFonts w:hint="eastAsia" w:cs="宋体"/>
                      <w:bCs/>
                      <w:sz w:val="21"/>
                      <w:szCs w:val="21"/>
                      <w:lang w:val="en-US" w:eastAsia="zh-CN"/>
                    </w:rPr>
                    <w:t>密闭管道收集</w:t>
                  </w:r>
                </w:p>
              </w:tc>
              <w:tc>
                <w:tcPr>
                  <w:tcW w:w="598" w:type="pct"/>
                  <w:noWrap w:val="0"/>
                  <w:vAlign w:val="center"/>
                </w:tcPr>
                <w:p>
                  <w:pPr>
                    <w:adjustRightInd w:val="0"/>
                    <w:snapToGrid w:val="0"/>
                    <w:jc w:val="center"/>
                    <w:rPr>
                      <w:rFonts w:hint="default" w:cs="宋体"/>
                      <w:bCs/>
                      <w:sz w:val="21"/>
                      <w:szCs w:val="21"/>
                      <w:lang w:val="en-US" w:eastAsia="zh-CN"/>
                    </w:rPr>
                  </w:pPr>
                  <w:r>
                    <w:rPr>
                      <w:rFonts w:hint="eastAsia" w:cs="宋体"/>
                      <w:bCs/>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7" w:type="pct"/>
                  <w:noWrap w:val="0"/>
                  <w:vAlign w:val="center"/>
                </w:tcPr>
                <w:p>
                  <w:pPr>
                    <w:adjustRightInd w:val="0"/>
                    <w:snapToGrid w:val="0"/>
                    <w:jc w:val="center"/>
                    <w:rPr>
                      <w:rFonts w:cs="宋体"/>
                      <w:bCs/>
                      <w:sz w:val="21"/>
                      <w:szCs w:val="21"/>
                    </w:rPr>
                  </w:pPr>
                  <w:r>
                    <w:rPr>
                      <w:rFonts w:hint="eastAsia" w:cs="宋体"/>
                      <w:bCs/>
                      <w:sz w:val="21"/>
                      <w:szCs w:val="21"/>
                    </w:rPr>
                    <w:t>噪声防治措施</w:t>
                  </w:r>
                </w:p>
              </w:tc>
              <w:tc>
                <w:tcPr>
                  <w:tcW w:w="868" w:type="pct"/>
                  <w:noWrap w:val="0"/>
                  <w:vAlign w:val="center"/>
                </w:tcPr>
                <w:p>
                  <w:pPr>
                    <w:adjustRightInd w:val="0"/>
                    <w:snapToGrid w:val="0"/>
                    <w:jc w:val="center"/>
                    <w:rPr>
                      <w:rFonts w:cs="宋体"/>
                      <w:bCs/>
                      <w:sz w:val="21"/>
                      <w:szCs w:val="21"/>
                    </w:rPr>
                  </w:pPr>
                  <w:r>
                    <w:rPr>
                      <w:rFonts w:hint="eastAsia" w:cs="宋体"/>
                      <w:bCs/>
                      <w:sz w:val="21"/>
                      <w:szCs w:val="21"/>
                    </w:rPr>
                    <w:t>产噪设备</w:t>
                  </w:r>
                </w:p>
              </w:tc>
              <w:tc>
                <w:tcPr>
                  <w:tcW w:w="2705" w:type="pct"/>
                  <w:noWrap w:val="0"/>
                  <w:vAlign w:val="center"/>
                </w:tcPr>
                <w:p>
                  <w:pPr>
                    <w:adjustRightInd w:val="0"/>
                    <w:snapToGrid w:val="0"/>
                    <w:jc w:val="center"/>
                    <w:rPr>
                      <w:rFonts w:cs="宋体"/>
                      <w:bCs/>
                      <w:sz w:val="21"/>
                      <w:szCs w:val="21"/>
                    </w:rPr>
                  </w:pPr>
                  <w:r>
                    <w:rPr>
                      <w:rFonts w:hint="eastAsia" w:cs="宋体"/>
                      <w:bCs/>
                      <w:sz w:val="21"/>
                      <w:szCs w:val="21"/>
                    </w:rPr>
                    <w:t>设备基础安装减振、厂房隔声等措施</w:t>
                  </w:r>
                </w:p>
              </w:tc>
              <w:tc>
                <w:tcPr>
                  <w:tcW w:w="598" w:type="pct"/>
                  <w:noWrap w:val="0"/>
                  <w:vAlign w:val="center"/>
                </w:tcPr>
                <w:p>
                  <w:pPr>
                    <w:adjustRightInd w:val="0"/>
                    <w:snapToGrid w:val="0"/>
                    <w:jc w:val="center"/>
                    <w:rPr>
                      <w:rFonts w:hint="default" w:eastAsia="宋体" w:cs="宋体"/>
                      <w:bCs/>
                      <w:sz w:val="21"/>
                      <w:szCs w:val="21"/>
                      <w:lang w:val="en-US" w:eastAsia="zh-CN"/>
                    </w:rPr>
                  </w:pPr>
                  <w:r>
                    <w:rPr>
                      <w:rFonts w:hint="eastAsia" w:cs="宋体"/>
                      <w:bCs/>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7" w:type="pct"/>
                  <w:noWrap w:val="0"/>
                  <w:vAlign w:val="center"/>
                </w:tcPr>
                <w:p>
                  <w:pPr>
                    <w:adjustRightInd w:val="0"/>
                    <w:snapToGrid w:val="0"/>
                    <w:jc w:val="center"/>
                    <w:rPr>
                      <w:rFonts w:cs="宋体"/>
                      <w:bCs/>
                      <w:sz w:val="21"/>
                      <w:szCs w:val="21"/>
                    </w:rPr>
                  </w:pPr>
                  <w:r>
                    <w:rPr>
                      <w:rFonts w:hint="eastAsia" w:cs="宋体"/>
                      <w:bCs/>
                      <w:sz w:val="21"/>
                      <w:szCs w:val="21"/>
                    </w:rPr>
                    <w:t>固废防治措施</w:t>
                  </w:r>
                </w:p>
              </w:tc>
              <w:tc>
                <w:tcPr>
                  <w:tcW w:w="868" w:type="pct"/>
                  <w:noWrap w:val="0"/>
                  <w:vAlign w:val="center"/>
                </w:tcPr>
                <w:p>
                  <w:pPr>
                    <w:adjustRightInd w:val="0"/>
                    <w:snapToGrid w:val="0"/>
                    <w:jc w:val="center"/>
                    <w:rPr>
                      <w:rFonts w:cs="宋体"/>
                      <w:bCs/>
                      <w:sz w:val="21"/>
                      <w:szCs w:val="21"/>
                    </w:rPr>
                  </w:pPr>
                  <w:r>
                    <w:rPr>
                      <w:rFonts w:hint="eastAsia" w:cs="宋体"/>
                      <w:bCs/>
                      <w:sz w:val="21"/>
                      <w:szCs w:val="21"/>
                    </w:rPr>
                    <w:t>危险废物</w:t>
                  </w:r>
                </w:p>
              </w:tc>
              <w:tc>
                <w:tcPr>
                  <w:tcW w:w="2705" w:type="pct"/>
                  <w:noWrap w:val="0"/>
                  <w:vAlign w:val="center"/>
                </w:tcPr>
                <w:p>
                  <w:pPr>
                    <w:adjustRightInd w:val="0"/>
                    <w:snapToGrid w:val="0"/>
                    <w:jc w:val="center"/>
                    <w:rPr>
                      <w:rFonts w:hint="eastAsia" w:eastAsia="宋体" w:cs="宋体"/>
                      <w:bCs/>
                      <w:sz w:val="21"/>
                      <w:szCs w:val="21"/>
                      <w:lang w:val="en-US" w:eastAsia="zh-CN"/>
                    </w:rPr>
                  </w:pPr>
                  <w:r>
                    <w:rPr>
                      <w:rFonts w:ascii="Times New Roman" w:hAnsi="Times New Roman" w:eastAsia="宋体" w:cs="Times New Roman"/>
                      <w:color w:val="000000"/>
                      <w:sz w:val="21"/>
                      <w:szCs w:val="24"/>
                    </w:rPr>
                    <w:t>危险废物暂存间</w:t>
                  </w:r>
                </w:p>
              </w:tc>
              <w:tc>
                <w:tcPr>
                  <w:tcW w:w="598" w:type="pct"/>
                  <w:noWrap w:val="0"/>
                  <w:vAlign w:val="center"/>
                </w:tcPr>
                <w:p>
                  <w:pPr>
                    <w:adjustRightInd w:val="0"/>
                    <w:snapToGrid w:val="0"/>
                    <w:jc w:val="center"/>
                    <w:rPr>
                      <w:rFonts w:hint="default" w:eastAsia="宋体" w:cs="宋体"/>
                      <w:bCs/>
                      <w:sz w:val="21"/>
                      <w:szCs w:val="21"/>
                      <w:lang w:val="en-US" w:eastAsia="zh-CN"/>
                    </w:rPr>
                  </w:pPr>
                  <w:r>
                    <w:rPr>
                      <w:rFonts w:hint="eastAsia" w:cs="宋体"/>
                      <w:bCs/>
                      <w:sz w:val="21"/>
                      <w:szCs w:val="21"/>
                      <w:lang w:val="en-US"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7" w:type="pct"/>
                  <w:noWrap w:val="0"/>
                  <w:vAlign w:val="center"/>
                </w:tcPr>
                <w:p>
                  <w:pPr>
                    <w:adjustRightInd w:val="0"/>
                    <w:snapToGrid w:val="0"/>
                    <w:jc w:val="center"/>
                    <w:rPr>
                      <w:rFonts w:cs="宋体"/>
                      <w:bCs/>
                      <w:sz w:val="21"/>
                      <w:szCs w:val="21"/>
                    </w:rPr>
                  </w:pPr>
                  <w:r>
                    <w:rPr>
                      <w:rFonts w:hint="eastAsia" w:cs="宋体"/>
                      <w:bCs/>
                      <w:sz w:val="21"/>
                      <w:szCs w:val="21"/>
                    </w:rPr>
                    <w:t>土壤、地下水防治措施</w:t>
                  </w:r>
                </w:p>
              </w:tc>
              <w:tc>
                <w:tcPr>
                  <w:tcW w:w="868" w:type="pct"/>
                  <w:noWrap w:val="0"/>
                  <w:vAlign w:val="center"/>
                </w:tcPr>
                <w:p>
                  <w:pPr>
                    <w:adjustRightInd w:val="0"/>
                    <w:snapToGrid w:val="0"/>
                    <w:jc w:val="center"/>
                    <w:rPr>
                      <w:rFonts w:cs="宋体"/>
                      <w:bCs/>
                      <w:sz w:val="21"/>
                      <w:szCs w:val="21"/>
                    </w:rPr>
                  </w:pPr>
                  <w:r>
                    <w:rPr>
                      <w:rFonts w:hint="eastAsia" w:cs="宋体"/>
                      <w:bCs/>
                      <w:sz w:val="21"/>
                      <w:szCs w:val="21"/>
                    </w:rPr>
                    <w:t>地面防渗</w:t>
                  </w:r>
                </w:p>
              </w:tc>
              <w:tc>
                <w:tcPr>
                  <w:tcW w:w="27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宋体"/>
                      <w:bCs/>
                      <w:sz w:val="21"/>
                      <w:szCs w:val="21"/>
                    </w:rPr>
                  </w:pPr>
                  <w:r>
                    <w:rPr>
                      <w:rFonts w:hint="eastAsia" w:cs="宋体"/>
                      <w:bCs/>
                      <w:sz w:val="21"/>
                      <w:szCs w:val="21"/>
                      <w:lang w:val="en-US" w:eastAsia="zh-CN"/>
                    </w:rPr>
                    <w:t>一般</w:t>
                  </w:r>
                  <w:r>
                    <w:rPr>
                      <w:rFonts w:hint="eastAsia" w:cs="宋体"/>
                      <w:bCs/>
                      <w:sz w:val="21"/>
                      <w:szCs w:val="21"/>
                    </w:rPr>
                    <w:t>防渗区：</w:t>
                  </w:r>
                  <w:r>
                    <w:rPr>
                      <w:rFonts w:hint="default" w:ascii="Times New Roman" w:hAnsi="Times New Roman" w:eastAsia="宋体" w:cs="Times New Roman"/>
                      <w:sz w:val="21"/>
                      <w:szCs w:val="21"/>
                    </w:rPr>
                    <w:t>15cm抗渗混凝土</w:t>
                  </w:r>
                </w:p>
              </w:tc>
              <w:tc>
                <w:tcPr>
                  <w:tcW w:w="598" w:type="pct"/>
                  <w:noWrap w:val="0"/>
                  <w:vAlign w:val="center"/>
                </w:tcPr>
                <w:p>
                  <w:pPr>
                    <w:adjustRightInd w:val="0"/>
                    <w:snapToGrid w:val="0"/>
                    <w:jc w:val="center"/>
                    <w:rPr>
                      <w:rFonts w:hint="default" w:eastAsia="宋体" w:cs="宋体"/>
                      <w:bCs/>
                      <w:sz w:val="21"/>
                      <w:szCs w:val="21"/>
                      <w:lang w:val="en-US" w:eastAsia="zh-CN"/>
                    </w:rPr>
                  </w:pPr>
                  <w:r>
                    <w:rPr>
                      <w:rFonts w:hint="eastAsia" w:cs="宋体"/>
                      <w:bCs/>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7" w:type="pct"/>
                  <w:noWrap w:val="0"/>
                  <w:vAlign w:val="center"/>
                </w:tcPr>
                <w:p>
                  <w:pPr>
                    <w:adjustRightInd w:val="0"/>
                    <w:snapToGrid w:val="0"/>
                    <w:jc w:val="center"/>
                    <w:rPr>
                      <w:rFonts w:hint="default" w:eastAsia="宋体" w:cs="宋体"/>
                      <w:bCs/>
                      <w:sz w:val="21"/>
                      <w:szCs w:val="21"/>
                      <w:lang w:val="en-US" w:eastAsia="zh-CN"/>
                    </w:rPr>
                  </w:pPr>
                  <w:r>
                    <w:rPr>
                      <w:rFonts w:hint="eastAsia" w:cs="宋体"/>
                      <w:bCs/>
                      <w:sz w:val="21"/>
                      <w:szCs w:val="21"/>
                      <w:lang w:val="en-US" w:eastAsia="zh-CN"/>
                    </w:rPr>
                    <w:t>环境风险</w:t>
                  </w:r>
                </w:p>
              </w:tc>
              <w:tc>
                <w:tcPr>
                  <w:tcW w:w="868" w:type="pct"/>
                  <w:noWrap w:val="0"/>
                  <w:vAlign w:val="center"/>
                </w:tcPr>
                <w:p>
                  <w:pPr>
                    <w:adjustRightInd w:val="0"/>
                    <w:snapToGrid w:val="0"/>
                    <w:jc w:val="center"/>
                    <w:rPr>
                      <w:rFonts w:hint="default" w:eastAsia="宋体" w:cs="宋体"/>
                      <w:bCs/>
                      <w:sz w:val="21"/>
                      <w:szCs w:val="21"/>
                      <w:lang w:val="en-US" w:eastAsia="zh-CN"/>
                    </w:rPr>
                  </w:pPr>
                  <w:r>
                    <w:rPr>
                      <w:rFonts w:hint="eastAsia" w:cs="宋体"/>
                      <w:bCs/>
                      <w:sz w:val="21"/>
                      <w:szCs w:val="21"/>
                      <w:lang w:val="en-US" w:eastAsia="zh-CN"/>
                    </w:rPr>
                    <w:t>风险物质</w:t>
                  </w:r>
                </w:p>
              </w:tc>
              <w:tc>
                <w:tcPr>
                  <w:tcW w:w="27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宋体"/>
                      <w:bCs/>
                      <w:sz w:val="21"/>
                      <w:szCs w:val="21"/>
                      <w:lang w:eastAsia="zh-CN"/>
                    </w:rPr>
                  </w:pPr>
                  <w:r>
                    <w:rPr>
                      <w:rFonts w:hint="eastAsia" w:cs="宋体"/>
                      <w:bCs/>
                      <w:sz w:val="21"/>
                      <w:szCs w:val="21"/>
                    </w:rPr>
                    <w:t>应急物资</w:t>
                  </w:r>
                  <w:r>
                    <w:rPr>
                      <w:rFonts w:hint="eastAsia" w:cs="宋体"/>
                      <w:bCs/>
                      <w:sz w:val="21"/>
                      <w:szCs w:val="21"/>
                      <w:lang w:eastAsia="zh-CN"/>
                    </w:rPr>
                    <w:t>、</w:t>
                  </w:r>
                  <w:r>
                    <w:rPr>
                      <w:rFonts w:hint="eastAsia" w:cs="宋体"/>
                      <w:bCs/>
                      <w:sz w:val="21"/>
                      <w:szCs w:val="21"/>
                    </w:rPr>
                    <w:t>消防物资</w:t>
                  </w:r>
                  <w:r>
                    <w:rPr>
                      <w:rFonts w:hint="eastAsia" w:cs="宋体"/>
                      <w:bCs/>
                      <w:sz w:val="21"/>
                      <w:szCs w:val="21"/>
                      <w:lang w:eastAsia="zh-CN"/>
                    </w:rPr>
                    <w:t>、环境突发事故应急预案</w:t>
                  </w:r>
                </w:p>
              </w:tc>
              <w:tc>
                <w:tcPr>
                  <w:tcW w:w="598" w:type="pct"/>
                  <w:noWrap w:val="0"/>
                  <w:vAlign w:val="center"/>
                </w:tcPr>
                <w:p>
                  <w:pPr>
                    <w:adjustRightInd w:val="0"/>
                    <w:snapToGrid w:val="0"/>
                    <w:jc w:val="center"/>
                    <w:rPr>
                      <w:rFonts w:hint="default" w:cs="宋体"/>
                      <w:bCs/>
                      <w:sz w:val="21"/>
                      <w:szCs w:val="21"/>
                      <w:lang w:val="en-US" w:eastAsia="zh-CN"/>
                    </w:rPr>
                  </w:pPr>
                  <w:r>
                    <w:rPr>
                      <w:rFonts w:hint="eastAsia" w:cs="宋体"/>
                      <w:bCs/>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7" w:type="pct"/>
                  <w:noWrap w:val="0"/>
                  <w:vAlign w:val="center"/>
                </w:tcPr>
                <w:p>
                  <w:pPr>
                    <w:adjustRightInd w:val="0"/>
                    <w:snapToGrid w:val="0"/>
                    <w:jc w:val="center"/>
                    <w:rPr>
                      <w:rFonts w:cs="宋体"/>
                      <w:b/>
                      <w:bCs/>
                      <w:sz w:val="21"/>
                      <w:szCs w:val="21"/>
                    </w:rPr>
                  </w:pPr>
                  <w:r>
                    <w:rPr>
                      <w:rFonts w:hint="eastAsia" w:cs="宋体"/>
                      <w:b/>
                      <w:bCs/>
                      <w:sz w:val="21"/>
                      <w:szCs w:val="21"/>
                    </w:rPr>
                    <w:t>合计</w:t>
                  </w:r>
                </w:p>
              </w:tc>
              <w:tc>
                <w:tcPr>
                  <w:tcW w:w="868" w:type="pct"/>
                  <w:noWrap w:val="0"/>
                  <w:vAlign w:val="center"/>
                </w:tcPr>
                <w:p>
                  <w:pPr>
                    <w:adjustRightInd w:val="0"/>
                    <w:snapToGrid w:val="0"/>
                    <w:jc w:val="center"/>
                    <w:rPr>
                      <w:rFonts w:hint="eastAsia" w:eastAsia="宋体" w:cs="宋体"/>
                      <w:b/>
                      <w:bCs/>
                      <w:sz w:val="21"/>
                      <w:szCs w:val="21"/>
                      <w:lang w:val="en-US" w:eastAsia="zh-CN"/>
                    </w:rPr>
                  </w:pPr>
                  <w:r>
                    <w:rPr>
                      <w:rFonts w:hint="eastAsia" w:cs="宋体"/>
                      <w:b/>
                      <w:bCs/>
                      <w:sz w:val="21"/>
                      <w:szCs w:val="21"/>
                      <w:lang w:val="en-US" w:eastAsia="zh-CN"/>
                    </w:rPr>
                    <w:t>/</w:t>
                  </w:r>
                </w:p>
              </w:tc>
              <w:tc>
                <w:tcPr>
                  <w:tcW w:w="2705" w:type="pct"/>
                  <w:noWrap w:val="0"/>
                  <w:vAlign w:val="center"/>
                </w:tcPr>
                <w:p>
                  <w:pPr>
                    <w:adjustRightInd w:val="0"/>
                    <w:snapToGrid w:val="0"/>
                    <w:jc w:val="center"/>
                    <w:rPr>
                      <w:rFonts w:hint="eastAsia" w:eastAsia="宋体" w:cs="宋体"/>
                      <w:b/>
                      <w:bCs/>
                      <w:sz w:val="21"/>
                      <w:szCs w:val="21"/>
                      <w:lang w:val="en-US" w:eastAsia="zh-CN"/>
                    </w:rPr>
                  </w:pPr>
                  <w:r>
                    <w:rPr>
                      <w:rFonts w:hint="eastAsia" w:cs="宋体"/>
                      <w:b/>
                      <w:bCs/>
                      <w:sz w:val="21"/>
                      <w:szCs w:val="21"/>
                      <w:lang w:val="en-US" w:eastAsia="zh-CN"/>
                    </w:rPr>
                    <w:t>/</w:t>
                  </w:r>
                </w:p>
              </w:tc>
              <w:tc>
                <w:tcPr>
                  <w:tcW w:w="598" w:type="pct"/>
                  <w:noWrap w:val="0"/>
                  <w:vAlign w:val="center"/>
                </w:tcPr>
                <w:p>
                  <w:pPr>
                    <w:adjustRightInd w:val="0"/>
                    <w:snapToGrid w:val="0"/>
                    <w:jc w:val="center"/>
                    <w:rPr>
                      <w:rFonts w:hint="default" w:eastAsia="宋体" w:cs="宋体"/>
                      <w:b/>
                      <w:bCs/>
                      <w:sz w:val="21"/>
                      <w:szCs w:val="21"/>
                      <w:lang w:val="en-US" w:eastAsia="zh-CN"/>
                    </w:rPr>
                  </w:pPr>
                  <w:r>
                    <w:rPr>
                      <w:rFonts w:hint="eastAsia" w:cs="宋体"/>
                      <w:b/>
                      <w:bCs/>
                      <w:sz w:val="21"/>
                      <w:szCs w:val="21"/>
                      <w:lang w:val="en-US" w:eastAsia="zh-CN"/>
                    </w:rPr>
                    <w:t>29</w:t>
                  </w:r>
                </w:p>
              </w:tc>
            </w:tr>
          </w:tbl>
          <w:p>
            <w:pPr>
              <w:pStyle w:val="7"/>
              <w:spacing w:line="360" w:lineRule="auto"/>
              <w:ind w:firstLine="480"/>
              <w:rPr>
                <w:sz w:val="24"/>
              </w:rPr>
            </w:pPr>
          </w:p>
        </w:tc>
      </w:tr>
    </w:tbl>
    <w:p>
      <w:pPr>
        <w:adjustRightInd w:val="0"/>
        <w:snapToGrid w:val="0"/>
        <w:spacing w:line="360" w:lineRule="auto"/>
        <w:rPr>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3"/>
        <w:numPr>
          <w:ilvl w:val="0"/>
          <w:numId w:val="9"/>
        </w:numPr>
        <w:jc w:val="center"/>
        <w:outlineLvl w:val="0"/>
        <w:rPr>
          <w:rFonts w:ascii="Times New Roman" w:hAnsi="Times New Roman" w:eastAsia="黑体"/>
          <w:snapToGrid w:val="0"/>
          <w:sz w:val="30"/>
          <w:szCs w:val="30"/>
        </w:rPr>
      </w:pPr>
      <w:bookmarkStart w:id="26" w:name="_Hlk54167917"/>
      <w:r>
        <w:rPr>
          <w:rFonts w:ascii="Times New Roman" w:hAnsi="Times New Roman" w:eastAsia="黑体"/>
          <w:snapToGrid w:val="0"/>
          <w:sz w:val="30"/>
          <w:szCs w:val="30"/>
        </w:rPr>
        <w:t>环境保护措施监督检查清单</w:t>
      </w:r>
      <w:bookmarkEnd w:id="26"/>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559"/>
        <w:gridCol w:w="946"/>
        <w:gridCol w:w="1425"/>
        <w:gridCol w:w="33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tcBorders>
              <w:tl2br w:val="single" w:color="auto" w:sz="4" w:space="0"/>
            </w:tcBorders>
            <w:noWrap w:val="0"/>
            <w:vAlign w:val="top"/>
          </w:tcPr>
          <w:p>
            <w:pPr>
              <w:adjustRightInd w:val="0"/>
              <w:snapToGrid w:val="0"/>
              <w:ind w:firstLine="840"/>
              <w:rPr>
                <w:rFonts w:hint="eastAsia" w:cs="宋体"/>
                <w:b/>
                <w:bCs/>
                <w:sz w:val="21"/>
                <w:szCs w:val="21"/>
              </w:rPr>
            </w:pPr>
            <w:r>
              <w:rPr>
                <w:rFonts w:hint="eastAsia" w:cs="宋体"/>
                <w:b/>
                <w:bCs/>
                <w:sz w:val="21"/>
                <w:szCs w:val="21"/>
              </w:rPr>
              <w:t>内容</w:t>
            </w:r>
          </w:p>
          <w:p>
            <w:pPr>
              <w:adjustRightInd w:val="0"/>
              <w:snapToGrid w:val="0"/>
              <w:rPr>
                <w:rFonts w:hint="eastAsia" w:cs="宋体"/>
                <w:b/>
                <w:bCs/>
                <w:sz w:val="21"/>
                <w:szCs w:val="21"/>
              </w:rPr>
            </w:pPr>
            <w:r>
              <w:rPr>
                <w:rFonts w:hint="eastAsia" w:cs="宋体"/>
                <w:b/>
                <w:bCs/>
                <w:sz w:val="21"/>
                <w:szCs w:val="21"/>
              </w:rPr>
              <w:t>要素</w:t>
            </w:r>
          </w:p>
        </w:tc>
        <w:tc>
          <w:tcPr>
            <w:tcW w:w="1559" w:type="dxa"/>
            <w:noWrap w:val="0"/>
            <w:vAlign w:val="center"/>
          </w:tcPr>
          <w:p>
            <w:pPr>
              <w:adjustRightInd w:val="0"/>
              <w:snapToGrid w:val="0"/>
              <w:jc w:val="center"/>
              <w:rPr>
                <w:rFonts w:hint="eastAsia" w:cs="宋体"/>
                <w:b/>
                <w:bCs/>
                <w:sz w:val="21"/>
                <w:szCs w:val="21"/>
              </w:rPr>
            </w:pPr>
            <w:r>
              <w:rPr>
                <w:rFonts w:hint="eastAsia" w:cs="宋体"/>
                <w:b/>
                <w:bCs/>
                <w:sz w:val="21"/>
                <w:szCs w:val="21"/>
              </w:rPr>
              <w:t>排放口(编号、</w:t>
            </w:r>
          </w:p>
          <w:p>
            <w:pPr>
              <w:adjustRightInd w:val="0"/>
              <w:snapToGrid w:val="0"/>
              <w:jc w:val="center"/>
              <w:rPr>
                <w:rFonts w:hint="eastAsia" w:cs="宋体"/>
                <w:b/>
                <w:bCs/>
                <w:sz w:val="21"/>
                <w:szCs w:val="21"/>
              </w:rPr>
            </w:pPr>
            <w:r>
              <w:rPr>
                <w:rFonts w:hint="eastAsia" w:cs="宋体"/>
                <w:b/>
                <w:bCs/>
                <w:sz w:val="21"/>
                <w:szCs w:val="21"/>
              </w:rPr>
              <w:t>名称)/污染源</w:t>
            </w:r>
          </w:p>
        </w:tc>
        <w:tc>
          <w:tcPr>
            <w:tcW w:w="946" w:type="dxa"/>
            <w:noWrap w:val="0"/>
            <w:vAlign w:val="center"/>
          </w:tcPr>
          <w:p>
            <w:pPr>
              <w:adjustRightInd w:val="0"/>
              <w:snapToGrid w:val="0"/>
              <w:jc w:val="center"/>
              <w:rPr>
                <w:rFonts w:hint="eastAsia" w:cs="宋体"/>
                <w:b/>
                <w:bCs/>
                <w:sz w:val="21"/>
                <w:szCs w:val="21"/>
              </w:rPr>
            </w:pPr>
            <w:r>
              <w:rPr>
                <w:rFonts w:hint="eastAsia" w:cs="宋体"/>
                <w:b/>
                <w:bCs/>
                <w:sz w:val="21"/>
                <w:szCs w:val="21"/>
              </w:rPr>
              <w:t>污染物项目</w:t>
            </w:r>
          </w:p>
        </w:tc>
        <w:tc>
          <w:tcPr>
            <w:tcW w:w="1425" w:type="dxa"/>
            <w:noWrap w:val="0"/>
            <w:vAlign w:val="center"/>
          </w:tcPr>
          <w:p>
            <w:pPr>
              <w:adjustRightInd w:val="0"/>
              <w:snapToGrid w:val="0"/>
              <w:jc w:val="center"/>
              <w:rPr>
                <w:rFonts w:hint="eastAsia" w:cs="宋体"/>
                <w:b/>
                <w:bCs/>
                <w:sz w:val="21"/>
                <w:szCs w:val="21"/>
              </w:rPr>
            </w:pPr>
            <w:r>
              <w:rPr>
                <w:rFonts w:hint="eastAsia" w:cs="宋体"/>
                <w:b/>
                <w:bCs/>
                <w:sz w:val="21"/>
                <w:szCs w:val="21"/>
              </w:rPr>
              <w:t>环境保护措施</w:t>
            </w:r>
          </w:p>
        </w:tc>
        <w:tc>
          <w:tcPr>
            <w:tcW w:w="3332" w:type="dxa"/>
            <w:noWrap w:val="0"/>
            <w:vAlign w:val="center"/>
          </w:tcPr>
          <w:p>
            <w:pPr>
              <w:adjustRightInd w:val="0"/>
              <w:snapToGrid w:val="0"/>
              <w:jc w:val="center"/>
              <w:rPr>
                <w:rFonts w:hint="eastAsia" w:cs="宋体"/>
                <w:b/>
                <w:bCs/>
                <w:sz w:val="21"/>
                <w:szCs w:val="21"/>
              </w:rPr>
            </w:pPr>
            <w:r>
              <w:rPr>
                <w:rFonts w:hint="eastAsia" w:cs="宋体"/>
                <w:b/>
                <w:bCs/>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538" w:type="dxa"/>
            <w:vMerge w:val="restart"/>
            <w:noWrap w:val="0"/>
            <w:vAlign w:val="center"/>
          </w:tcPr>
          <w:p>
            <w:pPr>
              <w:adjustRightInd w:val="0"/>
              <w:snapToGrid w:val="0"/>
              <w:jc w:val="center"/>
              <w:rPr>
                <w:rFonts w:hint="eastAsia" w:cs="宋体"/>
                <w:sz w:val="21"/>
                <w:szCs w:val="21"/>
              </w:rPr>
            </w:pPr>
            <w:r>
              <w:rPr>
                <w:rFonts w:hint="eastAsia" w:cs="宋体"/>
                <w:sz w:val="21"/>
                <w:szCs w:val="21"/>
              </w:rPr>
              <w:t>大气环境</w:t>
            </w:r>
          </w:p>
        </w:tc>
        <w:tc>
          <w:tcPr>
            <w:tcW w:w="1559" w:type="dxa"/>
            <w:vMerge w:val="restart"/>
            <w:noWrap w:val="0"/>
            <w:vAlign w:val="center"/>
          </w:tcPr>
          <w:p>
            <w:pPr>
              <w:adjustRightInd w:val="0"/>
              <w:snapToGrid w:val="0"/>
              <w:jc w:val="center"/>
              <w:rPr>
                <w:rFonts w:hint="eastAsia" w:eastAsia="宋体" w:cs="宋体"/>
                <w:sz w:val="21"/>
                <w:szCs w:val="21"/>
                <w:lang w:val="en-US" w:eastAsia="zh-CN"/>
              </w:rPr>
            </w:pPr>
            <w:r>
              <w:rPr>
                <w:rFonts w:hint="eastAsia" w:cs="宋体"/>
                <w:sz w:val="21"/>
                <w:szCs w:val="21"/>
              </w:rPr>
              <w:t>DA00</w:t>
            </w:r>
            <w:r>
              <w:rPr>
                <w:rFonts w:hint="eastAsia" w:cs="宋体"/>
                <w:sz w:val="21"/>
                <w:szCs w:val="21"/>
                <w:lang w:val="en-US" w:eastAsia="zh-CN"/>
              </w:rPr>
              <w:t>1</w:t>
            </w:r>
          </w:p>
        </w:tc>
        <w:tc>
          <w:tcPr>
            <w:tcW w:w="946" w:type="dxa"/>
            <w:noWrap w:val="0"/>
            <w:vAlign w:val="center"/>
          </w:tcPr>
          <w:p>
            <w:pPr>
              <w:adjustRightInd w:val="0"/>
              <w:snapToGrid w:val="0"/>
              <w:jc w:val="center"/>
              <w:rPr>
                <w:rFonts w:hint="default" w:eastAsia="宋体" w:cs="宋体"/>
                <w:sz w:val="21"/>
                <w:szCs w:val="21"/>
                <w:lang w:val="en-US" w:eastAsia="zh-CN"/>
              </w:rPr>
            </w:pPr>
            <w:r>
              <w:rPr>
                <w:rFonts w:hint="eastAsia" w:cs="宋体"/>
                <w:sz w:val="21"/>
                <w:szCs w:val="21"/>
                <w:lang w:val="en-US" w:eastAsia="zh-CN"/>
              </w:rPr>
              <w:t>颗粒物</w:t>
            </w:r>
          </w:p>
        </w:tc>
        <w:tc>
          <w:tcPr>
            <w:tcW w:w="1425" w:type="dxa"/>
            <w:noWrap w:val="0"/>
            <w:vAlign w:val="center"/>
          </w:tcPr>
          <w:p>
            <w:pPr>
              <w:adjustRightInd w:val="0"/>
              <w:snapToGrid w:val="0"/>
              <w:jc w:val="center"/>
              <w:rPr>
                <w:rFonts w:hint="default" w:eastAsia="宋体" w:cs="宋体"/>
                <w:sz w:val="21"/>
                <w:szCs w:val="21"/>
                <w:lang w:val="en-US" w:eastAsia="zh-CN"/>
              </w:rPr>
            </w:pPr>
            <w:r>
              <w:rPr>
                <w:rFonts w:hint="default" w:ascii="Times New Roman" w:hAnsi="Times New Roman" w:eastAsia="宋体" w:cs="Times New Roman"/>
                <w:sz w:val="21"/>
                <w:szCs w:val="21"/>
                <w:lang w:val="en-US" w:eastAsia="zh-CN"/>
              </w:rPr>
              <w:t>电袋除尘器除尘</w:t>
            </w:r>
            <w:r>
              <w:rPr>
                <w:rFonts w:hint="eastAsia" w:ascii="Times New Roman" w:hAnsi="Times New Roman" w:eastAsia="宋体" w:cs="Times New Roman"/>
                <w:sz w:val="21"/>
                <w:szCs w:val="21"/>
                <w:lang w:val="en-US" w:eastAsia="zh-CN"/>
              </w:rPr>
              <w:t>（依托）</w:t>
            </w:r>
          </w:p>
        </w:tc>
        <w:tc>
          <w:tcPr>
            <w:tcW w:w="3332" w:type="dxa"/>
            <w:vMerge w:val="restart"/>
            <w:noWrap w:val="0"/>
            <w:vAlign w:val="center"/>
          </w:tcPr>
          <w:p>
            <w:pPr>
              <w:adjustRightInd w:val="0"/>
              <w:snapToGrid w:val="0"/>
              <w:spacing w:line="240" w:lineRule="auto"/>
              <w:jc w:val="center"/>
              <w:rPr>
                <w:rFonts w:hint="eastAsia" w:cs="宋体"/>
                <w:sz w:val="21"/>
                <w:szCs w:val="21"/>
              </w:rPr>
            </w:pPr>
            <w:r>
              <w:rPr>
                <w:rFonts w:hint="eastAsia" w:cs="宋体"/>
                <w:sz w:val="21"/>
                <w:szCs w:val="21"/>
              </w:rPr>
              <w:t>《火电厂大气污染物排放标准》（DB34/4336-2023）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538" w:type="dxa"/>
            <w:vMerge w:val="continue"/>
            <w:noWrap w:val="0"/>
            <w:vAlign w:val="center"/>
          </w:tcPr>
          <w:p>
            <w:pPr>
              <w:adjustRightInd w:val="0"/>
              <w:snapToGrid w:val="0"/>
              <w:jc w:val="center"/>
              <w:rPr>
                <w:rFonts w:hint="eastAsia" w:cs="宋体"/>
                <w:sz w:val="21"/>
                <w:szCs w:val="21"/>
              </w:rPr>
            </w:pPr>
          </w:p>
        </w:tc>
        <w:tc>
          <w:tcPr>
            <w:tcW w:w="1559" w:type="dxa"/>
            <w:vMerge w:val="continue"/>
            <w:noWrap w:val="0"/>
            <w:vAlign w:val="center"/>
          </w:tcPr>
          <w:p>
            <w:pPr>
              <w:adjustRightInd w:val="0"/>
              <w:snapToGrid w:val="0"/>
              <w:jc w:val="center"/>
              <w:rPr>
                <w:rFonts w:hint="eastAsia" w:cs="宋体"/>
                <w:sz w:val="21"/>
                <w:szCs w:val="21"/>
              </w:rPr>
            </w:pPr>
          </w:p>
        </w:tc>
        <w:tc>
          <w:tcPr>
            <w:tcW w:w="946" w:type="dxa"/>
            <w:noWrap w:val="0"/>
            <w:vAlign w:val="center"/>
          </w:tcPr>
          <w:p>
            <w:pPr>
              <w:adjustRightInd w:val="0"/>
              <w:snapToGrid w:val="0"/>
              <w:jc w:val="center"/>
              <w:rPr>
                <w:rFonts w:hint="eastAsia" w:cs="宋体"/>
                <w:sz w:val="21"/>
                <w:szCs w:val="21"/>
                <w:lang w:val="en-US" w:eastAsia="zh-CN"/>
              </w:rPr>
            </w:pPr>
            <w:r>
              <w:rPr>
                <w:rFonts w:hint="eastAsia" w:cs="宋体"/>
                <w:sz w:val="21"/>
                <w:szCs w:val="21"/>
                <w:lang w:val="en-US" w:eastAsia="zh-CN"/>
              </w:rPr>
              <w:t>二氧化硫</w:t>
            </w:r>
          </w:p>
        </w:tc>
        <w:tc>
          <w:tcPr>
            <w:tcW w:w="1425" w:type="dxa"/>
            <w:noWrap w:val="0"/>
            <w:vAlign w:val="center"/>
          </w:tcPr>
          <w:p>
            <w:pPr>
              <w:adjustRightInd w:val="0"/>
              <w:snapToGrid w:val="0"/>
              <w:jc w:val="center"/>
              <w:rPr>
                <w:rFonts w:hint="default" w:eastAsia="宋体" w:cs="宋体"/>
                <w:sz w:val="21"/>
                <w:szCs w:val="21"/>
                <w:lang w:val="en-US" w:eastAsia="zh-CN"/>
              </w:rPr>
            </w:pPr>
            <w:r>
              <w:rPr>
                <w:rFonts w:hint="default" w:ascii="Times New Roman" w:hAnsi="Times New Roman" w:eastAsia="宋体" w:cs="Times New Roman"/>
                <w:sz w:val="21"/>
                <w:szCs w:val="21"/>
                <w:lang w:val="en-US" w:eastAsia="zh-CN"/>
              </w:rPr>
              <w:t>石灰石-石膏湿法</w:t>
            </w:r>
            <w:r>
              <w:rPr>
                <w:rFonts w:hint="eastAsia" w:ascii="Times New Roman" w:hAnsi="Times New Roman" w:eastAsia="宋体" w:cs="Times New Roman"/>
                <w:sz w:val="21"/>
                <w:szCs w:val="21"/>
                <w:lang w:val="en-US" w:eastAsia="zh-CN"/>
              </w:rPr>
              <w:t>（依托）</w:t>
            </w:r>
          </w:p>
        </w:tc>
        <w:tc>
          <w:tcPr>
            <w:tcW w:w="3332" w:type="dxa"/>
            <w:vMerge w:val="continue"/>
            <w:noWrap w:val="0"/>
            <w:vAlign w:val="center"/>
          </w:tcPr>
          <w:p>
            <w:pPr>
              <w:adjustRightInd w:val="0"/>
              <w:snapToGrid w:val="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538" w:type="dxa"/>
            <w:vMerge w:val="continue"/>
            <w:noWrap w:val="0"/>
            <w:vAlign w:val="center"/>
          </w:tcPr>
          <w:p>
            <w:pPr>
              <w:adjustRightInd w:val="0"/>
              <w:snapToGrid w:val="0"/>
              <w:jc w:val="center"/>
              <w:rPr>
                <w:rFonts w:hint="eastAsia" w:cs="宋体"/>
                <w:sz w:val="21"/>
                <w:szCs w:val="21"/>
              </w:rPr>
            </w:pPr>
          </w:p>
        </w:tc>
        <w:tc>
          <w:tcPr>
            <w:tcW w:w="1559" w:type="dxa"/>
            <w:vMerge w:val="continue"/>
            <w:noWrap w:val="0"/>
            <w:vAlign w:val="center"/>
          </w:tcPr>
          <w:p>
            <w:pPr>
              <w:adjustRightInd w:val="0"/>
              <w:snapToGrid w:val="0"/>
              <w:jc w:val="center"/>
              <w:rPr>
                <w:rFonts w:hint="eastAsia" w:cs="宋体"/>
                <w:sz w:val="21"/>
                <w:szCs w:val="21"/>
              </w:rPr>
            </w:pPr>
          </w:p>
        </w:tc>
        <w:tc>
          <w:tcPr>
            <w:tcW w:w="946" w:type="dxa"/>
            <w:noWrap w:val="0"/>
            <w:vAlign w:val="center"/>
          </w:tcPr>
          <w:p>
            <w:pPr>
              <w:adjustRightInd w:val="0"/>
              <w:snapToGrid w:val="0"/>
              <w:jc w:val="center"/>
              <w:rPr>
                <w:rFonts w:hint="eastAsia" w:cs="宋体"/>
                <w:sz w:val="21"/>
                <w:szCs w:val="21"/>
                <w:lang w:val="en-US" w:eastAsia="zh-CN"/>
              </w:rPr>
            </w:pPr>
            <w:r>
              <w:rPr>
                <w:rFonts w:hint="eastAsia" w:cs="宋体"/>
                <w:sz w:val="21"/>
                <w:szCs w:val="21"/>
                <w:lang w:val="en-US" w:eastAsia="zh-CN"/>
              </w:rPr>
              <w:t>氮氧化物</w:t>
            </w:r>
          </w:p>
        </w:tc>
        <w:tc>
          <w:tcPr>
            <w:tcW w:w="1425" w:type="dxa"/>
            <w:noWrap w:val="0"/>
            <w:vAlign w:val="center"/>
          </w:tcPr>
          <w:p>
            <w:pPr>
              <w:adjustRightInd w:val="0"/>
              <w:snapToGrid w:val="0"/>
              <w:jc w:val="center"/>
              <w:rPr>
                <w:rFonts w:hint="default" w:eastAsia="宋体" w:cs="宋体"/>
                <w:sz w:val="21"/>
                <w:szCs w:val="21"/>
                <w:lang w:val="en-US" w:eastAsia="zh-CN"/>
              </w:rPr>
            </w:pPr>
            <w:r>
              <w:rPr>
                <w:rFonts w:hint="default" w:ascii="Times New Roman" w:hAnsi="Times New Roman" w:eastAsia="宋体" w:cs="Times New Roman"/>
                <w:sz w:val="21"/>
                <w:szCs w:val="21"/>
                <w:lang w:val="en-US" w:eastAsia="zh-CN"/>
              </w:rPr>
              <w:t>低氮燃烧</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SCR</w:t>
            </w:r>
            <w:r>
              <w:rPr>
                <w:rFonts w:hint="eastAsia" w:ascii="Times New Roman" w:hAnsi="Times New Roman" w:eastAsia="宋体" w:cs="Times New Roman"/>
                <w:sz w:val="21"/>
                <w:szCs w:val="21"/>
                <w:lang w:val="en-US" w:eastAsia="zh-CN"/>
              </w:rPr>
              <w:t>（依托）</w:t>
            </w:r>
          </w:p>
        </w:tc>
        <w:tc>
          <w:tcPr>
            <w:tcW w:w="3332" w:type="dxa"/>
            <w:vMerge w:val="continue"/>
            <w:noWrap w:val="0"/>
            <w:vAlign w:val="center"/>
          </w:tcPr>
          <w:p>
            <w:pPr>
              <w:adjustRightInd w:val="0"/>
              <w:snapToGrid w:val="0"/>
              <w:jc w:val="center"/>
              <w:rPr>
                <w:rFonts w:hint="eastAsia"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Merge w:val="continue"/>
            <w:noWrap w:val="0"/>
            <w:vAlign w:val="center"/>
          </w:tcPr>
          <w:p>
            <w:pPr>
              <w:adjustRightInd w:val="0"/>
              <w:snapToGrid w:val="0"/>
              <w:jc w:val="center"/>
              <w:rPr>
                <w:rFonts w:hint="eastAsia" w:cs="宋体"/>
                <w:sz w:val="21"/>
                <w:szCs w:val="21"/>
              </w:rPr>
            </w:pPr>
          </w:p>
        </w:tc>
        <w:tc>
          <w:tcPr>
            <w:tcW w:w="1559" w:type="dxa"/>
            <w:noWrap w:val="0"/>
            <w:vAlign w:val="center"/>
          </w:tcPr>
          <w:p>
            <w:pPr>
              <w:adjustRightInd w:val="0"/>
              <w:snapToGrid w:val="0"/>
              <w:jc w:val="center"/>
              <w:rPr>
                <w:rFonts w:hint="eastAsia" w:cs="宋体"/>
                <w:sz w:val="21"/>
                <w:szCs w:val="21"/>
              </w:rPr>
            </w:pPr>
            <w:r>
              <w:rPr>
                <w:rFonts w:hint="eastAsia" w:cs="宋体"/>
                <w:sz w:val="21"/>
                <w:szCs w:val="21"/>
              </w:rPr>
              <w:t>厂界</w:t>
            </w:r>
          </w:p>
        </w:tc>
        <w:tc>
          <w:tcPr>
            <w:tcW w:w="946" w:type="dxa"/>
            <w:noWrap w:val="0"/>
            <w:vAlign w:val="center"/>
          </w:tcPr>
          <w:p>
            <w:pPr>
              <w:adjustRightInd w:val="0"/>
              <w:snapToGrid w:val="0"/>
              <w:jc w:val="center"/>
              <w:rPr>
                <w:rFonts w:hint="default" w:eastAsia="宋体" w:cs="宋体"/>
                <w:sz w:val="21"/>
                <w:szCs w:val="21"/>
                <w:lang w:val="en-US" w:eastAsia="zh-CN"/>
              </w:rPr>
            </w:pPr>
            <w:r>
              <w:rPr>
                <w:rFonts w:hint="eastAsia" w:cs="宋体"/>
                <w:sz w:val="21"/>
                <w:szCs w:val="21"/>
                <w:lang w:val="en-US" w:eastAsia="zh-CN"/>
              </w:rPr>
              <w:t>颗粒物</w:t>
            </w:r>
          </w:p>
        </w:tc>
        <w:tc>
          <w:tcPr>
            <w:tcW w:w="1425" w:type="dxa"/>
            <w:noWrap w:val="0"/>
            <w:vAlign w:val="center"/>
          </w:tcPr>
          <w:p>
            <w:pPr>
              <w:adjustRightInd w:val="0"/>
              <w:snapToGrid w:val="0"/>
              <w:jc w:val="center"/>
              <w:rPr>
                <w:rFonts w:hint="eastAsia" w:eastAsia="宋体" w:cs="宋体"/>
                <w:sz w:val="21"/>
                <w:szCs w:val="21"/>
                <w:lang w:eastAsia="zh-CN"/>
              </w:rPr>
            </w:pPr>
            <w:r>
              <w:rPr>
                <w:rFonts w:hint="eastAsia" w:cs="宋体"/>
                <w:sz w:val="21"/>
                <w:szCs w:val="21"/>
              </w:rPr>
              <w:t>加强车间通风</w:t>
            </w:r>
          </w:p>
        </w:tc>
        <w:tc>
          <w:tcPr>
            <w:tcW w:w="3332" w:type="dxa"/>
            <w:noWrap w:val="0"/>
            <w:vAlign w:val="center"/>
          </w:tcPr>
          <w:p>
            <w:pPr>
              <w:adjustRightInd w:val="0"/>
              <w:snapToGrid w:val="0"/>
              <w:jc w:val="center"/>
              <w:rPr>
                <w:rFonts w:hint="eastAsia" w:cs="宋体"/>
                <w:sz w:val="21"/>
                <w:szCs w:val="21"/>
              </w:rPr>
            </w:pPr>
            <w:r>
              <w:rPr>
                <w:rFonts w:hint="eastAsia" w:cs="宋体"/>
                <w:sz w:val="21"/>
                <w:szCs w:val="21"/>
                <w:highlight w:val="none"/>
              </w:rPr>
              <w:t>《大气污染物综合排放标准》（GB 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noWrap w:val="0"/>
            <w:vAlign w:val="center"/>
          </w:tcPr>
          <w:p>
            <w:pPr>
              <w:adjustRightInd w:val="0"/>
              <w:snapToGrid w:val="0"/>
              <w:jc w:val="center"/>
              <w:rPr>
                <w:rFonts w:hint="eastAsia" w:cs="宋体"/>
                <w:sz w:val="21"/>
                <w:szCs w:val="21"/>
              </w:rPr>
            </w:pPr>
            <w:r>
              <w:rPr>
                <w:rFonts w:hint="eastAsia" w:cs="宋体"/>
                <w:sz w:val="21"/>
                <w:szCs w:val="21"/>
              </w:rPr>
              <w:t>地表水环境</w:t>
            </w:r>
          </w:p>
        </w:tc>
        <w:tc>
          <w:tcPr>
            <w:tcW w:w="1559" w:type="dxa"/>
            <w:noWrap w:val="0"/>
            <w:vAlign w:val="center"/>
          </w:tcPr>
          <w:p>
            <w:pPr>
              <w:adjustRightInd w:val="0"/>
              <w:snapToGrid w:val="0"/>
              <w:jc w:val="center"/>
              <w:rPr>
                <w:rFonts w:hint="eastAsia" w:eastAsia="宋体" w:cs="宋体"/>
                <w:sz w:val="21"/>
                <w:szCs w:val="21"/>
                <w:lang w:val="en-US" w:eastAsia="zh-CN"/>
              </w:rPr>
            </w:pPr>
            <w:r>
              <w:rPr>
                <w:rFonts w:hint="eastAsia" w:cs="宋体"/>
                <w:sz w:val="21"/>
                <w:szCs w:val="21"/>
                <w:lang w:val="en-US" w:eastAsia="zh-CN"/>
              </w:rPr>
              <w:t>生活</w:t>
            </w:r>
          </w:p>
        </w:tc>
        <w:tc>
          <w:tcPr>
            <w:tcW w:w="946" w:type="dxa"/>
            <w:noWrap w:val="0"/>
            <w:vAlign w:val="center"/>
          </w:tcPr>
          <w:p>
            <w:pPr>
              <w:adjustRightInd w:val="0"/>
              <w:snapToGrid w:val="0"/>
              <w:jc w:val="center"/>
              <w:rPr>
                <w:rFonts w:hint="eastAsia" w:cs="宋体"/>
                <w:sz w:val="21"/>
                <w:szCs w:val="21"/>
              </w:rPr>
            </w:pPr>
            <w:r>
              <w:rPr>
                <w:rFonts w:hint="eastAsia" w:cs="宋体"/>
                <w:sz w:val="21"/>
                <w:szCs w:val="21"/>
              </w:rPr>
              <w:t>生活污水</w:t>
            </w:r>
          </w:p>
        </w:tc>
        <w:tc>
          <w:tcPr>
            <w:tcW w:w="1425" w:type="dxa"/>
            <w:noWrap w:val="0"/>
            <w:vAlign w:val="center"/>
          </w:tcPr>
          <w:p>
            <w:pPr>
              <w:adjustRightInd w:val="0"/>
              <w:snapToGrid w:val="0"/>
              <w:jc w:val="center"/>
              <w:rPr>
                <w:rFonts w:hint="eastAsia" w:cs="宋体"/>
                <w:sz w:val="21"/>
                <w:szCs w:val="21"/>
              </w:rPr>
            </w:pPr>
            <w:r>
              <w:rPr>
                <w:rFonts w:hint="eastAsia" w:cs="宋体"/>
                <w:sz w:val="21"/>
                <w:szCs w:val="21"/>
              </w:rPr>
              <w:t>化粪池处理</w:t>
            </w:r>
            <w:r>
              <w:rPr>
                <w:rFonts w:hint="eastAsia" w:ascii="Times New Roman" w:hAnsi="Times New Roman" w:eastAsia="宋体" w:cs="Times New Roman"/>
                <w:sz w:val="21"/>
                <w:szCs w:val="21"/>
                <w:lang w:val="en-US" w:eastAsia="zh-CN"/>
              </w:rPr>
              <w:t>（依托）</w:t>
            </w:r>
          </w:p>
        </w:tc>
        <w:tc>
          <w:tcPr>
            <w:tcW w:w="3332" w:type="dxa"/>
            <w:noWrap w:val="0"/>
            <w:vAlign w:val="center"/>
          </w:tcPr>
          <w:p>
            <w:pPr>
              <w:adjustRightInd w:val="0"/>
              <w:snapToGrid w:val="0"/>
              <w:jc w:val="center"/>
              <w:rPr>
                <w:rFonts w:hint="default" w:eastAsia="宋体" w:cs="宋体"/>
                <w:sz w:val="21"/>
                <w:szCs w:val="21"/>
                <w:lang w:val="en-US" w:eastAsia="zh-CN"/>
              </w:rPr>
            </w:pPr>
            <w:r>
              <w:rPr>
                <w:rFonts w:hint="eastAsia" w:ascii="宋体" w:hAnsi="宋体" w:eastAsia="宋体" w:cs="宋体"/>
                <w:color w:val="000000"/>
                <w:kern w:val="0"/>
                <w:sz w:val="21"/>
                <w:szCs w:val="21"/>
                <w:lang w:val="en-US" w:eastAsia="zh-CN" w:bidi="ar"/>
              </w:rPr>
              <w:t>《污水综合排放标准》（</w:t>
            </w:r>
            <w:r>
              <w:rPr>
                <w:rFonts w:hint="default" w:ascii="Times New Roman" w:hAnsi="Times New Roman" w:eastAsia="宋体" w:cs="Times New Roman"/>
                <w:color w:val="000000"/>
                <w:kern w:val="0"/>
                <w:sz w:val="21"/>
                <w:szCs w:val="21"/>
                <w:lang w:val="en-US" w:eastAsia="zh-CN" w:bidi="ar"/>
              </w:rPr>
              <w:t>GB8978-1996</w:t>
            </w:r>
            <w:r>
              <w:rPr>
                <w:rFonts w:hint="eastAsia" w:ascii="宋体" w:hAnsi="宋体" w:eastAsia="宋体" w:cs="宋体"/>
                <w:color w:val="000000"/>
                <w:kern w:val="0"/>
                <w:sz w:val="21"/>
                <w:szCs w:val="21"/>
                <w:lang w:val="en-US" w:eastAsia="zh-CN" w:bidi="ar"/>
              </w:rPr>
              <w:t>）中一级标准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noWrap w:val="0"/>
            <w:vAlign w:val="center"/>
          </w:tcPr>
          <w:p>
            <w:pPr>
              <w:adjustRightInd w:val="0"/>
              <w:snapToGrid w:val="0"/>
              <w:jc w:val="center"/>
              <w:rPr>
                <w:rFonts w:hint="eastAsia" w:cs="宋体"/>
                <w:sz w:val="21"/>
                <w:szCs w:val="21"/>
              </w:rPr>
            </w:pPr>
            <w:r>
              <w:rPr>
                <w:rFonts w:hint="eastAsia" w:cs="宋体"/>
                <w:sz w:val="21"/>
                <w:szCs w:val="21"/>
              </w:rPr>
              <w:t>声环境</w:t>
            </w:r>
          </w:p>
        </w:tc>
        <w:tc>
          <w:tcPr>
            <w:tcW w:w="1559" w:type="dxa"/>
            <w:noWrap w:val="0"/>
            <w:vAlign w:val="center"/>
          </w:tcPr>
          <w:p>
            <w:pPr>
              <w:adjustRightInd w:val="0"/>
              <w:snapToGrid w:val="0"/>
              <w:jc w:val="center"/>
              <w:rPr>
                <w:rFonts w:hint="eastAsia" w:cs="宋体"/>
                <w:sz w:val="21"/>
                <w:szCs w:val="21"/>
              </w:rPr>
            </w:pPr>
            <w:r>
              <w:rPr>
                <w:rFonts w:hint="eastAsia" w:cs="宋体"/>
                <w:sz w:val="21"/>
                <w:szCs w:val="21"/>
              </w:rPr>
              <w:t>生产设备</w:t>
            </w:r>
          </w:p>
        </w:tc>
        <w:tc>
          <w:tcPr>
            <w:tcW w:w="946" w:type="dxa"/>
            <w:noWrap w:val="0"/>
            <w:vAlign w:val="center"/>
          </w:tcPr>
          <w:p>
            <w:pPr>
              <w:adjustRightInd w:val="0"/>
              <w:snapToGrid w:val="0"/>
              <w:jc w:val="center"/>
              <w:rPr>
                <w:rFonts w:hint="eastAsia" w:cs="宋体"/>
                <w:sz w:val="21"/>
                <w:szCs w:val="21"/>
              </w:rPr>
            </w:pPr>
            <w:r>
              <w:rPr>
                <w:rFonts w:hint="eastAsia" w:cs="宋体"/>
                <w:sz w:val="21"/>
                <w:szCs w:val="21"/>
              </w:rPr>
              <w:t>设备噪声</w:t>
            </w:r>
          </w:p>
        </w:tc>
        <w:tc>
          <w:tcPr>
            <w:tcW w:w="1425" w:type="dxa"/>
            <w:noWrap w:val="0"/>
            <w:vAlign w:val="center"/>
          </w:tcPr>
          <w:p>
            <w:pPr>
              <w:adjustRightInd w:val="0"/>
              <w:snapToGrid w:val="0"/>
              <w:jc w:val="center"/>
              <w:rPr>
                <w:rFonts w:hint="eastAsia" w:cs="宋体"/>
                <w:sz w:val="21"/>
                <w:szCs w:val="21"/>
              </w:rPr>
            </w:pPr>
            <w:r>
              <w:rPr>
                <w:rFonts w:hint="eastAsia" w:cs="宋体"/>
                <w:sz w:val="21"/>
                <w:szCs w:val="21"/>
              </w:rPr>
              <w:t>隔声、减振等措施</w:t>
            </w:r>
          </w:p>
        </w:tc>
        <w:tc>
          <w:tcPr>
            <w:tcW w:w="3332" w:type="dxa"/>
            <w:noWrap w:val="0"/>
            <w:vAlign w:val="center"/>
          </w:tcPr>
          <w:p>
            <w:pPr>
              <w:adjustRightInd w:val="0"/>
              <w:snapToGrid w:val="0"/>
              <w:jc w:val="center"/>
              <w:rPr>
                <w:rFonts w:hint="eastAsia" w:cs="宋体"/>
                <w:sz w:val="21"/>
                <w:szCs w:val="21"/>
              </w:rPr>
            </w:pPr>
            <w:r>
              <w:rPr>
                <w:rFonts w:hint="eastAsia" w:cs="宋体"/>
                <w:sz w:val="21"/>
                <w:szCs w:val="21"/>
              </w:rPr>
              <w:t>《工业企业厂界环境噪声排放标准》（GB12348-2008）中</w:t>
            </w:r>
            <w:r>
              <w:rPr>
                <w:rFonts w:hint="eastAsia" w:cs="宋体"/>
                <w:sz w:val="21"/>
                <w:szCs w:val="21"/>
                <w:lang w:val="en-US" w:eastAsia="zh-CN"/>
              </w:rPr>
              <w:t>3</w:t>
            </w:r>
            <w:r>
              <w:rPr>
                <w:rFonts w:hint="eastAsia" w:cs="宋体"/>
                <w:sz w:val="21"/>
                <w:szCs w:val="21"/>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538" w:type="dxa"/>
            <w:noWrap w:val="0"/>
            <w:vAlign w:val="center"/>
          </w:tcPr>
          <w:p>
            <w:pPr>
              <w:adjustRightInd w:val="0"/>
              <w:snapToGrid w:val="0"/>
              <w:jc w:val="center"/>
              <w:rPr>
                <w:rFonts w:hint="eastAsia" w:cs="宋体"/>
                <w:sz w:val="21"/>
                <w:szCs w:val="21"/>
              </w:rPr>
            </w:pPr>
            <w:r>
              <w:rPr>
                <w:rFonts w:hint="eastAsia" w:cs="宋体"/>
                <w:sz w:val="21"/>
                <w:szCs w:val="21"/>
              </w:rPr>
              <w:t>电磁辐射</w:t>
            </w:r>
          </w:p>
        </w:tc>
        <w:tc>
          <w:tcPr>
            <w:tcW w:w="7262" w:type="dxa"/>
            <w:gridSpan w:val="4"/>
            <w:noWrap w:val="0"/>
            <w:vAlign w:val="center"/>
          </w:tcPr>
          <w:p>
            <w:pPr>
              <w:adjustRightInd w:val="0"/>
              <w:snapToGrid w:val="0"/>
              <w:jc w:val="center"/>
              <w:rPr>
                <w:rFonts w:hint="eastAsia" w:cs="宋体"/>
                <w:sz w:val="21"/>
                <w:szCs w:val="21"/>
              </w:rPr>
            </w:pPr>
            <w:r>
              <w:rPr>
                <w:rFonts w:hint="eastAsia" w:cs="宋体"/>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38" w:type="dxa"/>
            <w:noWrap w:val="0"/>
            <w:vAlign w:val="center"/>
          </w:tcPr>
          <w:p>
            <w:pPr>
              <w:adjustRightInd w:val="0"/>
              <w:snapToGrid w:val="0"/>
              <w:spacing w:line="360" w:lineRule="auto"/>
              <w:jc w:val="center"/>
              <w:rPr>
                <w:rFonts w:hint="eastAsia" w:cs="宋体"/>
                <w:sz w:val="21"/>
                <w:szCs w:val="21"/>
              </w:rPr>
            </w:pPr>
            <w:r>
              <w:rPr>
                <w:rFonts w:hint="eastAsia" w:cs="宋体"/>
                <w:sz w:val="21"/>
                <w:szCs w:val="21"/>
              </w:rPr>
              <w:t>固体废物</w:t>
            </w:r>
          </w:p>
        </w:tc>
        <w:tc>
          <w:tcPr>
            <w:tcW w:w="7262" w:type="dxa"/>
            <w:gridSpan w:val="4"/>
            <w:noWrap w:val="0"/>
            <w:vAlign w:val="center"/>
          </w:tcPr>
          <w:p>
            <w:pPr>
              <w:keepNext w:val="0"/>
              <w:keepLines w:val="0"/>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default" w:ascii="Times New Roman" w:hAnsi="Times New Roman" w:cs="Times New Roman"/>
                <w:sz w:val="21"/>
                <w:szCs w:val="21"/>
                <w:lang w:bidi="ar"/>
              </w:rPr>
              <w:t>1、生活垃圾由环卫部门清运</w:t>
            </w:r>
            <w:r>
              <w:rPr>
                <w:rFonts w:hint="eastAsia" w:ascii="Times New Roman" w:hAnsi="Times New Roman" w:cs="Times New Roman"/>
                <w:sz w:val="21"/>
                <w:szCs w:val="21"/>
                <w:lang w:bidi="ar"/>
              </w:rPr>
              <w:t>；</w:t>
            </w:r>
          </w:p>
          <w:p>
            <w:pPr>
              <w:keepNext w:val="0"/>
              <w:keepLines w:val="0"/>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default" w:ascii="Times New Roman" w:hAnsi="Times New Roman" w:cs="Times New Roman"/>
                <w:sz w:val="21"/>
                <w:szCs w:val="21"/>
                <w:lang w:bidi="ar"/>
              </w:rPr>
              <w:t>2、</w:t>
            </w:r>
            <w:r>
              <w:rPr>
                <w:rFonts w:hint="eastAsia" w:ascii="Times New Roman" w:hAnsi="Times New Roman" w:cs="Times New Roman"/>
                <w:sz w:val="21"/>
                <w:szCs w:val="21"/>
                <w:lang w:bidi="ar"/>
              </w:rPr>
              <w:t>一般固废收集后暂存一般固废暂存间，统一外售；</w:t>
            </w:r>
          </w:p>
          <w:p>
            <w:pPr>
              <w:adjustRightInd w:val="0"/>
              <w:snapToGrid w:val="0"/>
              <w:spacing w:line="360" w:lineRule="auto"/>
              <w:rPr>
                <w:rFonts w:hint="eastAsia" w:cs="宋体"/>
                <w:sz w:val="21"/>
                <w:szCs w:val="21"/>
              </w:rPr>
            </w:pPr>
            <w:r>
              <w:rPr>
                <w:rFonts w:hint="eastAsia" w:ascii="Times New Roman" w:hAnsi="Times New Roman" w:cs="Times New Roman"/>
                <w:sz w:val="21"/>
                <w:szCs w:val="21"/>
              </w:rPr>
              <w:t>3、危险废物</w:t>
            </w:r>
            <w:r>
              <w:rPr>
                <w:rFonts w:hint="eastAsia" w:ascii="Times New Roman" w:hAnsi="Times New Roman" w:cs="Times New Roman"/>
                <w:sz w:val="21"/>
                <w:szCs w:val="21"/>
                <w:lang w:bidi="ar"/>
              </w:rPr>
              <w:t>收集后暂存于危险暂存间，委托有资质单位进行处理；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38" w:type="dxa"/>
            <w:noWrap w:val="0"/>
            <w:vAlign w:val="center"/>
          </w:tcPr>
          <w:p>
            <w:pPr>
              <w:adjustRightInd w:val="0"/>
              <w:snapToGrid w:val="0"/>
              <w:spacing w:line="360" w:lineRule="auto"/>
              <w:jc w:val="center"/>
              <w:rPr>
                <w:rFonts w:hint="eastAsia" w:cs="宋体"/>
                <w:sz w:val="21"/>
                <w:szCs w:val="21"/>
              </w:rPr>
            </w:pPr>
            <w:r>
              <w:rPr>
                <w:rFonts w:hint="eastAsia" w:cs="宋体"/>
                <w:sz w:val="21"/>
                <w:szCs w:val="21"/>
              </w:rPr>
              <w:t>土壤及地下水</w:t>
            </w:r>
          </w:p>
          <w:p>
            <w:pPr>
              <w:adjustRightInd w:val="0"/>
              <w:snapToGrid w:val="0"/>
              <w:spacing w:line="360" w:lineRule="auto"/>
              <w:jc w:val="center"/>
              <w:rPr>
                <w:rFonts w:hint="eastAsia" w:cs="宋体"/>
                <w:sz w:val="21"/>
                <w:szCs w:val="21"/>
              </w:rPr>
            </w:pPr>
            <w:r>
              <w:rPr>
                <w:rFonts w:hint="eastAsia" w:cs="宋体"/>
                <w:sz w:val="21"/>
                <w:szCs w:val="21"/>
              </w:rPr>
              <w:t>污染防治措施</w:t>
            </w:r>
          </w:p>
        </w:tc>
        <w:tc>
          <w:tcPr>
            <w:tcW w:w="726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sz w:val="21"/>
                <w:szCs w:val="21"/>
                <w:lang w:eastAsia="zh-CN"/>
              </w:rPr>
            </w:pPr>
          </w:p>
          <w:p>
            <w:pPr>
              <w:spacing w:line="360" w:lineRule="auto"/>
              <w:rPr>
                <w:rFonts w:hint="eastAsia" w:cs="宋体"/>
                <w:sz w:val="21"/>
                <w:szCs w:val="21"/>
              </w:rPr>
            </w:pPr>
            <w:r>
              <w:rPr>
                <w:rFonts w:hint="default" w:ascii="Times New Roman" w:hAnsi="Times New Roman" w:eastAsia="宋体" w:cs="Times New Roman"/>
                <w:sz w:val="21"/>
                <w:szCs w:val="21"/>
                <w:lang w:val="en-US" w:eastAsia="zh-CN"/>
              </w:rPr>
              <w:t>一般防渗</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防渗区域：生产</w:t>
            </w:r>
            <w:r>
              <w:rPr>
                <w:rFonts w:hint="eastAsia" w:cs="Times New Roman"/>
                <w:sz w:val="21"/>
                <w:szCs w:val="21"/>
                <w:lang w:val="en-US" w:eastAsia="zh-CN"/>
              </w:rPr>
              <w:t>厂房</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储料场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w:t>
            </w:r>
            <w:r>
              <w:rPr>
                <w:rFonts w:hint="eastAsia" w:eastAsia="宋体" w:cs="Times New Roman"/>
                <w:sz w:val="21"/>
                <w:szCs w:val="21"/>
                <w:lang w:eastAsia="zh-CN"/>
              </w:rPr>
              <w:t>企业拟采用措施15cm抗渗混凝土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38" w:type="dxa"/>
            <w:noWrap w:val="0"/>
            <w:vAlign w:val="center"/>
          </w:tcPr>
          <w:p>
            <w:pPr>
              <w:bidi w:val="0"/>
              <w:jc w:val="center"/>
              <w:rPr>
                <w:rFonts w:hint="eastAsia"/>
                <w:sz w:val="21"/>
                <w:szCs w:val="21"/>
              </w:rPr>
            </w:pPr>
            <w:r>
              <w:rPr>
                <w:rFonts w:hint="eastAsia"/>
                <w:sz w:val="21"/>
                <w:szCs w:val="21"/>
              </w:rPr>
              <w:t>生态保护措施</w:t>
            </w:r>
          </w:p>
        </w:tc>
        <w:tc>
          <w:tcPr>
            <w:tcW w:w="7262" w:type="dxa"/>
            <w:gridSpan w:val="4"/>
            <w:noWrap w:val="0"/>
            <w:vAlign w:val="center"/>
          </w:tcPr>
          <w:p>
            <w:pPr>
              <w:bidi w:val="0"/>
              <w:jc w:val="center"/>
              <w:rPr>
                <w:rFonts w:hint="eastAsia"/>
                <w:sz w:val="21"/>
                <w:szCs w:val="21"/>
              </w:rPr>
            </w:pPr>
            <w:r>
              <w:rPr>
                <w:rFonts w:hint="eastAsia"/>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538" w:type="dxa"/>
            <w:noWrap w:val="0"/>
            <w:vAlign w:val="center"/>
          </w:tcPr>
          <w:p>
            <w:pPr>
              <w:adjustRightInd w:val="0"/>
              <w:snapToGrid w:val="0"/>
              <w:spacing w:line="360" w:lineRule="auto"/>
              <w:jc w:val="center"/>
              <w:rPr>
                <w:rFonts w:cs="宋体"/>
                <w:spacing w:val="-8"/>
                <w:sz w:val="21"/>
                <w:szCs w:val="21"/>
              </w:rPr>
            </w:pPr>
            <w:r>
              <w:rPr>
                <w:rFonts w:hint="eastAsia" w:cs="宋体"/>
                <w:spacing w:val="-8"/>
                <w:sz w:val="21"/>
                <w:szCs w:val="21"/>
              </w:rPr>
              <w:t>环境风险</w:t>
            </w:r>
          </w:p>
          <w:p>
            <w:pPr>
              <w:adjustRightInd w:val="0"/>
              <w:snapToGrid w:val="0"/>
              <w:spacing w:line="360" w:lineRule="auto"/>
              <w:jc w:val="center"/>
              <w:rPr>
                <w:rFonts w:hint="eastAsia" w:cs="宋体"/>
                <w:spacing w:val="-8"/>
                <w:sz w:val="21"/>
                <w:szCs w:val="21"/>
              </w:rPr>
            </w:pPr>
            <w:r>
              <w:rPr>
                <w:rFonts w:hint="eastAsia" w:cs="宋体"/>
                <w:spacing w:val="-8"/>
                <w:sz w:val="21"/>
                <w:szCs w:val="21"/>
              </w:rPr>
              <w:t>防范措施</w:t>
            </w:r>
          </w:p>
        </w:tc>
        <w:tc>
          <w:tcPr>
            <w:tcW w:w="7262" w:type="dxa"/>
            <w:gridSpan w:val="4"/>
            <w:noWrap w:val="0"/>
            <w:vAlign w:val="center"/>
          </w:tcPr>
          <w:p>
            <w:pPr>
              <w:adjustRightInd w:val="0"/>
              <w:snapToGrid w:val="0"/>
              <w:spacing w:line="360" w:lineRule="auto"/>
              <w:jc w:val="left"/>
              <w:rPr>
                <w:rFonts w:hint="eastAsia"/>
                <w:sz w:val="21"/>
                <w:szCs w:val="21"/>
                <w:lang w:val="en-US" w:eastAsia="zh-CN"/>
              </w:rPr>
            </w:pPr>
            <w:r>
              <w:rPr>
                <w:rFonts w:hint="eastAsia"/>
                <w:sz w:val="21"/>
                <w:szCs w:val="21"/>
                <w:lang w:val="en-US" w:eastAsia="zh-CN"/>
              </w:rPr>
              <w:t>1、建立的环境风险防控和应急措施制度，编制环境风险应急预案。</w:t>
            </w:r>
          </w:p>
          <w:p>
            <w:pPr>
              <w:adjustRightInd w:val="0"/>
              <w:snapToGrid w:val="0"/>
              <w:spacing w:line="360" w:lineRule="auto"/>
              <w:jc w:val="left"/>
              <w:rPr>
                <w:rFonts w:hint="eastAsia"/>
                <w:sz w:val="21"/>
                <w:szCs w:val="21"/>
                <w:lang w:val="en-US" w:eastAsia="zh-CN"/>
              </w:rPr>
            </w:pPr>
            <w:r>
              <w:rPr>
                <w:rFonts w:hint="eastAsia"/>
                <w:sz w:val="21"/>
                <w:szCs w:val="21"/>
                <w:lang w:val="en-US" w:eastAsia="zh-CN"/>
              </w:rPr>
              <w:t>2、环境风险防范措施：配置应急工具和消防设施，包括防毒面具、手提式二氧化碳和干粉灭火器、消防沙，定期组织演练，并会正确使用。</w:t>
            </w:r>
          </w:p>
          <w:p>
            <w:pPr>
              <w:adjustRightInd w:val="0"/>
              <w:snapToGrid w:val="0"/>
              <w:spacing w:line="360" w:lineRule="auto"/>
              <w:jc w:val="left"/>
              <w:rPr>
                <w:rFonts w:hint="eastAsia" w:eastAsia="宋体" w:cs="宋体"/>
                <w:sz w:val="21"/>
                <w:szCs w:val="21"/>
                <w:lang w:val="en-US" w:eastAsia="zh-CN"/>
              </w:rPr>
            </w:pPr>
            <w:r>
              <w:rPr>
                <w:rFonts w:hint="eastAsia"/>
                <w:sz w:val="21"/>
                <w:szCs w:val="21"/>
                <w:lang w:val="en-US" w:eastAsia="zh-CN"/>
              </w:rPr>
              <w:t>3、公司定期组织对应急救援人员进行安全、环保、消防技能、器材方面的培训，提高自防自救的能力，提高员工的安全和环保意识。公司生产部从实际出发，针对危险目标可能发生的事故，每半年至少组织一次演练。演戏包括预警和报警、响应判定、指挥和控制、警戒疏散、应急救援物资运输、医疗救护等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38" w:type="dxa"/>
            <w:noWrap w:val="0"/>
            <w:vAlign w:val="center"/>
          </w:tcPr>
          <w:p>
            <w:pPr>
              <w:adjustRightInd w:val="0"/>
              <w:snapToGrid w:val="0"/>
              <w:jc w:val="center"/>
              <w:rPr>
                <w:rFonts w:cs="宋体"/>
                <w:spacing w:val="-8"/>
                <w:sz w:val="21"/>
                <w:szCs w:val="21"/>
              </w:rPr>
            </w:pPr>
            <w:r>
              <w:rPr>
                <w:rFonts w:hint="eastAsia" w:cs="宋体"/>
                <w:spacing w:val="-8"/>
                <w:sz w:val="21"/>
                <w:szCs w:val="21"/>
              </w:rPr>
              <w:t>其他环境</w:t>
            </w:r>
          </w:p>
          <w:p>
            <w:pPr>
              <w:adjustRightInd w:val="0"/>
              <w:snapToGrid w:val="0"/>
              <w:jc w:val="center"/>
              <w:rPr>
                <w:rFonts w:hint="eastAsia" w:cs="宋体"/>
                <w:spacing w:val="-8"/>
                <w:sz w:val="21"/>
                <w:szCs w:val="21"/>
              </w:rPr>
            </w:pPr>
            <w:r>
              <w:rPr>
                <w:rFonts w:hint="eastAsia" w:cs="宋体"/>
                <w:spacing w:val="-8"/>
                <w:sz w:val="21"/>
                <w:szCs w:val="21"/>
              </w:rPr>
              <w:t>管理要求</w:t>
            </w:r>
          </w:p>
        </w:tc>
        <w:tc>
          <w:tcPr>
            <w:tcW w:w="726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1"/>
                <w:szCs w:val="21"/>
              </w:rPr>
            </w:pPr>
            <w:r>
              <w:rPr>
                <w:rFonts w:hint="eastAsia"/>
                <w:sz w:val="21"/>
                <w:szCs w:val="21"/>
              </w:rPr>
              <w:t>1、规范化排污口设置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sz w:val="21"/>
                <w:szCs w:val="21"/>
                <w:lang w:val="en-US" w:eastAsia="zh-CN"/>
              </w:rPr>
            </w:pPr>
            <w:r>
              <w:rPr>
                <w:rFonts w:hint="eastAsia"/>
                <w:sz w:val="21"/>
                <w:szCs w:val="21"/>
              </w:rPr>
              <w:t>2、</w:t>
            </w:r>
            <w:r>
              <w:rPr>
                <w:rFonts w:hint="eastAsia"/>
                <w:sz w:val="21"/>
                <w:szCs w:val="21"/>
                <w:lang w:val="en-US" w:eastAsia="zh-CN"/>
              </w:rPr>
              <w:t>根据《固定污染源排污许可分类管理名录（2019年版）》，本项目属于第三十九、电力、热力生产和供应业 44；生物质能发电 4417（利用农林生物质、沼气发电、垃圾填埋气发电）；本项目需申请排污许可简化管理。</w:t>
            </w:r>
          </w:p>
          <w:p>
            <w:pPr>
              <w:adjustRightInd w:val="0"/>
              <w:snapToGrid w:val="0"/>
              <w:spacing w:line="360" w:lineRule="auto"/>
              <w:ind w:firstLine="420" w:firstLineChars="200"/>
              <w:jc w:val="left"/>
              <w:rPr>
                <w:rFonts w:hint="eastAsia"/>
                <w:sz w:val="21"/>
                <w:szCs w:val="21"/>
              </w:rPr>
            </w:pPr>
            <w:r>
              <w:rPr>
                <w:sz w:val="21"/>
                <w:szCs w:val="21"/>
              </w:rPr>
              <w:t>3、</w:t>
            </w:r>
            <w:r>
              <w:rPr>
                <w:rFonts w:hint="eastAsia"/>
                <w:sz w:val="21"/>
                <w:szCs w:val="21"/>
              </w:rPr>
              <w:t>根据相关环保法律中的规定，项目的主体工程与用于污染防治的设施必须同时设计、同时施工、同时投入运行，并且对于污染物防治设施建设“三同时”验收可以有效地防止大气污染物和水污染物对生态环境造成的不良影响。本项目在进行试生产时需要向环保部门申请开始进行“三同时”验收。</w:t>
            </w:r>
          </w:p>
        </w:tc>
      </w:tr>
    </w:tbl>
    <w:p>
      <w:pPr>
        <w:bidi w:val="0"/>
      </w:pPr>
    </w:p>
    <w:p>
      <w:pPr>
        <w:pStyle w:val="23"/>
        <w:jc w:val="center"/>
        <w:outlineLvl w:val="0"/>
        <w:rPr>
          <w:rFonts w:ascii="Times New Roman" w:hAnsi="Times New Roman" w:eastAsia="黑体"/>
          <w:snapToGrid w:val="0"/>
          <w:sz w:val="30"/>
          <w:szCs w:val="30"/>
        </w:rPr>
      </w:pPr>
      <w:r>
        <w:rPr>
          <w:rFonts w:ascii="Times New Roman" w:hAnsi="Times New Roman"/>
          <w:snapToGrid w:val="0"/>
        </w:rPr>
        <w:br w:type="page"/>
      </w:r>
      <w:r>
        <w:rPr>
          <w:rFonts w:ascii="Times New Roman" w:hAnsi="Times New Roman" w:eastAsia="黑体"/>
          <w:snapToGrid w:val="0"/>
          <w:sz w:val="30"/>
          <w:szCs w:val="30"/>
        </w:rPr>
        <w:t>六、结论</w:t>
      </w:r>
    </w:p>
    <w:tbl>
      <w:tblPr>
        <w:tblStyle w:val="27"/>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spacing w:line="360" w:lineRule="auto"/>
              <w:ind w:firstLine="480" w:firstLineChars="200"/>
              <w:jc w:val="left"/>
            </w:pPr>
            <w:r>
              <w:t>本项目的建设符合国家和地方产业政策要求，项目选址符合当地规划要求。项目运行期产生的污染物在采取了本报告表提出的防治措施并严格落实后，可保证污染物稳定达标排放。因此，从</w:t>
            </w:r>
            <w:r>
              <w:rPr>
                <w:rFonts w:hint="eastAsia"/>
                <w:lang w:val="en-US" w:eastAsia="zh-CN"/>
              </w:rPr>
              <w:t>环境影响</w:t>
            </w:r>
            <w:r>
              <w:t>的角度分析，本项目的建设是可行的。</w:t>
            </w:r>
          </w:p>
        </w:tc>
      </w:tr>
    </w:tbl>
    <w:p>
      <w:p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3"/>
        <w:numPr>
          <w:ilvl w:val="0"/>
          <w:numId w:val="0"/>
        </w:numPr>
        <w:jc w:val="both"/>
        <w:outlineLvl w:val="0"/>
        <w:rPr>
          <w:rFonts w:ascii="Times New Roman" w:hAnsi="Times New Roman" w:eastAsia="黑体"/>
          <w:snapToGrid w:val="0"/>
          <w:sz w:val="30"/>
          <w:szCs w:val="30"/>
        </w:rPr>
      </w:pPr>
      <w:r>
        <w:rPr>
          <w:rFonts w:ascii="Times New Roman" w:hAnsi="Times New Roman" w:eastAsia="黑体"/>
          <w:snapToGrid w:val="0"/>
          <w:sz w:val="30"/>
          <w:szCs w:val="30"/>
        </w:rPr>
        <w:t>附表</w:t>
      </w:r>
    </w:p>
    <w:p>
      <w:pPr>
        <w:pStyle w:val="23"/>
        <w:adjustRightInd w:val="0"/>
        <w:snapToGrid w:val="0"/>
        <w:spacing w:before="0" w:beforeAutospacing="0" w:after="0" w:afterAutospacing="0" w:line="360" w:lineRule="auto"/>
        <w:jc w:val="center"/>
        <w:rPr>
          <w:rFonts w:ascii="Times New Roman" w:hAnsi="Times New Roman" w:eastAsia="方正小标宋_GBK"/>
          <w:b/>
          <w:bCs/>
          <w:snapToGrid w:val="0"/>
          <w:sz w:val="36"/>
          <w:szCs w:val="36"/>
        </w:rPr>
      </w:pPr>
      <w:r>
        <w:rPr>
          <w:rFonts w:ascii="Times New Roman" w:hAnsi="Times New Roman" w:eastAsia="方正小标宋_GBK"/>
          <w:b/>
          <w:bCs/>
          <w:snapToGrid w:val="0"/>
          <w:sz w:val="36"/>
          <w:szCs w:val="36"/>
        </w:rPr>
        <w:t>建设项目污染物排放量汇总表</w:t>
      </w:r>
    </w:p>
    <w:tbl>
      <w:tblPr>
        <w:tblStyle w:val="2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680"/>
        <w:gridCol w:w="1541"/>
        <w:gridCol w:w="1276"/>
        <w:gridCol w:w="1701"/>
        <w:gridCol w:w="1559"/>
        <w:gridCol w:w="1583"/>
        <w:gridCol w:w="1559"/>
        <w:gridCol w:w="14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85" w:type="dxa"/>
            <w:tcBorders>
              <w:tl2br w:val="single" w:color="auto" w:sz="4" w:space="0"/>
            </w:tcBorders>
            <w:tcMar>
              <w:left w:w="28" w:type="dxa"/>
              <w:right w:w="28" w:type="dxa"/>
            </w:tcMar>
            <w:vAlign w:val="center"/>
          </w:tcPr>
          <w:p>
            <w:pPr>
              <w:pStyle w:val="44"/>
              <w:keepNext w:val="0"/>
              <w:keepLines w:val="0"/>
              <w:suppressLineNumbers w:val="0"/>
              <w:spacing w:before="0" w:beforeLines="0" w:beforeAutospacing="0" w:after="0" w:afterLines="0" w:afterAutospacing="0" w:line="240" w:lineRule="auto"/>
              <w:ind w:left="0" w:right="0"/>
              <w:jc w:val="righ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项目</w:t>
            </w:r>
          </w:p>
          <w:p>
            <w:pPr>
              <w:pStyle w:val="44"/>
              <w:keepNext w:val="0"/>
              <w:keepLines w:val="0"/>
              <w:suppressLineNumbers w:val="0"/>
              <w:spacing w:before="0" w:beforeLines="0" w:beforeAutospacing="0" w:after="0" w:afterLines="0" w:afterAutospacing="0" w:line="240" w:lineRule="auto"/>
              <w:ind w:left="0" w:leftChars="0" w:right="0" w:rightChars="0"/>
              <w:jc w:val="left"/>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分类</w:t>
            </w:r>
          </w:p>
        </w:tc>
        <w:tc>
          <w:tcPr>
            <w:tcW w:w="1680" w:type="dxa"/>
            <w:tcMar>
              <w:left w:w="28" w:type="dxa"/>
              <w:right w:w="28" w:type="dxa"/>
            </w:tcMar>
            <w:vAlign w:val="center"/>
          </w:tcPr>
          <w:p>
            <w:pPr>
              <w:pStyle w:val="44"/>
              <w:keepNext w:val="0"/>
              <w:keepLines w:val="0"/>
              <w:suppressLineNumbers w:val="0"/>
              <w:spacing w:beforeLines="0" w:beforeAutospacing="0" w:afterLines="0" w:afterAutospacing="0" w:line="240" w:lineRule="auto"/>
              <w:ind w:left="0" w:leftChars="0" w:right="113" w:rightChars="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污染物名称</w:t>
            </w:r>
          </w:p>
        </w:tc>
        <w:tc>
          <w:tcPr>
            <w:tcW w:w="1541" w:type="dxa"/>
            <w:tcMar>
              <w:left w:w="28" w:type="dxa"/>
              <w:right w:w="28" w:type="dxa"/>
            </w:tcMar>
            <w:vAlign w:val="center"/>
          </w:tcPr>
          <w:p>
            <w:pPr>
              <w:pStyle w:val="44"/>
              <w:keepNext w:val="0"/>
              <w:keepLines w:val="0"/>
              <w:suppressLineNumbers w:val="0"/>
              <w:spacing w:beforeLines="0" w:beforeAutospacing="0" w:afterLines="0" w:afterAutospacing="0" w:line="240" w:lineRule="auto"/>
              <w:ind w:left="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现有工程</w:t>
            </w:r>
          </w:p>
          <w:p>
            <w:pPr>
              <w:pStyle w:val="44"/>
              <w:keepNext w:val="0"/>
              <w:keepLines w:val="0"/>
              <w:suppressLineNumbers w:val="0"/>
              <w:spacing w:beforeLines="0" w:beforeAutospacing="0" w:afterLines="0" w:afterAutospacing="0" w:line="240" w:lineRule="auto"/>
              <w:ind w:left="0" w:leftChars="0" w:right="113" w:rightChars="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排放量（固体废物产生量）</w:t>
            </w:r>
            <w:r>
              <w:rPr>
                <w:rFonts w:hint="default" w:ascii="Times New Roman" w:hAnsi="Times New Roman" w:eastAsia="黑体" w:cs="Times New Roman"/>
                <w:snapToGrid w:val="0"/>
                <w:color w:val="000000"/>
                <w:spacing w:val="-6"/>
                <w:kern w:val="21"/>
                <w:sz w:val="21"/>
                <w:szCs w:val="21"/>
              </w:rPr>
              <w:fldChar w:fldCharType="begin"/>
            </w:r>
            <w:r>
              <w:rPr>
                <w:rFonts w:hint="default" w:ascii="Times New Roman" w:hAnsi="Times New Roman" w:eastAsia="黑体" w:cs="Times New Roman"/>
                <w:snapToGrid w:val="0"/>
                <w:color w:val="000000"/>
                <w:spacing w:val="-6"/>
                <w:kern w:val="21"/>
                <w:sz w:val="21"/>
                <w:szCs w:val="21"/>
              </w:rPr>
              <w:instrText xml:space="preserve"> = 1 \* GB3 \* MERGEFORMAT </w:instrText>
            </w:r>
            <w:r>
              <w:rPr>
                <w:rFonts w:hint="default" w:ascii="Times New Roman" w:hAnsi="Times New Roman" w:eastAsia="黑体" w:cs="Times New Roman"/>
                <w:snapToGrid w:val="0"/>
                <w:color w:val="000000"/>
                <w:spacing w:val="-6"/>
                <w:kern w:val="21"/>
                <w:sz w:val="21"/>
                <w:szCs w:val="21"/>
              </w:rPr>
              <w:fldChar w:fldCharType="separate"/>
            </w:r>
            <w:r>
              <w:rPr>
                <w:rFonts w:hint="default" w:ascii="Times New Roman" w:hAnsi="Times New Roman" w:eastAsia="黑体" w:cs="Times New Roman"/>
                <w:kern w:val="2"/>
                <w:sz w:val="21"/>
                <w:szCs w:val="21"/>
              </w:rPr>
              <w:t>①</w:t>
            </w:r>
            <w:r>
              <w:rPr>
                <w:rFonts w:hint="default" w:ascii="Times New Roman" w:hAnsi="Times New Roman" w:eastAsia="黑体" w:cs="Times New Roman"/>
                <w:snapToGrid w:val="0"/>
                <w:color w:val="000000"/>
                <w:spacing w:val="-6"/>
                <w:kern w:val="21"/>
                <w:sz w:val="21"/>
                <w:szCs w:val="21"/>
              </w:rPr>
              <w:fldChar w:fldCharType="end"/>
            </w:r>
          </w:p>
        </w:tc>
        <w:tc>
          <w:tcPr>
            <w:tcW w:w="1276" w:type="dxa"/>
            <w:tcMar>
              <w:left w:w="28" w:type="dxa"/>
              <w:right w:w="28" w:type="dxa"/>
            </w:tcMar>
            <w:vAlign w:val="center"/>
          </w:tcPr>
          <w:p>
            <w:pPr>
              <w:pStyle w:val="44"/>
              <w:keepNext w:val="0"/>
              <w:keepLines w:val="0"/>
              <w:suppressLineNumbers w:val="0"/>
              <w:spacing w:beforeLines="0" w:beforeAutospacing="0" w:afterLines="0" w:afterAutospacing="0" w:line="240" w:lineRule="auto"/>
              <w:ind w:left="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现有工程</w:t>
            </w:r>
          </w:p>
          <w:p>
            <w:pPr>
              <w:pStyle w:val="44"/>
              <w:keepNext w:val="0"/>
              <w:keepLines w:val="0"/>
              <w:suppressLineNumbers w:val="0"/>
              <w:spacing w:beforeLines="0" w:beforeAutospacing="0" w:afterLines="0" w:afterAutospacing="0" w:line="240" w:lineRule="auto"/>
              <w:ind w:left="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许可排放量</w:t>
            </w:r>
          </w:p>
          <w:p>
            <w:pPr>
              <w:pStyle w:val="44"/>
              <w:keepNext w:val="0"/>
              <w:keepLines w:val="0"/>
              <w:suppressLineNumbers w:val="0"/>
              <w:spacing w:beforeLines="0" w:beforeAutospacing="0" w:afterLines="0" w:afterAutospacing="0"/>
              <w:ind w:left="0" w:leftChars="0" w:right="113" w:rightChars="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fldChar w:fldCharType="begin"/>
            </w:r>
            <w:r>
              <w:rPr>
                <w:rFonts w:hint="default" w:ascii="Times New Roman" w:hAnsi="Times New Roman" w:eastAsia="黑体" w:cs="Times New Roman"/>
                <w:snapToGrid w:val="0"/>
                <w:color w:val="000000"/>
                <w:spacing w:val="-6"/>
                <w:kern w:val="21"/>
                <w:sz w:val="21"/>
                <w:szCs w:val="21"/>
              </w:rPr>
              <w:instrText xml:space="preserve"> = 2 \* GB3 \* MERGEFORMAT </w:instrText>
            </w:r>
            <w:r>
              <w:rPr>
                <w:rFonts w:hint="default" w:ascii="Times New Roman" w:hAnsi="Times New Roman" w:eastAsia="黑体" w:cs="Times New Roman"/>
                <w:snapToGrid w:val="0"/>
                <w:color w:val="000000"/>
                <w:spacing w:val="-6"/>
                <w:kern w:val="21"/>
                <w:sz w:val="21"/>
                <w:szCs w:val="21"/>
              </w:rPr>
              <w:fldChar w:fldCharType="separate"/>
            </w:r>
            <w:r>
              <w:rPr>
                <w:rFonts w:hint="default" w:ascii="Times New Roman" w:hAnsi="Times New Roman" w:eastAsia="黑体" w:cs="Times New Roman"/>
                <w:snapToGrid w:val="0"/>
                <w:color w:val="000000"/>
                <w:spacing w:val="-6"/>
                <w:kern w:val="21"/>
                <w:sz w:val="21"/>
                <w:szCs w:val="21"/>
              </w:rPr>
              <w:t>②</w:t>
            </w:r>
            <w:r>
              <w:rPr>
                <w:rFonts w:hint="default" w:ascii="Times New Roman" w:hAnsi="Times New Roman" w:eastAsia="黑体" w:cs="Times New Roman"/>
                <w:snapToGrid w:val="0"/>
                <w:color w:val="000000"/>
                <w:spacing w:val="-6"/>
                <w:kern w:val="21"/>
                <w:sz w:val="21"/>
                <w:szCs w:val="21"/>
              </w:rPr>
              <w:fldChar w:fldCharType="end"/>
            </w:r>
          </w:p>
        </w:tc>
        <w:tc>
          <w:tcPr>
            <w:tcW w:w="1701" w:type="dxa"/>
            <w:tcMar>
              <w:left w:w="28" w:type="dxa"/>
              <w:right w:w="28" w:type="dxa"/>
            </w:tcMar>
            <w:vAlign w:val="center"/>
          </w:tcPr>
          <w:p>
            <w:pPr>
              <w:pStyle w:val="44"/>
              <w:keepNext w:val="0"/>
              <w:keepLines w:val="0"/>
              <w:suppressLineNumbers w:val="0"/>
              <w:spacing w:beforeLines="0" w:beforeAutospacing="0" w:afterLines="0" w:afterAutospacing="0" w:line="240" w:lineRule="auto"/>
              <w:ind w:left="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在建工程</w:t>
            </w:r>
          </w:p>
          <w:p>
            <w:pPr>
              <w:pStyle w:val="44"/>
              <w:keepNext w:val="0"/>
              <w:keepLines w:val="0"/>
              <w:suppressLineNumbers w:val="0"/>
              <w:spacing w:beforeLines="0" w:beforeAutospacing="0" w:afterLines="0" w:afterAutospacing="0" w:line="240" w:lineRule="auto"/>
              <w:ind w:left="0" w:leftChars="0" w:right="113" w:rightChars="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排放量（固体废物产生量）</w:t>
            </w:r>
            <w:r>
              <w:rPr>
                <w:rFonts w:hint="default" w:ascii="Times New Roman" w:hAnsi="Times New Roman" w:eastAsia="黑体" w:cs="Times New Roman"/>
                <w:snapToGrid w:val="0"/>
                <w:color w:val="000000"/>
                <w:spacing w:val="-6"/>
                <w:kern w:val="21"/>
                <w:sz w:val="21"/>
                <w:szCs w:val="21"/>
              </w:rPr>
              <w:fldChar w:fldCharType="begin"/>
            </w:r>
            <w:r>
              <w:rPr>
                <w:rFonts w:hint="default" w:ascii="Times New Roman" w:hAnsi="Times New Roman" w:eastAsia="黑体" w:cs="Times New Roman"/>
                <w:snapToGrid w:val="0"/>
                <w:color w:val="000000"/>
                <w:spacing w:val="-6"/>
                <w:kern w:val="21"/>
                <w:sz w:val="21"/>
                <w:szCs w:val="21"/>
              </w:rPr>
              <w:instrText xml:space="preserve"> = 3 \* GB3 \* MERGEFORMAT </w:instrText>
            </w:r>
            <w:r>
              <w:rPr>
                <w:rFonts w:hint="default" w:ascii="Times New Roman" w:hAnsi="Times New Roman" w:eastAsia="黑体" w:cs="Times New Roman"/>
                <w:snapToGrid w:val="0"/>
                <w:color w:val="000000"/>
                <w:spacing w:val="-6"/>
                <w:kern w:val="21"/>
                <w:sz w:val="21"/>
                <w:szCs w:val="21"/>
              </w:rPr>
              <w:fldChar w:fldCharType="separate"/>
            </w:r>
            <w:r>
              <w:rPr>
                <w:rFonts w:hint="default" w:ascii="Times New Roman" w:hAnsi="Times New Roman" w:eastAsia="黑体" w:cs="Times New Roman"/>
                <w:kern w:val="2"/>
                <w:sz w:val="21"/>
                <w:szCs w:val="21"/>
              </w:rPr>
              <w:t>③</w:t>
            </w:r>
            <w:r>
              <w:rPr>
                <w:rFonts w:hint="default" w:ascii="Times New Roman" w:hAnsi="Times New Roman" w:eastAsia="黑体" w:cs="Times New Roman"/>
                <w:snapToGrid w:val="0"/>
                <w:color w:val="000000"/>
                <w:spacing w:val="-6"/>
                <w:kern w:val="21"/>
                <w:sz w:val="21"/>
                <w:szCs w:val="21"/>
              </w:rPr>
              <w:fldChar w:fldCharType="end"/>
            </w:r>
          </w:p>
        </w:tc>
        <w:tc>
          <w:tcPr>
            <w:tcW w:w="1559" w:type="dxa"/>
            <w:tcMar>
              <w:left w:w="28" w:type="dxa"/>
              <w:right w:w="28" w:type="dxa"/>
            </w:tcMar>
            <w:vAlign w:val="center"/>
          </w:tcPr>
          <w:p>
            <w:pPr>
              <w:pStyle w:val="44"/>
              <w:keepNext w:val="0"/>
              <w:keepLines w:val="0"/>
              <w:suppressLineNumbers w:val="0"/>
              <w:spacing w:beforeLines="0" w:beforeAutospacing="0" w:afterLines="0" w:afterAutospacing="0" w:line="240" w:lineRule="auto"/>
              <w:ind w:left="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本项目</w:t>
            </w:r>
          </w:p>
          <w:p>
            <w:pPr>
              <w:pStyle w:val="44"/>
              <w:keepNext w:val="0"/>
              <w:keepLines w:val="0"/>
              <w:suppressLineNumbers w:val="0"/>
              <w:spacing w:beforeLines="0" w:beforeAutospacing="0" w:afterLines="0" w:afterAutospacing="0" w:line="240" w:lineRule="auto"/>
              <w:ind w:left="0" w:leftChars="0" w:right="113" w:rightChars="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排放量（固体废物产生量）</w:t>
            </w:r>
            <w:r>
              <w:rPr>
                <w:rFonts w:hint="default" w:ascii="Times New Roman" w:hAnsi="Times New Roman" w:eastAsia="黑体" w:cs="Times New Roman"/>
                <w:snapToGrid w:val="0"/>
                <w:color w:val="000000"/>
                <w:spacing w:val="-6"/>
                <w:kern w:val="21"/>
                <w:sz w:val="21"/>
                <w:szCs w:val="21"/>
              </w:rPr>
              <w:fldChar w:fldCharType="begin"/>
            </w:r>
            <w:r>
              <w:rPr>
                <w:rFonts w:hint="default" w:ascii="Times New Roman" w:hAnsi="Times New Roman" w:eastAsia="黑体" w:cs="Times New Roman"/>
                <w:snapToGrid w:val="0"/>
                <w:color w:val="000000"/>
                <w:spacing w:val="-6"/>
                <w:kern w:val="21"/>
                <w:sz w:val="21"/>
                <w:szCs w:val="21"/>
              </w:rPr>
              <w:instrText xml:space="preserve"> = 4 \* GB3 \* MERGEFORMAT </w:instrText>
            </w:r>
            <w:r>
              <w:rPr>
                <w:rFonts w:hint="default" w:ascii="Times New Roman" w:hAnsi="Times New Roman" w:eastAsia="黑体" w:cs="Times New Roman"/>
                <w:snapToGrid w:val="0"/>
                <w:color w:val="000000"/>
                <w:spacing w:val="-6"/>
                <w:kern w:val="21"/>
                <w:sz w:val="21"/>
                <w:szCs w:val="21"/>
              </w:rPr>
              <w:fldChar w:fldCharType="separate"/>
            </w:r>
            <w:r>
              <w:rPr>
                <w:rFonts w:hint="default" w:ascii="Times New Roman" w:hAnsi="Times New Roman" w:eastAsia="黑体" w:cs="Times New Roman"/>
                <w:kern w:val="2"/>
                <w:sz w:val="21"/>
                <w:szCs w:val="21"/>
              </w:rPr>
              <w:t>④</w:t>
            </w:r>
            <w:r>
              <w:rPr>
                <w:rFonts w:hint="default" w:ascii="Times New Roman" w:hAnsi="Times New Roman" w:eastAsia="黑体" w:cs="Times New Roman"/>
                <w:snapToGrid w:val="0"/>
                <w:color w:val="000000"/>
                <w:spacing w:val="-6"/>
                <w:kern w:val="21"/>
                <w:sz w:val="21"/>
                <w:szCs w:val="21"/>
              </w:rPr>
              <w:fldChar w:fldCharType="end"/>
            </w:r>
          </w:p>
        </w:tc>
        <w:tc>
          <w:tcPr>
            <w:tcW w:w="1583" w:type="dxa"/>
            <w:tcMar>
              <w:left w:w="28" w:type="dxa"/>
              <w:right w:w="28" w:type="dxa"/>
            </w:tcMar>
            <w:vAlign w:val="center"/>
          </w:tcPr>
          <w:p>
            <w:pPr>
              <w:pStyle w:val="44"/>
              <w:keepNext w:val="0"/>
              <w:keepLines w:val="0"/>
              <w:suppressLineNumbers w:val="0"/>
              <w:spacing w:beforeLines="0" w:beforeAutospacing="0" w:afterLines="0" w:afterAutospacing="0" w:line="240" w:lineRule="auto"/>
              <w:ind w:left="0"/>
              <w:rPr>
                <w:rFonts w:hint="default" w:ascii="Times New Roman" w:hAnsi="Times New Roman" w:eastAsia="黑体" w:cs="Times New Roman"/>
                <w:snapToGrid w:val="0"/>
                <w:color w:val="000000"/>
                <w:spacing w:val="-16"/>
                <w:kern w:val="21"/>
                <w:sz w:val="21"/>
                <w:szCs w:val="21"/>
              </w:rPr>
            </w:pPr>
            <w:r>
              <w:rPr>
                <w:rFonts w:hint="default" w:ascii="Times New Roman" w:hAnsi="Times New Roman" w:eastAsia="黑体" w:cs="Times New Roman"/>
                <w:snapToGrid w:val="0"/>
                <w:color w:val="000000"/>
                <w:spacing w:val="-16"/>
                <w:kern w:val="21"/>
                <w:sz w:val="21"/>
                <w:szCs w:val="21"/>
              </w:rPr>
              <w:t>以新带老削减量</w:t>
            </w:r>
          </w:p>
          <w:p>
            <w:pPr>
              <w:pStyle w:val="44"/>
              <w:keepNext w:val="0"/>
              <w:keepLines w:val="0"/>
              <w:suppressLineNumbers w:val="0"/>
              <w:spacing w:beforeLines="0" w:beforeAutospacing="0" w:afterLines="0" w:afterAutospacing="0" w:line="240" w:lineRule="auto"/>
              <w:ind w:left="0" w:leftChars="0" w:right="113" w:rightChars="0"/>
              <w:rPr>
                <w:rFonts w:hint="default" w:ascii="Times New Roman" w:hAnsi="Times New Roman" w:eastAsia="黑体" w:cs="Times New Roman"/>
                <w:snapToGrid w:val="0"/>
                <w:color w:val="000000"/>
                <w:spacing w:val="-16"/>
                <w:kern w:val="21"/>
                <w:sz w:val="21"/>
                <w:szCs w:val="21"/>
              </w:rPr>
            </w:pPr>
            <w:r>
              <w:rPr>
                <w:rFonts w:hint="default" w:ascii="Times New Roman" w:hAnsi="Times New Roman" w:eastAsia="黑体" w:cs="Times New Roman"/>
                <w:snapToGrid w:val="0"/>
                <w:color w:val="000000"/>
                <w:spacing w:val="-16"/>
                <w:kern w:val="21"/>
                <w:sz w:val="21"/>
                <w:szCs w:val="21"/>
              </w:rPr>
              <w:t>（新建项目不填）</w:t>
            </w:r>
            <w:r>
              <w:rPr>
                <w:rFonts w:hint="default" w:ascii="Times New Roman" w:hAnsi="Times New Roman" w:eastAsia="黑体" w:cs="Times New Roman"/>
                <w:snapToGrid w:val="0"/>
                <w:color w:val="000000"/>
                <w:spacing w:val="-16"/>
                <w:kern w:val="21"/>
                <w:sz w:val="21"/>
                <w:szCs w:val="21"/>
              </w:rPr>
              <w:fldChar w:fldCharType="begin"/>
            </w:r>
            <w:r>
              <w:rPr>
                <w:rFonts w:hint="default" w:ascii="Times New Roman" w:hAnsi="Times New Roman" w:eastAsia="黑体" w:cs="Times New Roman"/>
                <w:snapToGrid w:val="0"/>
                <w:color w:val="000000"/>
                <w:spacing w:val="-16"/>
                <w:kern w:val="21"/>
                <w:sz w:val="21"/>
                <w:szCs w:val="21"/>
              </w:rPr>
              <w:instrText xml:space="preserve"> = 5 \* GB3 \* MERGEFORMAT </w:instrText>
            </w:r>
            <w:r>
              <w:rPr>
                <w:rFonts w:hint="default" w:ascii="Times New Roman" w:hAnsi="Times New Roman" w:eastAsia="黑体" w:cs="Times New Roman"/>
                <w:snapToGrid w:val="0"/>
                <w:color w:val="000000"/>
                <w:spacing w:val="-16"/>
                <w:kern w:val="21"/>
                <w:sz w:val="21"/>
                <w:szCs w:val="21"/>
              </w:rPr>
              <w:fldChar w:fldCharType="separate"/>
            </w:r>
            <w:r>
              <w:rPr>
                <w:rFonts w:hint="default" w:ascii="Times New Roman" w:hAnsi="Times New Roman" w:eastAsia="黑体" w:cs="Times New Roman"/>
                <w:kern w:val="2"/>
                <w:sz w:val="21"/>
                <w:szCs w:val="21"/>
              </w:rPr>
              <w:t>⑤</w:t>
            </w:r>
            <w:r>
              <w:rPr>
                <w:rFonts w:hint="default" w:ascii="Times New Roman" w:hAnsi="Times New Roman" w:eastAsia="黑体" w:cs="Times New Roman"/>
                <w:snapToGrid w:val="0"/>
                <w:color w:val="000000"/>
                <w:spacing w:val="-16"/>
                <w:kern w:val="21"/>
                <w:sz w:val="21"/>
                <w:szCs w:val="21"/>
              </w:rPr>
              <w:fldChar w:fldCharType="end"/>
            </w:r>
          </w:p>
        </w:tc>
        <w:tc>
          <w:tcPr>
            <w:tcW w:w="1559" w:type="dxa"/>
            <w:tcMar>
              <w:left w:w="28" w:type="dxa"/>
              <w:right w:w="28" w:type="dxa"/>
            </w:tcMar>
            <w:vAlign w:val="center"/>
          </w:tcPr>
          <w:p>
            <w:pPr>
              <w:pStyle w:val="44"/>
              <w:keepNext w:val="0"/>
              <w:keepLines w:val="0"/>
              <w:suppressLineNumbers w:val="0"/>
              <w:spacing w:beforeLines="0" w:beforeAutospacing="0" w:afterLines="0" w:afterAutospacing="0" w:line="240" w:lineRule="auto"/>
              <w:ind w:left="0"/>
              <w:rPr>
                <w:rFonts w:hint="default" w:ascii="Times New Roman" w:hAnsi="Times New Roman" w:eastAsia="黑体" w:cs="Times New Roman"/>
                <w:snapToGrid w:val="0"/>
                <w:color w:val="000000"/>
                <w:spacing w:val="-16"/>
                <w:kern w:val="21"/>
                <w:sz w:val="21"/>
                <w:szCs w:val="21"/>
              </w:rPr>
            </w:pPr>
            <w:r>
              <w:rPr>
                <w:rFonts w:hint="default" w:ascii="Times New Roman" w:hAnsi="Times New Roman" w:eastAsia="黑体" w:cs="Times New Roman"/>
                <w:snapToGrid w:val="0"/>
                <w:color w:val="000000"/>
                <w:spacing w:val="-16"/>
                <w:kern w:val="21"/>
                <w:sz w:val="21"/>
                <w:szCs w:val="21"/>
              </w:rPr>
              <w:t>本项目建成后</w:t>
            </w:r>
          </w:p>
          <w:p>
            <w:pPr>
              <w:pStyle w:val="44"/>
              <w:keepNext w:val="0"/>
              <w:keepLines w:val="0"/>
              <w:suppressLineNumbers w:val="0"/>
              <w:spacing w:beforeLines="0" w:beforeAutospacing="0" w:afterLines="0" w:afterAutospacing="0" w:line="240" w:lineRule="auto"/>
              <w:ind w:left="0" w:leftChars="0" w:right="113" w:rightChars="0"/>
              <w:rPr>
                <w:rFonts w:hint="default" w:ascii="Times New Roman" w:hAnsi="Times New Roman" w:eastAsia="黑体" w:cs="Times New Roman"/>
                <w:snapToGrid w:val="0"/>
                <w:color w:val="000000"/>
                <w:spacing w:val="-16"/>
                <w:kern w:val="21"/>
                <w:sz w:val="21"/>
                <w:szCs w:val="21"/>
              </w:rPr>
            </w:pPr>
            <w:r>
              <w:rPr>
                <w:rFonts w:hint="default" w:ascii="Times New Roman" w:hAnsi="Times New Roman" w:eastAsia="黑体" w:cs="Times New Roman"/>
                <w:snapToGrid w:val="0"/>
                <w:color w:val="000000"/>
                <w:spacing w:val="-16"/>
                <w:kern w:val="21"/>
                <w:sz w:val="21"/>
                <w:szCs w:val="21"/>
              </w:rPr>
              <w:t>全厂排放量（固体废物产生量）</w:t>
            </w:r>
            <w:r>
              <w:rPr>
                <w:rFonts w:hint="default" w:ascii="Times New Roman" w:hAnsi="Times New Roman" w:eastAsia="黑体" w:cs="Times New Roman"/>
                <w:snapToGrid w:val="0"/>
                <w:color w:val="000000"/>
                <w:spacing w:val="-16"/>
                <w:kern w:val="21"/>
                <w:sz w:val="21"/>
                <w:szCs w:val="21"/>
              </w:rPr>
              <w:fldChar w:fldCharType="begin"/>
            </w:r>
            <w:r>
              <w:rPr>
                <w:rFonts w:hint="default" w:ascii="Times New Roman" w:hAnsi="Times New Roman" w:eastAsia="黑体" w:cs="Times New Roman"/>
                <w:snapToGrid w:val="0"/>
                <w:color w:val="000000"/>
                <w:spacing w:val="-16"/>
                <w:kern w:val="21"/>
                <w:sz w:val="21"/>
                <w:szCs w:val="21"/>
              </w:rPr>
              <w:instrText xml:space="preserve"> = 6 \* GB3 \* MERGEFORMAT </w:instrText>
            </w:r>
            <w:r>
              <w:rPr>
                <w:rFonts w:hint="default" w:ascii="Times New Roman" w:hAnsi="Times New Roman" w:eastAsia="黑体" w:cs="Times New Roman"/>
                <w:snapToGrid w:val="0"/>
                <w:color w:val="000000"/>
                <w:spacing w:val="-16"/>
                <w:kern w:val="21"/>
                <w:sz w:val="21"/>
                <w:szCs w:val="21"/>
              </w:rPr>
              <w:fldChar w:fldCharType="separate"/>
            </w:r>
            <w:r>
              <w:rPr>
                <w:rFonts w:hint="default" w:ascii="Times New Roman" w:hAnsi="Times New Roman" w:eastAsia="黑体" w:cs="Times New Roman"/>
                <w:kern w:val="2"/>
                <w:sz w:val="21"/>
                <w:szCs w:val="21"/>
              </w:rPr>
              <w:t>⑥</w:t>
            </w:r>
            <w:r>
              <w:rPr>
                <w:rFonts w:hint="default" w:ascii="Times New Roman" w:hAnsi="Times New Roman" w:eastAsia="黑体" w:cs="Times New Roman"/>
                <w:snapToGrid w:val="0"/>
                <w:color w:val="000000"/>
                <w:spacing w:val="-16"/>
                <w:kern w:val="21"/>
                <w:sz w:val="21"/>
                <w:szCs w:val="21"/>
              </w:rPr>
              <w:fldChar w:fldCharType="end"/>
            </w:r>
          </w:p>
        </w:tc>
        <w:tc>
          <w:tcPr>
            <w:tcW w:w="1404" w:type="dxa"/>
            <w:tcMar>
              <w:left w:w="28" w:type="dxa"/>
              <w:right w:w="28" w:type="dxa"/>
            </w:tcMar>
            <w:vAlign w:val="center"/>
          </w:tcPr>
          <w:p>
            <w:pPr>
              <w:pStyle w:val="44"/>
              <w:keepNext w:val="0"/>
              <w:keepLines w:val="0"/>
              <w:suppressLineNumbers w:val="0"/>
              <w:spacing w:beforeLines="0" w:beforeAutospacing="0" w:afterLines="0" w:afterAutospacing="0" w:line="240" w:lineRule="auto"/>
              <w:ind w:left="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t>变化量</w:t>
            </w:r>
          </w:p>
          <w:p>
            <w:pPr>
              <w:pStyle w:val="44"/>
              <w:keepNext w:val="0"/>
              <w:keepLines w:val="0"/>
              <w:suppressLineNumbers w:val="0"/>
              <w:spacing w:beforeLines="0" w:beforeAutospacing="0" w:afterLines="0" w:afterAutospacing="0" w:line="240" w:lineRule="auto"/>
              <w:ind w:left="0" w:leftChars="0" w:right="113" w:rightChars="0"/>
              <w:rPr>
                <w:rFonts w:hint="default" w:ascii="Times New Roman" w:hAnsi="Times New Roman" w:eastAsia="黑体" w:cs="Times New Roman"/>
                <w:snapToGrid w:val="0"/>
                <w:color w:val="000000"/>
                <w:spacing w:val="-6"/>
                <w:kern w:val="21"/>
                <w:sz w:val="21"/>
                <w:szCs w:val="21"/>
              </w:rPr>
            </w:pPr>
            <w:r>
              <w:rPr>
                <w:rFonts w:hint="default" w:ascii="Times New Roman" w:hAnsi="Times New Roman" w:eastAsia="黑体" w:cs="Times New Roman"/>
                <w:snapToGrid w:val="0"/>
                <w:color w:val="000000"/>
                <w:spacing w:val="-6"/>
                <w:kern w:val="21"/>
                <w:sz w:val="21"/>
                <w:szCs w:val="21"/>
              </w:rPr>
              <w:fldChar w:fldCharType="begin"/>
            </w:r>
            <w:r>
              <w:rPr>
                <w:rFonts w:hint="default" w:ascii="Times New Roman" w:hAnsi="Times New Roman" w:eastAsia="黑体" w:cs="Times New Roman"/>
                <w:snapToGrid w:val="0"/>
                <w:color w:val="000000"/>
                <w:spacing w:val="-6"/>
                <w:kern w:val="21"/>
                <w:sz w:val="21"/>
                <w:szCs w:val="21"/>
              </w:rPr>
              <w:instrText xml:space="preserve"> = 7 \* GB3 \* MERGEFORMAT </w:instrText>
            </w:r>
            <w:r>
              <w:rPr>
                <w:rFonts w:hint="default" w:ascii="Times New Roman" w:hAnsi="Times New Roman" w:eastAsia="黑体" w:cs="Times New Roman"/>
                <w:snapToGrid w:val="0"/>
                <w:color w:val="000000"/>
                <w:spacing w:val="-6"/>
                <w:kern w:val="21"/>
                <w:sz w:val="21"/>
                <w:szCs w:val="21"/>
              </w:rPr>
              <w:fldChar w:fldCharType="separate"/>
            </w:r>
            <w:r>
              <w:rPr>
                <w:rFonts w:hint="default" w:ascii="Times New Roman" w:hAnsi="Times New Roman" w:eastAsia="黑体" w:cs="Times New Roman"/>
                <w:kern w:val="2"/>
                <w:sz w:val="21"/>
                <w:szCs w:val="21"/>
              </w:rPr>
              <w:t>⑦</w:t>
            </w:r>
            <w:r>
              <w:rPr>
                <w:rFonts w:hint="default" w:ascii="Times New Roman" w:hAnsi="Times New Roman" w:eastAsia="黑体" w:cs="Times New Roman"/>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85" w:type="dxa"/>
            <w:vMerge w:val="restart"/>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废气</w:t>
            </w:r>
          </w:p>
        </w:tc>
        <w:tc>
          <w:tcPr>
            <w:tcW w:w="1680" w:type="dxa"/>
            <w:vAlign w:val="center"/>
          </w:tcPr>
          <w:p>
            <w:pPr>
              <w:pStyle w:val="44"/>
              <w:spacing w:beforeLines="0" w:afterLines="0" w:line="240" w:lineRule="auto"/>
              <w:rPr>
                <w:rFonts w:hint="eastAsia"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颗粒物</w:t>
            </w:r>
          </w:p>
        </w:tc>
        <w:tc>
          <w:tcPr>
            <w:tcW w:w="1541"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16.91</w:t>
            </w:r>
          </w:p>
        </w:tc>
        <w:tc>
          <w:tcPr>
            <w:tcW w:w="1276"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ascii="Times New Roman"/>
                <w:snapToGrid w:val="0"/>
                <w:color w:val="000000"/>
                <w:kern w:val="21"/>
                <w:sz w:val="21"/>
                <w:szCs w:val="21"/>
              </w:rPr>
              <w:t>289</w:t>
            </w:r>
            <w:r>
              <w:rPr>
                <w:rFonts w:hint="eastAsia" w:ascii="Times New Roman"/>
                <w:snapToGrid w:val="0"/>
                <w:color w:val="000000"/>
                <w:kern w:val="21"/>
                <w:sz w:val="21"/>
                <w:szCs w:val="21"/>
              </w:rPr>
              <w:t>t</w:t>
            </w:r>
          </w:p>
        </w:tc>
        <w:tc>
          <w:tcPr>
            <w:tcW w:w="1701" w:type="dxa"/>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4.84t</w:t>
            </w:r>
          </w:p>
        </w:tc>
        <w:tc>
          <w:tcPr>
            <w:tcW w:w="1583"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eastAsia" w:ascii="Times New Roman" w:cs="Times New Roman"/>
                <w:b w:val="0"/>
                <w:bCs w:val="0"/>
                <w:snapToGrid w:val="0"/>
                <w:color w:val="000000"/>
                <w:kern w:val="21"/>
                <w:sz w:val="21"/>
                <w:szCs w:val="21"/>
                <w:lang w:val="en-US" w:eastAsia="zh-CN"/>
              </w:rPr>
              <w:t>-10.13</w:t>
            </w:r>
            <w:r>
              <w:rPr>
                <w:rFonts w:hint="eastAsia" w:ascii="Times New Roman" w:cs="Times New Roman"/>
                <w:snapToGrid w:val="0"/>
                <w:color w:val="000000"/>
                <w:kern w:val="21"/>
                <w:sz w:val="21"/>
                <w:szCs w:val="21"/>
                <w:lang w:val="en-US" w:eastAsia="zh-CN"/>
              </w:rPr>
              <w:t>t</w:t>
            </w:r>
          </w:p>
        </w:tc>
        <w:tc>
          <w:tcPr>
            <w:tcW w:w="1559"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6.78t</w:t>
            </w:r>
          </w:p>
        </w:tc>
        <w:tc>
          <w:tcPr>
            <w:tcW w:w="1404" w:type="dxa"/>
            <w:vAlign w:val="center"/>
          </w:tcPr>
          <w:p>
            <w:pPr>
              <w:pStyle w:val="44"/>
              <w:spacing w:beforeLines="0" w:afterLines="0" w:line="240" w:lineRule="auto"/>
              <w:ind w:right="113" w:rightChars="0"/>
              <w:rPr>
                <w:rFonts w:hint="default" w:ascii="Times New Roman" w:hAnsi="Times New Roman" w:eastAsia="宋体" w:cs="Times New Roman"/>
                <w:b/>
                <w:bCs/>
                <w:snapToGrid w:val="0"/>
                <w:color w:val="000000"/>
                <w:kern w:val="21"/>
                <w:sz w:val="21"/>
                <w:szCs w:val="21"/>
                <w:lang w:val="en-US" w:eastAsia="zh-CN"/>
              </w:rPr>
            </w:pPr>
            <w:r>
              <w:rPr>
                <w:rFonts w:hint="eastAsia" w:ascii="Times New Roman" w:cs="Times New Roman"/>
                <w:b w:val="0"/>
                <w:bCs w:val="0"/>
                <w:snapToGrid w:val="0"/>
                <w:color w:val="000000"/>
                <w:kern w:val="21"/>
                <w:sz w:val="21"/>
                <w:szCs w:val="21"/>
                <w:lang w:val="en-US" w:eastAsia="zh-CN"/>
              </w:rPr>
              <w:t>-10.13</w:t>
            </w:r>
            <w:r>
              <w:rPr>
                <w:rFonts w:hint="eastAsia" w:ascii="Times New Roman" w:cs="Times New Roman"/>
                <w:snapToGrid w:val="0"/>
                <w:color w:val="000000"/>
                <w:kern w:val="21"/>
                <w:sz w:val="21"/>
                <w:szCs w:val="21"/>
                <w:lang w:val="en-US" w:eastAsia="zh-CN"/>
              </w:rPr>
              <w:t>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85" w:type="dxa"/>
            <w:vMerge w:val="continue"/>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p>
        </w:tc>
        <w:tc>
          <w:tcPr>
            <w:tcW w:w="1680" w:type="dxa"/>
            <w:vAlign w:val="center"/>
          </w:tcPr>
          <w:p>
            <w:pPr>
              <w:pStyle w:val="44"/>
              <w:spacing w:beforeLines="0" w:afterLines="0" w:line="240" w:lineRule="auto"/>
              <w:ind w:right="113" w:rightChars="0"/>
              <w:rPr>
                <w:rFonts w:hint="default" w:ascii="Times New Roman" w:hAnsi="Times New Roman" w:cs="Times New Roman"/>
                <w:sz w:val="21"/>
                <w:szCs w:val="21"/>
                <w:lang w:val="en-US" w:eastAsia="zh-CN"/>
              </w:rPr>
            </w:pPr>
            <w:r>
              <w:rPr>
                <w:rFonts w:hint="eastAsia" w:ascii="Times New Roman" w:cs="Times New Roman"/>
                <w:sz w:val="21"/>
                <w:szCs w:val="21"/>
                <w:lang w:val="en-US" w:eastAsia="zh-CN"/>
              </w:rPr>
              <w:t>二氧化硫</w:t>
            </w:r>
          </w:p>
        </w:tc>
        <w:tc>
          <w:tcPr>
            <w:tcW w:w="1541"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140.23</w:t>
            </w:r>
          </w:p>
        </w:tc>
        <w:tc>
          <w:tcPr>
            <w:tcW w:w="1276"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ascii="Times New Roman"/>
                <w:snapToGrid w:val="0"/>
                <w:color w:val="000000"/>
                <w:kern w:val="21"/>
                <w:sz w:val="21"/>
                <w:szCs w:val="21"/>
              </w:rPr>
              <w:t>723</w:t>
            </w:r>
            <w:r>
              <w:rPr>
                <w:rFonts w:hint="eastAsia" w:ascii="Times New Roman"/>
                <w:snapToGrid w:val="0"/>
                <w:color w:val="000000"/>
                <w:kern w:val="21"/>
                <w:sz w:val="21"/>
                <w:szCs w:val="21"/>
              </w:rPr>
              <w:t>t</w:t>
            </w:r>
          </w:p>
        </w:tc>
        <w:tc>
          <w:tcPr>
            <w:tcW w:w="170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18.15t</w:t>
            </w:r>
          </w:p>
        </w:tc>
        <w:tc>
          <w:tcPr>
            <w:tcW w:w="1583"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eastAsia" w:ascii="Times New Roman" w:cs="Times New Roman"/>
                <w:snapToGrid w:val="0"/>
                <w:color w:val="000000"/>
                <w:kern w:val="21"/>
                <w:sz w:val="21"/>
                <w:szCs w:val="21"/>
                <w:lang w:val="en-US" w:eastAsia="zh-CN"/>
              </w:rPr>
              <w:t>-31.39t</w:t>
            </w:r>
          </w:p>
        </w:tc>
        <w:tc>
          <w:tcPr>
            <w:tcW w:w="1559"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108.84t</w:t>
            </w:r>
          </w:p>
        </w:tc>
        <w:tc>
          <w:tcPr>
            <w:tcW w:w="1404"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-31.39t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85" w:type="dxa"/>
            <w:vMerge w:val="continue"/>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p>
        </w:tc>
        <w:tc>
          <w:tcPr>
            <w:tcW w:w="1680" w:type="dxa"/>
            <w:vAlign w:val="center"/>
          </w:tcPr>
          <w:p>
            <w:pPr>
              <w:pStyle w:val="44"/>
              <w:spacing w:beforeLines="0" w:afterLines="0" w:line="240" w:lineRule="auto"/>
              <w:rPr>
                <w:rFonts w:hint="default" w:ascii="Times New Roman" w:hAnsi="Times New Roman" w:cs="Times New Roman"/>
                <w:sz w:val="21"/>
                <w:szCs w:val="21"/>
                <w:lang w:val="en-US" w:eastAsia="zh-CN"/>
              </w:rPr>
            </w:pPr>
            <w:r>
              <w:rPr>
                <w:rFonts w:hint="eastAsia" w:ascii="Times New Roman" w:cs="Times New Roman"/>
                <w:sz w:val="21"/>
                <w:szCs w:val="21"/>
                <w:lang w:val="en-US" w:eastAsia="zh-CN"/>
              </w:rPr>
              <w:t>氮氧化物</w:t>
            </w:r>
          </w:p>
        </w:tc>
        <w:tc>
          <w:tcPr>
            <w:tcW w:w="1541"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259.9</w:t>
            </w:r>
          </w:p>
        </w:tc>
        <w:tc>
          <w:tcPr>
            <w:tcW w:w="1276"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ascii="Times New Roman"/>
                <w:snapToGrid w:val="0"/>
                <w:color w:val="000000"/>
                <w:kern w:val="21"/>
                <w:sz w:val="21"/>
                <w:szCs w:val="21"/>
              </w:rPr>
              <w:t>1265</w:t>
            </w:r>
            <w:r>
              <w:rPr>
                <w:rFonts w:hint="eastAsia" w:ascii="Times New Roman"/>
                <w:snapToGrid w:val="0"/>
                <w:color w:val="000000"/>
                <w:kern w:val="21"/>
                <w:sz w:val="21"/>
                <w:szCs w:val="21"/>
              </w:rPr>
              <w:t>t</w:t>
            </w:r>
          </w:p>
        </w:tc>
        <w:tc>
          <w:tcPr>
            <w:tcW w:w="170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31.48t</w:t>
            </w:r>
          </w:p>
        </w:tc>
        <w:tc>
          <w:tcPr>
            <w:tcW w:w="1583" w:type="dxa"/>
            <w:vAlign w:val="center"/>
          </w:tcPr>
          <w:p>
            <w:pPr>
              <w:pStyle w:val="44"/>
              <w:spacing w:beforeLines="0" w:afterLines="0" w:line="240" w:lineRule="auto"/>
              <w:ind w:right="113" w:rightChars="0"/>
              <w:rPr>
                <w:rFonts w:hint="eastAsia" w:ascii="Times New Roman" w:hAnsi="Times New Roman" w:eastAsia="宋体"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-13.09t</w:t>
            </w:r>
          </w:p>
        </w:tc>
        <w:tc>
          <w:tcPr>
            <w:tcW w:w="1559"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268.24t</w:t>
            </w:r>
          </w:p>
        </w:tc>
        <w:tc>
          <w:tcPr>
            <w:tcW w:w="1404"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lang w:val="en-US" w:eastAsia="zh-CN"/>
              </w:rPr>
            </w:pPr>
            <w:r>
              <w:rPr>
                <w:rFonts w:hint="eastAsia" w:ascii="Times New Roman" w:cs="Times New Roman"/>
                <w:snapToGrid w:val="0"/>
                <w:color w:val="000000"/>
                <w:kern w:val="21"/>
                <w:sz w:val="21"/>
                <w:szCs w:val="21"/>
                <w:lang w:val="en-US" w:eastAsia="zh-CN"/>
              </w:rPr>
              <w:t>-13.09t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85" w:type="dxa"/>
            <w:vMerge w:val="continue"/>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p>
        </w:tc>
        <w:tc>
          <w:tcPr>
            <w:tcW w:w="1680" w:type="dxa"/>
            <w:vAlign w:val="center"/>
          </w:tcPr>
          <w:p>
            <w:pPr>
              <w:pStyle w:val="44"/>
              <w:spacing w:beforeLines="0" w:afterLines="0" w:line="240" w:lineRule="auto"/>
              <w:rPr>
                <w:rFonts w:hint="default" w:ascii="Times New Roman" w:hAnsi="Times New Roman" w:cs="Times New Roman"/>
                <w:sz w:val="21"/>
                <w:szCs w:val="21"/>
                <w:lang w:val="en-US" w:eastAsia="zh-CN"/>
              </w:rPr>
            </w:pPr>
            <w:r>
              <w:rPr>
                <w:rFonts w:hint="default" w:ascii="Times New Roman" w:hAnsi="Times New Roman" w:cs="Times New Roman"/>
                <w:snapToGrid w:val="0"/>
                <w:color w:val="000000"/>
                <w:kern w:val="21"/>
                <w:sz w:val="21"/>
                <w:szCs w:val="21"/>
              </w:rPr>
              <w:t>/</w:t>
            </w:r>
          </w:p>
        </w:tc>
        <w:tc>
          <w:tcPr>
            <w:tcW w:w="154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276"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70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lang w:val="en-US" w:eastAsia="zh-CN"/>
              </w:rPr>
            </w:pPr>
            <w:r>
              <w:rPr>
                <w:rFonts w:hint="default" w:ascii="Times New Roman" w:hAnsi="Times New Roman" w:cs="Times New Roman"/>
                <w:snapToGrid w:val="0"/>
                <w:color w:val="000000"/>
                <w:kern w:val="21"/>
                <w:sz w:val="21"/>
                <w:szCs w:val="21"/>
              </w:rPr>
              <w:t>/</w:t>
            </w:r>
          </w:p>
        </w:tc>
        <w:tc>
          <w:tcPr>
            <w:tcW w:w="1583"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lang w:val="en-US" w:eastAsia="zh-CN"/>
              </w:rPr>
            </w:pPr>
            <w:r>
              <w:rPr>
                <w:rFonts w:hint="default" w:ascii="Times New Roman" w:hAnsi="Times New Roman" w:cs="Times New Roman"/>
                <w:snapToGrid w:val="0"/>
                <w:color w:val="000000"/>
                <w:kern w:val="21"/>
                <w:sz w:val="21"/>
                <w:szCs w:val="21"/>
              </w:rPr>
              <w:t>/</w:t>
            </w:r>
          </w:p>
        </w:tc>
        <w:tc>
          <w:tcPr>
            <w:tcW w:w="1404"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lang w:val="en-US" w:eastAsia="zh-CN"/>
              </w:rPr>
            </w:pPr>
            <w:r>
              <w:rPr>
                <w:rFonts w:hint="default" w:ascii="Times New Roman" w:hAnsi="Times New Roman" w:cs="Times New Roman"/>
                <w:snapToGrid w:val="0"/>
                <w:color w:val="000000"/>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85" w:type="dxa"/>
            <w:vMerge w:val="restart"/>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废水</w:t>
            </w:r>
          </w:p>
        </w:tc>
        <w:tc>
          <w:tcPr>
            <w:tcW w:w="1680"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41" w:type="dxa"/>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276" w:type="dxa"/>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701" w:type="dxa"/>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cs="Times New Roman"/>
                <w:snapToGrid w:val="0"/>
                <w:color w:val="000000"/>
                <w:kern w:val="21"/>
                <w:sz w:val="21"/>
                <w:szCs w:val="21"/>
              </w:rPr>
              <w:t>/</w:t>
            </w:r>
          </w:p>
        </w:tc>
        <w:tc>
          <w:tcPr>
            <w:tcW w:w="1583"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404"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85" w:type="dxa"/>
            <w:vMerge w:val="continue"/>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p>
        </w:tc>
        <w:tc>
          <w:tcPr>
            <w:tcW w:w="1680"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41" w:type="dxa"/>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276" w:type="dxa"/>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701" w:type="dxa"/>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hint="default" w:ascii="Times New Roman" w:hAnsi="Times New Roman" w:cs="Times New Roman"/>
                <w:snapToGrid w:val="0"/>
                <w:color w:val="000000"/>
                <w:kern w:val="21"/>
                <w:sz w:val="21"/>
                <w:szCs w:val="21"/>
              </w:rPr>
              <w:t>/</w:t>
            </w:r>
          </w:p>
        </w:tc>
        <w:tc>
          <w:tcPr>
            <w:tcW w:w="1583"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404"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85" w:type="dxa"/>
            <w:vMerge w:val="restart"/>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r>
              <w:rPr>
                <w:rFonts w:hint="default" w:ascii="Times New Roman" w:hAnsi="Times New Roman" w:eastAsia="宋体" w:cs="Times New Roman"/>
                <w:sz w:val="21"/>
                <w:szCs w:val="21"/>
              </w:rPr>
              <w:t>一般固废</w:t>
            </w:r>
          </w:p>
        </w:tc>
        <w:tc>
          <w:tcPr>
            <w:tcW w:w="1680"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4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276"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70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spacing w:val="-4"/>
                <w:kern w:val="21"/>
                <w:sz w:val="21"/>
                <w:szCs w:val="21"/>
                <w:lang w:val="en-US" w:eastAsia="zh-CN" w:bidi="ar-SA"/>
              </w:rPr>
            </w:pPr>
            <w:r>
              <w:rPr>
                <w:rFonts w:hint="default" w:ascii="Times New Roman" w:hAnsi="Times New Roman" w:cs="Times New Roman"/>
                <w:snapToGrid w:val="0"/>
                <w:color w:val="000000"/>
                <w:kern w:val="21"/>
                <w:sz w:val="21"/>
                <w:szCs w:val="21"/>
              </w:rPr>
              <w:t>/</w:t>
            </w:r>
          </w:p>
        </w:tc>
        <w:tc>
          <w:tcPr>
            <w:tcW w:w="1583"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404"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85" w:type="dxa"/>
            <w:vMerge w:val="continue"/>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p>
        </w:tc>
        <w:tc>
          <w:tcPr>
            <w:tcW w:w="1680"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4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276"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70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spacing w:val="-4"/>
                <w:kern w:val="21"/>
                <w:sz w:val="21"/>
                <w:szCs w:val="21"/>
                <w:lang w:val="en-US" w:eastAsia="zh-CN" w:bidi="ar-SA"/>
              </w:rPr>
            </w:pPr>
            <w:r>
              <w:rPr>
                <w:rFonts w:hint="default" w:ascii="Times New Roman" w:hAnsi="Times New Roman" w:cs="Times New Roman"/>
                <w:snapToGrid w:val="0"/>
                <w:color w:val="000000"/>
                <w:kern w:val="21"/>
                <w:sz w:val="21"/>
                <w:szCs w:val="21"/>
              </w:rPr>
              <w:t>/</w:t>
            </w:r>
          </w:p>
        </w:tc>
        <w:tc>
          <w:tcPr>
            <w:tcW w:w="1583"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404"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85" w:type="dxa"/>
            <w:vMerge w:val="restart"/>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危险废物</w:t>
            </w:r>
          </w:p>
        </w:tc>
        <w:tc>
          <w:tcPr>
            <w:tcW w:w="1680" w:type="dxa"/>
            <w:vAlign w:val="center"/>
          </w:tcPr>
          <w:p>
            <w:pPr>
              <w:keepNext w:val="0"/>
              <w:keepLines w:val="0"/>
              <w:pageBreakBefore w:val="0"/>
              <w:widowControl w:val="0"/>
              <w:kinsoku/>
              <w:wordWrap/>
              <w:overflowPunct/>
              <w:topLinePunct w:val="0"/>
              <w:bidi w:val="0"/>
              <w:snapToGrid/>
              <w:jc w:val="center"/>
              <w:textAlignment w:val="auto"/>
              <w:outlineLvl w:val="0"/>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废机油</w:t>
            </w:r>
          </w:p>
        </w:tc>
        <w:tc>
          <w:tcPr>
            <w:tcW w:w="154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276"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70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eastAsia="宋体" w:cs="Times New Roman"/>
                <w:sz w:val="21"/>
                <w:szCs w:val="21"/>
                <w:lang w:val="en-US" w:eastAsia="zh-CN" w:bidi="ar"/>
              </w:rPr>
            </w:pPr>
            <w:r>
              <w:rPr>
                <w:rFonts w:hint="eastAsia" w:ascii="Times New Roman" w:hAnsi="Times New Roman" w:cs="Times New Roman"/>
                <w:snapToGrid w:val="0"/>
                <w:color w:val="000000"/>
                <w:kern w:val="21"/>
                <w:sz w:val="21"/>
                <w:szCs w:val="21"/>
                <w:lang w:val="en-US" w:eastAsia="zh-CN"/>
              </w:rPr>
              <w:t>0.1</w:t>
            </w:r>
          </w:p>
        </w:tc>
        <w:tc>
          <w:tcPr>
            <w:tcW w:w="1583"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cs="Times New Roman"/>
                <w:sz w:val="21"/>
                <w:szCs w:val="21"/>
                <w:lang w:val="en-US" w:eastAsia="zh-CN" w:bidi="ar"/>
              </w:rPr>
            </w:pPr>
            <w:r>
              <w:rPr>
                <w:rFonts w:hint="default" w:ascii="Times New Roman" w:hAnsi="Times New Roman" w:cs="Times New Roman"/>
                <w:snapToGrid w:val="0"/>
                <w:color w:val="000000"/>
                <w:kern w:val="21"/>
                <w:sz w:val="21"/>
                <w:szCs w:val="21"/>
              </w:rPr>
              <w:t>/</w:t>
            </w:r>
          </w:p>
        </w:tc>
        <w:tc>
          <w:tcPr>
            <w:tcW w:w="1404"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hint="eastAsia" w:ascii="Times New Roman" w:hAnsi="Times New Roman" w:cs="Times New Roman"/>
                <w:snapToGrid w:val="0"/>
                <w:color w:val="000000"/>
                <w:kern w:val="21"/>
                <w:sz w:val="21"/>
                <w:szCs w:val="21"/>
                <w:lang w:val="en-US" w:eastAsia="zh-CN"/>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85" w:type="dxa"/>
            <w:vMerge w:val="continue"/>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p>
        </w:tc>
        <w:tc>
          <w:tcPr>
            <w:tcW w:w="1680" w:type="dxa"/>
            <w:vAlign w:val="center"/>
          </w:tcPr>
          <w:p>
            <w:pPr>
              <w:keepNext w:val="0"/>
              <w:keepLines w:val="0"/>
              <w:pageBreakBefore w:val="0"/>
              <w:suppressLineNumbers w:val="0"/>
              <w:kinsoku/>
              <w:wordWrap/>
              <w:overflowPunct/>
              <w:topLinePunct w:val="0"/>
              <w:autoSpaceDE/>
              <w:autoSpaceDN/>
              <w:bidi w:val="0"/>
              <w:adjustRightInd/>
              <w:spacing w:beforeAutospacing="0" w:afterAutospacing="0" w:line="240" w:lineRule="auto"/>
              <w:ind w:right="0" w:rightChars="0"/>
              <w:jc w:val="center"/>
              <w:textAlignment w:val="auto"/>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废机油桶</w:t>
            </w:r>
          </w:p>
        </w:tc>
        <w:tc>
          <w:tcPr>
            <w:tcW w:w="154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276"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70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eastAsia="宋体" w:cs="Times New Roman"/>
                <w:sz w:val="21"/>
                <w:szCs w:val="21"/>
                <w:lang w:val="en-US" w:eastAsia="zh-CN" w:bidi="ar"/>
              </w:rPr>
            </w:pPr>
            <w:r>
              <w:rPr>
                <w:rFonts w:hint="eastAsia" w:ascii="Times New Roman" w:hAnsi="Times New Roman" w:cs="Times New Roman"/>
                <w:snapToGrid w:val="0"/>
                <w:color w:val="000000"/>
                <w:kern w:val="21"/>
                <w:sz w:val="21"/>
                <w:szCs w:val="21"/>
                <w:lang w:val="en-US" w:eastAsia="zh-CN"/>
              </w:rPr>
              <w:t>0.02</w:t>
            </w:r>
          </w:p>
        </w:tc>
        <w:tc>
          <w:tcPr>
            <w:tcW w:w="1583"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cs="Times New Roman"/>
                <w:sz w:val="21"/>
                <w:szCs w:val="21"/>
                <w:lang w:val="en-US" w:eastAsia="zh-CN" w:bidi="ar"/>
              </w:rPr>
            </w:pPr>
            <w:r>
              <w:rPr>
                <w:rFonts w:hint="default" w:ascii="Times New Roman" w:hAnsi="Times New Roman" w:cs="Times New Roman"/>
                <w:snapToGrid w:val="0"/>
                <w:color w:val="000000"/>
                <w:kern w:val="21"/>
                <w:sz w:val="21"/>
                <w:szCs w:val="21"/>
              </w:rPr>
              <w:t>/</w:t>
            </w:r>
          </w:p>
        </w:tc>
        <w:tc>
          <w:tcPr>
            <w:tcW w:w="1404"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kern w:val="21"/>
                <w:sz w:val="21"/>
                <w:szCs w:val="21"/>
                <w:lang w:val="en-US" w:eastAsia="zh-CN"/>
              </w:rPr>
            </w:pPr>
            <w:r>
              <w:rPr>
                <w:rFonts w:hint="eastAsia" w:ascii="Times New Roman" w:hAnsi="Times New Roman" w:cs="Times New Roman"/>
                <w:snapToGrid w:val="0"/>
                <w:color w:val="000000"/>
                <w:kern w:val="21"/>
                <w:sz w:val="21"/>
                <w:szCs w:val="21"/>
                <w:lang w:val="en-US" w:eastAsia="zh-CN"/>
              </w:rPr>
              <w:t>+0.02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85" w:type="dxa"/>
            <w:vMerge w:val="continue"/>
            <w:vAlign w:val="center"/>
          </w:tcPr>
          <w:p>
            <w:pPr>
              <w:pStyle w:val="44"/>
              <w:spacing w:beforeLines="0" w:afterLines="0" w:line="240" w:lineRule="auto"/>
              <w:rPr>
                <w:rFonts w:hint="default" w:ascii="Times New Roman" w:hAnsi="Times New Roman" w:cs="Times New Roman"/>
                <w:snapToGrid w:val="0"/>
                <w:color w:val="000000"/>
                <w:kern w:val="21"/>
                <w:sz w:val="21"/>
                <w:szCs w:val="21"/>
              </w:rPr>
            </w:pPr>
          </w:p>
        </w:tc>
        <w:tc>
          <w:tcPr>
            <w:tcW w:w="1680" w:type="dxa"/>
            <w:vAlign w:val="center"/>
          </w:tcPr>
          <w:p>
            <w:pPr>
              <w:pStyle w:val="44"/>
              <w:spacing w:beforeLines="0" w:afterLines="0" w:line="240" w:lineRule="auto"/>
              <w:ind w:right="113" w:rightChars="0"/>
              <w:rPr>
                <w:rFonts w:hint="eastAsia" w:ascii="Times New Roman" w:hAnsi="Times New Roman" w:eastAsia="宋体" w:cs="Times New Roman"/>
                <w:kern w:val="0"/>
                <w:sz w:val="21"/>
                <w:szCs w:val="21"/>
                <w:lang w:val="en-US" w:eastAsia="zh-CN" w:bidi="ar-SA"/>
              </w:rPr>
            </w:pPr>
            <w:r>
              <w:rPr>
                <w:rFonts w:hint="eastAsia" w:ascii="Times New Roman" w:cs="Times New Roman"/>
                <w:snapToGrid w:val="0"/>
                <w:color w:val="000000"/>
                <w:kern w:val="21"/>
                <w:sz w:val="21"/>
                <w:szCs w:val="21"/>
                <w:lang w:val="en-US" w:eastAsia="zh-CN"/>
              </w:rPr>
              <w:t>草木灰</w:t>
            </w:r>
          </w:p>
        </w:tc>
        <w:tc>
          <w:tcPr>
            <w:tcW w:w="154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276"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701"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eastAsia="宋体" w:cs="Times New Roman"/>
                <w:snapToGrid w:val="0"/>
                <w:color w:val="000000"/>
                <w:spacing w:val="-4"/>
                <w:kern w:val="21"/>
                <w:sz w:val="21"/>
                <w:szCs w:val="21"/>
                <w:lang w:val="en-US" w:eastAsia="zh-CN" w:bidi="ar-SA"/>
              </w:rPr>
            </w:pPr>
            <w:r>
              <w:rPr>
                <w:rFonts w:hint="default" w:ascii="Times New Roman" w:hAnsi="Times New Roman" w:cs="Times New Roman"/>
                <w:snapToGrid w:val="0"/>
                <w:color w:val="000000"/>
                <w:kern w:val="21"/>
                <w:sz w:val="21"/>
                <w:szCs w:val="21"/>
              </w:rPr>
              <w:t>28767.75</w:t>
            </w:r>
          </w:p>
        </w:tc>
        <w:tc>
          <w:tcPr>
            <w:tcW w:w="1583"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559"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default" w:ascii="Times New Roman" w:hAnsi="Times New Roman" w:cs="Times New Roman"/>
                <w:snapToGrid w:val="0"/>
                <w:color w:val="000000"/>
                <w:kern w:val="21"/>
                <w:sz w:val="21"/>
                <w:szCs w:val="21"/>
              </w:rPr>
              <w:t>/</w:t>
            </w:r>
          </w:p>
        </w:tc>
        <w:tc>
          <w:tcPr>
            <w:tcW w:w="1404" w:type="dxa"/>
            <w:vAlign w:val="center"/>
          </w:tcPr>
          <w:p>
            <w:pPr>
              <w:pStyle w:val="44"/>
              <w:spacing w:beforeLines="0" w:afterLines="0" w:line="240" w:lineRule="auto"/>
              <w:ind w:right="113" w:rightChars="0"/>
              <w:rPr>
                <w:rFonts w:hint="default" w:ascii="Times New Roman" w:hAnsi="Times New Roman" w:cs="Times New Roman"/>
                <w:snapToGrid w:val="0"/>
                <w:color w:val="000000"/>
                <w:kern w:val="21"/>
                <w:sz w:val="21"/>
                <w:szCs w:val="21"/>
              </w:rPr>
            </w:pPr>
            <w:r>
              <w:rPr>
                <w:rFonts w:hint="eastAsia" w:ascii="Times New Roman" w:cs="Times New Roman"/>
                <w:snapToGrid w:val="0"/>
                <w:color w:val="000000"/>
                <w:kern w:val="21"/>
                <w:sz w:val="21"/>
                <w:szCs w:val="21"/>
                <w:lang w:val="en-US" w:eastAsia="zh-CN"/>
              </w:rPr>
              <w:t>+</w:t>
            </w:r>
            <w:r>
              <w:rPr>
                <w:rFonts w:hint="default" w:ascii="Times New Roman" w:hAnsi="Times New Roman" w:cs="Times New Roman"/>
                <w:snapToGrid w:val="0"/>
                <w:color w:val="000000"/>
                <w:kern w:val="21"/>
                <w:sz w:val="21"/>
                <w:szCs w:val="21"/>
              </w:rPr>
              <w:t>28767.75</w:t>
            </w:r>
          </w:p>
        </w:tc>
      </w:tr>
    </w:tbl>
    <w:p>
      <w:pPr>
        <w:pStyle w:val="44"/>
        <w:spacing w:before="192" w:beforeLines="80" w:after="24"/>
        <w:jc w:val="left"/>
        <w:rPr>
          <w:rFonts w:hint="default"/>
          <w:lang w:val="en-US" w:eastAsia="zh-CN"/>
        </w:rPr>
      </w:pPr>
      <w:r>
        <w:rPr>
          <w:rFonts w:ascii="Times New Roman"/>
          <w:snapToGrid w:val="0"/>
          <w:color w:val="000000"/>
          <w:kern w:val="21"/>
          <w:szCs w:val="21"/>
        </w:rPr>
        <w:t>注：</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ascii="Times New Roman"/>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ascii="Times New Roman"/>
          <w:szCs w:val="21"/>
        </w:rPr>
        <w:t>①</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ascii="Times New Roman"/>
          <w:szCs w:val="21"/>
        </w:rPr>
        <w:t>③</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ascii="Times New Roman"/>
          <w:szCs w:val="21"/>
        </w:rPr>
        <w:t>④</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ascii="Times New Roman"/>
          <w:szCs w:val="21"/>
        </w:rPr>
        <w:t>⑤</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ascii="Times New Roman"/>
          <w:szCs w:val="21"/>
        </w:rPr>
        <w:t>⑦</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ascii="Times New Roman"/>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ascii="Times New Roman"/>
          <w:szCs w:val="21"/>
        </w:rPr>
        <w:t>①</w:t>
      </w:r>
      <w:r>
        <w:rPr>
          <w:rFonts w:ascii="Times New Roman"/>
          <w:snapToGrid w:val="0"/>
          <w:color w:val="000000"/>
          <w:spacing w:val="-6"/>
          <w:kern w:val="21"/>
          <w:szCs w:val="21"/>
        </w:rPr>
        <w:fldChar w:fldCharType="end"/>
      </w:r>
    </w:p>
    <w:sectPr>
      <w:headerReference r:id="rId8" w:type="default"/>
      <w:footerReference r:id="rId9"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gbsnu54">
    <w:altName w:val="Times New Roman"/>
    <w:panose1 w:val="00000000000000000000"/>
    <w:charset w:val="00"/>
    <w:family w:val="auto"/>
    <w:pitch w:val="default"/>
    <w:sig w:usb0="00000000" w:usb1="00000000" w:usb2="00000000" w:usb3="00000000" w:csb0="00000001"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141605</wp:posOffset>
              </wp:positionV>
              <wp:extent cx="1828800" cy="1828800"/>
              <wp:effectExtent l="0" t="0" r="0" b="0"/>
              <wp:wrapNone/>
              <wp:docPr id="2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11.15pt;height:144pt;width:144pt;mso-position-horizontal:center;mso-position-horizontal-relative:margin;mso-wrap-style:none;z-index:251659264;mso-width-relative:page;mso-height-relative:page;" filled="f" stroked="f" coordsize="21600,21600" o:gfxdata="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7K/UfTAAAABwEAAA8AAAAAAAAAAQAgAAAAIgAAAGRycy9kb3ducmV2Lnht&#10;bFBLAQIUABQAAAAIAIdO4kDbe5cDxQEAAJEDAAAOAAAAAAAAAAEAIAAAACI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04643"/>
    <w:multiLevelType w:val="singleLevel"/>
    <w:tmpl w:val="90704643"/>
    <w:lvl w:ilvl="0" w:tentative="0">
      <w:start w:val="3"/>
      <w:numFmt w:val="decimal"/>
      <w:suff w:val="nothing"/>
      <w:lvlText w:val="（%1）"/>
      <w:lvlJc w:val="left"/>
    </w:lvl>
  </w:abstractNum>
  <w:abstractNum w:abstractNumId="1">
    <w:nsid w:val="2128394A"/>
    <w:multiLevelType w:val="singleLevel"/>
    <w:tmpl w:val="2128394A"/>
    <w:lvl w:ilvl="0" w:tentative="0">
      <w:start w:val="1"/>
      <w:numFmt w:val="chineseCounting"/>
      <w:suff w:val="nothing"/>
      <w:lvlText w:val="%1、"/>
      <w:lvlJc w:val="left"/>
      <w:rPr>
        <w:rFonts w:hint="eastAsia"/>
      </w:rPr>
    </w:lvl>
  </w:abstractNum>
  <w:abstractNum w:abstractNumId="2">
    <w:nsid w:val="24690A55"/>
    <w:multiLevelType w:val="multilevel"/>
    <w:tmpl w:val="24690A55"/>
    <w:lvl w:ilvl="0" w:tentative="0">
      <w:start w:val="1"/>
      <w:numFmt w:val="upperRoman"/>
      <w:lvlText w:val="%1."/>
      <w:lvlJc w:val="left"/>
      <w:pPr>
        <w:tabs>
          <w:tab w:val="left" w:pos="425"/>
        </w:tabs>
        <w:ind w:left="0" w:firstLine="0"/>
      </w:pPr>
    </w:lvl>
    <w:lvl w:ilvl="1" w:tentative="0">
      <w:start w:val="1"/>
      <w:numFmt w:val="upperLetter"/>
      <w:lvlText w:val="%2."/>
      <w:lvlJc w:val="left"/>
      <w:pPr>
        <w:tabs>
          <w:tab w:val="left" w:pos="1505"/>
        </w:tabs>
        <w:ind w:left="1080" w:firstLine="0"/>
      </w:pPr>
    </w:lvl>
    <w:lvl w:ilvl="2" w:tentative="0">
      <w:start w:val="1"/>
      <w:numFmt w:val="decimal"/>
      <w:pStyle w:val="4"/>
      <w:lvlText w:val="%3."/>
      <w:lvlJc w:val="left"/>
      <w:pPr>
        <w:tabs>
          <w:tab w:val="left" w:pos="2126"/>
        </w:tabs>
        <w:ind w:left="1701" w:firstLine="0"/>
      </w:pPr>
    </w:lvl>
    <w:lvl w:ilvl="3" w:tentative="0">
      <w:start w:val="1"/>
      <w:numFmt w:val="lowerLetter"/>
      <w:lvlText w:val="%4)"/>
      <w:lvlJc w:val="left"/>
      <w:pPr>
        <w:tabs>
          <w:tab w:val="left" w:pos="2976"/>
        </w:tabs>
        <w:ind w:left="2551" w:firstLine="0"/>
      </w:pPr>
    </w:lvl>
    <w:lvl w:ilvl="4" w:tentative="0">
      <w:start w:val="1"/>
      <w:numFmt w:val="decimal"/>
      <w:pStyle w:val="6"/>
      <w:lvlText w:val="(%5)"/>
      <w:lvlJc w:val="left"/>
      <w:pPr>
        <w:tabs>
          <w:tab w:val="left" w:pos="3827"/>
        </w:tabs>
        <w:ind w:left="3402" w:firstLine="0"/>
      </w:pPr>
    </w:lvl>
    <w:lvl w:ilvl="5" w:tentative="0">
      <w:start w:val="1"/>
      <w:numFmt w:val="lowerLetter"/>
      <w:lvlText w:val="(%6)"/>
      <w:lvlJc w:val="left"/>
      <w:pPr>
        <w:tabs>
          <w:tab w:val="left" w:pos="4677"/>
        </w:tabs>
        <w:ind w:left="4252" w:firstLine="0"/>
      </w:p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3">
    <w:nsid w:val="256419AD"/>
    <w:multiLevelType w:val="singleLevel"/>
    <w:tmpl w:val="256419AD"/>
    <w:lvl w:ilvl="0" w:tentative="0">
      <w:start w:val="2"/>
      <w:numFmt w:val="decimal"/>
      <w:suff w:val="nothing"/>
      <w:lvlText w:val="（%1）"/>
      <w:lvlJc w:val="left"/>
    </w:lvl>
  </w:abstractNum>
  <w:abstractNum w:abstractNumId="4">
    <w:nsid w:val="3720796A"/>
    <w:multiLevelType w:val="singleLevel"/>
    <w:tmpl w:val="3720796A"/>
    <w:lvl w:ilvl="0" w:tentative="0">
      <w:start w:val="1"/>
      <w:numFmt w:val="decimal"/>
      <w:suff w:val="nothing"/>
      <w:lvlText w:val="%1、"/>
      <w:lvlJc w:val="left"/>
    </w:lvl>
  </w:abstractNum>
  <w:abstractNum w:abstractNumId="5">
    <w:nsid w:val="41862CA9"/>
    <w:multiLevelType w:val="multilevel"/>
    <w:tmpl w:val="41862CA9"/>
    <w:lvl w:ilvl="0" w:tentative="0">
      <w:start w:val="1"/>
      <w:numFmt w:val="decimal"/>
      <w:pStyle w:val="73"/>
      <w:suff w:val="space"/>
      <w:lvlText w:val="%1"/>
      <w:lvlJc w:val="left"/>
      <w:pPr>
        <w:ind w:left="0" w:firstLine="0"/>
      </w:pPr>
      <w:rPr>
        <w:rFonts w:hint="eastAsia"/>
        <w:sz w:val="30"/>
        <w:szCs w:val="30"/>
      </w:rPr>
    </w:lvl>
    <w:lvl w:ilvl="1" w:tentative="0">
      <w:start w:val="1"/>
      <w:numFmt w:val="decimal"/>
      <w:suff w:val="space"/>
      <w:lvlText w:val="%1.%2"/>
      <w:lvlJc w:val="left"/>
      <w:pPr>
        <w:ind w:left="156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6135FEB"/>
    <w:multiLevelType w:val="singleLevel"/>
    <w:tmpl w:val="56135FEB"/>
    <w:lvl w:ilvl="0" w:tentative="0">
      <w:start w:val="1"/>
      <w:numFmt w:val="chineseCounting"/>
      <w:suff w:val="nothing"/>
      <w:lvlText w:val="%1、"/>
      <w:lvlJc w:val="left"/>
      <w:rPr>
        <w:rFonts w:hint="eastAsia"/>
      </w:rPr>
    </w:lvl>
  </w:abstractNum>
  <w:abstractNum w:abstractNumId="7">
    <w:nsid w:val="612C2EAF"/>
    <w:multiLevelType w:val="multilevel"/>
    <w:tmpl w:val="612C2EAF"/>
    <w:lvl w:ilvl="0" w:tentative="0">
      <w:start w:val="1"/>
      <w:numFmt w:val="chineseCountingThousand"/>
      <w:suff w:val="nothing"/>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lvlRestart w:val="2"/>
      <w:pStyle w:val="75"/>
      <w:isLgl/>
      <w:suff w:val="space"/>
      <w:lvlText w:val="表%1.%2-%4"/>
      <w:lvlJc w:val="left"/>
      <w:pPr>
        <w:ind w:left="0" w:firstLine="0"/>
      </w:pPr>
      <w:rPr>
        <w:rFonts w:hint="eastAsia"/>
      </w:rPr>
    </w:lvl>
    <w:lvl w:ilvl="4" w:tentative="0">
      <w:start w:val="1"/>
      <w:numFmt w:val="decimal"/>
      <w:lvlRestart w:val="2"/>
      <w:isLgl/>
      <w:suff w:val="space"/>
      <w:lvlText w:val="图%1.%2-%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67A75F03"/>
    <w:multiLevelType w:val="singleLevel"/>
    <w:tmpl w:val="67A75F03"/>
    <w:lvl w:ilvl="0" w:tentative="0">
      <w:start w:val="5"/>
      <w:numFmt w:val="chineseCounting"/>
      <w:suff w:val="nothing"/>
      <w:lvlText w:val="%1、"/>
      <w:lvlJc w:val="left"/>
      <w:rPr>
        <w:rFonts w:hint="eastAsia"/>
      </w:rPr>
    </w:lvl>
  </w:abstractNum>
  <w:num w:numId="1">
    <w:abstractNumId w:val="2"/>
  </w:num>
  <w:num w:numId="2">
    <w:abstractNumId w:val="5"/>
  </w:num>
  <w:num w:numId="3">
    <w:abstractNumId w:val="7"/>
  </w:num>
  <w:num w:numId="4">
    <w:abstractNumId w:val="3"/>
  </w:num>
  <w:num w:numId="5">
    <w:abstractNumId w:val="0"/>
  </w:num>
  <w:num w:numId="6">
    <w:abstractNumId w:val="6"/>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MmIxMTFjODYyZDBhODFlYWQxYzBkMGZkMjJjODIifQ=="/>
  </w:docVars>
  <w:rsids>
    <w:rsidRoot w:val="00A14947"/>
    <w:rsid w:val="000060B3"/>
    <w:rsid w:val="0004364B"/>
    <w:rsid w:val="00061B1F"/>
    <w:rsid w:val="000733C4"/>
    <w:rsid w:val="00074783"/>
    <w:rsid w:val="00076791"/>
    <w:rsid w:val="0008070B"/>
    <w:rsid w:val="000810AC"/>
    <w:rsid w:val="00081A02"/>
    <w:rsid w:val="00082231"/>
    <w:rsid w:val="000841B8"/>
    <w:rsid w:val="0009075B"/>
    <w:rsid w:val="00092D38"/>
    <w:rsid w:val="0009377B"/>
    <w:rsid w:val="000A002F"/>
    <w:rsid w:val="000A20C9"/>
    <w:rsid w:val="000B00AD"/>
    <w:rsid w:val="000B058F"/>
    <w:rsid w:val="000B4467"/>
    <w:rsid w:val="000B4DB9"/>
    <w:rsid w:val="000C09AC"/>
    <w:rsid w:val="000C767F"/>
    <w:rsid w:val="000D5A44"/>
    <w:rsid w:val="000E3ED2"/>
    <w:rsid w:val="00131F42"/>
    <w:rsid w:val="001357F1"/>
    <w:rsid w:val="00140FA8"/>
    <w:rsid w:val="001421B0"/>
    <w:rsid w:val="00142FEB"/>
    <w:rsid w:val="00143A2D"/>
    <w:rsid w:val="00144231"/>
    <w:rsid w:val="00145A41"/>
    <w:rsid w:val="00151675"/>
    <w:rsid w:val="00157435"/>
    <w:rsid w:val="0017504D"/>
    <w:rsid w:val="0017671A"/>
    <w:rsid w:val="00177422"/>
    <w:rsid w:val="00184590"/>
    <w:rsid w:val="001870D1"/>
    <w:rsid w:val="0018781E"/>
    <w:rsid w:val="0019262D"/>
    <w:rsid w:val="00196D6D"/>
    <w:rsid w:val="001A1B35"/>
    <w:rsid w:val="001A48A2"/>
    <w:rsid w:val="001A62EE"/>
    <w:rsid w:val="001A6F61"/>
    <w:rsid w:val="001B1971"/>
    <w:rsid w:val="001B72B8"/>
    <w:rsid w:val="001C69B3"/>
    <w:rsid w:val="001D5595"/>
    <w:rsid w:val="001D7874"/>
    <w:rsid w:val="001D7F22"/>
    <w:rsid w:val="001F0F17"/>
    <w:rsid w:val="001F1D2C"/>
    <w:rsid w:val="001F3347"/>
    <w:rsid w:val="001F69E4"/>
    <w:rsid w:val="002125B4"/>
    <w:rsid w:val="002155B8"/>
    <w:rsid w:val="00224839"/>
    <w:rsid w:val="002249B2"/>
    <w:rsid w:val="00226574"/>
    <w:rsid w:val="002278EC"/>
    <w:rsid w:val="0023280E"/>
    <w:rsid w:val="002377D1"/>
    <w:rsid w:val="002506BC"/>
    <w:rsid w:val="00254345"/>
    <w:rsid w:val="00264557"/>
    <w:rsid w:val="00264EAE"/>
    <w:rsid w:val="0026668B"/>
    <w:rsid w:val="002805AB"/>
    <w:rsid w:val="00284204"/>
    <w:rsid w:val="00291773"/>
    <w:rsid w:val="00296707"/>
    <w:rsid w:val="002A0EF2"/>
    <w:rsid w:val="002A168C"/>
    <w:rsid w:val="002A3DC7"/>
    <w:rsid w:val="002B49E2"/>
    <w:rsid w:val="002B7B00"/>
    <w:rsid w:val="002B7C44"/>
    <w:rsid w:val="002C2B17"/>
    <w:rsid w:val="002D269B"/>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28D2"/>
    <w:rsid w:val="0034348F"/>
    <w:rsid w:val="00356653"/>
    <w:rsid w:val="0035743F"/>
    <w:rsid w:val="00357BE2"/>
    <w:rsid w:val="0036170C"/>
    <w:rsid w:val="00366E0F"/>
    <w:rsid w:val="00381A72"/>
    <w:rsid w:val="00384676"/>
    <w:rsid w:val="00390857"/>
    <w:rsid w:val="003A4BF3"/>
    <w:rsid w:val="003A77DB"/>
    <w:rsid w:val="003B420D"/>
    <w:rsid w:val="003C28DE"/>
    <w:rsid w:val="003C6C16"/>
    <w:rsid w:val="003D21B2"/>
    <w:rsid w:val="003D794D"/>
    <w:rsid w:val="003E3058"/>
    <w:rsid w:val="003E76A9"/>
    <w:rsid w:val="003F0809"/>
    <w:rsid w:val="003F6A8C"/>
    <w:rsid w:val="003F755C"/>
    <w:rsid w:val="0040206D"/>
    <w:rsid w:val="00406F01"/>
    <w:rsid w:val="00414848"/>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B3FD8"/>
    <w:rsid w:val="004D1B1C"/>
    <w:rsid w:val="004D4AEB"/>
    <w:rsid w:val="004E6946"/>
    <w:rsid w:val="004F1AD8"/>
    <w:rsid w:val="005039CB"/>
    <w:rsid w:val="005043F3"/>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01F1"/>
    <w:rsid w:val="005539A0"/>
    <w:rsid w:val="00554A7B"/>
    <w:rsid w:val="0055572C"/>
    <w:rsid w:val="0056106A"/>
    <w:rsid w:val="005714C6"/>
    <w:rsid w:val="005720AE"/>
    <w:rsid w:val="00590ED7"/>
    <w:rsid w:val="0059169F"/>
    <w:rsid w:val="00594D77"/>
    <w:rsid w:val="005969E4"/>
    <w:rsid w:val="005A06B7"/>
    <w:rsid w:val="005A1759"/>
    <w:rsid w:val="005A68A7"/>
    <w:rsid w:val="005D36AB"/>
    <w:rsid w:val="006140F3"/>
    <w:rsid w:val="00615EA1"/>
    <w:rsid w:val="00617CC3"/>
    <w:rsid w:val="00621E33"/>
    <w:rsid w:val="006377A6"/>
    <w:rsid w:val="00637A3D"/>
    <w:rsid w:val="006411EF"/>
    <w:rsid w:val="00672687"/>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6F06F3"/>
    <w:rsid w:val="00706C5D"/>
    <w:rsid w:val="007102B5"/>
    <w:rsid w:val="007126F9"/>
    <w:rsid w:val="00732922"/>
    <w:rsid w:val="00733E26"/>
    <w:rsid w:val="0075162E"/>
    <w:rsid w:val="00754034"/>
    <w:rsid w:val="00756556"/>
    <w:rsid w:val="007618C4"/>
    <w:rsid w:val="00767980"/>
    <w:rsid w:val="00770B19"/>
    <w:rsid w:val="0077463F"/>
    <w:rsid w:val="00777C1B"/>
    <w:rsid w:val="007819F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22BB"/>
    <w:rsid w:val="00833743"/>
    <w:rsid w:val="008340A4"/>
    <w:rsid w:val="00837766"/>
    <w:rsid w:val="008506DE"/>
    <w:rsid w:val="0087135F"/>
    <w:rsid w:val="00872D94"/>
    <w:rsid w:val="00880364"/>
    <w:rsid w:val="00891592"/>
    <w:rsid w:val="00891E9E"/>
    <w:rsid w:val="00894764"/>
    <w:rsid w:val="008A2F68"/>
    <w:rsid w:val="008B4FA6"/>
    <w:rsid w:val="008B5282"/>
    <w:rsid w:val="008B73C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36276"/>
    <w:rsid w:val="0093663E"/>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A456F"/>
    <w:rsid w:val="009B0897"/>
    <w:rsid w:val="009B7BD9"/>
    <w:rsid w:val="009C7DD5"/>
    <w:rsid w:val="009E227D"/>
    <w:rsid w:val="009E5019"/>
    <w:rsid w:val="009E5347"/>
    <w:rsid w:val="00A04F1B"/>
    <w:rsid w:val="00A0501B"/>
    <w:rsid w:val="00A14947"/>
    <w:rsid w:val="00A32A83"/>
    <w:rsid w:val="00A364B9"/>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00300"/>
    <w:rsid w:val="00B107EF"/>
    <w:rsid w:val="00B1295A"/>
    <w:rsid w:val="00B2005C"/>
    <w:rsid w:val="00B20A45"/>
    <w:rsid w:val="00B22C5C"/>
    <w:rsid w:val="00B24F30"/>
    <w:rsid w:val="00B31ABF"/>
    <w:rsid w:val="00B32474"/>
    <w:rsid w:val="00B33BE3"/>
    <w:rsid w:val="00B52690"/>
    <w:rsid w:val="00B53B5D"/>
    <w:rsid w:val="00B6055E"/>
    <w:rsid w:val="00B6317D"/>
    <w:rsid w:val="00B76409"/>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06AE4"/>
    <w:rsid w:val="00C10578"/>
    <w:rsid w:val="00C135BC"/>
    <w:rsid w:val="00C15C95"/>
    <w:rsid w:val="00C2596A"/>
    <w:rsid w:val="00C27537"/>
    <w:rsid w:val="00C328FE"/>
    <w:rsid w:val="00C33507"/>
    <w:rsid w:val="00C4409D"/>
    <w:rsid w:val="00C44E72"/>
    <w:rsid w:val="00C450C3"/>
    <w:rsid w:val="00C45A06"/>
    <w:rsid w:val="00C47E5B"/>
    <w:rsid w:val="00C61E4B"/>
    <w:rsid w:val="00C64BFF"/>
    <w:rsid w:val="00C64CC7"/>
    <w:rsid w:val="00C704E9"/>
    <w:rsid w:val="00C74CEB"/>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E72AE"/>
    <w:rsid w:val="00CF36BE"/>
    <w:rsid w:val="00CF6000"/>
    <w:rsid w:val="00D003F3"/>
    <w:rsid w:val="00D0364F"/>
    <w:rsid w:val="00D06834"/>
    <w:rsid w:val="00D308ED"/>
    <w:rsid w:val="00D36D86"/>
    <w:rsid w:val="00D428AA"/>
    <w:rsid w:val="00D50A34"/>
    <w:rsid w:val="00D53EFA"/>
    <w:rsid w:val="00D709DC"/>
    <w:rsid w:val="00D73760"/>
    <w:rsid w:val="00D91EDB"/>
    <w:rsid w:val="00D94A7C"/>
    <w:rsid w:val="00D95896"/>
    <w:rsid w:val="00DA3EA5"/>
    <w:rsid w:val="00DB0623"/>
    <w:rsid w:val="00DB2983"/>
    <w:rsid w:val="00DC1257"/>
    <w:rsid w:val="00DC3DC0"/>
    <w:rsid w:val="00DC5B2B"/>
    <w:rsid w:val="00DD318D"/>
    <w:rsid w:val="00DF2E12"/>
    <w:rsid w:val="00DF514A"/>
    <w:rsid w:val="00DF6690"/>
    <w:rsid w:val="00DF6804"/>
    <w:rsid w:val="00E0358D"/>
    <w:rsid w:val="00E04323"/>
    <w:rsid w:val="00E070A2"/>
    <w:rsid w:val="00E2656A"/>
    <w:rsid w:val="00E30FAC"/>
    <w:rsid w:val="00E412D0"/>
    <w:rsid w:val="00E56322"/>
    <w:rsid w:val="00E60982"/>
    <w:rsid w:val="00E62C62"/>
    <w:rsid w:val="00E654C1"/>
    <w:rsid w:val="00E65D97"/>
    <w:rsid w:val="00E72A5A"/>
    <w:rsid w:val="00E73354"/>
    <w:rsid w:val="00E9242D"/>
    <w:rsid w:val="00EB5255"/>
    <w:rsid w:val="00EB5C47"/>
    <w:rsid w:val="00EC5D85"/>
    <w:rsid w:val="00ED0639"/>
    <w:rsid w:val="00EF4755"/>
    <w:rsid w:val="00EF7135"/>
    <w:rsid w:val="00F027DB"/>
    <w:rsid w:val="00F14A7A"/>
    <w:rsid w:val="00F22985"/>
    <w:rsid w:val="00F3383E"/>
    <w:rsid w:val="00F465A7"/>
    <w:rsid w:val="00F46D15"/>
    <w:rsid w:val="00F50B7C"/>
    <w:rsid w:val="00F550E6"/>
    <w:rsid w:val="00F74345"/>
    <w:rsid w:val="00F80A0A"/>
    <w:rsid w:val="00F82B19"/>
    <w:rsid w:val="00F9212D"/>
    <w:rsid w:val="00F965DA"/>
    <w:rsid w:val="00FA406A"/>
    <w:rsid w:val="00FB3CE5"/>
    <w:rsid w:val="00FB503A"/>
    <w:rsid w:val="00FB516C"/>
    <w:rsid w:val="00FD0236"/>
    <w:rsid w:val="00FD18F4"/>
    <w:rsid w:val="00FD54DB"/>
    <w:rsid w:val="00FD619F"/>
    <w:rsid w:val="00FE6B5D"/>
    <w:rsid w:val="0105065A"/>
    <w:rsid w:val="010D6029"/>
    <w:rsid w:val="01150B21"/>
    <w:rsid w:val="011E1FC5"/>
    <w:rsid w:val="012313A8"/>
    <w:rsid w:val="01232B51"/>
    <w:rsid w:val="01235B16"/>
    <w:rsid w:val="01290F7E"/>
    <w:rsid w:val="012A083E"/>
    <w:rsid w:val="01323CE1"/>
    <w:rsid w:val="01395070"/>
    <w:rsid w:val="01422176"/>
    <w:rsid w:val="014557C2"/>
    <w:rsid w:val="014F6641"/>
    <w:rsid w:val="0156177E"/>
    <w:rsid w:val="015D1E09"/>
    <w:rsid w:val="01690112"/>
    <w:rsid w:val="01730582"/>
    <w:rsid w:val="0194674A"/>
    <w:rsid w:val="01993D60"/>
    <w:rsid w:val="019A3B52"/>
    <w:rsid w:val="01A7647D"/>
    <w:rsid w:val="01AB3DA6"/>
    <w:rsid w:val="01AF0E8E"/>
    <w:rsid w:val="01BA3D12"/>
    <w:rsid w:val="01BD35AB"/>
    <w:rsid w:val="01C012ED"/>
    <w:rsid w:val="01C54B55"/>
    <w:rsid w:val="01D9415D"/>
    <w:rsid w:val="01DF79C5"/>
    <w:rsid w:val="01E90844"/>
    <w:rsid w:val="01E943A0"/>
    <w:rsid w:val="01EB51FA"/>
    <w:rsid w:val="01EC5C3E"/>
    <w:rsid w:val="01F86854"/>
    <w:rsid w:val="02092C94"/>
    <w:rsid w:val="020F7B7E"/>
    <w:rsid w:val="021533E7"/>
    <w:rsid w:val="02186A33"/>
    <w:rsid w:val="021F4265"/>
    <w:rsid w:val="02223D56"/>
    <w:rsid w:val="02331ABF"/>
    <w:rsid w:val="023F0464"/>
    <w:rsid w:val="02427F54"/>
    <w:rsid w:val="024325C4"/>
    <w:rsid w:val="02502671"/>
    <w:rsid w:val="02514C1D"/>
    <w:rsid w:val="02543A07"/>
    <w:rsid w:val="02681AF4"/>
    <w:rsid w:val="02697903"/>
    <w:rsid w:val="027C3466"/>
    <w:rsid w:val="028B65E2"/>
    <w:rsid w:val="028C331A"/>
    <w:rsid w:val="0290305D"/>
    <w:rsid w:val="02915B0F"/>
    <w:rsid w:val="02920764"/>
    <w:rsid w:val="02936A01"/>
    <w:rsid w:val="02991C6F"/>
    <w:rsid w:val="02A15FBF"/>
    <w:rsid w:val="02A227A1"/>
    <w:rsid w:val="02AD7AC3"/>
    <w:rsid w:val="02AE55E9"/>
    <w:rsid w:val="02B349AE"/>
    <w:rsid w:val="02B524D4"/>
    <w:rsid w:val="02B8660C"/>
    <w:rsid w:val="02BA5D3C"/>
    <w:rsid w:val="02BE582C"/>
    <w:rsid w:val="02CB1CF7"/>
    <w:rsid w:val="02CB619B"/>
    <w:rsid w:val="02D50DC8"/>
    <w:rsid w:val="02D77313"/>
    <w:rsid w:val="02D84414"/>
    <w:rsid w:val="02DA7354"/>
    <w:rsid w:val="02DB4577"/>
    <w:rsid w:val="02E1151B"/>
    <w:rsid w:val="02E4100B"/>
    <w:rsid w:val="02EA4873"/>
    <w:rsid w:val="02F22750"/>
    <w:rsid w:val="02F96569"/>
    <w:rsid w:val="02F971EB"/>
    <w:rsid w:val="02FA25DD"/>
    <w:rsid w:val="03035935"/>
    <w:rsid w:val="0304414C"/>
    <w:rsid w:val="03060F81"/>
    <w:rsid w:val="0309798A"/>
    <w:rsid w:val="031664A1"/>
    <w:rsid w:val="031C07A5"/>
    <w:rsid w:val="031F6DBB"/>
    <w:rsid w:val="03296692"/>
    <w:rsid w:val="032A2EC2"/>
    <w:rsid w:val="032D331F"/>
    <w:rsid w:val="032E4C8E"/>
    <w:rsid w:val="033E696D"/>
    <w:rsid w:val="03465822"/>
    <w:rsid w:val="034674CD"/>
    <w:rsid w:val="034C72DC"/>
    <w:rsid w:val="0350385B"/>
    <w:rsid w:val="035073B2"/>
    <w:rsid w:val="035A307B"/>
    <w:rsid w:val="035C6DF3"/>
    <w:rsid w:val="036A59B4"/>
    <w:rsid w:val="037203C5"/>
    <w:rsid w:val="03764359"/>
    <w:rsid w:val="037B54CB"/>
    <w:rsid w:val="03823B61"/>
    <w:rsid w:val="03863E70"/>
    <w:rsid w:val="03B46C2F"/>
    <w:rsid w:val="03B609D5"/>
    <w:rsid w:val="03BB74E1"/>
    <w:rsid w:val="03BD541F"/>
    <w:rsid w:val="03BF1A66"/>
    <w:rsid w:val="03BF32D1"/>
    <w:rsid w:val="03CC21CB"/>
    <w:rsid w:val="03D42E2E"/>
    <w:rsid w:val="03D90444"/>
    <w:rsid w:val="03DB41BC"/>
    <w:rsid w:val="03DF3BE6"/>
    <w:rsid w:val="03E413E4"/>
    <w:rsid w:val="03E77005"/>
    <w:rsid w:val="03EA7B21"/>
    <w:rsid w:val="03EF5EB9"/>
    <w:rsid w:val="03FB485E"/>
    <w:rsid w:val="04003C23"/>
    <w:rsid w:val="04041965"/>
    <w:rsid w:val="04054E7C"/>
    <w:rsid w:val="04071455"/>
    <w:rsid w:val="040C6A6B"/>
    <w:rsid w:val="040F1BAA"/>
    <w:rsid w:val="04112F65"/>
    <w:rsid w:val="04145AAC"/>
    <w:rsid w:val="041476CE"/>
    <w:rsid w:val="04161698"/>
    <w:rsid w:val="041D2D66"/>
    <w:rsid w:val="04221DEB"/>
    <w:rsid w:val="04266F82"/>
    <w:rsid w:val="04402271"/>
    <w:rsid w:val="04484019"/>
    <w:rsid w:val="044C50BA"/>
    <w:rsid w:val="04561A95"/>
    <w:rsid w:val="046619FB"/>
    <w:rsid w:val="046C750A"/>
    <w:rsid w:val="047168CE"/>
    <w:rsid w:val="047A1C27"/>
    <w:rsid w:val="047B2AB9"/>
    <w:rsid w:val="047D5273"/>
    <w:rsid w:val="04874A1E"/>
    <w:rsid w:val="048B7990"/>
    <w:rsid w:val="048E122E"/>
    <w:rsid w:val="04974587"/>
    <w:rsid w:val="049D34CB"/>
    <w:rsid w:val="04A42800"/>
    <w:rsid w:val="04AD3DAA"/>
    <w:rsid w:val="04AE18D1"/>
    <w:rsid w:val="04AE7B23"/>
    <w:rsid w:val="04B30C95"/>
    <w:rsid w:val="04B70785"/>
    <w:rsid w:val="04BC2E2F"/>
    <w:rsid w:val="04BF588C"/>
    <w:rsid w:val="04C17856"/>
    <w:rsid w:val="04C64537"/>
    <w:rsid w:val="04D4024F"/>
    <w:rsid w:val="04D9257F"/>
    <w:rsid w:val="04DA4D18"/>
    <w:rsid w:val="04E377CC"/>
    <w:rsid w:val="04E470A0"/>
    <w:rsid w:val="04E672BC"/>
    <w:rsid w:val="04E84DE3"/>
    <w:rsid w:val="04E90B5B"/>
    <w:rsid w:val="04FD51F2"/>
    <w:rsid w:val="05001F40"/>
    <w:rsid w:val="05020C51"/>
    <w:rsid w:val="05033049"/>
    <w:rsid w:val="05047743"/>
    <w:rsid w:val="0515295E"/>
    <w:rsid w:val="051554AC"/>
    <w:rsid w:val="05171224"/>
    <w:rsid w:val="051E25B2"/>
    <w:rsid w:val="052211E4"/>
    <w:rsid w:val="0523406D"/>
    <w:rsid w:val="0526590B"/>
    <w:rsid w:val="05393890"/>
    <w:rsid w:val="053C3BE3"/>
    <w:rsid w:val="053F69CD"/>
    <w:rsid w:val="053F6F8A"/>
    <w:rsid w:val="054B5371"/>
    <w:rsid w:val="0559114E"/>
    <w:rsid w:val="0560706F"/>
    <w:rsid w:val="05663F59"/>
    <w:rsid w:val="05665D07"/>
    <w:rsid w:val="056E3A92"/>
    <w:rsid w:val="05705C6F"/>
    <w:rsid w:val="057228FE"/>
    <w:rsid w:val="05776166"/>
    <w:rsid w:val="05822FDD"/>
    <w:rsid w:val="058D7738"/>
    <w:rsid w:val="05962994"/>
    <w:rsid w:val="0596483F"/>
    <w:rsid w:val="059C797B"/>
    <w:rsid w:val="05A277B6"/>
    <w:rsid w:val="05B178CA"/>
    <w:rsid w:val="05B22981"/>
    <w:rsid w:val="05B812EB"/>
    <w:rsid w:val="05CF78C9"/>
    <w:rsid w:val="05D62331"/>
    <w:rsid w:val="05DB4947"/>
    <w:rsid w:val="05E03D0C"/>
    <w:rsid w:val="05E97064"/>
    <w:rsid w:val="05EC713F"/>
    <w:rsid w:val="05F721EC"/>
    <w:rsid w:val="05F81055"/>
    <w:rsid w:val="05F83EAE"/>
    <w:rsid w:val="06081573"/>
    <w:rsid w:val="060D2627"/>
    <w:rsid w:val="060D53F2"/>
    <w:rsid w:val="06155A2B"/>
    <w:rsid w:val="06163BD1"/>
    <w:rsid w:val="061B01E3"/>
    <w:rsid w:val="06222576"/>
    <w:rsid w:val="06257970"/>
    <w:rsid w:val="062F259D"/>
    <w:rsid w:val="063400E4"/>
    <w:rsid w:val="0636658B"/>
    <w:rsid w:val="063E7D85"/>
    <w:rsid w:val="06475B39"/>
    <w:rsid w:val="064D44EB"/>
    <w:rsid w:val="06514C09"/>
    <w:rsid w:val="065F7326"/>
    <w:rsid w:val="066F6E3E"/>
    <w:rsid w:val="06741175"/>
    <w:rsid w:val="067D155B"/>
    <w:rsid w:val="067D59FE"/>
    <w:rsid w:val="06982838"/>
    <w:rsid w:val="069A035E"/>
    <w:rsid w:val="069A0AD1"/>
    <w:rsid w:val="069B5E85"/>
    <w:rsid w:val="069B7C33"/>
    <w:rsid w:val="069E717D"/>
    <w:rsid w:val="06B01054"/>
    <w:rsid w:val="06B331CE"/>
    <w:rsid w:val="06B86A37"/>
    <w:rsid w:val="06BF7DC5"/>
    <w:rsid w:val="06C21663"/>
    <w:rsid w:val="06C4362D"/>
    <w:rsid w:val="06C54CB0"/>
    <w:rsid w:val="06C673A5"/>
    <w:rsid w:val="06C70A28"/>
    <w:rsid w:val="06CC4290"/>
    <w:rsid w:val="06CE605A"/>
    <w:rsid w:val="06D25D4A"/>
    <w:rsid w:val="06D57890"/>
    <w:rsid w:val="06D67EFC"/>
    <w:rsid w:val="06D7523A"/>
    <w:rsid w:val="06D7667D"/>
    <w:rsid w:val="06EB4687"/>
    <w:rsid w:val="06F061D0"/>
    <w:rsid w:val="06F347DF"/>
    <w:rsid w:val="06F36B5B"/>
    <w:rsid w:val="06FA0DFD"/>
    <w:rsid w:val="06FC4B75"/>
    <w:rsid w:val="06FE6B3F"/>
    <w:rsid w:val="07034156"/>
    <w:rsid w:val="070457D8"/>
    <w:rsid w:val="0709099F"/>
    <w:rsid w:val="0710410D"/>
    <w:rsid w:val="07124399"/>
    <w:rsid w:val="07131EBF"/>
    <w:rsid w:val="071858E7"/>
    <w:rsid w:val="07261BF2"/>
    <w:rsid w:val="07293586"/>
    <w:rsid w:val="07295285"/>
    <w:rsid w:val="07300CC3"/>
    <w:rsid w:val="07375B44"/>
    <w:rsid w:val="0737795B"/>
    <w:rsid w:val="073A744C"/>
    <w:rsid w:val="073C7FDB"/>
    <w:rsid w:val="073F2CB4"/>
    <w:rsid w:val="074327A4"/>
    <w:rsid w:val="074A1D85"/>
    <w:rsid w:val="07510C64"/>
    <w:rsid w:val="0753050D"/>
    <w:rsid w:val="075524D7"/>
    <w:rsid w:val="07593D76"/>
    <w:rsid w:val="07636392"/>
    <w:rsid w:val="0764271A"/>
    <w:rsid w:val="07663572"/>
    <w:rsid w:val="0768220B"/>
    <w:rsid w:val="07770C56"/>
    <w:rsid w:val="077D7AD1"/>
    <w:rsid w:val="07886409"/>
    <w:rsid w:val="078A03D3"/>
    <w:rsid w:val="07917015"/>
    <w:rsid w:val="079E3E7E"/>
    <w:rsid w:val="079E79DA"/>
    <w:rsid w:val="07A3530C"/>
    <w:rsid w:val="07B05960"/>
    <w:rsid w:val="07B2792A"/>
    <w:rsid w:val="07BA233A"/>
    <w:rsid w:val="07C05BA3"/>
    <w:rsid w:val="07D17DB0"/>
    <w:rsid w:val="07D72EEC"/>
    <w:rsid w:val="07DA2CC5"/>
    <w:rsid w:val="07DE427B"/>
    <w:rsid w:val="07E96DA0"/>
    <w:rsid w:val="07EA2C20"/>
    <w:rsid w:val="07F10452"/>
    <w:rsid w:val="07F95559"/>
    <w:rsid w:val="08007A98"/>
    <w:rsid w:val="080261BB"/>
    <w:rsid w:val="080737D2"/>
    <w:rsid w:val="080D2DB2"/>
    <w:rsid w:val="08107077"/>
    <w:rsid w:val="08161C67"/>
    <w:rsid w:val="08167EB9"/>
    <w:rsid w:val="081D54B2"/>
    <w:rsid w:val="0822060B"/>
    <w:rsid w:val="082A3964"/>
    <w:rsid w:val="082E5202"/>
    <w:rsid w:val="083B16CD"/>
    <w:rsid w:val="084561CB"/>
    <w:rsid w:val="08536A17"/>
    <w:rsid w:val="08564759"/>
    <w:rsid w:val="085F532B"/>
    <w:rsid w:val="08624EAC"/>
    <w:rsid w:val="08691299"/>
    <w:rsid w:val="08705C0F"/>
    <w:rsid w:val="08730E67"/>
    <w:rsid w:val="08872B64"/>
    <w:rsid w:val="088A62C2"/>
    <w:rsid w:val="0893631B"/>
    <w:rsid w:val="08980644"/>
    <w:rsid w:val="08AE1E9F"/>
    <w:rsid w:val="08AE7396"/>
    <w:rsid w:val="08B12270"/>
    <w:rsid w:val="08C6543B"/>
    <w:rsid w:val="08D4742C"/>
    <w:rsid w:val="08E12275"/>
    <w:rsid w:val="08F56057"/>
    <w:rsid w:val="09093579"/>
    <w:rsid w:val="090D408D"/>
    <w:rsid w:val="09173EE8"/>
    <w:rsid w:val="091A32D1"/>
    <w:rsid w:val="092217DD"/>
    <w:rsid w:val="092569E5"/>
    <w:rsid w:val="092E2FE0"/>
    <w:rsid w:val="092E4773"/>
    <w:rsid w:val="092F461C"/>
    <w:rsid w:val="093A7294"/>
    <w:rsid w:val="09410F65"/>
    <w:rsid w:val="0946032A"/>
    <w:rsid w:val="095962AF"/>
    <w:rsid w:val="09652EA6"/>
    <w:rsid w:val="096A3E22"/>
    <w:rsid w:val="097035F9"/>
    <w:rsid w:val="09727371"/>
    <w:rsid w:val="09756E61"/>
    <w:rsid w:val="097A6225"/>
    <w:rsid w:val="09811362"/>
    <w:rsid w:val="0985258E"/>
    <w:rsid w:val="09861CB2"/>
    <w:rsid w:val="099077F7"/>
    <w:rsid w:val="099B68C7"/>
    <w:rsid w:val="099C263F"/>
    <w:rsid w:val="099E0166"/>
    <w:rsid w:val="09B41737"/>
    <w:rsid w:val="09B47989"/>
    <w:rsid w:val="09BB0D18"/>
    <w:rsid w:val="09C63218"/>
    <w:rsid w:val="09CA0F5B"/>
    <w:rsid w:val="09CD27F9"/>
    <w:rsid w:val="09D92955"/>
    <w:rsid w:val="09F2400E"/>
    <w:rsid w:val="09FC6C3A"/>
    <w:rsid w:val="09FD7740"/>
    <w:rsid w:val="0A03446D"/>
    <w:rsid w:val="0A083D71"/>
    <w:rsid w:val="0A0A1BBB"/>
    <w:rsid w:val="0A1A72A6"/>
    <w:rsid w:val="0A211B6E"/>
    <w:rsid w:val="0A257754"/>
    <w:rsid w:val="0A263993"/>
    <w:rsid w:val="0A2D3AC2"/>
    <w:rsid w:val="0A334D52"/>
    <w:rsid w:val="0A342878"/>
    <w:rsid w:val="0A3463D4"/>
    <w:rsid w:val="0A37375B"/>
    <w:rsid w:val="0A4B6A57"/>
    <w:rsid w:val="0A670558"/>
    <w:rsid w:val="0A690774"/>
    <w:rsid w:val="0A6C2012"/>
    <w:rsid w:val="0A764C3F"/>
    <w:rsid w:val="0A85103E"/>
    <w:rsid w:val="0A856C30"/>
    <w:rsid w:val="0AA755DF"/>
    <w:rsid w:val="0AA90B70"/>
    <w:rsid w:val="0AB37C41"/>
    <w:rsid w:val="0AB935EE"/>
    <w:rsid w:val="0ABD461B"/>
    <w:rsid w:val="0AC173DA"/>
    <w:rsid w:val="0AC319C9"/>
    <w:rsid w:val="0AC736EC"/>
    <w:rsid w:val="0ACD56CF"/>
    <w:rsid w:val="0AD100C7"/>
    <w:rsid w:val="0ADF0A36"/>
    <w:rsid w:val="0AE0655C"/>
    <w:rsid w:val="0AE71698"/>
    <w:rsid w:val="0AE75B3C"/>
    <w:rsid w:val="0AE95411"/>
    <w:rsid w:val="0AEA1189"/>
    <w:rsid w:val="0AFC79DA"/>
    <w:rsid w:val="0AFF69E2"/>
    <w:rsid w:val="0B024724"/>
    <w:rsid w:val="0B096E95"/>
    <w:rsid w:val="0B106E41"/>
    <w:rsid w:val="0B10785F"/>
    <w:rsid w:val="0B113DED"/>
    <w:rsid w:val="0B120D44"/>
    <w:rsid w:val="0B264E5A"/>
    <w:rsid w:val="0B2D79F3"/>
    <w:rsid w:val="0B2F5EE6"/>
    <w:rsid w:val="0B347187"/>
    <w:rsid w:val="0B446AEB"/>
    <w:rsid w:val="0B53227B"/>
    <w:rsid w:val="0B5C3E34"/>
    <w:rsid w:val="0B5D195B"/>
    <w:rsid w:val="0B692272"/>
    <w:rsid w:val="0B70168E"/>
    <w:rsid w:val="0B745622"/>
    <w:rsid w:val="0B7A42BB"/>
    <w:rsid w:val="0B7A7FCD"/>
    <w:rsid w:val="0B835D1B"/>
    <w:rsid w:val="0B92607E"/>
    <w:rsid w:val="0B9510F4"/>
    <w:rsid w:val="0B9E269F"/>
    <w:rsid w:val="0BA94BA0"/>
    <w:rsid w:val="0BB12589"/>
    <w:rsid w:val="0BB1424F"/>
    <w:rsid w:val="0BB27EF8"/>
    <w:rsid w:val="0BB7198C"/>
    <w:rsid w:val="0BC1013B"/>
    <w:rsid w:val="0BC33D69"/>
    <w:rsid w:val="0BC45746"/>
    <w:rsid w:val="0BD27BF6"/>
    <w:rsid w:val="0BD84435"/>
    <w:rsid w:val="0BE5207C"/>
    <w:rsid w:val="0BF40511"/>
    <w:rsid w:val="0BF57DE5"/>
    <w:rsid w:val="0BF64289"/>
    <w:rsid w:val="0C0369A6"/>
    <w:rsid w:val="0C0A1AE2"/>
    <w:rsid w:val="0C0E7B0E"/>
    <w:rsid w:val="0C1666D9"/>
    <w:rsid w:val="0C197F77"/>
    <w:rsid w:val="0C1B5796"/>
    <w:rsid w:val="0C1E0A6B"/>
    <w:rsid w:val="0C1E733C"/>
    <w:rsid w:val="0C2661F0"/>
    <w:rsid w:val="0C27052E"/>
    <w:rsid w:val="0C281F69"/>
    <w:rsid w:val="0C2E1CA1"/>
    <w:rsid w:val="0C346B5F"/>
    <w:rsid w:val="0C372D53"/>
    <w:rsid w:val="0C3772E9"/>
    <w:rsid w:val="0C3B3C7D"/>
    <w:rsid w:val="0C423F13"/>
    <w:rsid w:val="0C430B50"/>
    <w:rsid w:val="0C48085D"/>
    <w:rsid w:val="0C4843B9"/>
    <w:rsid w:val="0C4F74F5"/>
    <w:rsid w:val="0C505C1E"/>
    <w:rsid w:val="0C51597A"/>
    <w:rsid w:val="0C5C1C12"/>
    <w:rsid w:val="0C5E3BDC"/>
    <w:rsid w:val="0C5E598A"/>
    <w:rsid w:val="0C684A5B"/>
    <w:rsid w:val="0C6A5094"/>
    <w:rsid w:val="0C6B7FC5"/>
    <w:rsid w:val="0C743400"/>
    <w:rsid w:val="0C931AD8"/>
    <w:rsid w:val="0CA14DDD"/>
    <w:rsid w:val="0CA5180B"/>
    <w:rsid w:val="0CA75583"/>
    <w:rsid w:val="0CAB2EAE"/>
    <w:rsid w:val="0CBF0B1F"/>
    <w:rsid w:val="0CCD213F"/>
    <w:rsid w:val="0CD36378"/>
    <w:rsid w:val="0CD914B5"/>
    <w:rsid w:val="0CDD71F7"/>
    <w:rsid w:val="0CE42333"/>
    <w:rsid w:val="0CF61A8A"/>
    <w:rsid w:val="0CFB142B"/>
    <w:rsid w:val="0D1150F2"/>
    <w:rsid w:val="0D222E5C"/>
    <w:rsid w:val="0D2D6831"/>
    <w:rsid w:val="0D312DA7"/>
    <w:rsid w:val="0D330BC5"/>
    <w:rsid w:val="0D38442D"/>
    <w:rsid w:val="0D3C3C5D"/>
    <w:rsid w:val="0D3F33D7"/>
    <w:rsid w:val="0D496C4D"/>
    <w:rsid w:val="0D5504A9"/>
    <w:rsid w:val="0D5D20E6"/>
    <w:rsid w:val="0D5D5C42"/>
    <w:rsid w:val="0D5E24DB"/>
    <w:rsid w:val="0D621C7D"/>
    <w:rsid w:val="0D6366BB"/>
    <w:rsid w:val="0D69568B"/>
    <w:rsid w:val="0D6B035F"/>
    <w:rsid w:val="0D7A67F4"/>
    <w:rsid w:val="0D8E1AB9"/>
    <w:rsid w:val="0D935B07"/>
    <w:rsid w:val="0D9378B6"/>
    <w:rsid w:val="0D951880"/>
    <w:rsid w:val="0D95362E"/>
    <w:rsid w:val="0DAC5F6C"/>
    <w:rsid w:val="0DB22432"/>
    <w:rsid w:val="0DB44456"/>
    <w:rsid w:val="0DB735A4"/>
    <w:rsid w:val="0DB8731C"/>
    <w:rsid w:val="0DC90EE9"/>
    <w:rsid w:val="0DCB52A1"/>
    <w:rsid w:val="0DD423A8"/>
    <w:rsid w:val="0DDA1B7F"/>
    <w:rsid w:val="0DDA7292"/>
    <w:rsid w:val="0DDC74AE"/>
    <w:rsid w:val="0DDD6D0E"/>
    <w:rsid w:val="0DE255FB"/>
    <w:rsid w:val="0DF5231E"/>
    <w:rsid w:val="0DF63CF6"/>
    <w:rsid w:val="0E0A4C8C"/>
    <w:rsid w:val="0E122ED0"/>
    <w:rsid w:val="0E1E1875"/>
    <w:rsid w:val="0E2D1AB8"/>
    <w:rsid w:val="0E340CB9"/>
    <w:rsid w:val="0E364E11"/>
    <w:rsid w:val="0E377358"/>
    <w:rsid w:val="0E3C619F"/>
    <w:rsid w:val="0E3E3EFD"/>
    <w:rsid w:val="0E456E02"/>
    <w:rsid w:val="0E460A03"/>
    <w:rsid w:val="0E461615"/>
    <w:rsid w:val="0E4868DE"/>
    <w:rsid w:val="0E4E5404"/>
    <w:rsid w:val="0E527771"/>
    <w:rsid w:val="0E572FD9"/>
    <w:rsid w:val="0E704825"/>
    <w:rsid w:val="0E73034D"/>
    <w:rsid w:val="0E7616B1"/>
    <w:rsid w:val="0E792F4F"/>
    <w:rsid w:val="0E813BB2"/>
    <w:rsid w:val="0E947D89"/>
    <w:rsid w:val="0E9C7754"/>
    <w:rsid w:val="0EA05A74"/>
    <w:rsid w:val="0EC20846"/>
    <w:rsid w:val="0EC51CF1"/>
    <w:rsid w:val="0ECA37AB"/>
    <w:rsid w:val="0ECC12D1"/>
    <w:rsid w:val="0ECD22EA"/>
    <w:rsid w:val="0ECE6360"/>
    <w:rsid w:val="0ECF2B6F"/>
    <w:rsid w:val="0ECF491D"/>
    <w:rsid w:val="0ED10695"/>
    <w:rsid w:val="0ED131F4"/>
    <w:rsid w:val="0ED506C6"/>
    <w:rsid w:val="0ED9579C"/>
    <w:rsid w:val="0EDB32C2"/>
    <w:rsid w:val="0EE83C31"/>
    <w:rsid w:val="0EE91E83"/>
    <w:rsid w:val="0EEC3721"/>
    <w:rsid w:val="0EF83861"/>
    <w:rsid w:val="0EFB0303"/>
    <w:rsid w:val="0EFC7683"/>
    <w:rsid w:val="0EFC7E0C"/>
    <w:rsid w:val="0EFD435B"/>
    <w:rsid w:val="0EFF1A94"/>
    <w:rsid w:val="0F0C3DC3"/>
    <w:rsid w:val="0F0D5446"/>
    <w:rsid w:val="0F111105"/>
    <w:rsid w:val="0F13775A"/>
    <w:rsid w:val="0F225395"/>
    <w:rsid w:val="0F296723"/>
    <w:rsid w:val="0F3375A2"/>
    <w:rsid w:val="0F347685"/>
    <w:rsid w:val="0F3D3F7D"/>
    <w:rsid w:val="0F40581B"/>
    <w:rsid w:val="0F452E31"/>
    <w:rsid w:val="0F4C6A04"/>
    <w:rsid w:val="0F4E76FE"/>
    <w:rsid w:val="0F55009C"/>
    <w:rsid w:val="0F59068B"/>
    <w:rsid w:val="0F5F45FE"/>
    <w:rsid w:val="0F6634D4"/>
    <w:rsid w:val="0F771971"/>
    <w:rsid w:val="0F7A2ADB"/>
    <w:rsid w:val="0F7A6F7F"/>
    <w:rsid w:val="0F7F5406"/>
    <w:rsid w:val="0F817F1D"/>
    <w:rsid w:val="0F825E34"/>
    <w:rsid w:val="0F890AAE"/>
    <w:rsid w:val="0F895414"/>
    <w:rsid w:val="0F8C1B7F"/>
    <w:rsid w:val="0F9556AF"/>
    <w:rsid w:val="0F955B67"/>
    <w:rsid w:val="0F987405"/>
    <w:rsid w:val="0F9A112B"/>
    <w:rsid w:val="0F9F69E6"/>
    <w:rsid w:val="0FA1275E"/>
    <w:rsid w:val="0FA43FFC"/>
    <w:rsid w:val="0FA67D74"/>
    <w:rsid w:val="0FAD1102"/>
    <w:rsid w:val="0FB12275"/>
    <w:rsid w:val="0FB73D2F"/>
    <w:rsid w:val="0FC1070A"/>
    <w:rsid w:val="0FC71A98"/>
    <w:rsid w:val="0FD541B5"/>
    <w:rsid w:val="0FDC19E8"/>
    <w:rsid w:val="0FDD306A"/>
    <w:rsid w:val="0FE10DAC"/>
    <w:rsid w:val="0FE4264A"/>
    <w:rsid w:val="0FEE34C9"/>
    <w:rsid w:val="0FF07FEA"/>
    <w:rsid w:val="0FF61E7A"/>
    <w:rsid w:val="0FF7237E"/>
    <w:rsid w:val="0FF74A0C"/>
    <w:rsid w:val="10014FAA"/>
    <w:rsid w:val="100A2DAF"/>
    <w:rsid w:val="10142F30"/>
    <w:rsid w:val="101523BA"/>
    <w:rsid w:val="10156CA8"/>
    <w:rsid w:val="1017657C"/>
    <w:rsid w:val="101A2510"/>
    <w:rsid w:val="102173FB"/>
    <w:rsid w:val="10264A11"/>
    <w:rsid w:val="10285CED"/>
    <w:rsid w:val="102B1813"/>
    <w:rsid w:val="1032785A"/>
    <w:rsid w:val="1035083B"/>
    <w:rsid w:val="10371D04"/>
    <w:rsid w:val="10392996"/>
    <w:rsid w:val="103E61FE"/>
    <w:rsid w:val="106D2F64"/>
    <w:rsid w:val="10797237"/>
    <w:rsid w:val="1090632E"/>
    <w:rsid w:val="1096591C"/>
    <w:rsid w:val="10A32505"/>
    <w:rsid w:val="10A67900"/>
    <w:rsid w:val="10A80D0F"/>
    <w:rsid w:val="10B244F7"/>
    <w:rsid w:val="10B63710"/>
    <w:rsid w:val="10BB0030"/>
    <w:rsid w:val="10BC7123"/>
    <w:rsid w:val="10BE10ED"/>
    <w:rsid w:val="10BF0533"/>
    <w:rsid w:val="10C91C32"/>
    <w:rsid w:val="10CC380A"/>
    <w:rsid w:val="10D064F7"/>
    <w:rsid w:val="10D57F9F"/>
    <w:rsid w:val="10DB57FB"/>
    <w:rsid w:val="10DE52EC"/>
    <w:rsid w:val="10E8616A"/>
    <w:rsid w:val="10F10820"/>
    <w:rsid w:val="10FF55B2"/>
    <w:rsid w:val="11001706"/>
    <w:rsid w:val="110F36F7"/>
    <w:rsid w:val="1110499C"/>
    <w:rsid w:val="11146F5F"/>
    <w:rsid w:val="11186A50"/>
    <w:rsid w:val="111C2F7A"/>
    <w:rsid w:val="11230F50"/>
    <w:rsid w:val="112A6D08"/>
    <w:rsid w:val="113118BF"/>
    <w:rsid w:val="11370089"/>
    <w:rsid w:val="113A4C18"/>
    <w:rsid w:val="113D42B9"/>
    <w:rsid w:val="11401B02"/>
    <w:rsid w:val="11496C09"/>
    <w:rsid w:val="114C66F9"/>
    <w:rsid w:val="114E06C3"/>
    <w:rsid w:val="11665A0D"/>
    <w:rsid w:val="11665CA1"/>
    <w:rsid w:val="116B551D"/>
    <w:rsid w:val="11717F0E"/>
    <w:rsid w:val="117C2CAF"/>
    <w:rsid w:val="1188122F"/>
    <w:rsid w:val="11883CAB"/>
    <w:rsid w:val="118B6533"/>
    <w:rsid w:val="11926D8D"/>
    <w:rsid w:val="119360D6"/>
    <w:rsid w:val="11AC2EE9"/>
    <w:rsid w:val="11B147AE"/>
    <w:rsid w:val="11CA50D3"/>
    <w:rsid w:val="11CE710E"/>
    <w:rsid w:val="11E84674"/>
    <w:rsid w:val="11ED1C8A"/>
    <w:rsid w:val="11F60A86"/>
    <w:rsid w:val="11FE43E7"/>
    <w:rsid w:val="11FF038D"/>
    <w:rsid w:val="12011292"/>
    <w:rsid w:val="12042B30"/>
    <w:rsid w:val="120B0362"/>
    <w:rsid w:val="120D40DA"/>
    <w:rsid w:val="122431D2"/>
    <w:rsid w:val="122B630F"/>
    <w:rsid w:val="123258EF"/>
    <w:rsid w:val="123468F6"/>
    <w:rsid w:val="123553DF"/>
    <w:rsid w:val="123A47A4"/>
    <w:rsid w:val="123F5F7B"/>
    <w:rsid w:val="123F67F5"/>
    <w:rsid w:val="12443874"/>
    <w:rsid w:val="12445B3A"/>
    <w:rsid w:val="124675EC"/>
    <w:rsid w:val="124C138C"/>
    <w:rsid w:val="124E024F"/>
    <w:rsid w:val="126D4B79"/>
    <w:rsid w:val="126D6927"/>
    <w:rsid w:val="12704669"/>
    <w:rsid w:val="12744159"/>
    <w:rsid w:val="12771554"/>
    <w:rsid w:val="12774BB9"/>
    <w:rsid w:val="127C6B6A"/>
    <w:rsid w:val="127E5356"/>
    <w:rsid w:val="127F665A"/>
    <w:rsid w:val="128F4AEF"/>
    <w:rsid w:val="129F0AAB"/>
    <w:rsid w:val="12A04F4F"/>
    <w:rsid w:val="12AB32A1"/>
    <w:rsid w:val="12AD31C8"/>
    <w:rsid w:val="12B207DE"/>
    <w:rsid w:val="12C0739F"/>
    <w:rsid w:val="12C16AC3"/>
    <w:rsid w:val="12C24B22"/>
    <w:rsid w:val="12C34799"/>
    <w:rsid w:val="12D11CBB"/>
    <w:rsid w:val="12D70244"/>
    <w:rsid w:val="12DA24FA"/>
    <w:rsid w:val="12DC04FB"/>
    <w:rsid w:val="12DC585B"/>
    <w:rsid w:val="12DE7825"/>
    <w:rsid w:val="12E631EC"/>
    <w:rsid w:val="12EA441C"/>
    <w:rsid w:val="12EE3EC4"/>
    <w:rsid w:val="12F9465F"/>
    <w:rsid w:val="12FB2185"/>
    <w:rsid w:val="130A686C"/>
    <w:rsid w:val="13201BEB"/>
    <w:rsid w:val="13217712"/>
    <w:rsid w:val="132A4818"/>
    <w:rsid w:val="133820E4"/>
    <w:rsid w:val="133A3C2F"/>
    <w:rsid w:val="1340228E"/>
    <w:rsid w:val="134358DA"/>
    <w:rsid w:val="13491142"/>
    <w:rsid w:val="134C74FC"/>
    <w:rsid w:val="134F427F"/>
    <w:rsid w:val="1351270A"/>
    <w:rsid w:val="135447D6"/>
    <w:rsid w:val="1367781A"/>
    <w:rsid w:val="13743CE5"/>
    <w:rsid w:val="13765F57"/>
    <w:rsid w:val="13781A27"/>
    <w:rsid w:val="138A1227"/>
    <w:rsid w:val="138C7281"/>
    <w:rsid w:val="13951726"/>
    <w:rsid w:val="13983E78"/>
    <w:rsid w:val="139F6FB4"/>
    <w:rsid w:val="13A10F7E"/>
    <w:rsid w:val="13A66595"/>
    <w:rsid w:val="13AA0E38"/>
    <w:rsid w:val="13AA3A54"/>
    <w:rsid w:val="13AA5567"/>
    <w:rsid w:val="13C54541"/>
    <w:rsid w:val="13C83004"/>
    <w:rsid w:val="13CC3B21"/>
    <w:rsid w:val="13CE7899"/>
    <w:rsid w:val="13D053C0"/>
    <w:rsid w:val="13E42C19"/>
    <w:rsid w:val="13E62E35"/>
    <w:rsid w:val="13E93015"/>
    <w:rsid w:val="13EB3FA7"/>
    <w:rsid w:val="13F37300"/>
    <w:rsid w:val="13F94DB6"/>
    <w:rsid w:val="13FD2E6B"/>
    <w:rsid w:val="140212F1"/>
    <w:rsid w:val="14123C2A"/>
    <w:rsid w:val="141A2ADF"/>
    <w:rsid w:val="141D25CF"/>
    <w:rsid w:val="14292D22"/>
    <w:rsid w:val="14396509"/>
    <w:rsid w:val="143A4F2F"/>
    <w:rsid w:val="143D5096"/>
    <w:rsid w:val="143F2545"/>
    <w:rsid w:val="14471F61"/>
    <w:rsid w:val="145212BD"/>
    <w:rsid w:val="1457163D"/>
    <w:rsid w:val="145A2EDB"/>
    <w:rsid w:val="145A737F"/>
    <w:rsid w:val="145C6C53"/>
    <w:rsid w:val="145F4995"/>
    <w:rsid w:val="1468384A"/>
    <w:rsid w:val="14691370"/>
    <w:rsid w:val="14732BB1"/>
    <w:rsid w:val="14750EE2"/>
    <w:rsid w:val="14832432"/>
    <w:rsid w:val="149B16B7"/>
    <w:rsid w:val="14AB1989"/>
    <w:rsid w:val="14AB3737"/>
    <w:rsid w:val="14AC685F"/>
    <w:rsid w:val="14BC23BE"/>
    <w:rsid w:val="14DD2C3C"/>
    <w:rsid w:val="14DF1632"/>
    <w:rsid w:val="14DF3A55"/>
    <w:rsid w:val="14E54E9B"/>
    <w:rsid w:val="14E82BDD"/>
    <w:rsid w:val="14EB7FD7"/>
    <w:rsid w:val="14F472E0"/>
    <w:rsid w:val="14F670A8"/>
    <w:rsid w:val="15080B89"/>
    <w:rsid w:val="150F60AF"/>
    <w:rsid w:val="15107A3E"/>
    <w:rsid w:val="151F3B9D"/>
    <w:rsid w:val="152A6D51"/>
    <w:rsid w:val="152B4878"/>
    <w:rsid w:val="152F3AAF"/>
    <w:rsid w:val="15480EF4"/>
    <w:rsid w:val="154C6CC8"/>
    <w:rsid w:val="15535AEA"/>
    <w:rsid w:val="15610299"/>
    <w:rsid w:val="1568787A"/>
    <w:rsid w:val="156D0F2C"/>
    <w:rsid w:val="156E724D"/>
    <w:rsid w:val="15735CFA"/>
    <w:rsid w:val="15836462"/>
    <w:rsid w:val="15875F52"/>
    <w:rsid w:val="15883A78"/>
    <w:rsid w:val="158C3568"/>
    <w:rsid w:val="158E5532"/>
    <w:rsid w:val="158E72E0"/>
    <w:rsid w:val="159352D7"/>
    <w:rsid w:val="1598133F"/>
    <w:rsid w:val="15AF54A9"/>
    <w:rsid w:val="15B66837"/>
    <w:rsid w:val="15B8610B"/>
    <w:rsid w:val="15D32E94"/>
    <w:rsid w:val="15D60C87"/>
    <w:rsid w:val="15E213DA"/>
    <w:rsid w:val="15EA028F"/>
    <w:rsid w:val="15EE5FD1"/>
    <w:rsid w:val="15F66C34"/>
    <w:rsid w:val="15F80BFE"/>
    <w:rsid w:val="15FB0E51"/>
    <w:rsid w:val="15FD053A"/>
    <w:rsid w:val="16035E89"/>
    <w:rsid w:val="16051447"/>
    <w:rsid w:val="16087E1D"/>
    <w:rsid w:val="160E0421"/>
    <w:rsid w:val="161576BA"/>
    <w:rsid w:val="16177C04"/>
    <w:rsid w:val="1618304E"/>
    <w:rsid w:val="16261842"/>
    <w:rsid w:val="16302145"/>
    <w:rsid w:val="163902BE"/>
    <w:rsid w:val="163D2AB4"/>
    <w:rsid w:val="163F0551"/>
    <w:rsid w:val="16407DC5"/>
    <w:rsid w:val="164732CB"/>
    <w:rsid w:val="164976AB"/>
    <w:rsid w:val="164A08AF"/>
    <w:rsid w:val="165E5465"/>
    <w:rsid w:val="1662251B"/>
    <w:rsid w:val="16783AEC"/>
    <w:rsid w:val="168B1A72"/>
    <w:rsid w:val="16921052"/>
    <w:rsid w:val="16921666"/>
    <w:rsid w:val="1695469E"/>
    <w:rsid w:val="16976668"/>
    <w:rsid w:val="1699418F"/>
    <w:rsid w:val="169A7F07"/>
    <w:rsid w:val="169C5551"/>
    <w:rsid w:val="169E79F7"/>
    <w:rsid w:val="16A668AC"/>
    <w:rsid w:val="16A76099"/>
    <w:rsid w:val="16AA639C"/>
    <w:rsid w:val="16AB1E30"/>
    <w:rsid w:val="16AB5C70"/>
    <w:rsid w:val="16AD7C3A"/>
    <w:rsid w:val="16B17C2B"/>
    <w:rsid w:val="16BA2357"/>
    <w:rsid w:val="16C254E6"/>
    <w:rsid w:val="16CC53F5"/>
    <w:rsid w:val="16D74CB7"/>
    <w:rsid w:val="16DC22CD"/>
    <w:rsid w:val="16DC407B"/>
    <w:rsid w:val="16DF591A"/>
    <w:rsid w:val="16E021B0"/>
    <w:rsid w:val="16E228DB"/>
    <w:rsid w:val="16E96569"/>
    <w:rsid w:val="16EA49EA"/>
    <w:rsid w:val="16ED6288"/>
    <w:rsid w:val="16F05D79"/>
    <w:rsid w:val="16F94C2D"/>
    <w:rsid w:val="16F969DB"/>
    <w:rsid w:val="16FE1B4A"/>
    <w:rsid w:val="170A0BE8"/>
    <w:rsid w:val="170F26A3"/>
    <w:rsid w:val="17103D25"/>
    <w:rsid w:val="17123F41"/>
    <w:rsid w:val="17201524"/>
    <w:rsid w:val="172F4AF3"/>
    <w:rsid w:val="17375756"/>
    <w:rsid w:val="173C2D6C"/>
    <w:rsid w:val="173C4B1A"/>
    <w:rsid w:val="173D69EE"/>
    <w:rsid w:val="174A36DB"/>
    <w:rsid w:val="174B2FAF"/>
    <w:rsid w:val="17502639"/>
    <w:rsid w:val="17514A69"/>
    <w:rsid w:val="1763654B"/>
    <w:rsid w:val="176A5B2B"/>
    <w:rsid w:val="176C18A3"/>
    <w:rsid w:val="176D4508"/>
    <w:rsid w:val="17701D14"/>
    <w:rsid w:val="17735226"/>
    <w:rsid w:val="17797D62"/>
    <w:rsid w:val="177C760C"/>
    <w:rsid w:val="178412FF"/>
    <w:rsid w:val="1790467C"/>
    <w:rsid w:val="17992EC4"/>
    <w:rsid w:val="179D1A5D"/>
    <w:rsid w:val="17A032FB"/>
    <w:rsid w:val="17B9616B"/>
    <w:rsid w:val="17BD1490"/>
    <w:rsid w:val="17C634FA"/>
    <w:rsid w:val="17CE7E68"/>
    <w:rsid w:val="17D31922"/>
    <w:rsid w:val="17D64F6F"/>
    <w:rsid w:val="17D82A95"/>
    <w:rsid w:val="17E02057"/>
    <w:rsid w:val="17E56F60"/>
    <w:rsid w:val="17E933B9"/>
    <w:rsid w:val="17F013D6"/>
    <w:rsid w:val="1820443C"/>
    <w:rsid w:val="18273A1C"/>
    <w:rsid w:val="182757CA"/>
    <w:rsid w:val="18316649"/>
    <w:rsid w:val="18335B35"/>
    <w:rsid w:val="183A374F"/>
    <w:rsid w:val="183F2B14"/>
    <w:rsid w:val="184626EC"/>
    <w:rsid w:val="184C3483"/>
    <w:rsid w:val="185010A8"/>
    <w:rsid w:val="18506ACF"/>
    <w:rsid w:val="1851639A"/>
    <w:rsid w:val="185A17B4"/>
    <w:rsid w:val="185B5474"/>
    <w:rsid w:val="185D2F9A"/>
    <w:rsid w:val="18681C69"/>
    <w:rsid w:val="186C7681"/>
    <w:rsid w:val="18716A45"/>
    <w:rsid w:val="187327BD"/>
    <w:rsid w:val="18741AA3"/>
    <w:rsid w:val="187A3B4C"/>
    <w:rsid w:val="187B2BAE"/>
    <w:rsid w:val="18895848"/>
    <w:rsid w:val="188977EB"/>
    <w:rsid w:val="189D6891"/>
    <w:rsid w:val="189F37AB"/>
    <w:rsid w:val="189F624C"/>
    <w:rsid w:val="18A4506D"/>
    <w:rsid w:val="18A94431"/>
    <w:rsid w:val="18AC5CCF"/>
    <w:rsid w:val="18AD0BC4"/>
    <w:rsid w:val="18AE3F83"/>
    <w:rsid w:val="18B416EF"/>
    <w:rsid w:val="18BF3C55"/>
    <w:rsid w:val="18C543A3"/>
    <w:rsid w:val="18D85138"/>
    <w:rsid w:val="18DB002B"/>
    <w:rsid w:val="18DB45BF"/>
    <w:rsid w:val="18DE232D"/>
    <w:rsid w:val="18E436BB"/>
    <w:rsid w:val="18E5190D"/>
    <w:rsid w:val="18E831AB"/>
    <w:rsid w:val="18F30F3D"/>
    <w:rsid w:val="18F4642E"/>
    <w:rsid w:val="18FF04F5"/>
    <w:rsid w:val="1908127F"/>
    <w:rsid w:val="19121FD6"/>
    <w:rsid w:val="19151AC7"/>
    <w:rsid w:val="191B56E2"/>
    <w:rsid w:val="192A37C4"/>
    <w:rsid w:val="19445F08"/>
    <w:rsid w:val="194A1770"/>
    <w:rsid w:val="194D74B2"/>
    <w:rsid w:val="195F2D42"/>
    <w:rsid w:val="19643F78"/>
    <w:rsid w:val="19650358"/>
    <w:rsid w:val="196842EC"/>
    <w:rsid w:val="1968609A"/>
    <w:rsid w:val="196A0064"/>
    <w:rsid w:val="196F11D7"/>
    <w:rsid w:val="19716B2D"/>
    <w:rsid w:val="197C6DBF"/>
    <w:rsid w:val="198253AE"/>
    <w:rsid w:val="198A6011"/>
    <w:rsid w:val="199B6470"/>
    <w:rsid w:val="199D21E8"/>
    <w:rsid w:val="199E6269"/>
    <w:rsid w:val="19A032C3"/>
    <w:rsid w:val="19A277FE"/>
    <w:rsid w:val="19A90B8D"/>
    <w:rsid w:val="19AF7825"/>
    <w:rsid w:val="19B117EF"/>
    <w:rsid w:val="19BE5CBA"/>
    <w:rsid w:val="19C05ED6"/>
    <w:rsid w:val="19C57049"/>
    <w:rsid w:val="19D43730"/>
    <w:rsid w:val="19D618FD"/>
    <w:rsid w:val="19E25E4D"/>
    <w:rsid w:val="19E45F12"/>
    <w:rsid w:val="19EA1203"/>
    <w:rsid w:val="19F16A75"/>
    <w:rsid w:val="19F636A6"/>
    <w:rsid w:val="19F84027"/>
    <w:rsid w:val="19FB0CBC"/>
    <w:rsid w:val="19FB6F0E"/>
    <w:rsid w:val="19FF69FF"/>
    <w:rsid w:val="1A0551AA"/>
    <w:rsid w:val="1A0758B3"/>
    <w:rsid w:val="1A0D03C5"/>
    <w:rsid w:val="1A0D279E"/>
    <w:rsid w:val="1A0D2A3C"/>
    <w:rsid w:val="1A137268"/>
    <w:rsid w:val="1A1C66C0"/>
    <w:rsid w:val="1A3D3083"/>
    <w:rsid w:val="1A4008BB"/>
    <w:rsid w:val="1A400DC5"/>
    <w:rsid w:val="1A40430B"/>
    <w:rsid w:val="1A42393B"/>
    <w:rsid w:val="1A506BEA"/>
    <w:rsid w:val="1A5818CE"/>
    <w:rsid w:val="1A586B42"/>
    <w:rsid w:val="1A597FD2"/>
    <w:rsid w:val="1A613215"/>
    <w:rsid w:val="1A654388"/>
    <w:rsid w:val="1A6920CA"/>
    <w:rsid w:val="1A756CC1"/>
    <w:rsid w:val="1A766595"/>
    <w:rsid w:val="1A7B1DFD"/>
    <w:rsid w:val="1A7D7923"/>
    <w:rsid w:val="1A7F369B"/>
    <w:rsid w:val="1A824B21"/>
    <w:rsid w:val="1A9232B7"/>
    <w:rsid w:val="1A930EF5"/>
    <w:rsid w:val="1A951111"/>
    <w:rsid w:val="1A9F789A"/>
    <w:rsid w:val="1AA41354"/>
    <w:rsid w:val="1AAD45DE"/>
    <w:rsid w:val="1AB23A71"/>
    <w:rsid w:val="1AB5530F"/>
    <w:rsid w:val="1AB570BD"/>
    <w:rsid w:val="1AC260F3"/>
    <w:rsid w:val="1AD0039B"/>
    <w:rsid w:val="1AD80222"/>
    <w:rsid w:val="1AD97F7E"/>
    <w:rsid w:val="1ADC512F"/>
    <w:rsid w:val="1ADF44B1"/>
    <w:rsid w:val="1AEB2ADF"/>
    <w:rsid w:val="1AEE1D7E"/>
    <w:rsid w:val="1AF23E6D"/>
    <w:rsid w:val="1AFA6510"/>
    <w:rsid w:val="1AFF658A"/>
    <w:rsid w:val="1B010E34"/>
    <w:rsid w:val="1B0342CC"/>
    <w:rsid w:val="1B046F80"/>
    <w:rsid w:val="1B0A0B43"/>
    <w:rsid w:val="1B0C24FA"/>
    <w:rsid w:val="1B0D514B"/>
    <w:rsid w:val="1B0E4A1F"/>
    <w:rsid w:val="1B0E67CD"/>
    <w:rsid w:val="1B1D686F"/>
    <w:rsid w:val="1B252495"/>
    <w:rsid w:val="1B281F85"/>
    <w:rsid w:val="1B300E3A"/>
    <w:rsid w:val="1B3267B5"/>
    <w:rsid w:val="1B3721C8"/>
    <w:rsid w:val="1B3E5305"/>
    <w:rsid w:val="1B40161D"/>
    <w:rsid w:val="1B441859"/>
    <w:rsid w:val="1B4A1CA2"/>
    <w:rsid w:val="1B527002"/>
    <w:rsid w:val="1B5468D6"/>
    <w:rsid w:val="1B5A7C65"/>
    <w:rsid w:val="1B5C39DD"/>
    <w:rsid w:val="1B636B19"/>
    <w:rsid w:val="1B6606B1"/>
    <w:rsid w:val="1B6736A0"/>
    <w:rsid w:val="1B687FD1"/>
    <w:rsid w:val="1B6E4BBE"/>
    <w:rsid w:val="1B723200"/>
    <w:rsid w:val="1B7A20B5"/>
    <w:rsid w:val="1B7F1479"/>
    <w:rsid w:val="1B811695"/>
    <w:rsid w:val="1B820A31"/>
    <w:rsid w:val="1B972C67"/>
    <w:rsid w:val="1B9B4505"/>
    <w:rsid w:val="1B9C64CF"/>
    <w:rsid w:val="1B9E0118"/>
    <w:rsid w:val="1BA33740"/>
    <w:rsid w:val="1BAD2058"/>
    <w:rsid w:val="1BAD5FE6"/>
    <w:rsid w:val="1BAE6DBC"/>
    <w:rsid w:val="1BAF7FB0"/>
    <w:rsid w:val="1BB04CCD"/>
    <w:rsid w:val="1BB47375"/>
    <w:rsid w:val="1BB76E65"/>
    <w:rsid w:val="1BC11A92"/>
    <w:rsid w:val="1BC17CE4"/>
    <w:rsid w:val="1BCA303C"/>
    <w:rsid w:val="1BCB66B2"/>
    <w:rsid w:val="1BCF2401"/>
    <w:rsid w:val="1BD01CD5"/>
    <w:rsid w:val="1BD25A4D"/>
    <w:rsid w:val="1BD712B5"/>
    <w:rsid w:val="1BD768CE"/>
    <w:rsid w:val="1BD8066F"/>
    <w:rsid w:val="1BD83FB4"/>
    <w:rsid w:val="1BDD2D6F"/>
    <w:rsid w:val="1BDE43F2"/>
    <w:rsid w:val="1BED2887"/>
    <w:rsid w:val="1BF73705"/>
    <w:rsid w:val="1C006A5E"/>
    <w:rsid w:val="1C057BD0"/>
    <w:rsid w:val="1C0E33F1"/>
    <w:rsid w:val="1C135997"/>
    <w:rsid w:val="1C213768"/>
    <w:rsid w:val="1C2F4097"/>
    <w:rsid w:val="1C314E69"/>
    <w:rsid w:val="1C33748A"/>
    <w:rsid w:val="1C3D55BC"/>
    <w:rsid w:val="1C404300"/>
    <w:rsid w:val="1C4912EF"/>
    <w:rsid w:val="1C534DE0"/>
    <w:rsid w:val="1C573145"/>
    <w:rsid w:val="1C5E7925"/>
    <w:rsid w:val="1C5F3784"/>
    <w:rsid w:val="1C626DD1"/>
    <w:rsid w:val="1C672639"/>
    <w:rsid w:val="1C6B037B"/>
    <w:rsid w:val="1C8012F0"/>
    <w:rsid w:val="1C826A6C"/>
    <w:rsid w:val="1C890801"/>
    <w:rsid w:val="1C915908"/>
    <w:rsid w:val="1C985FFC"/>
    <w:rsid w:val="1C9F0025"/>
    <w:rsid w:val="1C9F1DD3"/>
    <w:rsid w:val="1CA13D9D"/>
    <w:rsid w:val="1CA94A00"/>
    <w:rsid w:val="1CB258B3"/>
    <w:rsid w:val="1CB6711D"/>
    <w:rsid w:val="1CBB4733"/>
    <w:rsid w:val="1CC25AC1"/>
    <w:rsid w:val="1CC55489"/>
    <w:rsid w:val="1CC61A56"/>
    <w:rsid w:val="1CC730D8"/>
    <w:rsid w:val="1CC950A2"/>
    <w:rsid w:val="1CD32ECF"/>
    <w:rsid w:val="1CDB1039"/>
    <w:rsid w:val="1CF57C45"/>
    <w:rsid w:val="1CF722C7"/>
    <w:rsid w:val="1CFD070F"/>
    <w:rsid w:val="1D01289E"/>
    <w:rsid w:val="1D082CD0"/>
    <w:rsid w:val="1D097B94"/>
    <w:rsid w:val="1D0A7604"/>
    <w:rsid w:val="1D1722B1"/>
    <w:rsid w:val="1D1F4A09"/>
    <w:rsid w:val="1D291FE4"/>
    <w:rsid w:val="1D2D075C"/>
    <w:rsid w:val="1D2E13A9"/>
    <w:rsid w:val="1D4961E3"/>
    <w:rsid w:val="1D5F6196"/>
    <w:rsid w:val="1D6132A5"/>
    <w:rsid w:val="1D6152DA"/>
    <w:rsid w:val="1D625B95"/>
    <w:rsid w:val="1D6D0123"/>
    <w:rsid w:val="1D725739"/>
    <w:rsid w:val="1D796AC8"/>
    <w:rsid w:val="1D81597C"/>
    <w:rsid w:val="1D864D41"/>
    <w:rsid w:val="1D880FF1"/>
    <w:rsid w:val="1D8E56D5"/>
    <w:rsid w:val="1DA578BD"/>
    <w:rsid w:val="1DBB0E8E"/>
    <w:rsid w:val="1DBB6C6E"/>
    <w:rsid w:val="1DBD222B"/>
    <w:rsid w:val="1DC31AF1"/>
    <w:rsid w:val="1DC615E1"/>
    <w:rsid w:val="1DC62A9A"/>
    <w:rsid w:val="1DCB6BF8"/>
    <w:rsid w:val="1DD4085F"/>
    <w:rsid w:val="1DDE4B7D"/>
    <w:rsid w:val="1DE008F5"/>
    <w:rsid w:val="1DE76FE8"/>
    <w:rsid w:val="1DEF6D8A"/>
    <w:rsid w:val="1DF60118"/>
    <w:rsid w:val="1DF63C75"/>
    <w:rsid w:val="1E03239C"/>
    <w:rsid w:val="1E18008F"/>
    <w:rsid w:val="1E1B3469"/>
    <w:rsid w:val="1E1C579A"/>
    <w:rsid w:val="1E206F43"/>
    <w:rsid w:val="1E214A6A"/>
    <w:rsid w:val="1E283E3B"/>
    <w:rsid w:val="1E29229C"/>
    <w:rsid w:val="1E2A7DC2"/>
    <w:rsid w:val="1E326C77"/>
    <w:rsid w:val="1E360A98"/>
    <w:rsid w:val="1E4E0BB6"/>
    <w:rsid w:val="1E556E08"/>
    <w:rsid w:val="1E573D1F"/>
    <w:rsid w:val="1E6A7E71"/>
    <w:rsid w:val="1E702CF9"/>
    <w:rsid w:val="1E7275D3"/>
    <w:rsid w:val="1E7A43DA"/>
    <w:rsid w:val="1E845753"/>
    <w:rsid w:val="1E846396"/>
    <w:rsid w:val="1E876FC3"/>
    <w:rsid w:val="1E8A0861"/>
    <w:rsid w:val="1E8B1FEC"/>
    <w:rsid w:val="1E8E20FF"/>
    <w:rsid w:val="1E917E41"/>
    <w:rsid w:val="1E953AEF"/>
    <w:rsid w:val="1E957931"/>
    <w:rsid w:val="1E982F7E"/>
    <w:rsid w:val="1EA34795"/>
    <w:rsid w:val="1EAF0A4E"/>
    <w:rsid w:val="1EC93137"/>
    <w:rsid w:val="1ECE4BF1"/>
    <w:rsid w:val="1ED2270E"/>
    <w:rsid w:val="1ED4422E"/>
    <w:rsid w:val="1ED50B96"/>
    <w:rsid w:val="1EDF0BAD"/>
    <w:rsid w:val="1EE066D3"/>
    <w:rsid w:val="1EE12B77"/>
    <w:rsid w:val="1EE2069D"/>
    <w:rsid w:val="1EE75CB3"/>
    <w:rsid w:val="1EE77A61"/>
    <w:rsid w:val="1EEE2B9E"/>
    <w:rsid w:val="1EEE53EA"/>
    <w:rsid w:val="1EF503D0"/>
    <w:rsid w:val="1EF53F2C"/>
    <w:rsid w:val="1EF65EF6"/>
    <w:rsid w:val="1F040613"/>
    <w:rsid w:val="1F0E1492"/>
    <w:rsid w:val="1F10520A"/>
    <w:rsid w:val="1F15438D"/>
    <w:rsid w:val="1F1620F4"/>
    <w:rsid w:val="1F182311"/>
    <w:rsid w:val="1F446322"/>
    <w:rsid w:val="1F460C2C"/>
    <w:rsid w:val="1F4838AB"/>
    <w:rsid w:val="1F4B7FF0"/>
    <w:rsid w:val="1F4D66C8"/>
    <w:rsid w:val="1F4F53B4"/>
    <w:rsid w:val="1F51312D"/>
    <w:rsid w:val="1F536EA5"/>
    <w:rsid w:val="1F5570C1"/>
    <w:rsid w:val="1F5A0233"/>
    <w:rsid w:val="1F6B41EE"/>
    <w:rsid w:val="1F75303D"/>
    <w:rsid w:val="1F7A08D5"/>
    <w:rsid w:val="1F7A2683"/>
    <w:rsid w:val="1F7A7D72"/>
    <w:rsid w:val="1F8B4890"/>
    <w:rsid w:val="1F9279CD"/>
    <w:rsid w:val="1F9F20EA"/>
    <w:rsid w:val="1F9F5931"/>
    <w:rsid w:val="1FAB50DE"/>
    <w:rsid w:val="1FCA360B"/>
    <w:rsid w:val="1FD71884"/>
    <w:rsid w:val="1FD91963"/>
    <w:rsid w:val="1FD91AA0"/>
    <w:rsid w:val="1FDA1374"/>
    <w:rsid w:val="1FDC50EC"/>
    <w:rsid w:val="1FDC564F"/>
    <w:rsid w:val="1FDF1D89"/>
    <w:rsid w:val="1FE50445"/>
    <w:rsid w:val="1FE7539E"/>
    <w:rsid w:val="1FF70178"/>
    <w:rsid w:val="1FFB2068"/>
    <w:rsid w:val="1FFD6DD2"/>
    <w:rsid w:val="2000527E"/>
    <w:rsid w:val="200A3A07"/>
    <w:rsid w:val="20126D60"/>
    <w:rsid w:val="201900EE"/>
    <w:rsid w:val="2020322B"/>
    <w:rsid w:val="20250841"/>
    <w:rsid w:val="20270A5D"/>
    <w:rsid w:val="2027280B"/>
    <w:rsid w:val="202A643D"/>
    <w:rsid w:val="202B5EF2"/>
    <w:rsid w:val="202D3A67"/>
    <w:rsid w:val="202E081D"/>
    <w:rsid w:val="20407429"/>
    <w:rsid w:val="204213F3"/>
    <w:rsid w:val="2046460E"/>
    <w:rsid w:val="204D5FEA"/>
    <w:rsid w:val="204D7D98"/>
    <w:rsid w:val="20511760"/>
    <w:rsid w:val="205D6038"/>
    <w:rsid w:val="20601879"/>
    <w:rsid w:val="206155F1"/>
    <w:rsid w:val="20671BE0"/>
    <w:rsid w:val="206D3F96"/>
    <w:rsid w:val="20717F2A"/>
    <w:rsid w:val="207639A6"/>
    <w:rsid w:val="207B1DBD"/>
    <w:rsid w:val="207B2B57"/>
    <w:rsid w:val="207D248D"/>
    <w:rsid w:val="20963CB8"/>
    <w:rsid w:val="209854B7"/>
    <w:rsid w:val="20A0611A"/>
    <w:rsid w:val="20A63457"/>
    <w:rsid w:val="20A756FA"/>
    <w:rsid w:val="20A81A1B"/>
    <w:rsid w:val="20A8477C"/>
    <w:rsid w:val="20B07FB6"/>
    <w:rsid w:val="20B322F1"/>
    <w:rsid w:val="20B43BF1"/>
    <w:rsid w:val="20B61DE1"/>
    <w:rsid w:val="20B646FB"/>
    <w:rsid w:val="20B9542D"/>
    <w:rsid w:val="20BA367F"/>
    <w:rsid w:val="20BB11A5"/>
    <w:rsid w:val="20BD3A47"/>
    <w:rsid w:val="20CC33B3"/>
    <w:rsid w:val="20D52267"/>
    <w:rsid w:val="20D67D8D"/>
    <w:rsid w:val="20DA787E"/>
    <w:rsid w:val="20E64474"/>
    <w:rsid w:val="20EF2BFD"/>
    <w:rsid w:val="20F052F3"/>
    <w:rsid w:val="20F326ED"/>
    <w:rsid w:val="20FA1CCE"/>
    <w:rsid w:val="20FF5536"/>
    <w:rsid w:val="210743EB"/>
    <w:rsid w:val="21110DC5"/>
    <w:rsid w:val="21152C53"/>
    <w:rsid w:val="21164555"/>
    <w:rsid w:val="21246D4B"/>
    <w:rsid w:val="213351E0"/>
    <w:rsid w:val="213B74B1"/>
    <w:rsid w:val="213E04F7"/>
    <w:rsid w:val="21423675"/>
    <w:rsid w:val="2144119B"/>
    <w:rsid w:val="214B1E3C"/>
    <w:rsid w:val="214B42D7"/>
    <w:rsid w:val="215203F6"/>
    <w:rsid w:val="21525EF8"/>
    <w:rsid w:val="215313DE"/>
    <w:rsid w:val="215A2310"/>
    <w:rsid w:val="21645399"/>
    <w:rsid w:val="216830DB"/>
    <w:rsid w:val="2168446E"/>
    <w:rsid w:val="21727896"/>
    <w:rsid w:val="21780E44"/>
    <w:rsid w:val="217D46AD"/>
    <w:rsid w:val="218358F0"/>
    <w:rsid w:val="21901708"/>
    <w:rsid w:val="21920158"/>
    <w:rsid w:val="219C03B2"/>
    <w:rsid w:val="219E40D1"/>
    <w:rsid w:val="21A67760"/>
    <w:rsid w:val="21BA5BCF"/>
    <w:rsid w:val="21CA41A1"/>
    <w:rsid w:val="21CB366A"/>
    <w:rsid w:val="21CD0508"/>
    <w:rsid w:val="21D27BAA"/>
    <w:rsid w:val="21D50045"/>
    <w:rsid w:val="21DE318A"/>
    <w:rsid w:val="21EF5B80"/>
    <w:rsid w:val="21F42BC1"/>
    <w:rsid w:val="21F506E7"/>
    <w:rsid w:val="21F60190"/>
    <w:rsid w:val="22010E3A"/>
    <w:rsid w:val="22065300"/>
    <w:rsid w:val="2208041A"/>
    <w:rsid w:val="22091A82"/>
    <w:rsid w:val="220A5F40"/>
    <w:rsid w:val="221768AF"/>
    <w:rsid w:val="22274D44"/>
    <w:rsid w:val="2229322A"/>
    <w:rsid w:val="222B5EB7"/>
    <w:rsid w:val="222D1C2F"/>
    <w:rsid w:val="222F59A7"/>
    <w:rsid w:val="2237485C"/>
    <w:rsid w:val="22396826"/>
    <w:rsid w:val="22412B40"/>
    <w:rsid w:val="22462A0B"/>
    <w:rsid w:val="22482F0D"/>
    <w:rsid w:val="22513B6F"/>
    <w:rsid w:val="225278E7"/>
    <w:rsid w:val="22576990"/>
    <w:rsid w:val="225D4A8A"/>
    <w:rsid w:val="226C301E"/>
    <w:rsid w:val="22723AE6"/>
    <w:rsid w:val="22827E15"/>
    <w:rsid w:val="2289764F"/>
    <w:rsid w:val="22910410"/>
    <w:rsid w:val="229121BE"/>
    <w:rsid w:val="22994C0C"/>
    <w:rsid w:val="229D1AAE"/>
    <w:rsid w:val="229E0D7F"/>
    <w:rsid w:val="22AF0896"/>
    <w:rsid w:val="22BD09C2"/>
    <w:rsid w:val="22BE570A"/>
    <w:rsid w:val="22BF31CF"/>
    <w:rsid w:val="22CE4366"/>
    <w:rsid w:val="22D17386"/>
    <w:rsid w:val="22D447A0"/>
    <w:rsid w:val="22D622C7"/>
    <w:rsid w:val="22D8603F"/>
    <w:rsid w:val="22E5075C"/>
    <w:rsid w:val="22EC5646"/>
    <w:rsid w:val="22F47480"/>
    <w:rsid w:val="22F8048F"/>
    <w:rsid w:val="22FA4207"/>
    <w:rsid w:val="230961F8"/>
    <w:rsid w:val="23131105"/>
    <w:rsid w:val="23177672"/>
    <w:rsid w:val="23196081"/>
    <w:rsid w:val="23351C76"/>
    <w:rsid w:val="23356FED"/>
    <w:rsid w:val="23370B16"/>
    <w:rsid w:val="233846FA"/>
    <w:rsid w:val="23387CDD"/>
    <w:rsid w:val="233C481F"/>
    <w:rsid w:val="23424FFC"/>
    <w:rsid w:val="23447230"/>
    <w:rsid w:val="234F36E4"/>
    <w:rsid w:val="235C0A1E"/>
    <w:rsid w:val="23696055"/>
    <w:rsid w:val="236B2A0F"/>
    <w:rsid w:val="236B6EB3"/>
    <w:rsid w:val="23706277"/>
    <w:rsid w:val="237815D0"/>
    <w:rsid w:val="237A0EA4"/>
    <w:rsid w:val="237A70F6"/>
    <w:rsid w:val="23884AC5"/>
    <w:rsid w:val="238944E7"/>
    <w:rsid w:val="23912B67"/>
    <w:rsid w:val="2394376D"/>
    <w:rsid w:val="239810C0"/>
    <w:rsid w:val="239B0E1A"/>
    <w:rsid w:val="23AC3027"/>
    <w:rsid w:val="23B100DE"/>
    <w:rsid w:val="23B24AE2"/>
    <w:rsid w:val="23B73EA6"/>
    <w:rsid w:val="23B87C1E"/>
    <w:rsid w:val="23C2284B"/>
    <w:rsid w:val="23C61D81"/>
    <w:rsid w:val="23CA31BB"/>
    <w:rsid w:val="23CB7951"/>
    <w:rsid w:val="23CD2307"/>
    <w:rsid w:val="23D91A47"/>
    <w:rsid w:val="23D97484"/>
    <w:rsid w:val="23DE1C48"/>
    <w:rsid w:val="23DF164F"/>
    <w:rsid w:val="23F0560A"/>
    <w:rsid w:val="23FC236C"/>
    <w:rsid w:val="23FC5D5B"/>
    <w:rsid w:val="23FF1752"/>
    <w:rsid w:val="240210CD"/>
    <w:rsid w:val="24042871"/>
    <w:rsid w:val="241B3300"/>
    <w:rsid w:val="241E6701"/>
    <w:rsid w:val="24262C17"/>
    <w:rsid w:val="24311EAA"/>
    <w:rsid w:val="2435301D"/>
    <w:rsid w:val="24390D5F"/>
    <w:rsid w:val="244874F9"/>
    <w:rsid w:val="244A2F6C"/>
    <w:rsid w:val="244D0366"/>
    <w:rsid w:val="245636BF"/>
    <w:rsid w:val="24572D6D"/>
    <w:rsid w:val="24575689"/>
    <w:rsid w:val="245A103B"/>
    <w:rsid w:val="245A2A83"/>
    <w:rsid w:val="245D3C08"/>
    <w:rsid w:val="246000AD"/>
    <w:rsid w:val="24635DDC"/>
    <w:rsid w:val="24651B54"/>
    <w:rsid w:val="247104F9"/>
    <w:rsid w:val="2472601F"/>
    <w:rsid w:val="24771887"/>
    <w:rsid w:val="247955FF"/>
    <w:rsid w:val="247C721C"/>
    <w:rsid w:val="247E40AC"/>
    <w:rsid w:val="248070DB"/>
    <w:rsid w:val="248A11E7"/>
    <w:rsid w:val="248D10AB"/>
    <w:rsid w:val="248F6BD1"/>
    <w:rsid w:val="24927969"/>
    <w:rsid w:val="24AC0CDF"/>
    <w:rsid w:val="24AF2DCF"/>
    <w:rsid w:val="24B30B11"/>
    <w:rsid w:val="24BD373E"/>
    <w:rsid w:val="24BF09F7"/>
    <w:rsid w:val="24CB4D99"/>
    <w:rsid w:val="24D252FD"/>
    <w:rsid w:val="24D40A88"/>
    <w:rsid w:val="24E46F1D"/>
    <w:rsid w:val="24F353B2"/>
    <w:rsid w:val="24F4342B"/>
    <w:rsid w:val="24F82149"/>
    <w:rsid w:val="24F86524"/>
    <w:rsid w:val="24FB4266"/>
    <w:rsid w:val="24FC4F07"/>
    <w:rsid w:val="24FD1D8D"/>
    <w:rsid w:val="2503311B"/>
    <w:rsid w:val="25171EA5"/>
    <w:rsid w:val="251D5F8B"/>
    <w:rsid w:val="25207225"/>
    <w:rsid w:val="25207829"/>
    <w:rsid w:val="252217F3"/>
    <w:rsid w:val="252D53FE"/>
    <w:rsid w:val="253357AE"/>
    <w:rsid w:val="253B27E5"/>
    <w:rsid w:val="25506360"/>
    <w:rsid w:val="25535E50"/>
    <w:rsid w:val="25561225"/>
    <w:rsid w:val="255623AD"/>
    <w:rsid w:val="25626093"/>
    <w:rsid w:val="256E67E6"/>
    <w:rsid w:val="25710085"/>
    <w:rsid w:val="257D2ECD"/>
    <w:rsid w:val="257F6C45"/>
    <w:rsid w:val="258E6E89"/>
    <w:rsid w:val="25902C01"/>
    <w:rsid w:val="25917F41"/>
    <w:rsid w:val="259D0E7A"/>
    <w:rsid w:val="259F11BF"/>
    <w:rsid w:val="25A01E64"/>
    <w:rsid w:val="25A0392C"/>
    <w:rsid w:val="25A154BA"/>
    <w:rsid w:val="25AB17E9"/>
    <w:rsid w:val="25AE3087"/>
    <w:rsid w:val="25B03C6C"/>
    <w:rsid w:val="25D0075F"/>
    <w:rsid w:val="25D33129"/>
    <w:rsid w:val="25D36F91"/>
    <w:rsid w:val="25E82A3D"/>
    <w:rsid w:val="25EC2D81"/>
    <w:rsid w:val="25EF5F45"/>
    <w:rsid w:val="25F136F5"/>
    <w:rsid w:val="25F52A64"/>
    <w:rsid w:val="25F56F08"/>
    <w:rsid w:val="25F807A6"/>
    <w:rsid w:val="25FC7EC5"/>
    <w:rsid w:val="260158AC"/>
    <w:rsid w:val="261E020C"/>
    <w:rsid w:val="26265313"/>
    <w:rsid w:val="262F124D"/>
    <w:rsid w:val="26430E2B"/>
    <w:rsid w:val="26484258"/>
    <w:rsid w:val="264F1D53"/>
    <w:rsid w:val="26562E88"/>
    <w:rsid w:val="26571970"/>
    <w:rsid w:val="2661634B"/>
    <w:rsid w:val="26633E71"/>
    <w:rsid w:val="266B0F78"/>
    <w:rsid w:val="267036F1"/>
    <w:rsid w:val="26751DF6"/>
    <w:rsid w:val="26775B6F"/>
    <w:rsid w:val="267A0CD7"/>
    <w:rsid w:val="26802C75"/>
    <w:rsid w:val="2681079B"/>
    <w:rsid w:val="26822D5C"/>
    <w:rsid w:val="268845FC"/>
    <w:rsid w:val="26A76B97"/>
    <w:rsid w:val="26B26BA7"/>
    <w:rsid w:val="26C07516"/>
    <w:rsid w:val="26CA2142"/>
    <w:rsid w:val="26CA3EF0"/>
    <w:rsid w:val="26CD39E1"/>
    <w:rsid w:val="26D0702D"/>
    <w:rsid w:val="26DC0E55"/>
    <w:rsid w:val="26E36D60"/>
    <w:rsid w:val="26E52AD8"/>
    <w:rsid w:val="26E86A6C"/>
    <w:rsid w:val="26EC6EB4"/>
    <w:rsid w:val="26F0406C"/>
    <w:rsid w:val="2702368A"/>
    <w:rsid w:val="27035F6B"/>
    <w:rsid w:val="27071C0A"/>
    <w:rsid w:val="27167136"/>
    <w:rsid w:val="271909D4"/>
    <w:rsid w:val="271D60D0"/>
    <w:rsid w:val="27201B2C"/>
    <w:rsid w:val="27277595"/>
    <w:rsid w:val="272A0E33"/>
    <w:rsid w:val="272C6959"/>
    <w:rsid w:val="27313F6F"/>
    <w:rsid w:val="27337CE7"/>
    <w:rsid w:val="274517C9"/>
    <w:rsid w:val="27513007"/>
    <w:rsid w:val="275B2D9A"/>
    <w:rsid w:val="275D4EC3"/>
    <w:rsid w:val="27604855"/>
    <w:rsid w:val="276C4FA7"/>
    <w:rsid w:val="27701E31"/>
    <w:rsid w:val="277057A2"/>
    <w:rsid w:val="27715C8F"/>
    <w:rsid w:val="27797AF9"/>
    <w:rsid w:val="277A5916"/>
    <w:rsid w:val="27800A53"/>
    <w:rsid w:val="278109B5"/>
    <w:rsid w:val="27817354"/>
    <w:rsid w:val="27914A0E"/>
    <w:rsid w:val="27923313"/>
    <w:rsid w:val="27960276"/>
    <w:rsid w:val="279938C3"/>
    <w:rsid w:val="279A1B15"/>
    <w:rsid w:val="27A02EA3"/>
    <w:rsid w:val="27A30D0D"/>
    <w:rsid w:val="27A32171"/>
    <w:rsid w:val="27A74232"/>
    <w:rsid w:val="27BA3F65"/>
    <w:rsid w:val="27C178BD"/>
    <w:rsid w:val="27C272BD"/>
    <w:rsid w:val="27CD67A9"/>
    <w:rsid w:val="27D668C5"/>
    <w:rsid w:val="27D82912"/>
    <w:rsid w:val="27D97A55"/>
    <w:rsid w:val="27DA4607"/>
    <w:rsid w:val="27DD1DCA"/>
    <w:rsid w:val="27DD5EA5"/>
    <w:rsid w:val="27E70AD2"/>
    <w:rsid w:val="27F47FAC"/>
    <w:rsid w:val="280067E1"/>
    <w:rsid w:val="280E30AC"/>
    <w:rsid w:val="28100029"/>
    <w:rsid w:val="28132854"/>
    <w:rsid w:val="28133675"/>
    <w:rsid w:val="28137B19"/>
    <w:rsid w:val="281C4C20"/>
    <w:rsid w:val="28212236"/>
    <w:rsid w:val="28244BB9"/>
    <w:rsid w:val="28245882"/>
    <w:rsid w:val="28293FE4"/>
    <w:rsid w:val="282F21DF"/>
    <w:rsid w:val="28355CE1"/>
    <w:rsid w:val="283755B5"/>
    <w:rsid w:val="283803FE"/>
    <w:rsid w:val="283B7AA0"/>
    <w:rsid w:val="283C75B3"/>
    <w:rsid w:val="283D06F2"/>
    <w:rsid w:val="283F7EA9"/>
    <w:rsid w:val="28441A80"/>
    <w:rsid w:val="2845305D"/>
    <w:rsid w:val="28456C82"/>
    <w:rsid w:val="284B72B3"/>
    <w:rsid w:val="284D4DD9"/>
    <w:rsid w:val="28567B2A"/>
    <w:rsid w:val="28575C58"/>
    <w:rsid w:val="285B2563"/>
    <w:rsid w:val="285B67E3"/>
    <w:rsid w:val="285F2031"/>
    <w:rsid w:val="28667C49"/>
    <w:rsid w:val="28697739"/>
    <w:rsid w:val="286A47A0"/>
    <w:rsid w:val="286B7752"/>
    <w:rsid w:val="286C3F8A"/>
    <w:rsid w:val="28771E56"/>
    <w:rsid w:val="287A1946"/>
    <w:rsid w:val="288527C5"/>
    <w:rsid w:val="288B5901"/>
    <w:rsid w:val="288E0F4E"/>
    <w:rsid w:val="288E2CD1"/>
    <w:rsid w:val="28956780"/>
    <w:rsid w:val="289A6CCE"/>
    <w:rsid w:val="289A78F2"/>
    <w:rsid w:val="289B1BE8"/>
    <w:rsid w:val="289C7B0E"/>
    <w:rsid w:val="289D09C8"/>
    <w:rsid w:val="28A11AE9"/>
    <w:rsid w:val="28A569C3"/>
    <w:rsid w:val="28A6098D"/>
    <w:rsid w:val="28AF15F0"/>
    <w:rsid w:val="28B11FF1"/>
    <w:rsid w:val="28B60BD0"/>
    <w:rsid w:val="28C42FAB"/>
    <w:rsid w:val="28C76B60"/>
    <w:rsid w:val="28CB3531"/>
    <w:rsid w:val="28CF1C92"/>
    <w:rsid w:val="28CF57EE"/>
    <w:rsid w:val="28D01566"/>
    <w:rsid w:val="28D518BF"/>
    <w:rsid w:val="28DC43AF"/>
    <w:rsid w:val="28E3573D"/>
    <w:rsid w:val="28E374EB"/>
    <w:rsid w:val="28E769BA"/>
    <w:rsid w:val="28E82D54"/>
    <w:rsid w:val="28EB74B7"/>
    <w:rsid w:val="28EC2844"/>
    <w:rsid w:val="28F11C08"/>
    <w:rsid w:val="28F60FCD"/>
    <w:rsid w:val="28F63AD6"/>
    <w:rsid w:val="28F96D0F"/>
    <w:rsid w:val="28FC235B"/>
    <w:rsid w:val="29064F88"/>
    <w:rsid w:val="29076C91"/>
    <w:rsid w:val="290B1C44"/>
    <w:rsid w:val="291E6775"/>
    <w:rsid w:val="29206EB8"/>
    <w:rsid w:val="29220014"/>
    <w:rsid w:val="2928106F"/>
    <w:rsid w:val="293146FB"/>
    <w:rsid w:val="29347D47"/>
    <w:rsid w:val="293715E5"/>
    <w:rsid w:val="293A65AA"/>
    <w:rsid w:val="293E50CC"/>
    <w:rsid w:val="294A1318"/>
    <w:rsid w:val="295525DF"/>
    <w:rsid w:val="29595666"/>
    <w:rsid w:val="295B52D4"/>
    <w:rsid w:val="295D54F0"/>
    <w:rsid w:val="29613C3C"/>
    <w:rsid w:val="29613FA7"/>
    <w:rsid w:val="296A19BB"/>
    <w:rsid w:val="29713987"/>
    <w:rsid w:val="2973086F"/>
    <w:rsid w:val="297939AC"/>
    <w:rsid w:val="29874881"/>
    <w:rsid w:val="298E0CBA"/>
    <w:rsid w:val="298E38FB"/>
    <w:rsid w:val="2993056A"/>
    <w:rsid w:val="299A0972"/>
    <w:rsid w:val="299F07D8"/>
    <w:rsid w:val="29AA0009"/>
    <w:rsid w:val="29AC1FD3"/>
    <w:rsid w:val="29BB3FC4"/>
    <w:rsid w:val="29BD7D3C"/>
    <w:rsid w:val="29C64405"/>
    <w:rsid w:val="29C95A31"/>
    <w:rsid w:val="29CF181E"/>
    <w:rsid w:val="29D37B41"/>
    <w:rsid w:val="29D46E34"/>
    <w:rsid w:val="29D97869"/>
    <w:rsid w:val="29E325E0"/>
    <w:rsid w:val="29E400BE"/>
    <w:rsid w:val="29E90B31"/>
    <w:rsid w:val="29F3157E"/>
    <w:rsid w:val="29FC6AB7"/>
    <w:rsid w:val="2A027E45"/>
    <w:rsid w:val="2A0475B6"/>
    <w:rsid w:val="2A0B0AA8"/>
    <w:rsid w:val="2A0B4F4C"/>
    <w:rsid w:val="2A0C2A72"/>
    <w:rsid w:val="2A0F0615"/>
    <w:rsid w:val="2A1738F0"/>
    <w:rsid w:val="2A1D4C7F"/>
    <w:rsid w:val="2A1F09F7"/>
    <w:rsid w:val="2A2C4439"/>
    <w:rsid w:val="2A2C7543"/>
    <w:rsid w:val="2A2E4796"/>
    <w:rsid w:val="2A397935"/>
    <w:rsid w:val="2A3D2C2B"/>
    <w:rsid w:val="2A3D758B"/>
    <w:rsid w:val="2A452503"/>
    <w:rsid w:val="2A4915D0"/>
    <w:rsid w:val="2A50295E"/>
    <w:rsid w:val="2A516876"/>
    <w:rsid w:val="2A5979A0"/>
    <w:rsid w:val="2A61042D"/>
    <w:rsid w:val="2A6E1037"/>
    <w:rsid w:val="2A834AE2"/>
    <w:rsid w:val="2A8E16D9"/>
    <w:rsid w:val="2A917854"/>
    <w:rsid w:val="2A950CB9"/>
    <w:rsid w:val="2A992C71"/>
    <w:rsid w:val="2AA22F63"/>
    <w:rsid w:val="2AA5467B"/>
    <w:rsid w:val="2AAB228B"/>
    <w:rsid w:val="2AAB5DE7"/>
    <w:rsid w:val="2AAD1B5F"/>
    <w:rsid w:val="2AAD3CB8"/>
    <w:rsid w:val="2AAE7486"/>
    <w:rsid w:val="2ABD206C"/>
    <w:rsid w:val="2ABD3ED7"/>
    <w:rsid w:val="2AC07B49"/>
    <w:rsid w:val="2AC33076"/>
    <w:rsid w:val="2AD16DE9"/>
    <w:rsid w:val="2AD27817"/>
    <w:rsid w:val="2AD70CCF"/>
    <w:rsid w:val="2ADC44E1"/>
    <w:rsid w:val="2AE00186"/>
    <w:rsid w:val="2AE57DE8"/>
    <w:rsid w:val="2AE86769"/>
    <w:rsid w:val="2AEB08D9"/>
    <w:rsid w:val="2AF05EF0"/>
    <w:rsid w:val="2AF25024"/>
    <w:rsid w:val="2AF7102C"/>
    <w:rsid w:val="2AFB6D6E"/>
    <w:rsid w:val="2AFD429C"/>
    <w:rsid w:val="2B0152FC"/>
    <w:rsid w:val="2B0A1DAD"/>
    <w:rsid w:val="2B0A2E89"/>
    <w:rsid w:val="2B12230A"/>
    <w:rsid w:val="2B1714FC"/>
    <w:rsid w:val="2B2362C5"/>
    <w:rsid w:val="2B285689"/>
    <w:rsid w:val="2B373B1E"/>
    <w:rsid w:val="2B430715"/>
    <w:rsid w:val="2B5B5A5F"/>
    <w:rsid w:val="2B5D2385"/>
    <w:rsid w:val="2B5E10AB"/>
    <w:rsid w:val="2B724B56"/>
    <w:rsid w:val="2B803545"/>
    <w:rsid w:val="2B886128"/>
    <w:rsid w:val="2B8A39A7"/>
    <w:rsid w:val="2B944ACD"/>
    <w:rsid w:val="2B964CE9"/>
    <w:rsid w:val="2B9866A5"/>
    <w:rsid w:val="2B9A0500"/>
    <w:rsid w:val="2B9E76FA"/>
    <w:rsid w:val="2BA0347B"/>
    <w:rsid w:val="2BA74800"/>
    <w:rsid w:val="2BA936A8"/>
    <w:rsid w:val="2BB2640B"/>
    <w:rsid w:val="2BC03B14"/>
    <w:rsid w:val="2BC058C2"/>
    <w:rsid w:val="2BC801D3"/>
    <w:rsid w:val="2BCA0501"/>
    <w:rsid w:val="2BD4296D"/>
    <w:rsid w:val="2BD55811"/>
    <w:rsid w:val="2BD621E5"/>
    <w:rsid w:val="2BDB094E"/>
    <w:rsid w:val="2BDB6BA0"/>
    <w:rsid w:val="2BED6380"/>
    <w:rsid w:val="2BEE0681"/>
    <w:rsid w:val="2BEE68D3"/>
    <w:rsid w:val="2BFA0DD4"/>
    <w:rsid w:val="2BFA3678"/>
    <w:rsid w:val="2BFB7259"/>
    <w:rsid w:val="2C025EDA"/>
    <w:rsid w:val="2C0954BB"/>
    <w:rsid w:val="2C161F46"/>
    <w:rsid w:val="2C1D0F66"/>
    <w:rsid w:val="2C273B93"/>
    <w:rsid w:val="2C2755A2"/>
    <w:rsid w:val="2C2A71DF"/>
    <w:rsid w:val="2C2D495B"/>
    <w:rsid w:val="2C300C99"/>
    <w:rsid w:val="2C315A5A"/>
    <w:rsid w:val="2C324A12"/>
    <w:rsid w:val="2C365B84"/>
    <w:rsid w:val="2C395116"/>
    <w:rsid w:val="2C3F0AA4"/>
    <w:rsid w:val="2C4B1C25"/>
    <w:rsid w:val="2C4C271E"/>
    <w:rsid w:val="2C4E6D35"/>
    <w:rsid w:val="2C646B95"/>
    <w:rsid w:val="2C72023D"/>
    <w:rsid w:val="2C7B3C1F"/>
    <w:rsid w:val="2C866B0B"/>
    <w:rsid w:val="2C9C1E8B"/>
    <w:rsid w:val="2CA13945"/>
    <w:rsid w:val="2CB03B88"/>
    <w:rsid w:val="2CB2345D"/>
    <w:rsid w:val="2CB35427"/>
    <w:rsid w:val="2CB46A7B"/>
    <w:rsid w:val="2CBC7C3B"/>
    <w:rsid w:val="2CBF1BAC"/>
    <w:rsid w:val="2CC55886"/>
    <w:rsid w:val="2CC633AC"/>
    <w:rsid w:val="2CC71C7D"/>
    <w:rsid w:val="2CC80ED2"/>
    <w:rsid w:val="2CD86C3B"/>
    <w:rsid w:val="2CEE645F"/>
    <w:rsid w:val="2CFC0B7C"/>
    <w:rsid w:val="2D024BDA"/>
    <w:rsid w:val="2D03015C"/>
    <w:rsid w:val="2D0619FA"/>
    <w:rsid w:val="2D087520"/>
    <w:rsid w:val="2D0A2FBC"/>
    <w:rsid w:val="2D183B14"/>
    <w:rsid w:val="2D1A7254"/>
    <w:rsid w:val="2D1B54A6"/>
    <w:rsid w:val="2D2325AC"/>
    <w:rsid w:val="2D293210"/>
    <w:rsid w:val="2D2D3A52"/>
    <w:rsid w:val="2D2F07C3"/>
    <w:rsid w:val="2D31628A"/>
    <w:rsid w:val="2D360531"/>
    <w:rsid w:val="2D366692"/>
    <w:rsid w:val="2D3B78F6"/>
    <w:rsid w:val="2D3C366E"/>
    <w:rsid w:val="2D3E14B2"/>
    <w:rsid w:val="2D3E1F49"/>
    <w:rsid w:val="2D483DC1"/>
    <w:rsid w:val="2D487044"/>
    <w:rsid w:val="2D5B3AF4"/>
    <w:rsid w:val="2D5C66D1"/>
    <w:rsid w:val="2D702DFD"/>
    <w:rsid w:val="2D71156A"/>
    <w:rsid w:val="2D746964"/>
    <w:rsid w:val="2D770C3D"/>
    <w:rsid w:val="2D776454"/>
    <w:rsid w:val="2D7E0DD8"/>
    <w:rsid w:val="2D837574"/>
    <w:rsid w:val="2D856DC3"/>
    <w:rsid w:val="2D8B5A96"/>
    <w:rsid w:val="2D932CBA"/>
    <w:rsid w:val="2D93624A"/>
    <w:rsid w:val="2D9E56F5"/>
    <w:rsid w:val="2DA01E4F"/>
    <w:rsid w:val="2DA03BFD"/>
    <w:rsid w:val="2DA07986"/>
    <w:rsid w:val="2DA30FAD"/>
    <w:rsid w:val="2DA326EC"/>
    <w:rsid w:val="2DA62C15"/>
    <w:rsid w:val="2DAA4D37"/>
    <w:rsid w:val="2DAC4350"/>
    <w:rsid w:val="2DB4377E"/>
    <w:rsid w:val="2DBB5617"/>
    <w:rsid w:val="2DC02720"/>
    <w:rsid w:val="2DC23B73"/>
    <w:rsid w:val="2DCD0A11"/>
    <w:rsid w:val="2DD6203D"/>
    <w:rsid w:val="2DDD3AA0"/>
    <w:rsid w:val="2DE20E37"/>
    <w:rsid w:val="2DE24215"/>
    <w:rsid w:val="2DEC299E"/>
    <w:rsid w:val="2DF730F6"/>
    <w:rsid w:val="2DF81343"/>
    <w:rsid w:val="2DFB6B1F"/>
    <w:rsid w:val="2DFE0923"/>
    <w:rsid w:val="2E0028ED"/>
    <w:rsid w:val="2E00644A"/>
    <w:rsid w:val="2E0228D1"/>
    <w:rsid w:val="2E0D6493"/>
    <w:rsid w:val="2E0E500A"/>
    <w:rsid w:val="2E162111"/>
    <w:rsid w:val="2E1A2526"/>
    <w:rsid w:val="2E1C44F0"/>
    <w:rsid w:val="2E21083A"/>
    <w:rsid w:val="2E271C28"/>
    <w:rsid w:val="2E3212F1"/>
    <w:rsid w:val="2E385F67"/>
    <w:rsid w:val="2E3C5B70"/>
    <w:rsid w:val="2E467984"/>
    <w:rsid w:val="2E5B3AD9"/>
    <w:rsid w:val="2E5C18EB"/>
    <w:rsid w:val="2E5C7DE3"/>
    <w:rsid w:val="2E62055B"/>
    <w:rsid w:val="2E6275E9"/>
    <w:rsid w:val="2E666BF4"/>
    <w:rsid w:val="2E667F96"/>
    <w:rsid w:val="2E670E48"/>
    <w:rsid w:val="2E680A76"/>
    <w:rsid w:val="2E7E678E"/>
    <w:rsid w:val="2E821554"/>
    <w:rsid w:val="2E8226AB"/>
    <w:rsid w:val="2E910978"/>
    <w:rsid w:val="2E9758C4"/>
    <w:rsid w:val="2E9A064C"/>
    <w:rsid w:val="2E9C43C4"/>
    <w:rsid w:val="2E9D1EEA"/>
    <w:rsid w:val="2EA119DB"/>
    <w:rsid w:val="2EAE40F8"/>
    <w:rsid w:val="2EB22B7B"/>
    <w:rsid w:val="2EB55486"/>
    <w:rsid w:val="2EBA1135"/>
    <w:rsid w:val="2EBA7E4A"/>
    <w:rsid w:val="2EC21951"/>
    <w:rsid w:val="2EC4391B"/>
    <w:rsid w:val="2EC63452"/>
    <w:rsid w:val="2EC97183"/>
    <w:rsid w:val="2ECE6548"/>
    <w:rsid w:val="2EE30245"/>
    <w:rsid w:val="2EE7693B"/>
    <w:rsid w:val="2EE95130"/>
    <w:rsid w:val="2EFB49DF"/>
    <w:rsid w:val="2EFF2BA5"/>
    <w:rsid w:val="2F0B154A"/>
    <w:rsid w:val="2F0B32F8"/>
    <w:rsid w:val="2F126434"/>
    <w:rsid w:val="2F144151"/>
    <w:rsid w:val="2F154177"/>
    <w:rsid w:val="2F1C004F"/>
    <w:rsid w:val="2F210D6D"/>
    <w:rsid w:val="2F2B1BEC"/>
    <w:rsid w:val="2F2F5238"/>
    <w:rsid w:val="2F393079"/>
    <w:rsid w:val="2F3F2FA2"/>
    <w:rsid w:val="2F432A92"/>
    <w:rsid w:val="2F4D1B62"/>
    <w:rsid w:val="2F4F58DB"/>
    <w:rsid w:val="2F527179"/>
    <w:rsid w:val="2F5702EB"/>
    <w:rsid w:val="2F5C7FF7"/>
    <w:rsid w:val="2F61560E"/>
    <w:rsid w:val="2F631386"/>
    <w:rsid w:val="2F6F1AD9"/>
    <w:rsid w:val="2F713AA3"/>
    <w:rsid w:val="2F83765C"/>
    <w:rsid w:val="2F8A09E3"/>
    <w:rsid w:val="2F8F33E1"/>
    <w:rsid w:val="2F8F3F29"/>
    <w:rsid w:val="2F9037FD"/>
    <w:rsid w:val="2F917CA1"/>
    <w:rsid w:val="2F9E5F1A"/>
    <w:rsid w:val="2FA37B95"/>
    <w:rsid w:val="2FA572A9"/>
    <w:rsid w:val="2FAC6889"/>
    <w:rsid w:val="2FAE3181"/>
    <w:rsid w:val="2FAF6379"/>
    <w:rsid w:val="2FC260AC"/>
    <w:rsid w:val="2FC33BD3"/>
    <w:rsid w:val="2FCF07C9"/>
    <w:rsid w:val="2FCF7117"/>
    <w:rsid w:val="2FD065E6"/>
    <w:rsid w:val="2FD45DE0"/>
    <w:rsid w:val="2FD61B58"/>
    <w:rsid w:val="2FD858D0"/>
    <w:rsid w:val="2FD96870"/>
    <w:rsid w:val="2FEF49C8"/>
    <w:rsid w:val="2FF40230"/>
    <w:rsid w:val="2FFF326C"/>
    <w:rsid w:val="30032221"/>
    <w:rsid w:val="301461DC"/>
    <w:rsid w:val="30224D9D"/>
    <w:rsid w:val="302A5A00"/>
    <w:rsid w:val="302F7B8D"/>
    <w:rsid w:val="303A551F"/>
    <w:rsid w:val="30405223"/>
    <w:rsid w:val="30467249"/>
    <w:rsid w:val="3055553D"/>
    <w:rsid w:val="30580BC9"/>
    <w:rsid w:val="305E56A9"/>
    <w:rsid w:val="3063278B"/>
    <w:rsid w:val="30640F12"/>
    <w:rsid w:val="30647164"/>
    <w:rsid w:val="306C7DC6"/>
    <w:rsid w:val="307153DD"/>
    <w:rsid w:val="3076603D"/>
    <w:rsid w:val="3082583C"/>
    <w:rsid w:val="30825BCB"/>
    <w:rsid w:val="308415B4"/>
    <w:rsid w:val="308646DC"/>
    <w:rsid w:val="30875B6C"/>
    <w:rsid w:val="308B46F0"/>
    <w:rsid w:val="308C0461"/>
    <w:rsid w:val="3091782D"/>
    <w:rsid w:val="30973638"/>
    <w:rsid w:val="309D08C8"/>
    <w:rsid w:val="309D61D2"/>
    <w:rsid w:val="309E6346"/>
    <w:rsid w:val="30A734F4"/>
    <w:rsid w:val="30AD0B0B"/>
    <w:rsid w:val="30B17ECF"/>
    <w:rsid w:val="30B71989"/>
    <w:rsid w:val="30C95219"/>
    <w:rsid w:val="30CC65AB"/>
    <w:rsid w:val="30DA11D4"/>
    <w:rsid w:val="30DC13F0"/>
    <w:rsid w:val="30DC4F4C"/>
    <w:rsid w:val="30DF67EA"/>
    <w:rsid w:val="30FD17B5"/>
    <w:rsid w:val="30FF6E8C"/>
    <w:rsid w:val="310224D9"/>
    <w:rsid w:val="31060F65"/>
    <w:rsid w:val="31080D8B"/>
    <w:rsid w:val="31101099"/>
    <w:rsid w:val="31104BF6"/>
    <w:rsid w:val="31124E12"/>
    <w:rsid w:val="3115220C"/>
    <w:rsid w:val="311E2ED7"/>
    <w:rsid w:val="311F308B"/>
    <w:rsid w:val="31271F3F"/>
    <w:rsid w:val="313872C0"/>
    <w:rsid w:val="313D3669"/>
    <w:rsid w:val="313F54DB"/>
    <w:rsid w:val="3143321D"/>
    <w:rsid w:val="31434FCB"/>
    <w:rsid w:val="31496359"/>
    <w:rsid w:val="314D409C"/>
    <w:rsid w:val="31501496"/>
    <w:rsid w:val="315619EE"/>
    <w:rsid w:val="315A40C3"/>
    <w:rsid w:val="315C449C"/>
    <w:rsid w:val="316136A3"/>
    <w:rsid w:val="31682C84"/>
    <w:rsid w:val="316B62D0"/>
    <w:rsid w:val="31701B38"/>
    <w:rsid w:val="317038E6"/>
    <w:rsid w:val="31704B31"/>
    <w:rsid w:val="31772EC7"/>
    <w:rsid w:val="317A4765"/>
    <w:rsid w:val="31853836"/>
    <w:rsid w:val="318E00B9"/>
    <w:rsid w:val="31A35A6A"/>
    <w:rsid w:val="31A812D2"/>
    <w:rsid w:val="31B163D9"/>
    <w:rsid w:val="31B22151"/>
    <w:rsid w:val="31B82709"/>
    <w:rsid w:val="31B82E65"/>
    <w:rsid w:val="31BC4D7D"/>
    <w:rsid w:val="31BE5A57"/>
    <w:rsid w:val="31C37EBA"/>
    <w:rsid w:val="31D05482"/>
    <w:rsid w:val="31DC55DD"/>
    <w:rsid w:val="31DE2964"/>
    <w:rsid w:val="31E00A6C"/>
    <w:rsid w:val="31E56082"/>
    <w:rsid w:val="31E7004C"/>
    <w:rsid w:val="31E9761B"/>
    <w:rsid w:val="31F2079F"/>
    <w:rsid w:val="32035F32"/>
    <w:rsid w:val="320C360F"/>
    <w:rsid w:val="32274356"/>
    <w:rsid w:val="3233326A"/>
    <w:rsid w:val="323A4620"/>
    <w:rsid w:val="32400B34"/>
    <w:rsid w:val="32421F5C"/>
    <w:rsid w:val="32423FD6"/>
    <w:rsid w:val="324B1ED4"/>
    <w:rsid w:val="325454D5"/>
    <w:rsid w:val="3265202B"/>
    <w:rsid w:val="32655415"/>
    <w:rsid w:val="326F1BFA"/>
    <w:rsid w:val="327318E0"/>
    <w:rsid w:val="32786EF6"/>
    <w:rsid w:val="32807B59"/>
    <w:rsid w:val="32894C60"/>
    <w:rsid w:val="32943604"/>
    <w:rsid w:val="32957AA8"/>
    <w:rsid w:val="329E6876"/>
    <w:rsid w:val="32A01FA9"/>
    <w:rsid w:val="32A27DB3"/>
    <w:rsid w:val="32A73338"/>
    <w:rsid w:val="32AE0B6A"/>
    <w:rsid w:val="32AE2918"/>
    <w:rsid w:val="32C43EEA"/>
    <w:rsid w:val="32D301D1"/>
    <w:rsid w:val="32D5091A"/>
    <w:rsid w:val="32D802C5"/>
    <w:rsid w:val="32E24512"/>
    <w:rsid w:val="32E60304"/>
    <w:rsid w:val="32E91BA2"/>
    <w:rsid w:val="32E97DF4"/>
    <w:rsid w:val="32F04CDF"/>
    <w:rsid w:val="32F32A21"/>
    <w:rsid w:val="32F35933"/>
    <w:rsid w:val="32F83B93"/>
    <w:rsid w:val="32F90010"/>
    <w:rsid w:val="32FB7228"/>
    <w:rsid w:val="32FF60B0"/>
    <w:rsid w:val="3310254A"/>
    <w:rsid w:val="33102655"/>
    <w:rsid w:val="33120FB6"/>
    <w:rsid w:val="331D6E8D"/>
    <w:rsid w:val="332112B5"/>
    <w:rsid w:val="3321758E"/>
    <w:rsid w:val="332826CA"/>
    <w:rsid w:val="333015F2"/>
    <w:rsid w:val="333077D1"/>
    <w:rsid w:val="33354DE7"/>
    <w:rsid w:val="333B5506"/>
    <w:rsid w:val="333C43C8"/>
    <w:rsid w:val="33427EC4"/>
    <w:rsid w:val="334353D9"/>
    <w:rsid w:val="334B6320"/>
    <w:rsid w:val="334D3EDF"/>
    <w:rsid w:val="33550FE6"/>
    <w:rsid w:val="33596D28"/>
    <w:rsid w:val="336456CD"/>
    <w:rsid w:val="336D4581"/>
    <w:rsid w:val="336D632F"/>
    <w:rsid w:val="336E01FC"/>
    <w:rsid w:val="33704071"/>
    <w:rsid w:val="33742B8C"/>
    <w:rsid w:val="337C33E4"/>
    <w:rsid w:val="337C6572"/>
    <w:rsid w:val="337E053C"/>
    <w:rsid w:val="33843679"/>
    <w:rsid w:val="33950A53"/>
    <w:rsid w:val="339942F2"/>
    <w:rsid w:val="33A37FA3"/>
    <w:rsid w:val="33A53D1B"/>
    <w:rsid w:val="33A67A93"/>
    <w:rsid w:val="33AA0990"/>
    <w:rsid w:val="33B026C0"/>
    <w:rsid w:val="33B158EA"/>
    <w:rsid w:val="33B421B0"/>
    <w:rsid w:val="33B83428"/>
    <w:rsid w:val="33BC1065"/>
    <w:rsid w:val="33BF2903"/>
    <w:rsid w:val="33C1667B"/>
    <w:rsid w:val="33CA5B87"/>
    <w:rsid w:val="33CB12A8"/>
    <w:rsid w:val="33D20888"/>
    <w:rsid w:val="33D254CD"/>
    <w:rsid w:val="33D72F47"/>
    <w:rsid w:val="33D934D4"/>
    <w:rsid w:val="33D939C5"/>
    <w:rsid w:val="33EA5BD2"/>
    <w:rsid w:val="33EC7B9C"/>
    <w:rsid w:val="33F2617A"/>
    <w:rsid w:val="33F46A50"/>
    <w:rsid w:val="33FE2F6A"/>
    <w:rsid w:val="33FF018A"/>
    <w:rsid w:val="340071A3"/>
    <w:rsid w:val="340622E0"/>
    <w:rsid w:val="340E07E5"/>
    <w:rsid w:val="34117602"/>
    <w:rsid w:val="34192013"/>
    <w:rsid w:val="341C7400"/>
    <w:rsid w:val="342033A2"/>
    <w:rsid w:val="34235BF7"/>
    <w:rsid w:val="343B642D"/>
    <w:rsid w:val="343E5F1E"/>
    <w:rsid w:val="3443711F"/>
    <w:rsid w:val="344775B4"/>
    <w:rsid w:val="344A74B3"/>
    <w:rsid w:val="344C1B18"/>
    <w:rsid w:val="344F1ED9"/>
    <w:rsid w:val="346314E0"/>
    <w:rsid w:val="346E6803"/>
    <w:rsid w:val="34793115"/>
    <w:rsid w:val="34796F56"/>
    <w:rsid w:val="34797350"/>
    <w:rsid w:val="3482405C"/>
    <w:rsid w:val="34853B4C"/>
    <w:rsid w:val="348F4919"/>
    <w:rsid w:val="349F69BC"/>
    <w:rsid w:val="34A14A6A"/>
    <w:rsid w:val="34AA710F"/>
    <w:rsid w:val="34AE3693"/>
    <w:rsid w:val="34B166F0"/>
    <w:rsid w:val="34B85CD0"/>
    <w:rsid w:val="34B87A7E"/>
    <w:rsid w:val="34C803A4"/>
    <w:rsid w:val="34D10B40"/>
    <w:rsid w:val="34DB0990"/>
    <w:rsid w:val="34DD2D8F"/>
    <w:rsid w:val="34DF26A4"/>
    <w:rsid w:val="34E645EB"/>
    <w:rsid w:val="34F07218"/>
    <w:rsid w:val="34F423CD"/>
    <w:rsid w:val="34FA1E45"/>
    <w:rsid w:val="34FA4F11"/>
    <w:rsid w:val="34FD36E3"/>
    <w:rsid w:val="35044A71"/>
    <w:rsid w:val="350B4052"/>
    <w:rsid w:val="350E58F0"/>
    <w:rsid w:val="351153E0"/>
    <w:rsid w:val="351B23F9"/>
    <w:rsid w:val="351C2629"/>
    <w:rsid w:val="35284C04"/>
    <w:rsid w:val="352E7772"/>
    <w:rsid w:val="35303AB8"/>
    <w:rsid w:val="353A4937"/>
    <w:rsid w:val="353B7F7E"/>
    <w:rsid w:val="3546508A"/>
    <w:rsid w:val="35527ED3"/>
    <w:rsid w:val="35577297"/>
    <w:rsid w:val="35635C3C"/>
    <w:rsid w:val="35647C06"/>
    <w:rsid w:val="356674DA"/>
    <w:rsid w:val="35690B55"/>
    <w:rsid w:val="35695279"/>
    <w:rsid w:val="35753CD1"/>
    <w:rsid w:val="357A11D7"/>
    <w:rsid w:val="357E2A76"/>
    <w:rsid w:val="35887450"/>
    <w:rsid w:val="358C3535"/>
    <w:rsid w:val="358C4414"/>
    <w:rsid w:val="358C5FA8"/>
    <w:rsid w:val="358D0F0B"/>
    <w:rsid w:val="359202CF"/>
    <w:rsid w:val="35936690"/>
    <w:rsid w:val="35957DBF"/>
    <w:rsid w:val="35993214"/>
    <w:rsid w:val="35A123B0"/>
    <w:rsid w:val="35A16764"/>
    <w:rsid w:val="35A63D7A"/>
    <w:rsid w:val="35AC386A"/>
    <w:rsid w:val="35AE2C2F"/>
    <w:rsid w:val="35B30926"/>
    <w:rsid w:val="35B5258D"/>
    <w:rsid w:val="35C15DF1"/>
    <w:rsid w:val="35C20F12"/>
    <w:rsid w:val="35C4383D"/>
    <w:rsid w:val="35C7218D"/>
    <w:rsid w:val="35D6560B"/>
    <w:rsid w:val="35DA3E43"/>
    <w:rsid w:val="35DA410B"/>
    <w:rsid w:val="35DC59EE"/>
    <w:rsid w:val="35E02D14"/>
    <w:rsid w:val="35E46651"/>
    <w:rsid w:val="35E66B7B"/>
    <w:rsid w:val="35F04FF6"/>
    <w:rsid w:val="36074A7F"/>
    <w:rsid w:val="361909F0"/>
    <w:rsid w:val="362F442F"/>
    <w:rsid w:val="363650FE"/>
    <w:rsid w:val="363A788D"/>
    <w:rsid w:val="363B44C3"/>
    <w:rsid w:val="363C7858"/>
    <w:rsid w:val="363D46DF"/>
    <w:rsid w:val="36407D2B"/>
    <w:rsid w:val="36425A6A"/>
    <w:rsid w:val="36480ED6"/>
    <w:rsid w:val="364C4922"/>
    <w:rsid w:val="364F61C0"/>
    <w:rsid w:val="3652180C"/>
    <w:rsid w:val="365B3185"/>
    <w:rsid w:val="365C2C0F"/>
    <w:rsid w:val="3663371B"/>
    <w:rsid w:val="36653563"/>
    <w:rsid w:val="368D0A96"/>
    <w:rsid w:val="368E0E4C"/>
    <w:rsid w:val="36923549"/>
    <w:rsid w:val="36932551"/>
    <w:rsid w:val="369B7657"/>
    <w:rsid w:val="36A24542"/>
    <w:rsid w:val="36AA1648"/>
    <w:rsid w:val="36B129D7"/>
    <w:rsid w:val="36B204FD"/>
    <w:rsid w:val="36B353BD"/>
    <w:rsid w:val="36B75FBF"/>
    <w:rsid w:val="36B97ADD"/>
    <w:rsid w:val="36BB5604"/>
    <w:rsid w:val="36BD0C45"/>
    <w:rsid w:val="36BE1E78"/>
    <w:rsid w:val="36C90C4B"/>
    <w:rsid w:val="36C97D20"/>
    <w:rsid w:val="36CB5FB8"/>
    <w:rsid w:val="36D6267E"/>
    <w:rsid w:val="36DB291D"/>
    <w:rsid w:val="36DB7A54"/>
    <w:rsid w:val="36DD557A"/>
    <w:rsid w:val="36E20DE2"/>
    <w:rsid w:val="36E42DAC"/>
    <w:rsid w:val="36F10AE1"/>
    <w:rsid w:val="36F467B9"/>
    <w:rsid w:val="36F86C07"/>
    <w:rsid w:val="36FA25D0"/>
    <w:rsid w:val="37023232"/>
    <w:rsid w:val="3710594F"/>
    <w:rsid w:val="371A67CE"/>
    <w:rsid w:val="371D62BE"/>
    <w:rsid w:val="372016CE"/>
    <w:rsid w:val="372431A9"/>
    <w:rsid w:val="372501DF"/>
    <w:rsid w:val="372E2279"/>
    <w:rsid w:val="372E4027"/>
    <w:rsid w:val="37313B18"/>
    <w:rsid w:val="373158C6"/>
    <w:rsid w:val="3735755B"/>
    <w:rsid w:val="373D426B"/>
    <w:rsid w:val="37490E61"/>
    <w:rsid w:val="3757357E"/>
    <w:rsid w:val="37591238"/>
    <w:rsid w:val="37606725"/>
    <w:rsid w:val="37682E1D"/>
    <w:rsid w:val="378114F3"/>
    <w:rsid w:val="37866434"/>
    <w:rsid w:val="378679C0"/>
    <w:rsid w:val="378E0F6A"/>
    <w:rsid w:val="37906A90"/>
    <w:rsid w:val="3795666C"/>
    <w:rsid w:val="3797278D"/>
    <w:rsid w:val="379876F3"/>
    <w:rsid w:val="37B81C70"/>
    <w:rsid w:val="37C91FA2"/>
    <w:rsid w:val="37D526F5"/>
    <w:rsid w:val="37E00298"/>
    <w:rsid w:val="37E666B0"/>
    <w:rsid w:val="37EC79F9"/>
    <w:rsid w:val="37EE33DA"/>
    <w:rsid w:val="37EF1A09"/>
    <w:rsid w:val="37EF456A"/>
    <w:rsid w:val="38077BC0"/>
    <w:rsid w:val="380F00BF"/>
    <w:rsid w:val="38112631"/>
    <w:rsid w:val="38156F95"/>
    <w:rsid w:val="38173168"/>
    <w:rsid w:val="381C6576"/>
    <w:rsid w:val="382556DE"/>
    <w:rsid w:val="383218A1"/>
    <w:rsid w:val="38380B13"/>
    <w:rsid w:val="38396B16"/>
    <w:rsid w:val="384358B1"/>
    <w:rsid w:val="38466530"/>
    <w:rsid w:val="38481119"/>
    <w:rsid w:val="384A6947"/>
    <w:rsid w:val="384B29B7"/>
    <w:rsid w:val="38515AF3"/>
    <w:rsid w:val="3855677E"/>
    <w:rsid w:val="38584AC4"/>
    <w:rsid w:val="3862042D"/>
    <w:rsid w:val="386F66A6"/>
    <w:rsid w:val="38855EC9"/>
    <w:rsid w:val="388A7983"/>
    <w:rsid w:val="388C7258"/>
    <w:rsid w:val="388E6D71"/>
    <w:rsid w:val="389B749B"/>
    <w:rsid w:val="389D1465"/>
    <w:rsid w:val="38B302F9"/>
    <w:rsid w:val="38B30C88"/>
    <w:rsid w:val="38B95B73"/>
    <w:rsid w:val="38BD667C"/>
    <w:rsid w:val="38C34C43"/>
    <w:rsid w:val="38C84008"/>
    <w:rsid w:val="38CE23DD"/>
    <w:rsid w:val="38DF184F"/>
    <w:rsid w:val="38E52E0C"/>
    <w:rsid w:val="38E81F66"/>
    <w:rsid w:val="38EA21D0"/>
    <w:rsid w:val="38EF24BC"/>
    <w:rsid w:val="38F02E97"/>
    <w:rsid w:val="38F12CD3"/>
    <w:rsid w:val="38F94775"/>
    <w:rsid w:val="38FA68B7"/>
    <w:rsid w:val="3904163C"/>
    <w:rsid w:val="3905700A"/>
    <w:rsid w:val="390C261A"/>
    <w:rsid w:val="390C65EA"/>
    <w:rsid w:val="390E2362"/>
    <w:rsid w:val="39137979"/>
    <w:rsid w:val="39186D3D"/>
    <w:rsid w:val="392119CE"/>
    <w:rsid w:val="392971ED"/>
    <w:rsid w:val="392A6A70"/>
    <w:rsid w:val="392C27E9"/>
    <w:rsid w:val="392F73CD"/>
    <w:rsid w:val="39325651"/>
    <w:rsid w:val="39333B77"/>
    <w:rsid w:val="393403C1"/>
    <w:rsid w:val="393C6ED0"/>
    <w:rsid w:val="3947611F"/>
    <w:rsid w:val="39534219"/>
    <w:rsid w:val="395835DE"/>
    <w:rsid w:val="395A55A8"/>
    <w:rsid w:val="396B1563"/>
    <w:rsid w:val="39774734"/>
    <w:rsid w:val="397A2803"/>
    <w:rsid w:val="397A3190"/>
    <w:rsid w:val="398443D3"/>
    <w:rsid w:val="39903CA0"/>
    <w:rsid w:val="39912A5F"/>
    <w:rsid w:val="399A19E3"/>
    <w:rsid w:val="399F0C38"/>
    <w:rsid w:val="39A14D99"/>
    <w:rsid w:val="39A857C0"/>
    <w:rsid w:val="39A86313"/>
    <w:rsid w:val="39B06F76"/>
    <w:rsid w:val="39B5458C"/>
    <w:rsid w:val="39BA1BA2"/>
    <w:rsid w:val="39C24EFB"/>
    <w:rsid w:val="39C50DBF"/>
    <w:rsid w:val="39C66799"/>
    <w:rsid w:val="39C80317"/>
    <w:rsid w:val="39D23390"/>
    <w:rsid w:val="39D92970"/>
    <w:rsid w:val="39DE1D35"/>
    <w:rsid w:val="39E66E3B"/>
    <w:rsid w:val="39E87250"/>
    <w:rsid w:val="39F117DE"/>
    <w:rsid w:val="39F451CE"/>
    <w:rsid w:val="39FC665F"/>
    <w:rsid w:val="3A0240BC"/>
    <w:rsid w:val="3A0472C2"/>
    <w:rsid w:val="3A0E0140"/>
    <w:rsid w:val="3A184B1B"/>
    <w:rsid w:val="3A1A4D37"/>
    <w:rsid w:val="3A21056A"/>
    <w:rsid w:val="3A217E73"/>
    <w:rsid w:val="3A223F8F"/>
    <w:rsid w:val="3A2636DC"/>
    <w:rsid w:val="3A2A31CC"/>
    <w:rsid w:val="3A2F07E2"/>
    <w:rsid w:val="3A3556CD"/>
    <w:rsid w:val="3A3E4582"/>
    <w:rsid w:val="3A437DEA"/>
    <w:rsid w:val="3A483652"/>
    <w:rsid w:val="3A51500F"/>
    <w:rsid w:val="3A5169AB"/>
    <w:rsid w:val="3A647D60"/>
    <w:rsid w:val="3A661D2A"/>
    <w:rsid w:val="3A686DAF"/>
    <w:rsid w:val="3A6A6CFA"/>
    <w:rsid w:val="3A6F6E31"/>
    <w:rsid w:val="3A706705"/>
    <w:rsid w:val="3A7100AA"/>
    <w:rsid w:val="3A7461F5"/>
    <w:rsid w:val="3A79380C"/>
    <w:rsid w:val="3A7C088B"/>
    <w:rsid w:val="3A867BB1"/>
    <w:rsid w:val="3A872856"/>
    <w:rsid w:val="3A8A5A19"/>
    <w:rsid w:val="3A8C0F40"/>
    <w:rsid w:val="3A8F09B4"/>
    <w:rsid w:val="3A912A55"/>
    <w:rsid w:val="3A916DA7"/>
    <w:rsid w:val="3A97102A"/>
    <w:rsid w:val="3A9B19D4"/>
    <w:rsid w:val="3A9F2150"/>
    <w:rsid w:val="3AA0348E"/>
    <w:rsid w:val="3AAD302B"/>
    <w:rsid w:val="3AAF1923"/>
    <w:rsid w:val="3ABB3AC8"/>
    <w:rsid w:val="3ABE24A9"/>
    <w:rsid w:val="3ABF5B6F"/>
    <w:rsid w:val="3AC03884"/>
    <w:rsid w:val="3AD15CEE"/>
    <w:rsid w:val="3AE3337B"/>
    <w:rsid w:val="3AE3659B"/>
    <w:rsid w:val="3AE73B54"/>
    <w:rsid w:val="3AF15A98"/>
    <w:rsid w:val="3AFB2473"/>
    <w:rsid w:val="3AFF146B"/>
    <w:rsid w:val="3AFF762B"/>
    <w:rsid w:val="3B023801"/>
    <w:rsid w:val="3B131EB2"/>
    <w:rsid w:val="3B183024"/>
    <w:rsid w:val="3B1B0D67"/>
    <w:rsid w:val="3B255E84"/>
    <w:rsid w:val="3B281354"/>
    <w:rsid w:val="3B3650E5"/>
    <w:rsid w:val="3B371FBC"/>
    <w:rsid w:val="3B3763D1"/>
    <w:rsid w:val="3B3D6F2F"/>
    <w:rsid w:val="3B3F5D44"/>
    <w:rsid w:val="3B40257B"/>
    <w:rsid w:val="3B464036"/>
    <w:rsid w:val="3B4C0F20"/>
    <w:rsid w:val="3B4D4534"/>
    <w:rsid w:val="3B4F1E3A"/>
    <w:rsid w:val="3B5E16D0"/>
    <w:rsid w:val="3B5E2A01"/>
    <w:rsid w:val="3B675D5A"/>
    <w:rsid w:val="3B6D1C42"/>
    <w:rsid w:val="3B6E70E8"/>
    <w:rsid w:val="3B6E7AB2"/>
    <w:rsid w:val="3B787F67"/>
    <w:rsid w:val="3B7C7A57"/>
    <w:rsid w:val="3B824942"/>
    <w:rsid w:val="3B8763FC"/>
    <w:rsid w:val="3B8C3A12"/>
    <w:rsid w:val="3B8C57C0"/>
    <w:rsid w:val="3B934DA1"/>
    <w:rsid w:val="3B936B4F"/>
    <w:rsid w:val="3B966D48"/>
    <w:rsid w:val="3B9A7EDD"/>
    <w:rsid w:val="3B9E74A6"/>
    <w:rsid w:val="3BA40D5C"/>
    <w:rsid w:val="3BA725FA"/>
    <w:rsid w:val="3BA943C4"/>
    <w:rsid w:val="3BAE1BDB"/>
    <w:rsid w:val="3BBB7E54"/>
    <w:rsid w:val="3BCC4052"/>
    <w:rsid w:val="3BCE354A"/>
    <w:rsid w:val="3BD258C9"/>
    <w:rsid w:val="3BDB4052"/>
    <w:rsid w:val="3BED44B1"/>
    <w:rsid w:val="3C011D0B"/>
    <w:rsid w:val="3C0435A9"/>
    <w:rsid w:val="3C08753D"/>
    <w:rsid w:val="3C0B0DDB"/>
    <w:rsid w:val="3C0D4B53"/>
    <w:rsid w:val="3C0E2679"/>
    <w:rsid w:val="3C131A3E"/>
    <w:rsid w:val="3C134B45"/>
    <w:rsid w:val="3C137C90"/>
    <w:rsid w:val="3C177780"/>
    <w:rsid w:val="3C2D2B00"/>
    <w:rsid w:val="3C2F6E1E"/>
    <w:rsid w:val="3C3C71E7"/>
    <w:rsid w:val="3C4131D2"/>
    <w:rsid w:val="3C4147FD"/>
    <w:rsid w:val="3C44609B"/>
    <w:rsid w:val="3C44757C"/>
    <w:rsid w:val="3C474DB7"/>
    <w:rsid w:val="3C4A424B"/>
    <w:rsid w:val="3C4D400B"/>
    <w:rsid w:val="3C4F64BA"/>
    <w:rsid w:val="3C517B1A"/>
    <w:rsid w:val="3C526A0A"/>
    <w:rsid w:val="3C7921E9"/>
    <w:rsid w:val="3C797AF3"/>
    <w:rsid w:val="3C81121C"/>
    <w:rsid w:val="3C885F88"/>
    <w:rsid w:val="3C887C97"/>
    <w:rsid w:val="3C8A7F52"/>
    <w:rsid w:val="3C8E5B9D"/>
    <w:rsid w:val="3C901FD6"/>
    <w:rsid w:val="3C916489"/>
    <w:rsid w:val="3C9169E0"/>
    <w:rsid w:val="3C9A0271"/>
    <w:rsid w:val="3CA31014"/>
    <w:rsid w:val="3CAF5C0A"/>
    <w:rsid w:val="3CBE5CDB"/>
    <w:rsid w:val="3CC044ED"/>
    <w:rsid w:val="3CC66AB0"/>
    <w:rsid w:val="3CCD42E3"/>
    <w:rsid w:val="3CD85313"/>
    <w:rsid w:val="3CDA245A"/>
    <w:rsid w:val="3CEB2CAA"/>
    <w:rsid w:val="3CEF4A5A"/>
    <w:rsid w:val="3CF25AF7"/>
    <w:rsid w:val="3CF33D49"/>
    <w:rsid w:val="3CF74EBC"/>
    <w:rsid w:val="3CFE449C"/>
    <w:rsid w:val="3D05582A"/>
    <w:rsid w:val="3D0B2880"/>
    <w:rsid w:val="3D0C4E0B"/>
    <w:rsid w:val="3D0F2205"/>
    <w:rsid w:val="3D1E06B7"/>
    <w:rsid w:val="3D2008B6"/>
    <w:rsid w:val="3D246F69"/>
    <w:rsid w:val="3D2959BD"/>
    <w:rsid w:val="3D2A287E"/>
    <w:rsid w:val="3D31661F"/>
    <w:rsid w:val="3D3674BA"/>
    <w:rsid w:val="3D380DA1"/>
    <w:rsid w:val="3D385C00"/>
    <w:rsid w:val="3D3A7368"/>
    <w:rsid w:val="3D450C18"/>
    <w:rsid w:val="3D5347E8"/>
    <w:rsid w:val="3D56464E"/>
    <w:rsid w:val="3D5B544A"/>
    <w:rsid w:val="3D6407A3"/>
    <w:rsid w:val="3D6A38DF"/>
    <w:rsid w:val="3D6E33D0"/>
    <w:rsid w:val="3D7309E6"/>
    <w:rsid w:val="3D7604D6"/>
    <w:rsid w:val="3D785FFC"/>
    <w:rsid w:val="3D7F6904"/>
    <w:rsid w:val="3D8726E3"/>
    <w:rsid w:val="3D89020A"/>
    <w:rsid w:val="3D911152"/>
    <w:rsid w:val="3D9F5C7F"/>
    <w:rsid w:val="3DA649C1"/>
    <w:rsid w:val="3DA94408"/>
    <w:rsid w:val="3DB01C3A"/>
    <w:rsid w:val="3DB17760"/>
    <w:rsid w:val="3DB17DDE"/>
    <w:rsid w:val="3DB94A04"/>
    <w:rsid w:val="3DC132D5"/>
    <w:rsid w:val="3DC56D68"/>
    <w:rsid w:val="3DC72AE0"/>
    <w:rsid w:val="3DD210AE"/>
    <w:rsid w:val="3DD86A9B"/>
    <w:rsid w:val="3DE26BAC"/>
    <w:rsid w:val="3DE418E4"/>
    <w:rsid w:val="3DEC5313"/>
    <w:rsid w:val="3DF02037"/>
    <w:rsid w:val="3DF20044"/>
    <w:rsid w:val="3DFF671E"/>
    <w:rsid w:val="3E06659D"/>
    <w:rsid w:val="3E09134A"/>
    <w:rsid w:val="3E1B28AA"/>
    <w:rsid w:val="3E1C2E2C"/>
    <w:rsid w:val="3E1D6BA4"/>
    <w:rsid w:val="3E1F46CA"/>
    <w:rsid w:val="3E2B12C1"/>
    <w:rsid w:val="3E2F2563"/>
    <w:rsid w:val="3E495BEB"/>
    <w:rsid w:val="3E522CF1"/>
    <w:rsid w:val="3E595E2E"/>
    <w:rsid w:val="3E5A3954"/>
    <w:rsid w:val="3E607DB3"/>
    <w:rsid w:val="3E630A5B"/>
    <w:rsid w:val="3E6855EC"/>
    <w:rsid w:val="3E686071"/>
    <w:rsid w:val="3E6D156E"/>
    <w:rsid w:val="3E733530"/>
    <w:rsid w:val="3E7474C5"/>
    <w:rsid w:val="3E7C3464"/>
    <w:rsid w:val="3E80785E"/>
    <w:rsid w:val="3E8353E3"/>
    <w:rsid w:val="3E864749"/>
    <w:rsid w:val="3E902C0C"/>
    <w:rsid w:val="3E967F1B"/>
    <w:rsid w:val="3EA910B6"/>
    <w:rsid w:val="3EBE3EE3"/>
    <w:rsid w:val="3EC51715"/>
    <w:rsid w:val="3ECC7B2A"/>
    <w:rsid w:val="3ECF7E9E"/>
    <w:rsid w:val="3ED72D6F"/>
    <w:rsid w:val="3EDA0523"/>
    <w:rsid w:val="3EDD39EE"/>
    <w:rsid w:val="3EE33949"/>
    <w:rsid w:val="3EEA2F2A"/>
    <w:rsid w:val="3EEF6792"/>
    <w:rsid w:val="3EF26282"/>
    <w:rsid w:val="3EF43DA9"/>
    <w:rsid w:val="3EFE4C27"/>
    <w:rsid w:val="3F0F2990"/>
    <w:rsid w:val="3F165ACD"/>
    <w:rsid w:val="3F204B9E"/>
    <w:rsid w:val="3F281CA4"/>
    <w:rsid w:val="3F2D0BCF"/>
    <w:rsid w:val="3F2E235D"/>
    <w:rsid w:val="3F361520"/>
    <w:rsid w:val="3F46178C"/>
    <w:rsid w:val="3F484CFB"/>
    <w:rsid w:val="3F5449DF"/>
    <w:rsid w:val="3F6C7DE3"/>
    <w:rsid w:val="3F77294A"/>
    <w:rsid w:val="3F8A0269"/>
    <w:rsid w:val="3F8C7D14"/>
    <w:rsid w:val="3FA7706D"/>
    <w:rsid w:val="3FAA090B"/>
    <w:rsid w:val="3FB11C9A"/>
    <w:rsid w:val="3FBD419A"/>
    <w:rsid w:val="3FC27A03"/>
    <w:rsid w:val="3FC512A1"/>
    <w:rsid w:val="3FC574F3"/>
    <w:rsid w:val="3FCC6E84"/>
    <w:rsid w:val="3FD55595"/>
    <w:rsid w:val="3FD634AE"/>
    <w:rsid w:val="3FE24A72"/>
    <w:rsid w:val="3FEC4A80"/>
    <w:rsid w:val="3FEF631E"/>
    <w:rsid w:val="3FF6120F"/>
    <w:rsid w:val="3FF61D64"/>
    <w:rsid w:val="4004626D"/>
    <w:rsid w:val="4013025E"/>
    <w:rsid w:val="401364B0"/>
    <w:rsid w:val="401A0548"/>
    <w:rsid w:val="401D2E8B"/>
    <w:rsid w:val="403D352D"/>
    <w:rsid w:val="404228F2"/>
    <w:rsid w:val="404927FD"/>
    <w:rsid w:val="404C08C7"/>
    <w:rsid w:val="4061546E"/>
    <w:rsid w:val="40646D0C"/>
    <w:rsid w:val="40774C14"/>
    <w:rsid w:val="407A6407"/>
    <w:rsid w:val="407F58F4"/>
    <w:rsid w:val="408217BD"/>
    <w:rsid w:val="40822C72"/>
    <w:rsid w:val="409420DA"/>
    <w:rsid w:val="40A23390"/>
    <w:rsid w:val="40A23C2F"/>
    <w:rsid w:val="40A315E2"/>
    <w:rsid w:val="40A738A5"/>
    <w:rsid w:val="40B13A14"/>
    <w:rsid w:val="40B90A57"/>
    <w:rsid w:val="40BA3D43"/>
    <w:rsid w:val="40C833DC"/>
    <w:rsid w:val="40CD311C"/>
    <w:rsid w:val="40D35F3A"/>
    <w:rsid w:val="40D73D5E"/>
    <w:rsid w:val="40DE6ABE"/>
    <w:rsid w:val="40EB2B71"/>
    <w:rsid w:val="40F07A17"/>
    <w:rsid w:val="40F2256A"/>
    <w:rsid w:val="40F60BD9"/>
    <w:rsid w:val="40F63E08"/>
    <w:rsid w:val="4100653B"/>
    <w:rsid w:val="41024FB4"/>
    <w:rsid w:val="410F789C"/>
    <w:rsid w:val="41173D7E"/>
    <w:rsid w:val="41265D6F"/>
    <w:rsid w:val="412D70FE"/>
    <w:rsid w:val="413E2100"/>
    <w:rsid w:val="41450811"/>
    <w:rsid w:val="414F52C6"/>
    <w:rsid w:val="41596145"/>
    <w:rsid w:val="41597EF3"/>
    <w:rsid w:val="416074D3"/>
    <w:rsid w:val="4162149D"/>
    <w:rsid w:val="41774E42"/>
    <w:rsid w:val="417A49E3"/>
    <w:rsid w:val="417D0085"/>
    <w:rsid w:val="417E223F"/>
    <w:rsid w:val="41831414"/>
    <w:rsid w:val="418331C2"/>
    <w:rsid w:val="41847666"/>
    <w:rsid w:val="41856F3A"/>
    <w:rsid w:val="41A27AEC"/>
    <w:rsid w:val="41AA4BF2"/>
    <w:rsid w:val="41AC44C7"/>
    <w:rsid w:val="41AF2209"/>
    <w:rsid w:val="41B25855"/>
    <w:rsid w:val="41B33AA7"/>
    <w:rsid w:val="41B617E9"/>
    <w:rsid w:val="41BE244C"/>
    <w:rsid w:val="41C31810"/>
    <w:rsid w:val="41C77D96"/>
    <w:rsid w:val="41D34149"/>
    <w:rsid w:val="41D86E7E"/>
    <w:rsid w:val="41D9100B"/>
    <w:rsid w:val="41D933E3"/>
    <w:rsid w:val="41DC38CA"/>
    <w:rsid w:val="41EC0D67"/>
    <w:rsid w:val="41EC6FB9"/>
    <w:rsid w:val="41ED3669"/>
    <w:rsid w:val="41F33DFE"/>
    <w:rsid w:val="41FD2F74"/>
    <w:rsid w:val="4200449D"/>
    <w:rsid w:val="42042555"/>
    <w:rsid w:val="420936C7"/>
    <w:rsid w:val="420C1409"/>
    <w:rsid w:val="420E6F2F"/>
    <w:rsid w:val="421729DE"/>
    <w:rsid w:val="42254279"/>
    <w:rsid w:val="423A3BCC"/>
    <w:rsid w:val="423A5F76"/>
    <w:rsid w:val="423F17DF"/>
    <w:rsid w:val="42482C99"/>
    <w:rsid w:val="424961B9"/>
    <w:rsid w:val="424D482D"/>
    <w:rsid w:val="424E57D2"/>
    <w:rsid w:val="425F59DD"/>
    <w:rsid w:val="426B6130"/>
    <w:rsid w:val="42750D5C"/>
    <w:rsid w:val="427A45C5"/>
    <w:rsid w:val="4283791D"/>
    <w:rsid w:val="42865E45"/>
    <w:rsid w:val="42892A5A"/>
    <w:rsid w:val="428E62C2"/>
    <w:rsid w:val="4290203A"/>
    <w:rsid w:val="42925FFA"/>
    <w:rsid w:val="429513FF"/>
    <w:rsid w:val="429F402B"/>
    <w:rsid w:val="42A56D1C"/>
    <w:rsid w:val="42A7780B"/>
    <w:rsid w:val="42AB6E74"/>
    <w:rsid w:val="42B20202"/>
    <w:rsid w:val="42B26C49"/>
    <w:rsid w:val="42B4772B"/>
    <w:rsid w:val="42B5156E"/>
    <w:rsid w:val="42BA2C13"/>
    <w:rsid w:val="42BC4BDD"/>
    <w:rsid w:val="42BC698B"/>
    <w:rsid w:val="42D635B0"/>
    <w:rsid w:val="42DF08CC"/>
    <w:rsid w:val="42E1242C"/>
    <w:rsid w:val="42F07686"/>
    <w:rsid w:val="42F51FEF"/>
    <w:rsid w:val="42F779C3"/>
    <w:rsid w:val="43030766"/>
    <w:rsid w:val="43034587"/>
    <w:rsid w:val="43095949"/>
    <w:rsid w:val="430B16C1"/>
    <w:rsid w:val="43104F29"/>
    <w:rsid w:val="431467C7"/>
    <w:rsid w:val="43157764"/>
    <w:rsid w:val="43281BA1"/>
    <w:rsid w:val="433779FE"/>
    <w:rsid w:val="433A6FE6"/>
    <w:rsid w:val="433B01F8"/>
    <w:rsid w:val="43480868"/>
    <w:rsid w:val="434F15AD"/>
    <w:rsid w:val="4350713C"/>
    <w:rsid w:val="43525542"/>
    <w:rsid w:val="43566DE0"/>
    <w:rsid w:val="436653E0"/>
    <w:rsid w:val="436E67E3"/>
    <w:rsid w:val="43710C6C"/>
    <w:rsid w:val="43776D56"/>
    <w:rsid w:val="437C611B"/>
    <w:rsid w:val="437E1E93"/>
    <w:rsid w:val="43813731"/>
    <w:rsid w:val="438D20D6"/>
    <w:rsid w:val="4397623D"/>
    <w:rsid w:val="43A833B4"/>
    <w:rsid w:val="43AC7BE7"/>
    <w:rsid w:val="43B104BA"/>
    <w:rsid w:val="43B90147"/>
    <w:rsid w:val="43B9736F"/>
    <w:rsid w:val="43C27FD1"/>
    <w:rsid w:val="43C4431A"/>
    <w:rsid w:val="43C53F65"/>
    <w:rsid w:val="43C95804"/>
    <w:rsid w:val="43D9217C"/>
    <w:rsid w:val="43DE0B83"/>
    <w:rsid w:val="43EC32A0"/>
    <w:rsid w:val="43F3462F"/>
    <w:rsid w:val="43FD36FF"/>
    <w:rsid w:val="43FF1225"/>
    <w:rsid w:val="440054AD"/>
    <w:rsid w:val="44022AC4"/>
    <w:rsid w:val="44027DCD"/>
    <w:rsid w:val="44071E88"/>
    <w:rsid w:val="440A1978"/>
    <w:rsid w:val="44112D07"/>
    <w:rsid w:val="44136A7F"/>
    <w:rsid w:val="44183734"/>
    <w:rsid w:val="443D1D4E"/>
    <w:rsid w:val="444061B3"/>
    <w:rsid w:val="444E5D09"/>
    <w:rsid w:val="444F4C93"/>
    <w:rsid w:val="445F1CC4"/>
    <w:rsid w:val="44625310"/>
    <w:rsid w:val="4467501D"/>
    <w:rsid w:val="447F5EC2"/>
    <w:rsid w:val="449A44A6"/>
    <w:rsid w:val="44A21BB1"/>
    <w:rsid w:val="44A43B7B"/>
    <w:rsid w:val="44A8440D"/>
    <w:rsid w:val="44AE49FA"/>
    <w:rsid w:val="44AE67A8"/>
    <w:rsid w:val="44B951CC"/>
    <w:rsid w:val="44BC7116"/>
    <w:rsid w:val="44CD14E0"/>
    <w:rsid w:val="44D073D9"/>
    <w:rsid w:val="44D206E8"/>
    <w:rsid w:val="44D3620E"/>
    <w:rsid w:val="44D501D8"/>
    <w:rsid w:val="44D51F86"/>
    <w:rsid w:val="44D77AAC"/>
    <w:rsid w:val="44DD4252"/>
    <w:rsid w:val="44E4666D"/>
    <w:rsid w:val="44E65F41"/>
    <w:rsid w:val="44E952E8"/>
    <w:rsid w:val="44F20B0B"/>
    <w:rsid w:val="44F93EC7"/>
    <w:rsid w:val="44FA19ED"/>
    <w:rsid w:val="44FD78FE"/>
    <w:rsid w:val="44FE3AC6"/>
    <w:rsid w:val="44FE5207"/>
    <w:rsid w:val="4508235C"/>
    <w:rsid w:val="4520299F"/>
    <w:rsid w:val="452E5F4C"/>
    <w:rsid w:val="452F78E8"/>
    <w:rsid w:val="45372C41"/>
    <w:rsid w:val="45392515"/>
    <w:rsid w:val="453C2005"/>
    <w:rsid w:val="454964D0"/>
    <w:rsid w:val="45594965"/>
    <w:rsid w:val="45605CF4"/>
    <w:rsid w:val="45612018"/>
    <w:rsid w:val="45630354"/>
    <w:rsid w:val="456F23DB"/>
    <w:rsid w:val="457014C5"/>
    <w:rsid w:val="45736708"/>
    <w:rsid w:val="45774DEB"/>
    <w:rsid w:val="45795008"/>
    <w:rsid w:val="457C2402"/>
    <w:rsid w:val="45857508"/>
    <w:rsid w:val="45863281"/>
    <w:rsid w:val="458946E9"/>
    <w:rsid w:val="4589785A"/>
    <w:rsid w:val="45905EAD"/>
    <w:rsid w:val="45912351"/>
    <w:rsid w:val="45935D6C"/>
    <w:rsid w:val="45970D32"/>
    <w:rsid w:val="459736E0"/>
    <w:rsid w:val="459F3510"/>
    <w:rsid w:val="45A47C0E"/>
    <w:rsid w:val="45A77C92"/>
    <w:rsid w:val="45AA3413"/>
    <w:rsid w:val="45AF27D7"/>
    <w:rsid w:val="45B1654F"/>
    <w:rsid w:val="45B44292"/>
    <w:rsid w:val="45B51B7A"/>
    <w:rsid w:val="45B55914"/>
    <w:rsid w:val="45B83539"/>
    <w:rsid w:val="45BC638E"/>
    <w:rsid w:val="45BE1C8A"/>
    <w:rsid w:val="45C36283"/>
    <w:rsid w:val="45C37D0C"/>
    <w:rsid w:val="45CE5353"/>
    <w:rsid w:val="45D73ADC"/>
    <w:rsid w:val="45D8238B"/>
    <w:rsid w:val="45D832F8"/>
    <w:rsid w:val="45D93449"/>
    <w:rsid w:val="45DB181E"/>
    <w:rsid w:val="45E00BE3"/>
    <w:rsid w:val="45E3037D"/>
    <w:rsid w:val="45E32481"/>
    <w:rsid w:val="45EA1A61"/>
    <w:rsid w:val="46004DE1"/>
    <w:rsid w:val="460C7BC4"/>
    <w:rsid w:val="4613720A"/>
    <w:rsid w:val="4618037D"/>
    <w:rsid w:val="461D5993"/>
    <w:rsid w:val="4631143E"/>
    <w:rsid w:val="46405B25"/>
    <w:rsid w:val="46470C62"/>
    <w:rsid w:val="46473C44"/>
    <w:rsid w:val="465366D4"/>
    <w:rsid w:val="46555110"/>
    <w:rsid w:val="46577FD6"/>
    <w:rsid w:val="465B64BB"/>
    <w:rsid w:val="4665558C"/>
    <w:rsid w:val="467E449D"/>
    <w:rsid w:val="468A04FD"/>
    <w:rsid w:val="469373C4"/>
    <w:rsid w:val="46955E71"/>
    <w:rsid w:val="46A16A8C"/>
    <w:rsid w:val="46AA2F9F"/>
    <w:rsid w:val="46AE6F33"/>
    <w:rsid w:val="46AF05B5"/>
    <w:rsid w:val="46AF2A7D"/>
    <w:rsid w:val="46B06807"/>
    <w:rsid w:val="46B362F7"/>
    <w:rsid w:val="46BA7686"/>
    <w:rsid w:val="46D11927"/>
    <w:rsid w:val="46D63D94"/>
    <w:rsid w:val="46D955A7"/>
    <w:rsid w:val="46DA3884"/>
    <w:rsid w:val="46DC3AA0"/>
    <w:rsid w:val="46DD62EB"/>
    <w:rsid w:val="46E44703"/>
    <w:rsid w:val="46ED1809"/>
    <w:rsid w:val="46EE401E"/>
    <w:rsid w:val="46F424BA"/>
    <w:rsid w:val="46F830F8"/>
    <w:rsid w:val="46FB75C0"/>
    <w:rsid w:val="46FF153C"/>
    <w:rsid w:val="47001B14"/>
    <w:rsid w:val="47081408"/>
    <w:rsid w:val="47094169"/>
    <w:rsid w:val="47133957"/>
    <w:rsid w:val="47150D60"/>
    <w:rsid w:val="47176886"/>
    <w:rsid w:val="47190850"/>
    <w:rsid w:val="471C6E91"/>
    <w:rsid w:val="47220F38"/>
    <w:rsid w:val="47241D0F"/>
    <w:rsid w:val="47251542"/>
    <w:rsid w:val="47256E27"/>
    <w:rsid w:val="47290367"/>
    <w:rsid w:val="4729480B"/>
    <w:rsid w:val="472D42FC"/>
    <w:rsid w:val="472D60AA"/>
    <w:rsid w:val="472E3BD0"/>
    <w:rsid w:val="472F0CA8"/>
    <w:rsid w:val="47307948"/>
    <w:rsid w:val="473C724A"/>
    <w:rsid w:val="473F7B8B"/>
    <w:rsid w:val="4742103F"/>
    <w:rsid w:val="47431429"/>
    <w:rsid w:val="474D04FA"/>
    <w:rsid w:val="47577F36"/>
    <w:rsid w:val="47580703"/>
    <w:rsid w:val="475A15A4"/>
    <w:rsid w:val="47613FA5"/>
    <w:rsid w:val="477261B2"/>
    <w:rsid w:val="47761D53"/>
    <w:rsid w:val="477A6E15"/>
    <w:rsid w:val="47832FF3"/>
    <w:rsid w:val="47834E69"/>
    <w:rsid w:val="47886623"/>
    <w:rsid w:val="478C7274"/>
    <w:rsid w:val="478D4D9A"/>
    <w:rsid w:val="47947ED7"/>
    <w:rsid w:val="479D00BE"/>
    <w:rsid w:val="479E2B03"/>
    <w:rsid w:val="47A07E0C"/>
    <w:rsid w:val="47A3636C"/>
    <w:rsid w:val="47A619B8"/>
    <w:rsid w:val="47AA594C"/>
    <w:rsid w:val="47AB6FCE"/>
    <w:rsid w:val="47B069C9"/>
    <w:rsid w:val="47B24801"/>
    <w:rsid w:val="47C06F1E"/>
    <w:rsid w:val="47C35781"/>
    <w:rsid w:val="47C63E08"/>
    <w:rsid w:val="47C702AC"/>
    <w:rsid w:val="47CA56A6"/>
    <w:rsid w:val="47CD163B"/>
    <w:rsid w:val="47D06A1E"/>
    <w:rsid w:val="47DE73A4"/>
    <w:rsid w:val="47E250E6"/>
    <w:rsid w:val="47E524E0"/>
    <w:rsid w:val="47E744AA"/>
    <w:rsid w:val="47F44E19"/>
    <w:rsid w:val="47FB61A8"/>
    <w:rsid w:val="47FE17F4"/>
    <w:rsid w:val="47FF0510"/>
    <w:rsid w:val="480C2BDB"/>
    <w:rsid w:val="480E5EDB"/>
    <w:rsid w:val="480F3A01"/>
    <w:rsid w:val="481806BC"/>
    <w:rsid w:val="481C26D0"/>
    <w:rsid w:val="481E1E96"/>
    <w:rsid w:val="48210086"/>
    <w:rsid w:val="482E032B"/>
    <w:rsid w:val="48313978"/>
    <w:rsid w:val="48384D06"/>
    <w:rsid w:val="483B2A48"/>
    <w:rsid w:val="483B65A4"/>
    <w:rsid w:val="484511D1"/>
    <w:rsid w:val="4850658B"/>
    <w:rsid w:val="485B6C46"/>
    <w:rsid w:val="485F4E76"/>
    <w:rsid w:val="48617456"/>
    <w:rsid w:val="48653621"/>
    <w:rsid w:val="48657AC5"/>
    <w:rsid w:val="48672BCE"/>
    <w:rsid w:val="486F44A0"/>
    <w:rsid w:val="4870272E"/>
    <w:rsid w:val="48804725"/>
    <w:rsid w:val="488241D3"/>
    <w:rsid w:val="48825F81"/>
    <w:rsid w:val="48847F4B"/>
    <w:rsid w:val="48877A3B"/>
    <w:rsid w:val="489A6CE6"/>
    <w:rsid w:val="48A56114"/>
    <w:rsid w:val="48AB002F"/>
    <w:rsid w:val="48AB197C"/>
    <w:rsid w:val="48AE321A"/>
    <w:rsid w:val="48AF34CF"/>
    <w:rsid w:val="48B00D40"/>
    <w:rsid w:val="48C2073F"/>
    <w:rsid w:val="48C26D11"/>
    <w:rsid w:val="48C7608A"/>
    <w:rsid w:val="48CC544E"/>
    <w:rsid w:val="48D013E2"/>
    <w:rsid w:val="48DA20CF"/>
    <w:rsid w:val="48DB11B2"/>
    <w:rsid w:val="48DF402C"/>
    <w:rsid w:val="48E05833"/>
    <w:rsid w:val="48EE1869"/>
    <w:rsid w:val="48EF5405"/>
    <w:rsid w:val="49025314"/>
    <w:rsid w:val="49044BE8"/>
    <w:rsid w:val="49177011"/>
    <w:rsid w:val="491C0184"/>
    <w:rsid w:val="491D3EFC"/>
    <w:rsid w:val="4929464F"/>
    <w:rsid w:val="493C2BF3"/>
    <w:rsid w:val="49417BEA"/>
    <w:rsid w:val="49466876"/>
    <w:rsid w:val="4950138E"/>
    <w:rsid w:val="49583186"/>
    <w:rsid w:val="495913D8"/>
    <w:rsid w:val="495D254A"/>
    <w:rsid w:val="495F62C2"/>
    <w:rsid w:val="496D09DF"/>
    <w:rsid w:val="496D3C91"/>
    <w:rsid w:val="496F62BB"/>
    <w:rsid w:val="4981448B"/>
    <w:rsid w:val="498D1081"/>
    <w:rsid w:val="499917D4"/>
    <w:rsid w:val="499B6895"/>
    <w:rsid w:val="49A35E02"/>
    <w:rsid w:val="49AD5280"/>
    <w:rsid w:val="49AF5F3A"/>
    <w:rsid w:val="49B44860"/>
    <w:rsid w:val="49B54134"/>
    <w:rsid w:val="49B74350"/>
    <w:rsid w:val="49C10D2B"/>
    <w:rsid w:val="49C51EAD"/>
    <w:rsid w:val="49D72121"/>
    <w:rsid w:val="49DB003F"/>
    <w:rsid w:val="49DC7715"/>
    <w:rsid w:val="49DD4517"/>
    <w:rsid w:val="49F11610"/>
    <w:rsid w:val="49FA3644"/>
    <w:rsid w:val="4A017DD0"/>
    <w:rsid w:val="4A023139"/>
    <w:rsid w:val="4A0B01F8"/>
    <w:rsid w:val="4A0D425E"/>
    <w:rsid w:val="4A11593B"/>
    <w:rsid w:val="4A233794"/>
    <w:rsid w:val="4A266DE0"/>
    <w:rsid w:val="4A317C5F"/>
    <w:rsid w:val="4A3B6D2F"/>
    <w:rsid w:val="4A3E412A"/>
    <w:rsid w:val="4A4A0D21"/>
    <w:rsid w:val="4A4A2ACF"/>
    <w:rsid w:val="4A4F4589"/>
    <w:rsid w:val="4A5676C5"/>
    <w:rsid w:val="4A5751EC"/>
    <w:rsid w:val="4A5D1265"/>
    <w:rsid w:val="4A5D336F"/>
    <w:rsid w:val="4A5D4EF8"/>
    <w:rsid w:val="4A5E1AE4"/>
    <w:rsid w:val="4A613D87"/>
    <w:rsid w:val="4A62250E"/>
    <w:rsid w:val="4A630034"/>
    <w:rsid w:val="4A656FF1"/>
    <w:rsid w:val="4A673681"/>
    <w:rsid w:val="4A757926"/>
    <w:rsid w:val="4A767D68"/>
    <w:rsid w:val="4A7B576F"/>
    <w:rsid w:val="4A7D2EA4"/>
    <w:rsid w:val="4A871F75"/>
    <w:rsid w:val="4A8E6E5F"/>
    <w:rsid w:val="4A8F0E29"/>
    <w:rsid w:val="4A9B4979"/>
    <w:rsid w:val="4AA246B9"/>
    <w:rsid w:val="4AAD305D"/>
    <w:rsid w:val="4AAF6DD6"/>
    <w:rsid w:val="4AB16FF2"/>
    <w:rsid w:val="4AB235B5"/>
    <w:rsid w:val="4ABB39CC"/>
    <w:rsid w:val="4AC24D5B"/>
    <w:rsid w:val="4AC9433B"/>
    <w:rsid w:val="4AD44F71"/>
    <w:rsid w:val="4AE03433"/>
    <w:rsid w:val="4AF40C8C"/>
    <w:rsid w:val="4AF561A9"/>
    <w:rsid w:val="4AF64A04"/>
    <w:rsid w:val="4AFB026D"/>
    <w:rsid w:val="4AFD7946"/>
    <w:rsid w:val="4B005883"/>
    <w:rsid w:val="4B016E4D"/>
    <w:rsid w:val="4B0610EB"/>
    <w:rsid w:val="4B09298A"/>
    <w:rsid w:val="4B0A634D"/>
    <w:rsid w:val="4B0B4954"/>
    <w:rsid w:val="4B154AAA"/>
    <w:rsid w:val="4B157580"/>
    <w:rsid w:val="4B1836D7"/>
    <w:rsid w:val="4B195815"/>
    <w:rsid w:val="4B1B446B"/>
    <w:rsid w:val="4B257098"/>
    <w:rsid w:val="4B3304A3"/>
    <w:rsid w:val="4B337A07"/>
    <w:rsid w:val="4B3B68BB"/>
    <w:rsid w:val="4B3E0248"/>
    <w:rsid w:val="4B441F92"/>
    <w:rsid w:val="4B531E57"/>
    <w:rsid w:val="4B6D511C"/>
    <w:rsid w:val="4B6E0A3F"/>
    <w:rsid w:val="4B700C5B"/>
    <w:rsid w:val="4B76773A"/>
    <w:rsid w:val="4B7A5635"/>
    <w:rsid w:val="4B7C13AE"/>
    <w:rsid w:val="4B7E74EB"/>
    <w:rsid w:val="4B824C4E"/>
    <w:rsid w:val="4B83273C"/>
    <w:rsid w:val="4B871B00"/>
    <w:rsid w:val="4B94223B"/>
    <w:rsid w:val="4B944487"/>
    <w:rsid w:val="4B981AD9"/>
    <w:rsid w:val="4B9A1834"/>
    <w:rsid w:val="4B9A5CD8"/>
    <w:rsid w:val="4B9B3D36"/>
    <w:rsid w:val="4BAB56B8"/>
    <w:rsid w:val="4BAC4F16"/>
    <w:rsid w:val="4BB01057"/>
    <w:rsid w:val="4BB607DB"/>
    <w:rsid w:val="4BBC0F12"/>
    <w:rsid w:val="4BC52D55"/>
    <w:rsid w:val="4BCB2F1A"/>
    <w:rsid w:val="4BD034A7"/>
    <w:rsid w:val="4BD10029"/>
    <w:rsid w:val="4BD72A88"/>
    <w:rsid w:val="4BDF193C"/>
    <w:rsid w:val="4BE03A50"/>
    <w:rsid w:val="4BE125DA"/>
    <w:rsid w:val="4BE24978"/>
    <w:rsid w:val="4BE45480"/>
    <w:rsid w:val="4BE92BD4"/>
    <w:rsid w:val="4BEB208F"/>
    <w:rsid w:val="4BF058F8"/>
    <w:rsid w:val="4BF54CBC"/>
    <w:rsid w:val="4BF7258B"/>
    <w:rsid w:val="4BFB6776"/>
    <w:rsid w:val="4BFE6267"/>
    <w:rsid w:val="4C003D8D"/>
    <w:rsid w:val="4C0B44E0"/>
    <w:rsid w:val="4C123AC0"/>
    <w:rsid w:val="4C147838"/>
    <w:rsid w:val="4C213D03"/>
    <w:rsid w:val="4C2832E3"/>
    <w:rsid w:val="4C3103EA"/>
    <w:rsid w:val="4C4A0649"/>
    <w:rsid w:val="4C4A325A"/>
    <w:rsid w:val="4C507A9D"/>
    <w:rsid w:val="4C514245"/>
    <w:rsid w:val="4C60482B"/>
    <w:rsid w:val="4C6D6F48"/>
    <w:rsid w:val="4C746529"/>
    <w:rsid w:val="4C757635"/>
    <w:rsid w:val="4C7E5ECA"/>
    <w:rsid w:val="4C87000A"/>
    <w:rsid w:val="4C876AA5"/>
    <w:rsid w:val="4C975D73"/>
    <w:rsid w:val="4CAE1A3B"/>
    <w:rsid w:val="4CB22BAD"/>
    <w:rsid w:val="4CBD57DA"/>
    <w:rsid w:val="4CBF4633"/>
    <w:rsid w:val="4CC0176E"/>
    <w:rsid w:val="4CC04C8C"/>
    <w:rsid w:val="4CC90623"/>
    <w:rsid w:val="4CD60F91"/>
    <w:rsid w:val="4CDA2830"/>
    <w:rsid w:val="4CDB04BE"/>
    <w:rsid w:val="4CE90CC5"/>
    <w:rsid w:val="4D02413A"/>
    <w:rsid w:val="4D032986"/>
    <w:rsid w:val="4D0E00FB"/>
    <w:rsid w:val="4D1005EE"/>
    <w:rsid w:val="4D176606"/>
    <w:rsid w:val="4D1D44CA"/>
    <w:rsid w:val="4D2370B7"/>
    <w:rsid w:val="4D2E492A"/>
    <w:rsid w:val="4D384231"/>
    <w:rsid w:val="4D3857A8"/>
    <w:rsid w:val="4D3906F6"/>
    <w:rsid w:val="4D497682"/>
    <w:rsid w:val="4D4C4E9F"/>
    <w:rsid w:val="4D502AF2"/>
    <w:rsid w:val="4D5A1F9D"/>
    <w:rsid w:val="4D5A571F"/>
    <w:rsid w:val="4D5C3245"/>
    <w:rsid w:val="4D5D25E6"/>
    <w:rsid w:val="4D662315"/>
    <w:rsid w:val="4D783DED"/>
    <w:rsid w:val="4D7B4640"/>
    <w:rsid w:val="4D8666AE"/>
    <w:rsid w:val="4D897DB2"/>
    <w:rsid w:val="4D901140"/>
    <w:rsid w:val="4DA907D2"/>
    <w:rsid w:val="4DAA4659"/>
    <w:rsid w:val="4DAB6AA9"/>
    <w:rsid w:val="4DAF745E"/>
    <w:rsid w:val="4DB730AF"/>
    <w:rsid w:val="4DB841F3"/>
    <w:rsid w:val="4DB92D8C"/>
    <w:rsid w:val="4DBF5001"/>
    <w:rsid w:val="4DBF603B"/>
    <w:rsid w:val="4DC22E25"/>
    <w:rsid w:val="4DCD4142"/>
    <w:rsid w:val="4DD2200A"/>
    <w:rsid w:val="4DD454D1"/>
    <w:rsid w:val="4DDA685F"/>
    <w:rsid w:val="4DEC4FB0"/>
    <w:rsid w:val="4DF01BDF"/>
    <w:rsid w:val="4DFA0CB0"/>
    <w:rsid w:val="4DFC0584"/>
    <w:rsid w:val="4DFF01DA"/>
    <w:rsid w:val="4E061402"/>
    <w:rsid w:val="4E075D8A"/>
    <w:rsid w:val="4E0F2112"/>
    <w:rsid w:val="4E1028CD"/>
    <w:rsid w:val="4E140DE4"/>
    <w:rsid w:val="4E1753BE"/>
    <w:rsid w:val="4E1D411F"/>
    <w:rsid w:val="4E200716"/>
    <w:rsid w:val="4E26426B"/>
    <w:rsid w:val="4E355844"/>
    <w:rsid w:val="4E4D7031"/>
    <w:rsid w:val="4E5263F6"/>
    <w:rsid w:val="4E555EE6"/>
    <w:rsid w:val="4E571C5E"/>
    <w:rsid w:val="4E593C28"/>
    <w:rsid w:val="4E606D65"/>
    <w:rsid w:val="4E61488B"/>
    <w:rsid w:val="4E677966"/>
    <w:rsid w:val="4E6B74B7"/>
    <w:rsid w:val="4E7108B7"/>
    <w:rsid w:val="4E791BD4"/>
    <w:rsid w:val="4E7E543D"/>
    <w:rsid w:val="4E832A53"/>
    <w:rsid w:val="4E8D742E"/>
    <w:rsid w:val="4E8F31A6"/>
    <w:rsid w:val="4EA2737D"/>
    <w:rsid w:val="4EB86BA1"/>
    <w:rsid w:val="4EB90223"/>
    <w:rsid w:val="4EBA3DE1"/>
    <w:rsid w:val="4EC00FAD"/>
    <w:rsid w:val="4EC055AC"/>
    <w:rsid w:val="4EC15AFE"/>
    <w:rsid w:val="4EC217CD"/>
    <w:rsid w:val="4EC512BE"/>
    <w:rsid w:val="4ECE1DB6"/>
    <w:rsid w:val="4ED161AD"/>
    <w:rsid w:val="4EE47996"/>
    <w:rsid w:val="4EEC05F8"/>
    <w:rsid w:val="4F075432"/>
    <w:rsid w:val="4F10078B"/>
    <w:rsid w:val="4F110B7E"/>
    <w:rsid w:val="4F2064F4"/>
    <w:rsid w:val="4F2E29BF"/>
    <w:rsid w:val="4F3124AF"/>
    <w:rsid w:val="4F343D4D"/>
    <w:rsid w:val="4F42646A"/>
    <w:rsid w:val="4F4C1097"/>
    <w:rsid w:val="4F4C25C9"/>
    <w:rsid w:val="4F530677"/>
    <w:rsid w:val="4F581277"/>
    <w:rsid w:val="4F657578"/>
    <w:rsid w:val="4F672375"/>
    <w:rsid w:val="4F6E54B1"/>
    <w:rsid w:val="4F7A5C04"/>
    <w:rsid w:val="4F822D0B"/>
    <w:rsid w:val="4F8C25F6"/>
    <w:rsid w:val="4F8D77AB"/>
    <w:rsid w:val="4F980780"/>
    <w:rsid w:val="4F9843DC"/>
    <w:rsid w:val="4FA72771"/>
    <w:rsid w:val="4FAC2A11"/>
    <w:rsid w:val="4FB54E8E"/>
    <w:rsid w:val="4FB56C3C"/>
    <w:rsid w:val="4FBB2829"/>
    <w:rsid w:val="4FBB36AD"/>
    <w:rsid w:val="4FBC76EF"/>
    <w:rsid w:val="4FC62A8C"/>
    <w:rsid w:val="4FC74BC1"/>
    <w:rsid w:val="4FD001C7"/>
    <w:rsid w:val="4FD80B7D"/>
    <w:rsid w:val="4FD94922"/>
    <w:rsid w:val="4FDD5B1A"/>
    <w:rsid w:val="4FE13ED5"/>
    <w:rsid w:val="4FE20F0D"/>
    <w:rsid w:val="4FE237A9"/>
    <w:rsid w:val="4FE51552"/>
    <w:rsid w:val="4FE707F9"/>
    <w:rsid w:val="4FEE65F2"/>
    <w:rsid w:val="4FF21C3E"/>
    <w:rsid w:val="4FF5172F"/>
    <w:rsid w:val="4FFC486B"/>
    <w:rsid w:val="4FFD05E3"/>
    <w:rsid w:val="4FFE6835"/>
    <w:rsid w:val="50031220"/>
    <w:rsid w:val="50055E16"/>
    <w:rsid w:val="500B77B1"/>
    <w:rsid w:val="50125E3D"/>
    <w:rsid w:val="501A2F43"/>
    <w:rsid w:val="501E4797"/>
    <w:rsid w:val="5027643C"/>
    <w:rsid w:val="50446212"/>
    <w:rsid w:val="504C6252"/>
    <w:rsid w:val="50504C4B"/>
    <w:rsid w:val="50506965"/>
    <w:rsid w:val="505969CF"/>
    <w:rsid w:val="505C355C"/>
    <w:rsid w:val="505F4DFA"/>
    <w:rsid w:val="508D7BB9"/>
    <w:rsid w:val="50901426"/>
    <w:rsid w:val="509176A9"/>
    <w:rsid w:val="50966A6E"/>
    <w:rsid w:val="509C1BAA"/>
    <w:rsid w:val="509C6E7C"/>
    <w:rsid w:val="50C01D3C"/>
    <w:rsid w:val="50C07F8E"/>
    <w:rsid w:val="50C80BF1"/>
    <w:rsid w:val="50CA2BBB"/>
    <w:rsid w:val="50CC5E28"/>
    <w:rsid w:val="50D43A3A"/>
    <w:rsid w:val="50D865E7"/>
    <w:rsid w:val="50DB0924"/>
    <w:rsid w:val="50E53551"/>
    <w:rsid w:val="50E772C9"/>
    <w:rsid w:val="50ED0658"/>
    <w:rsid w:val="50EF615E"/>
    <w:rsid w:val="50F33EC0"/>
    <w:rsid w:val="510C4F82"/>
    <w:rsid w:val="51121E6C"/>
    <w:rsid w:val="511549BF"/>
    <w:rsid w:val="51254295"/>
    <w:rsid w:val="51343C08"/>
    <w:rsid w:val="51361FFF"/>
    <w:rsid w:val="51380A6A"/>
    <w:rsid w:val="51386C2D"/>
    <w:rsid w:val="51396A01"/>
    <w:rsid w:val="514329AC"/>
    <w:rsid w:val="514A7858"/>
    <w:rsid w:val="51586419"/>
    <w:rsid w:val="515A3F3F"/>
    <w:rsid w:val="515B1A65"/>
    <w:rsid w:val="515E55B0"/>
    <w:rsid w:val="5162104E"/>
    <w:rsid w:val="51622DF4"/>
    <w:rsid w:val="516C3C72"/>
    <w:rsid w:val="51735001"/>
    <w:rsid w:val="51850890"/>
    <w:rsid w:val="51874608"/>
    <w:rsid w:val="51956DF0"/>
    <w:rsid w:val="519B00B4"/>
    <w:rsid w:val="519D207E"/>
    <w:rsid w:val="51A11B6E"/>
    <w:rsid w:val="51A258E6"/>
    <w:rsid w:val="51A40E9A"/>
    <w:rsid w:val="51AD2A44"/>
    <w:rsid w:val="51C03390"/>
    <w:rsid w:val="51C23892"/>
    <w:rsid w:val="51C27A56"/>
    <w:rsid w:val="51E1640E"/>
    <w:rsid w:val="51E71425"/>
    <w:rsid w:val="51E7154B"/>
    <w:rsid w:val="51ED286C"/>
    <w:rsid w:val="51F021AD"/>
    <w:rsid w:val="51F53C68"/>
    <w:rsid w:val="51F7178E"/>
    <w:rsid w:val="520774F7"/>
    <w:rsid w:val="520C0506"/>
    <w:rsid w:val="520D0FB1"/>
    <w:rsid w:val="520D4383"/>
    <w:rsid w:val="521560B8"/>
    <w:rsid w:val="52157E66"/>
    <w:rsid w:val="521A722A"/>
    <w:rsid w:val="52374280"/>
    <w:rsid w:val="523A0EB5"/>
    <w:rsid w:val="523B0429"/>
    <w:rsid w:val="524D5852"/>
    <w:rsid w:val="524F15CA"/>
    <w:rsid w:val="52546BE0"/>
    <w:rsid w:val="52636334"/>
    <w:rsid w:val="526607F5"/>
    <w:rsid w:val="52687F2F"/>
    <w:rsid w:val="526C42D5"/>
    <w:rsid w:val="52701540"/>
    <w:rsid w:val="527F3531"/>
    <w:rsid w:val="52816462"/>
    <w:rsid w:val="52831274"/>
    <w:rsid w:val="52855E4F"/>
    <w:rsid w:val="52874340"/>
    <w:rsid w:val="5288688A"/>
    <w:rsid w:val="528B0128"/>
    <w:rsid w:val="52950FA7"/>
    <w:rsid w:val="52A80CDA"/>
    <w:rsid w:val="52A86F2C"/>
    <w:rsid w:val="52AB4326"/>
    <w:rsid w:val="52B21B59"/>
    <w:rsid w:val="52B4767F"/>
    <w:rsid w:val="52CA29FF"/>
    <w:rsid w:val="52D41ACF"/>
    <w:rsid w:val="52D47D21"/>
    <w:rsid w:val="52E37F64"/>
    <w:rsid w:val="52EF778C"/>
    <w:rsid w:val="52F129D8"/>
    <w:rsid w:val="52F70215"/>
    <w:rsid w:val="5302488E"/>
    <w:rsid w:val="53037E32"/>
    <w:rsid w:val="531E0F9C"/>
    <w:rsid w:val="532C5467"/>
    <w:rsid w:val="533B56AA"/>
    <w:rsid w:val="53481BA0"/>
    <w:rsid w:val="53560736"/>
    <w:rsid w:val="53587C0A"/>
    <w:rsid w:val="535E583D"/>
    <w:rsid w:val="53677C45"/>
    <w:rsid w:val="536A41E2"/>
    <w:rsid w:val="536C1D08"/>
    <w:rsid w:val="53740BBC"/>
    <w:rsid w:val="53746E0E"/>
    <w:rsid w:val="53760DD8"/>
    <w:rsid w:val="537B63EF"/>
    <w:rsid w:val="537D5CC3"/>
    <w:rsid w:val="537E653F"/>
    <w:rsid w:val="53827496"/>
    <w:rsid w:val="53887C35"/>
    <w:rsid w:val="538C4158"/>
    <w:rsid w:val="5394207E"/>
    <w:rsid w:val="539446C9"/>
    <w:rsid w:val="53990623"/>
    <w:rsid w:val="53A039CC"/>
    <w:rsid w:val="53A1505A"/>
    <w:rsid w:val="53A45945"/>
    <w:rsid w:val="53A635C4"/>
    <w:rsid w:val="53BB5291"/>
    <w:rsid w:val="53BF452D"/>
    <w:rsid w:val="53C25DCC"/>
    <w:rsid w:val="53CE3B79"/>
    <w:rsid w:val="53D02297"/>
    <w:rsid w:val="53D17DBD"/>
    <w:rsid w:val="53DF697E"/>
    <w:rsid w:val="53E41989"/>
    <w:rsid w:val="53F1045F"/>
    <w:rsid w:val="53F82657"/>
    <w:rsid w:val="53FC752F"/>
    <w:rsid w:val="53FF1AF2"/>
    <w:rsid w:val="54041F40"/>
    <w:rsid w:val="54063E08"/>
    <w:rsid w:val="540B7773"/>
    <w:rsid w:val="540E1011"/>
    <w:rsid w:val="540E7263"/>
    <w:rsid w:val="54176117"/>
    <w:rsid w:val="5426635A"/>
    <w:rsid w:val="543437E8"/>
    <w:rsid w:val="5435659E"/>
    <w:rsid w:val="54372316"/>
    <w:rsid w:val="543A0058"/>
    <w:rsid w:val="543C5B7E"/>
    <w:rsid w:val="543C792C"/>
    <w:rsid w:val="54400D20"/>
    <w:rsid w:val="54422A68"/>
    <w:rsid w:val="54431F76"/>
    <w:rsid w:val="544B7B6F"/>
    <w:rsid w:val="544E7B7F"/>
    <w:rsid w:val="545A4256"/>
    <w:rsid w:val="545E19E8"/>
    <w:rsid w:val="54617393"/>
    <w:rsid w:val="54622056"/>
    <w:rsid w:val="547A66A6"/>
    <w:rsid w:val="549A0AF6"/>
    <w:rsid w:val="549C03CB"/>
    <w:rsid w:val="54A83213"/>
    <w:rsid w:val="54AF6350"/>
    <w:rsid w:val="54BC281B"/>
    <w:rsid w:val="54BC7FA2"/>
    <w:rsid w:val="54DC155E"/>
    <w:rsid w:val="54DC2EBD"/>
    <w:rsid w:val="54E55B5A"/>
    <w:rsid w:val="54E57B65"/>
    <w:rsid w:val="54E63D3C"/>
    <w:rsid w:val="54E677EA"/>
    <w:rsid w:val="54F24D02"/>
    <w:rsid w:val="54F36046"/>
    <w:rsid w:val="54F621D1"/>
    <w:rsid w:val="54F73313"/>
    <w:rsid w:val="54F80955"/>
    <w:rsid w:val="55054EB9"/>
    <w:rsid w:val="5511700B"/>
    <w:rsid w:val="551B1C37"/>
    <w:rsid w:val="551D59AF"/>
    <w:rsid w:val="551F4876"/>
    <w:rsid w:val="55384A4E"/>
    <w:rsid w:val="553D1BAE"/>
    <w:rsid w:val="554A7E27"/>
    <w:rsid w:val="554C2A2C"/>
    <w:rsid w:val="555170A7"/>
    <w:rsid w:val="55582AEC"/>
    <w:rsid w:val="555962BC"/>
    <w:rsid w:val="5587536D"/>
    <w:rsid w:val="55894DF3"/>
    <w:rsid w:val="558C043F"/>
    <w:rsid w:val="558E72D1"/>
    <w:rsid w:val="559612BE"/>
    <w:rsid w:val="55963418"/>
    <w:rsid w:val="5597330F"/>
    <w:rsid w:val="559B174B"/>
    <w:rsid w:val="55A41C2D"/>
    <w:rsid w:val="55AC06EC"/>
    <w:rsid w:val="55AF05D2"/>
    <w:rsid w:val="55AF2D18"/>
    <w:rsid w:val="55BA1450"/>
    <w:rsid w:val="55BF6A67"/>
    <w:rsid w:val="55C027DF"/>
    <w:rsid w:val="55CE0CF4"/>
    <w:rsid w:val="55CE4B41"/>
    <w:rsid w:val="55E02539"/>
    <w:rsid w:val="55F34962"/>
    <w:rsid w:val="560426CB"/>
    <w:rsid w:val="56107B30"/>
    <w:rsid w:val="5621327D"/>
    <w:rsid w:val="56236E36"/>
    <w:rsid w:val="562B40FC"/>
    <w:rsid w:val="564F1AF8"/>
    <w:rsid w:val="56552F27"/>
    <w:rsid w:val="56657BC4"/>
    <w:rsid w:val="566904CE"/>
    <w:rsid w:val="567B78F1"/>
    <w:rsid w:val="569E2AE6"/>
    <w:rsid w:val="569E667C"/>
    <w:rsid w:val="569F23F4"/>
    <w:rsid w:val="56A30136"/>
    <w:rsid w:val="56A47A0A"/>
    <w:rsid w:val="56B22A9C"/>
    <w:rsid w:val="56BA5480"/>
    <w:rsid w:val="56BA722E"/>
    <w:rsid w:val="56C914F6"/>
    <w:rsid w:val="56CB31E9"/>
    <w:rsid w:val="56ED13B1"/>
    <w:rsid w:val="56F02C50"/>
    <w:rsid w:val="570861EB"/>
    <w:rsid w:val="570972D1"/>
    <w:rsid w:val="570B7A8A"/>
    <w:rsid w:val="571406EC"/>
    <w:rsid w:val="5714693E"/>
    <w:rsid w:val="571728EA"/>
    <w:rsid w:val="571A7727"/>
    <w:rsid w:val="571E5A0F"/>
    <w:rsid w:val="57272B15"/>
    <w:rsid w:val="57315AD3"/>
    <w:rsid w:val="5735074C"/>
    <w:rsid w:val="57521214"/>
    <w:rsid w:val="575641B1"/>
    <w:rsid w:val="575651A9"/>
    <w:rsid w:val="57574A7D"/>
    <w:rsid w:val="575E405D"/>
    <w:rsid w:val="576113C5"/>
    <w:rsid w:val="576553EC"/>
    <w:rsid w:val="576C0842"/>
    <w:rsid w:val="57805D82"/>
    <w:rsid w:val="57835872"/>
    <w:rsid w:val="57882E88"/>
    <w:rsid w:val="578C2978"/>
    <w:rsid w:val="578D66F1"/>
    <w:rsid w:val="57923D07"/>
    <w:rsid w:val="57925AB5"/>
    <w:rsid w:val="57A37CC2"/>
    <w:rsid w:val="57AF4411"/>
    <w:rsid w:val="57B5615E"/>
    <w:rsid w:val="57B72A76"/>
    <w:rsid w:val="57B72FF6"/>
    <w:rsid w:val="57BD5228"/>
    <w:rsid w:val="57C12876"/>
    <w:rsid w:val="57C3426C"/>
    <w:rsid w:val="57CB5299"/>
    <w:rsid w:val="57CE1F93"/>
    <w:rsid w:val="57D165DD"/>
    <w:rsid w:val="57D4431F"/>
    <w:rsid w:val="57DE5E47"/>
    <w:rsid w:val="57F9079B"/>
    <w:rsid w:val="57FB18AC"/>
    <w:rsid w:val="57FF4B3C"/>
    <w:rsid w:val="58006107"/>
    <w:rsid w:val="5814471C"/>
    <w:rsid w:val="581A29EB"/>
    <w:rsid w:val="58240E03"/>
    <w:rsid w:val="58262DCD"/>
    <w:rsid w:val="582708F3"/>
    <w:rsid w:val="582901C7"/>
    <w:rsid w:val="582B2191"/>
    <w:rsid w:val="583848AE"/>
    <w:rsid w:val="58385F74"/>
    <w:rsid w:val="584119B5"/>
    <w:rsid w:val="58474AF1"/>
    <w:rsid w:val="58586CFE"/>
    <w:rsid w:val="58627B7D"/>
    <w:rsid w:val="587F072F"/>
    <w:rsid w:val="587F428B"/>
    <w:rsid w:val="588743D1"/>
    <w:rsid w:val="5887701A"/>
    <w:rsid w:val="588C69A8"/>
    <w:rsid w:val="588D4BFA"/>
    <w:rsid w:val="588E44CE"/>
    <w:rsid w:val="58920B72"/>
    <w:rsid w:val="58975A79"/>
    <w:rsid w:val="589C2978"/>
    <w:rsid w:val="58A0329A"/>
    <w:rsid w:val="58A261CC"/>
    <w:rsid w:val="58A957AC"/>
    <w:rsid w:val="58B06B3A"/>
    <w:rsid w:val="58B101BD"/>
    <w:rsid w:val="58B54151"/>
    <w:rsid w:val="58BD4DB3"/>
    <w:rsid w:val="58C12AF6"/>
    <w:rsid w:val="58C25125"/>
    <w:rsid w:val="58C3061C"/>
    <w:rsid w:val="58C6432E"/>
    <w:rsid w:val="58D178D4"/>
    <w:rsid w:val="58D97E3F"/>
    <w:rsid w:val="58DF4D2A"/>
    <w:rsid w:val="58E1624D"/>
    <w:rsid w:val="58E42340"/>
    <w:rsid w:val="58EB630E"/>
    <w:rsid w:val="58F05ADB"/>
    <w:rsid w:val="58F447DB"/>
    <w:rsid w:val="58FA1B64"/>
    <w:rsid w:val="58FC58DC"/>
    <w:rsid w:val="590B2412"/>
    <w:rsid w:val="591250FF"/>
    <w:rsid w:val="591C7D2C"/>
    <w:rsid w:val="59232E69"/>
    <w:rsid w:val="595079D6"/>
    <w:rsid w:val="595B6AA6"/>
    <w:rsid w:val="596B3B36"/>
    <w:rsid w:val="596F4300"/>
    <w:rsid w:val="5974048E"/>
    <w:rsid w:val="5975772B"/>
    <w:rsid w:val="597611E3"/>
    <w:rsid w:val="597712A6"/>
    <w:rsid w:val="597D4C6F"/>
    <w:rsid w:val="5980475F"/>
    <w:rsid w:val="598C4EB2"/>
    <w:rsid w:val="599E4BE5"/>
    <w:rsid w:val="59A246D5"/>
    <w:rsid w:val="59A33FA9"/>
    <w:rsid w:val="59A815C0"/>
    <w:rsid w:val="59B937CD"/>
    <w:rsid w:val="59BB7545"/>
    <w:rsid w:val="59BE71E6"/>
    <w:rsid w:val="59C0439F"/>
    <w:rsid w:val="59C100A3"/>
    <w:rsid w:val="59CC52AE"/>
    <w:rsid w:val="59CD7278"/>
    <w:rsid w:val="59CF04CD"/>
    <w:rsid w:val="59D41418"/>
    <w:rsid w:val="59DD395F"/>
    <w:rsid w:val="59DE6FE2"/>
    <w:rsid w:val="59E20F76"/>
    <w:rsid w:val="59E52814"/>
    <w:rsid w:val="59E85AEA"/>
    <w:rsid w:val="59FB3737"/>
    <w:rsid w:val="5A056A12"/>
    <w:rsid w:val="5A096502"/>
    <w:rsid w:val="5A112694"/>
    <w:rsid w:val="5A1E1882"/>
    <w:rsid w:val="5A1F3AB0"/>
    <w:rsid w:val="5A2E70A4"/>
    <w:rsid w:val="5A3572F7"/>
    <w:rsid w:val="5A3966BC"/>
    <w:rsid w:val="5A504131"/>
    <w:rsid w:val="5A511C57"/>
    <w:rsid w:val="5A61633E"/>
    <w:rsid w:val="5A647BDD"/>
    <w:rsid w:val="5A67147B"/>
    <w:rsid w:val="5A67349B"/>
    <w:rsid w:val="5A6D493E"/>
    <w:rsid w:val="5A7F0572"/>
    <w:rsid w:val="5A7F6F6B"/>
    <w:rsid w:val="5A8E07B6"/>
    <w:rsid w:val="5A932270"/>
    <w:rsid w:val="5A951B44"/>
    <w:rsid w:val="5A981634"/>
    <w:rsid w:val="5A9D6C4B"/>
    <w:rsid w:val="5AA12BDF"/>
    <w:rsid w:val="5AA91A93"/>
    <w:rsid w:val="5AA96006"/>
    <w:rsid w:val="5AB20948"/>
    <w:rsid w:val="5AB346C0"/>
    <w:rsid w:val="5AB521E6"/>
    <w:rsid w:val="5ABB5323"/>
    <w:rsid w:val="5ABE2233"/>
    <w:rsid w:val="5ACE422D"/>
    <w:rsid w:val="5ADC3431"/>
    <w:rsid w:val="5ADC4ABF"/>
    <w:rsid w:val="5AE26D53"/>
    <w:rsid w:val="5AF01470"/>
    <w:rsid w:val="5AF26F96"/>
    <w:rsid w:val="5AF55CEC"/>
    <w:rsid w:val="5B0311A3"/>
    <w:rsid w:val="5B12588A"/>
    <w:rsid w:val="5B150ED7"/>
    <w:rsid w:val="5B172EA1"/>
    <w:rsid w:val="5B2478CD"/>
    <w:rsid w:val="5B294982"/>
    <w:rsid w:val="5B2D2CC9"/>
    <w:rsid w:val="5B3C46B5"/>
    <w:rsid w:val="5B48305A"/>
    <w:rsid w:val="5B4D68C3"/>
    <w:rsid w:val="5B597015"/>
    <w:rsid w:val="5B5C5B6E"/>
    <w:rsid w:val="5B6C2BA5"/>
    <w:rsid w:val="5B863B83"/>
    <w:rsid w:val="5B9C33A6"/>
    <w:rsid w:val="5B9C6F02"/>
    <w:rsid w:val="5B9E0ECC"/>
    <w:rsid w:val="5B9F7BC4"/>
    <w:rsid w:val="5BA075A0"/>
    <w:rsid w:val="5BAD110F"/>
    <w:rsid w:val="5BAD3339"/>
    <w:rsid w:val="5BAF09F2"/>
    <w:rsid w:val="5BB26726"/>
    <w:rsid w:val="5BB64468"/>
    <w:rsid w:val="5BC96E3C"/>
    <w:rsid w:val="5BDA587B"/>
    <w:rsid w:val="5BDF5D95"/>
    <w:rsid w:val="5BE34B31"/>
    <w:rsid w:val="5BE400B6"/>
    <w:rsid w:val="5BEE4B07"/>
    <w:rsid w:val="5BF8682E"/>
    <w:rsid w:val="5BF94355"/>
    <w:rsid w:val="5BFE7528"/>
    <w:rsid w:val="5C074CC3"/>
    <w:rsid w:val="5C11169E"/>
    <w:rsid w:val="5C221262"/>
    <w:rsid w:val="5C247641"/>
    <w:rsid w:val="5C2A6C04"/>
    <w:rsid w:val="5C2C64D8"/>
    <w:rsid w:val="5C4952DC"/>
    <w:rsid w:val="5C50666A"/>
    <w:rsid w:val="5C5D0D87"/>
    <w:rsid w:val="5C5D2B35"/>
    <w:rsid w:val="5C693288"/>
    <w:rsid w:val="5C723888"/>
    <w:rsid w:val="5C757E7F"/>
    <w:rsid w:val="5C7A5495"/>
    <w:rsid w:val="5C7B3D31"/>
    <w:rsid w:val="5C7D6D34"/>
    <w:rsid w:val="5C813644"/>
    <w:rsid w:val="5C855BE8"/>
    <w:rsid w:val="5CA80D87"/>
    <w:rsid w:val="5CB464A7"/>
    <w:rsid w:val="5CB467FC"/>
    <w:rsid w:val="5CBF559E"/>
    <w:rsid w:val="5CC130C4"/>
    <w:rsid w:val="5CC15BA8"/>
    <w:rsid w:val="5CCE08FE"/>
    <w:rsid w:val="5CD526CC"/>
    <w:rsid w:val="5CD56B70"/>
    <w:rsid w:val="5CD64696"/>
    <w:rsid w:val="5CD72C0B"/>
    <w:rsid w:val="5CDD5A24"/>
    <w:rsid w:val="5CE101F8"/>
    <w:rsid w:val="5CE873F2"/>
    <w:rsid w:val="5CE9261B"/>
    <w:rsid w:val="5CF75A42"/>
    <w:rsid w:val="5CF8460C"/>
    <w:rsid w:val="5CF9234B"/>
    <w:rsid w:val="5D0336DD"/>
    <w:rsid w:val="5D042FB1"/>
    <w:rsid w:val="5D0B433F"/>
    <w:rsid w:val="5D0D6309"/>
    <w:rsid w:val="5D131446"/>
    <w:rsid w:val="5D170F36"/>
    <w:rsid w:val="5D185C58"/>
    <w:rsid w:val="5D1A4582"/>
    <w:rsid w:val="5D1C479E"/>
    <w:rsid w:val="5D2148DF"/>
    <w:rsid w:val="5D215911"/>
    <w:rsid w:val="5D2378DB"/>
    <w:rsid w:val="5D270C0F"/>
    <w:rsid w:val="5D350B48"/>
    <w:rsid w:val="5D367410"/>
    <w:rsid w:val="5D3D64C3"/>
    <w:rsid w:val="5D487342"/>
    <w:rsid w:val="5D5522D8"/>
    <w:rsid w:val="5D5C2DED"/>
    <w:rsid w:val="5D6B3FDC"/>
    <w:rsid w:val="5D6E485A"/>
    <w:rsid w:val="5D6F6E90"/>
    <w:rsid w:val="5D7A628A"/>
    <w:rsid w:val="5D944335"/>
    <w:rsid w:val="5D9C768D"/>
    <w:rsid w:val="5D9D3433"/>
    <w:rsid w:val="5DA36C09"/>
    <w:rsid w:val="5DB26EB1"/>
    <w:rsid w:val="5DBC3F6D"/>
    <w:rsid w:val="5DBE5856"/>
    <w:rsid w:val="5DC56BE4"/>
    <w:rsid w:val="5DCB16D1"/>
    <w:rsid w:val="5DCF1811"/>
    <w:rsid w:val="5DD24E5D"/>
    <w:rsid w:val="5DD35E0B"/>
    <w:rsid w:val="5DD60DF1"/>
    <w:rsid w:val="5DDB4E6C"/>
    <w:rsid w:val="5DE0757A"/>
    <w:rsid w:val="5DE204BD"/>
    <w:rsid w:val="5DE45B18"/>
    <w:rsid w:val="5DF50B4C"/>
    <w:rsid w:val="5DF539F8"/>
    <w:rsid w:val="5DFB4772"/>
    <w:rsid w:val="5DFD4B24"/>
    <w:rsid w:val="5E055233"/>
    <w:rsid w:val="5E1611EE"/>
    <w:rsid w:val="5E1E00A2"/>
    <w:rsid w:val="5E1E62F4"/>
    <w:rsid w:val="5E203E1A"/>
    <w:rsid w:val="5E225DE5"/>
    <w:rsid w:val="5E2467F1"/>
    <w:rsid w:val="5E2B08CA"/>
    <w:rsid w:val="5E2C0A11"/>
    <w:rsid w:val="5E2D45B4"/>
    <w:rsid w:val="5E3B4ADB"/>
    <w:rsid w:val="5E426CA1"/>
    <w:rsid w:val="5E4416D8"/>
    <w:rsid w:val="5E47676E"/>
    <w:rsid w:val="5E482B68"/>
    <w:rsid w:val="5E4F64AE"/>
    <w:rsid w:val="5E553C3C"/>
    <w:rsid w:val="5E5E75A8"/>
    <w:rsid w:val="5E6A153A"/>
    <w:rsid w:val="5E6A32E8"/>
    <w:rsid w:val="5E6F7098"/>
    <w:rsid w:val="5E70327F"/>
    <w:rsid w:val="5E7423B8"/>
    <w:rsid w:val="5E783C56"/>
    <w:rsid w:val="5E7F3237"/>
    <w:rsid w:val="5E866B3E"/>
    <w:rsid w:val="5E87673A"/>
    <w:rsid w:val="5E8E034B"/>
    <w:rsid w:val="5E907D5E"/>
    <w:rsid w:val="5E954808"/>
    <w:rsid w:val="5EA22A81"/>
    <w:rsid w:val="5EA27D25"/>
    <w:rsid w:val="5EAA0DD3"/>
    <w:rsid w:val="5EAC5EC6"/>
    <w:rsid w:val="5EAD5C4E"/>
    <w:rsid w:val="5EB32EE1"/>
    <w:rsid w:val="5EBA0137"/>
    <w:rsid w:val="5ECC3FA2"/>
    <w:rsid w:val="5ECC54B0"/>
    <w:rsid w:val="5ED05841"/>
    <w:rsid w:val="5ED370DF"/>
    <w:rsid w:val="5ED510A9"/>
    <w:rsid w:val="5ED75BF1"/>
    <w:rsid w:val="5EE017FC"/>
    <w:rsid w:val="5EE375B1"/>
    <w:rsid w:val="5EF42F82"/>
    <w:rsid w:val="5F005761"/>
    <w:rsid w:val="5F0E0117"/>
    <w:rsid w:val="5F13572D"/>
    <w:rsid w:val="5F1A2B43"/>
    <w:rsid w:val="5F1A6ABC"/>
    <w:rsid w:val="5F1F40D2"/>
    <w:rsid w:val="5F217E4A"/>
    <w:rsid w:val="5F230066"/>
    <w:rsid w:val="5F25151C"/>
    <w:rsid w:val="5F2A0B31"/>
    <w:rsid w:val="5F2D3B55"/>
    <w:rsid w:val="5F2E28C1"/>
    <w:rsid w:val="5F36141C"/>
    <w:rsid w:val="5F37766E"/>
    <w:rsid w:val="5F3C2ED6"/>
    <w:rsid w:val="5F3D09FC"/>
    <w:rsid w:val="5F463D55"/>
    <w:rsid w:val="5F4C0C3F"/>
    <w:rsid w:val="5F4D6E91"/>
    <w:rsid w:val="5F4E2C09"/>
    <w:rsid w:val="5F5C5326"/>
    <w:rsid w:val="5F5F2560"/>
    <w:rsid w:val="5F5F75FA"/>
    <w:rsid w:val="5F605F9A"/>
    <w:rsid w:val="5F6F22E5"/>
    <w:rsid w:val="5F721AF0"/>
    <w:rsid w:val="5F764509"/>
    <w:rsid w:val="5F772160"/>
    <w:rsid w:val="5F7C1524"/>
    <w:rsid w:val="5F7F7267"/>
    <w:rsid w:val="5F8B1768"/>
    <w:rsid w:val="5F907E06"/>
    <w:rsid w:val="5F9A7BFD"/>
    <w:rsid w:val="5F9E149B"/>
    <w:rsid w:val="5FA42829"/>
    <w:rsid w:val="5FA973C6"/>
    <w:rsid w:val="5FAE5456"/>
    <w:rsid w:val="5FB07420"/>
    <w:rsid w:val="5FB7255D"/>
    <w:rsid w:val="5FB837BB"/>
    <w:rsid w:val="5FBA204D"/>
    <w:rsid w:val="5FBA3DFB"/>
    <w:rsid w:val="5FBC5DC5"/>
    <w:rsid w:val="5FBF1411"/>
    <w:rsid w:val="5FC31432"/>
    <w:rsid w:val="5FC353A5"/>
    <w:rsid w:val="5FC44C79"/>
    <w:rsid w:val="5FCA340E"/>
    <w:rsid w:val="5FD749AD"/>
    <w:rsid w:val="5FD92FD7"/>
    <w:rsid w:val="5FDD67C9"/>
    <w:rsid w:val="5FDF3861"/>
    <w:rsid w:val="5FF27A39"/>
    <w:rsid w:val="5FF91C7A"/>
    <w:rsid w:val="5FFC4413"/>
    <w:rsid w:val="600734E4"/>
    <w:rsid w:val="60193217"/>
    <w:rsid w:val="601C6864"/>
    <w:rsid w:val="602045A6"/>
    <w:rsid w:val="60234096"/>
    <w:rsid w:val="60235E44"/>
    <w:rsid w:val="60263E66"/>
    <w:rsid w:val="602776E2"/>
    <w:rsid w:val="60285208"/>
    <w:rsid w:val="602C4CF9"/>
    <w:rsid w:val="6039337D"/>
    <w:rsid w:val="604F09E7"/>
    <w:rsid w:val="60566219"/>
    <w:rsid w:val="605B435E"/>
    <w:rsid w:val="6062696C"/>
    <w:rsid w:val="606721D5"/>
    <w:rsid w:val="606A75CF"/>
    <w:rsid w:val="60736193"/>
    <w:rsid w:val="60743588"/>
    <w:rsid w:val="60764F41"/>
    <w:rsid w:val="607E751E"/>
    <w:rsid w:val="6082119B"/>
    <w:rsid w:val="608455B6"/>
    <w:rsid w:val="60874625"/>
    <w:rsid w:val="608A1A1F"/>
    <w:rsid w:val="608C1C3B"/>
    <w:rsid w:val="608D150F"/>
    <w:rsid w:val="60910B83"/>
    <w:rsid w:val="60934D78"/>
    <w:rsid w:val="60966616"/>
    <w:rsid w:val="60A34837"/>
    <w:rsid w:val="60A46F85"/>
    <w:rsid w:val="60AC7BE7"/>
    <w:rsid w:val="60BB7E2A"/>
    <w:rsid w:val="60C07B37"/>
    <w:rsid w:val="60C5514D"/>
    <w:rsid w:val="60C72C73"/>
    <w:rsid w:val="60CC405A"/>
    <w:rsid w:val="60CC64DC"/>
    <w:rsid w:val="60D31618"/>
    <w:rsid w:val="60D55E27"/>
    <w:rsid w:val="60E27AAD"/>
    <w:rsid w:val="60E455D3"/>
    <w:rsid w:val="60EA6962"/>
    <w:rsid w:val="60EF0F3C"/>
    <w:rsid w:val="60F1469B"/>
    <w:rsid w:val="60F31A52"/>
    <w:rsid w:val="610C0686"/>
    <w:rsid w:val="610E4B69"/>
    <w:rsid w:val="611F485D"/>
    <w:rsid w:val="612C2AD6"/>
    <w:rsid w:val="61301787"/>
    <w:rsid w:val="613A1697"/>
    <w:rsid w:val="613D1187"/>
    <w:rsid w:val="61477F59"/>
    <w:rsid w:val="61534507"/>
    <w:rsid w:val="61554044"/>
    <w:rsid w:val="616404C2"/>
    <w:rsid w:val="61646714"/>
    <w:rsid w:val="61691F7C"/>
    <w:rsid w:val="616D2D1F"/>
    <w:rsid w:val="61700200"/>
    <w:rsid w:val="61775AA5"/>
    <w:rsid w:val="617C1CB0"/>
    <w:rsid w:val="61830B7F"/>
    <w:rsid w:val="6183303E"/>
    <w:rsid w:val="618D5C6B"/>
    <w:rsid w:val="61954B1F"/>
    <w:rsid w:val="619C19B6"/>
    <w:rsid w:val="61A44DCF"/>
    <w:rsid w:val="61A94127"/>
    <w:rsid w:val="61B530E2"/>
    <w:rsid w:val="61CB22EF"/>
    <w:rsid w:val="61CB778E"/>
    <w:rsid w:val="61D4389A"/>
    <w:rsid w:val="61D45648"/>
    <w:rsid w:val="61DC274E"/>
    <w:rsid w:val="61DC338E"/>
    <w:rsid w:val="61E215D8"/>
    <w:rsid w:val="61E3588B"/>
    <w:rsid w:val="61F258D3"/>
    <w:rsid w:val="61F93300"/>
    <w:rsid w:val="61FA6832"/>
    <w:rsid w:val="6200643D"/>
    <w:rsid w:val="620217ED"/>
    <w:rsid w:val="62037CDB"/>
    <w:rsid w:val="62096C1E"/>
    <w:rsid w:val="620C2C3D"/>
    <w:rsid w:val="621B3775"/>
    <w:rsid w:val="621F43E9"/>
    <w:rsid w:val="62287742"/>
    <w:rsid w:val="622F6D22"/>
    <w:rsid w:val="62314848"/>
    <w:rsid w:val="62353C0D"/>
    <w:rsid w:val="62364782"/>
    <w:rsid w:val="62410803"/>
    <w:rsid w:val="624327CD"/>
    <w:rsid w:val="624502F4"/>
    <w:rsid w:val="62456545"/>
    <w:rsid w:val="62486582"/>
    <w:rsid w:val="625031F6"/>
    <w:rsid w:val="62606EDB"/>
    <w:rsid w:val="626562A0"/>
    <w:rsid w:val="62663B30"/>
    <w:rsid w:val="6267026A"/>
    <w:rsid w:val="626764BC"/>
    <w:rsid w:val="62791D4B"/>
    <w:rsid w:val="627961EF"/>
    <w:rsid w:val="627D6C42"/>
    <w:rsid w:val="627D7A8D"/>
    <w:rsid w:val="627E1733"/>
    <w:rsid w:val="62864468"/>
    <w:rsid w:val="628A03FC"/>
    <w:rsid w:val="628F577B"/>
    <w:rsid w:val="62917095"/>
    <w:rsid w:val="629263D4"/>
    <w:rsid w:val="629456E5"/>
    <w:rsid w:val="629626F6"/>
    <w:rsid w:val="62A019CE"/>
    <w:rsid w:val="62A268D7"/>
    <w:rsid w:val="62A65447"/>
    <w:rsid w:val="62B2525D"/>
    <w:rsid w:val="62BE3C02"/>
    <w:rsid w:val="62CA25A7"/>
    <w:rsid w:val="62D11C97"/>
    <w:rsid w:val="62D6719E"/>
    <w:rsid w:val="62E419D3"/>
    <w:rsid w:val="62E573E1"/>
    <w:rsid w:val="62E96ED1"/>
    <w:rsid w:val="62EA2C49"/>
    <w:rsid w:val="62ED3E2F"/>
    <w:rsid w:val="62EE2739"/>
    <w:rsid w:val="62F260C5"/>
    <w:rsid w:val="62FF34D7"/>
    <w:rsid w:val="630006BE"/>
    <w:rsid w:val="6300246C"/>
    <w:rsid w:val="63003703"/>
    <w:rsid w:val="630C5EBA"/>
    <w:rsid w:val="630D5A36"/>
    <w:rsid w:val="630E06E5"/>
    <w:rsid w:val="630F5EE0"/>
    <w:rsid w:val="631D6B7A"/>
    <w:rsid w:val="631F6D97"/>
    <w:rsid w:val="63242808"/>
    <w:rsid w:val="63246BDA"/>
    <w:rsid w:val="63267683"/>
    <w:rsid w:val="632A1297"/>
    <w:rsid w:val="632B7D1D"/>
    <w:rsid w:val="63310878"/>
    <w:rsid w:val="633345F0"/>
    <w:rsid w:val="633D46EA"/>
    <w:rsid w:val="634E4F86"/>
    <w:rsid w:val="635307EE"/>
    <w:rsid w:val="63586D72"/>
    <w:rsid w:val="635A392B"/>
    <w:rsid w:val="636724EC"/>
    <w:rsid w:val="6381535B"/>
    <w:rsid w:val="638210D3"/>
    <w:rsid w:val="6384459F"/>
    <w:rsid w:val="63860BC4"/>
    <w:rsid w:val="6392103A"/>
    <w:rsid w:val="63921E8A"/>
    <w:rsid w:val="639332E1"/>
    <w:rsid w:val="6394356A"/>
    <w:rsid w:val="63972DD1"/>
    <w:rsid w:val="639C2F64"/>
    <w:rsid w:val="639E415F"/>
    <w:rsid w:val="63A1155A"/>
    <w:rsid w:val="63A23C18"/>
    <w:rsid w:val="63C61B2C"/>
    <w:rsid w:val="63CA23C8"/>
    <w:rsid w:val="63D40BE9"/>
    <w:rsid w:val="63DB67AA"/>
    <w:rsid w:val="63DC70F3"/>
    <w:rsid w:val="63ED0C43"/>
    <w:rsid w:val="63ED197A"/>
    <w:rsid w:val="63EF49BB"/>
    <w:rsid w:val="63F773CC"/>
    <w:rsid w:val="63FA510E"/>
    <w:rsid w:val="64055990"/>
    <w:rsid w:val="64063AB3"/>
    <w:rsid w:val="64082811"/>
    <w:rsid w:val="64095516"/>
    <w:rsid w:val="64102431"/>
    <w:rsid w:val="64124205"/>
    <w:rsid w:val="64141262"/>
    <w:rsid w:val="641A755E"/>
    <w:rsid w:val="64236413"/>
    <w:rsid w:val="64243B71"/>
    <w:rsid w:val="6429050D"/>
    <w:rsid w:val="6438035F"/>
    <w:rsid w:val="643B19AE"/>
    <w:rsid w:val="643C2420"/>
    <w:rsid w:val="64414AEB"/>
    <w:rsid w:val="64472A32"/>
    <w:rsid w:val="644A076F"/>
    <w:rsid w:val="645D56D7"/>
    <w:rsid w:val="64607667"/>
    <w:rsid w:val="648669A1"/>
    <w:rsid w:val="649410BE"/>
    <w:rsid w:val="64970BAF"/>
    <w:rsid w:val="64992B79"/>
    <w:rsid w:val="649E5EE6"/>
    <w:rsid w:val="64A5243A"/>
    <w:rsid w:val="64BD367C"/>
    <w:rsid w:val="64C03C61"/>
    <w:rsid w:val="64C16B3D"/>
    <w:rsid w:val="64C71494"/>
    <w:rsid w:val="64D92F75"/>
    <w:rsid w:val="64F531DE"/>
    <w:rsid w:val="64FD6C64"/>
    <w:rsid w:val="650210AD"/>
    <w:rsid w:val="65147119"/>
    <w:rsid w:val="65185FCF"/>
    <w:rsid w:val="65192256"/>
    <w:rsid w:val="6519414A"/>
    <w:rsid w:val="65200BA4"/>
    <w:rsid w:val="652E22D7"/>
    <w:rsid w:val="652F4FD2"/>
    <w:rsid w:val="6535464F"/>
    <w:rsid w:val="65373578"/>
    <w:rsid w:val="65387C9C"/>
    <w:rsid w:val="653A7EB8"/>
    <w:rsid w:val="653F2A95"/>
    <w:rsid w:val="6541767C"/>
    <w:rsid w:val="65471DFE"/>
    <w:rsid w:val="6549634D"/>
    <w:rsid w:val="65554CF2"/>
    <w:rsid w:val="65657678"/>
    <w:rsid w:val="656E5DB3"/>
    <w:rsid w:val="656E7B61"/>
    <w:rsid w:val="657333CA"/>
    <w:rsid w:val="65766A16"/>
    <w:rsid w:val="65772EA3"/>
    <w:rsid w:val="657A4758"/>
    <w:rsid w:val="657D1B52"/>
    <w:rsid w:val="6581214F"/>
    <w:rsid w:val="658D4E98"/>
    <w:rsid w:val="65A7062C"/>
    <w:rsid w:val="65A76BCF"/>
    <w:rsid w:val="65A80432"/>
    <w:rsid w:val="65AC6993"/>
    <w:rsid w:val="65AE61B0"/>
    <w:rsid w:val="65B23EF2"/>
    <w:rsid w:val="65B732B6"/>
    <w:rsid w:val="65B761F3"/>
    <w:rsid w:val="65C111B7"/>
    <w:rsid w:val="65C15EE3"/>
    <w:rsid w:val="65C21C5B"/>
    <w:rsid w:val="65CB4FB4"/>
    <w:rsid w:val="65CC4888"/>
    <w:rsid w:val="65CD0D2C"/>
    <w:rsid w:val="65D8329F"/>
    <w:rsid w:val="65D9641B"/>
    <w:rsid w:val="65DC4ACB"/>
    <w:rsid w:val="65E17B0E"/>
    <w:rsid w:val="65E35C92"/>
    <w:rsid w:val="65E41D35"/>
    <w:rsid w:val="65E816C2"/>
    <w:rsid w:val="65F45078"/>
    <w:rsid w:val="65F53A78"/>
    <w:rsid w:val="65F938CF"/>
    <w:rsid w:val="65FC2CD6"/>
    <w:rsid w:val="65FD5337"/>
    <w:rsid w:val="66012783"/>
    <w:rsid w:val="66067D9A"/>
    <w:rsid w:val="660E4EA0"/>
    <w:rsid w:val="660F30F2"/>
    <w:rsid w:val="6615153D"/>
    <w:rsid w:val="66246472"/>
    <w:rsid w:val="663743F7"/>
    <w:rsid w:val="66430FEE"/>
    <w:rsid w:val="66434B4A"/>
    <w:rsid w:val="664408C2"/>
    <w:rsid w:val="66465927"/>
    <w:rsid w:val="664803B2"/>
    <w:rsid w:val="665C5C0C"/>
    <w:rsid w:val="665E09E7"/>
    <w:rsid w:val="66612C74"/>
    <w:rsid w:val="666E2E32"/>
    <w:rsid w:val="666E44D5"/>
    <w:rsid w:val="66736CD2"/>
    <w:rsid w:val="667747F4"/>
    <w:rsid w:val="667F71BA"/>
    <w:rsid w:val="668A0FC1"/>
    <w:rsid w:val="668F6144"/>
    <w:rsid w:val="6692787F"/>
    <w:rsid w:val="66AF5D8A"/>
    <w:rsid w:val="66B23A7E"/>
    <w:rsid w:val="66B27F22"/>
    <w:rsid w:val="66B6407E"/>
    <w:rsid w:val="66B91AC0"/>
    <w:rsid w:val="66C11F13"/>
    <w:rsid w:val="66C57C55"/>
    <w:rsid w:val="66C8504F"/>
    <w:rsid w:val="66E0214B"/>
    <w:rsid w:val="66E04A8F"/>
    <w:rsid w:val="66E07076"/>
    <w:rsid w:val="66E520A5"/>
    <w:rsid w:val="66EC51E2"/>
    <w:rsid w:val="66ED4AB6"/>
    <w:rsid w:val="66EF082E"/>
    <w:rsid w:val="66F10A4A"/>
    <w:rsid w:val="66F9345B"/>
    <w:rsid w:val="67024D25"/>
    <w:rsid w:val="670C7632"/>
    <w:rsid w:val="6712276E"/>
    <w:rsid w:val="67136C12"/>
    <w:rsid w:val="671464E6"/>
    <w:rsid w:val="671D539B"/>
    <w:rsid w:val="671D6773"/>
    <w:rsid w:val="671F124A"/>
    <w:rsid w:val="672B319C"/>
    <w:rsid w:val="6732696D"/>
    <w:rsid w:val="673646FA"/>
    <w:rsid w:val="67385AA5"/>
    <w:rsid w:val="67386679"/>
    <w:rsid w:val="67401089"/>
    <w:rsid w:val="6745578A"/>
    <w:rsid w:val="6755677A"/>
    <w:rsid w:val="67564D51"/>
    <w:rsid w:val="675A65EF"/>
    <w:rsid w:val="6760797E"/>
    <w:rsid w:val="6773716B"/>
    <w:rsid w:val="67746F85"/>
    <w:rsid w:val="67762CFD"/>
    <w:rsid w:val="677A33C6"/>
    <w:rsid w:val="677F6056"/>
    <w:rsid w:val="678D250A"/>
    <w:rsid w:val="679351C8"/>
    <w:rsid w:val="67A1421E"/>
    <w:rsid w:val="67A1697F"/>
    <w:rsid w:val="67B51A77"/>
    <w:rsid w:val="67C3769D"/>
    <w:rsid w:val="67C47F0C"/>
    <w:rsid w:val="67C543FE"/>
    <w:rsid w:val="67C90789"/>
    <w:rsid w:val="67D12E9A"/>
    <w:rsid w:val="67DE4E00"/>
    <w:rsid w:val="67DF6AF4"/>
    <w:rsid w:val="67E4235D"/>
    <w:rsid w:val="67EC3BF5"/>
    <w:rsid w:val="67ED6539"/>
    <w:rsid w:val="67FD0C7B"/>
    <w:rsid w:val="68010C36"/>
    <w:rsid w:val="680F6F81"/>
    <w:rsid w:val="6815322B"/>
    <w:rsid w:val="681C1AF7"/>
    <w:rsid w:val="681F5143"/>
    <w:rsid w:val="681F6961"/>
    <w:rsid w:val="68242759"/>
    <w:rsid w:val="68246E32"/>
    <w:rsid w:val="682A359B"/>
    <w:rsid w:val="683E1A6D"/>
    <w:rsid w:val="683F57E5"/>
    <w:rsid w:val="68540B79"/>
    <w:rsid w:val="68541CB5"/>
    <w:rsid w:val="685726F5"/>
    <w:rsid w:val="685A43CD"/>
    <w:rsid w:val="68610A2F"/>
    <w:rsid w:val="68776D2D"/>
    <w:rsid w:val="687B426A"/>
    <w:rsid w:val="687E630D"/>
    <w:rsid w:val="68803D63"/>
    <w:rsid w:val="68805514"/>
    <w:rsid w:val="6885769C"/>
    <w:rsid w:val="68953657"/>
    <w:rsid w:val="68A27B6E"/>
    <w:rsid w:val="68A51AEC"/>
    <w:rsid w:val="68A613C0"/>
    <w:rsid w:val="68AB2E7A"/>
    <w:rsid w:val="68B00491"/>
    <w:rsid w:val="68B57E79"/>
    <w:rsid w:val="68B65AA7"/>
    <w:rsid w:val="68BB3D9B"/>
    <w:rsid w:val="68C21B41"/>
    <w:rsid w:val="68CD5FE7"/>
    <w:rsid w:val="68CF0917"/>
    <w:rsid w:val="68D038D9"/>
    <w:rsid w:val="68E156B8"/>
    <w:rsid w:val="68F71C1C"/>
    <w:rsid w:val="68F7777E"/>
    <w:rsid w:val="68F93BE6"/>
    <w:rsid w:val="68FB5860"/>
    <w:rsid w:val="69000A2F"/>
    <w:rsid w:val="69012A9A"/>
    <w:rsid w:val="69117181"/>
    <w:rsid w:val="691E364C"/>
    <w:rsid w:val="692D388F"/>
    <w:rsid w:val="69316E2F"/>
    <w:rsid w:val="69382960"/>
    <w:rsid w:val="69390486"/>
    <w:rsid w:val="694E2071"/>
    <w:rsid w:val="69766163"/>
    <w:rsid w:val="69766FE4"/>
    <w:rsid w:val="69787200"/>
    <w:rsid w:val="697A3B33"/>
    <w:rsid w:val="697B284D"/>
    <w:rsid w:val="697E40EB"/>
    <w:rsid w:val="697F233D"/>
    <w:rsid w:val="69894F6A"/>
    <w:rsid w:val="698C05B6"/>
    <w:rsid w:val="698C6808"/>
    <w:rsid w:val="698D79E2"/>
    <w:rsid w:val="698F190A"/>
    <w:rsid w:val="699B6A4B"/>
    <w:rsid w:val="699D27C3"/>
    <w:rsid w:val="69A51678"/>
    <w:rsid w:val="69A566EB"/>
    <w:rsid w:val="69AA4EE0"/>
    <w:rsid w:val="69B47B0D"/>
    <w:rsid w:val="69BB0E9B"/>
    <w:rsid w:val="69BD10B7"/>
    <w:rsid w:val="69C10D6D"/>
    <w:rsid w:val="69CE0BCF"/>
    <w:rsid w:val="69CE5072"/>
    <w:rsid w:val="69D44760"/>
    <w:rsid w:val="69D65CD5"/>
    <w:rsid w:val="69D92DC0"/>
    <w:rsid w:val="69EC72A7"/>
    <w:rsid w:val="69F83E9D"/>
    <w:rsid w:val="69F85C4B"/>
    <w:rsid w:val="6A014C04"/>
    <w:rsid w:val="6A0C54B9"/>
    <w:rsid w:val="6A114F5F"/>
    <w:rsid w:val="6A13171E"/>
    <w:rsid w:val="6A1811F2"/>
    <w:rsid w:val="6A1F58CE"/>
    <w:rsid w:val="6A2B0AEE"/>
    <w:rsid w:val="6A2B7DCF"/>
    <w:rsid w:val="6A2D2598"/>
    <w:rsid w:val="6A2E3D63"/>
    <w:rsid w:val="6A2E4E32"/>
    <w:rsid w:val="6A331019"/>
    <w:rsid w:val="6A333127"/>
    <w:rsid w:val="6A386990"/>
    <w:rsid w:val="6A3D70B5"/>
    <w:rsid w:val="6A4E3ABD"/>
    <w:rsid w:val="6A4E61B3"/>
    <w:rsid w:val="6A505A87"/>
    <w:rsid w:val="6A520EC7"/>
    <w:rsid w:val="6A5A098B"/>
    <w:rsid w:val="6A6454E9"/>
    <w:rsid w:val="6A6B28C1"/>
    <w:rsid w:val="6A6E4160"/>
    <w:rsid w:val="6A785127"/>
    <w:rsid w:val="6A786D8C"/>
    <w:rsid w:val="6A7C7FAC"/>
    <w:rsid w:val="6A7F45BF"/>
    <w:rsid w:val="6A80208E"/>
    <w:rsid w:val="6A815C41"/>
    <w:rsid w:val="6A9A31A7"/>
    <w:rsid w:val="6A9E4A45"/>
    <w:rsid w:val="6A9F07BD"/>
    <w:rsid w:val="6AA3205B"/>
    <w:rsid w:val="6AA9178D"/>
    <w:rsid w:val="6AAA163C"/>
    <w:rsid w:val="6AAD4C88"/>
    <w:rsid w:val="6AAF373D"/>
    <w:rsid w:val="6AB853DB"/>
    <w:rsid w:val="6AC00483"/>
    <w:rsid w:val="6AC91B4A"/>
    <w:rsid w:val="6AD246EE"/>
    <w:rsid w:val="6AD40467"/>
    <w:rsid w:val="6ADD5951"/>
    <w:rsid w:val="6ADE12E5"/>
    <w:rsid w:val="6AE461D0"/>
    <w:rsid w:val="6AE6019A"/>
    <w:rsid w:val="6AEB3A02"/>
    <w:rsid w:val="6AEB755E"/>
    <w:rsid w:val="6AF723A7"/>
    <w:rsid w:val="6AF87E20"/>
    <w:rsid w:val="6AFB0071"/>
    <w:rsid w:val="6AFB6E09"/>
    <w:rsid w:val="6AFC7919"/>
    <w:rsid w:val="6B0074AE"/>
    <w:rsid w:val="6B054AC4"/>
    <w:rsid w:val="6B105217"/>
    <w:rsid w:val="6B234F4A"/>
    <w:rsid w:val="6B322639"/>
    <w:rsid w:val="6B3D2212"/>
    <w:rsid w:val="6B3E3B32"/>
    <w:rsid w:val="6B4078AA"/>
    <w:rsid w:val="6B426526"/>
    <w:rsid w:val="6B43383E"/>
    <w:rsid w:val="6B43739A"/>
    <w:rsid w:val="6B4750DC"/>
    <w:rsid w:val="6B480E55"/>
    <w:rsid w:val="6B4A24D7"/>
    <w:rsid w:val="6B560E7C"/>
    <w:rsid w:val="6B5B0B88"/>
    <w:rsid w:val="6B5B2936"/>
    <w:rsid w:val="6B5C045C"/>
    <w:rsid w:val="6B5D66AE"/>
    <w:rsid w:val="6B5E5F82"/>
    <w:rsid w:val="6B67315C"/>
    <w:rsid w:val="6B6E0BEB"/>
    <w:rsid w:val="6B750DFE"/>
    <w:rsid w:val="6B796319"/>
    <w:rsid w:val="6B7A4AF3"/>
    <w:rsid w:val="6B7A7045"/>
    <w:rsid w:val="6B7D28AC"/>
    <w:rsid w:val="6B7F68D5"/>
    <w:rsid w:val="6B824366"/>
    <w:rsid w:val="6B8359E9"/>
    <w:rsid w:val="6B8579B3"/>
    <w:rsid w:val="6B880287"/>
    <w:rsid w:val="6B921C6C"/>
    <w:rsid w:val="6B9974AB"/>
    <w:rsid w:val="6B9B0F84"/>
    <w:rsid w:val="6B9B2D32"/>
    <w:rsid w:val="6BA22313"/>
    <w:rsid w:val="6BB949CE"/>
    <w:rsid w:val="6BBA58AE"/>
    <w:rsid w:val="6BBE4C73"/>
    <w:rsid w:val="6BC009EB"/>
    <w:rsid w:val="6BC93D43"/>
    <w:rsid w:val="6BCB0389"/>
    <w:rsid w:val="6BCE3617"/>
    <w:rsid w:val="6BD61FBC"/>
    <w:rsid w:val="6BDF5D2B"/>
    <w:rsid w:val="6BE47508"/>
    <w:rsid w:val="6BEC358E"/>
    <w:rsid w:val="6BFA3EFD"/>
    <w:rsid w:val="6BFB7C75"/>
    <w:rsid w:val="6C027255"/>
    <w:rsid w:val="6C0A0D1E"/>
    <w:rsid w:val="6C136D6D"/>
    <w:rsid w:val="6C1D5E3D"/>
    <w:rsid w:val="6C1D7BEB"/>
    <w:rsid w:val="6C2E1DF8"/>
    <w:rsid w:val="6C382C77"/>
    <w:rsid w:val="6C3A7890"/>
    <w:rsid w:val="6C423ACA"/>
    <w:rsid w:val="6C44786E"/>
    <w:rsid w:val="6C5F6456"/>
    <w:rsid w:val="6C636C38"/>
    <w:rsid w:val="6C726189"/>
    <w:rsid w:val="6C77379F"/>
    <w:rsid w:val="6C845EBC"/>
    <w:rsid w:val="6C8B2DA7"/>
    <w:rsid w:val="6C8E6D3B"/>
    <w:rsid w:val="6C9266FB"/>
    <w:rsid w:val="6CA65E33"/>
    <w:rsid w:val="6CAB3449"/>
    <w:rsid w:val="6CAD71C1"/>
    <w:rsid w:val="6CAE2F39"/>
    <w:rsid w:val="6CB0280D"/>
    <w:rsid w:val="6CB06CB1"/>
    <w:rsid w:val="6CB542C8"/>
    <w:rsid w:val="6CC22541"/>
    <w:rsid w:val="6CC30793"/>
    <w:rsid w:val="6CC62031"/>
    <w:rsid w:val="6CCA3E31"/>
    <w:rsid w:val="6CDA3D2E"/>
    <w:rsid w:val="6CDC20F7"/>
    <w:rsid w:val="6CE10C19"/>
    <w:rsid w:val="6CE93F71"/>
    <w:rsid w:val="6CEB1A97"/>
    <w:rsid w:val="6CEE3336"/>
    <w:rsid w:val="6CFF2439"/>
    <w:rsid w:val="6D033285"/>
    <w:rsid w:val="6D0E5786"/>
    <w:rsid w:val="6D12171A"/>
    <w:rsid w:val="6D154D66"/>
    <w:rsid w:val="6D156B14"/>
    <w:rsid w:val="6D16193B"/>
    <w:rsid w:val="6D184AB0"/>
    <w:rsid w:val="6D1A237D"/>
    <w:rsid w:val="6D1C1338"/>
    <w:rsid w:val="6D2E310C"/>
    <w:rsid w:val="6D307C84"/>
    <w:rsid w:val="6D371181"/>
    <w:rsid w:val="6D380749"/>
    <w:rsid w:val="6D464F20"/>
    <w:rsid w:val="6D4A0A51"/>
    <w:rsid w:val="6D4A7ED7"/>
    <w:rsid w:val="6D4C705E"/>
    <w:rsid w:val="6D4D62AE"/>
    <w:rsid w:val="6D521B17"/>
    <w:rsid w:val="6D592EA5"/>
    <w:rsid w:val="6D5E2269"/>
    <w:rsid w:val="6D631F76"/>
    <w:rsid w:val="6D747CDF"/>
    <w:rsid w:val="6D943EDD"/>
    <w:rsid w:val="6D9739CD"/>
    <w:rsid w:val="6D995997"/>
    <w:rsid w:val="6D9A2BC0"/>
    <w:rsid w:val="6DA2484C"/>
    <w:rsid w:val="6DA87988"/>
    <w:rsid w:val="6DAA1953"/>
    <w:rsid w:val="6DAF0D17"/>
    <w:rsid w:val="6DB34098"/>
    <w:rsid w:val="6DB34907"/>
    <w:rsid w:val="6DB50C7A"/>
    <w:rsid w:val="6DB545B6"/>
    <w:rsid w:val="6DC20483"/>
    <w:rsid w:val="6DD24183"/>
    <w:rsid w:val="6DDB6304"/>
    <w:rsid w:val="6DDE15FC"/>
    <w:rsid w:val="6DDF784E"/>
    <w:rsid w:val="6DE02FB4"/>
    <w:rsid w:val="6DE17F47"/>
    <w:rsid w:val="6DEC3D19"/>
    <w:rsid w:val="6DEE4DF9"/>
    <w:rsid w:val="6DF350A8"/>
    <w:rsid w:val="6DF36EBB"/>
    <w:rsid w:val="6E005A16"/>
    <w:rsid w:val="6E01708B"/>
    <w:rsid w:val="6E0C7F17"/>
    <w:rsid w:val="6E0E0133"/>
    <w:rsid w:val="6E0F1600"/>
    <w:rsid w:val="6E0F4619"/>
    <w:rsid w:val="6E160D96"/>
    <w:rsid w:val="6E1E5318"/>
    <w:rsid w:val="6E217E67"/>
    <w:rsid w:val="6E2F0E6E"/>
    <w:rsid w:val="6E2F3C06"/>
    <w:rsid w:val="6E3A23A7"/>
    <w:rsid w:val="6E4678CD"/>
    <w:rsid w:val="6E492F1A"/>
    <w:rsid w:val="6E514CED"/>
    <w:rsid w:val="6E5673E4"/>
    <w:rsid w:val="6E587EF0"/>
    <w:rsid w:val="6E62222D"/>
    <w:rsid w:val="6E647D53"/>
    <w:rsid w:val="6E6543DB"/>
    <w:rsid w:val="6E66310E"/>
    <w:rsid w:val="6E677844"/>
    <w:rsid w:val="6E6C7980"/>
    <w:rsid w:val="6E710F7D"/>
    <w:rsid w:val="6E777A87"/>
    <w:rsid w:val="6E7C1080"/>
    <w:rsid w:val="6E865F1C"/>
    <w:rsid w:val="6E88299F"/>
    <w:rsid w:val="6E8E449A"/>
    <w:rsid w:val="6E9A19C7"/>
    <w:rsid w:val="6EB563D5"/>
    <w:rsid w:val="6EB83BFB"/>
    <w:rsid w:val="6ED92677"/>
    <w:rsid w:val="6EE13152"/>
    <w:rsid w:val="6EEC00DD"/>
    <w:rsid w:val="6EED4B84"/>
    <w:rsid w:val="6EF25C9C"/>
    <w:rsid w:val="6EF410D7"/>
    <w:rsid w:val="6EFE1F56"/>
    <w:rsid w:val="6F062BB9"/>
    <w:rsid w:val="6F0D345B"/>
    <w:rsid w:val="6F0F4163"/>
    <w:rsid w:val="6F143527"/>
    <w:rsid w:val="6F225983"/>
    <w:rsid w:val="6F230F87"/>
    <w:rsid w:val="6F2D6397"/>
    <w:rsid w:val="6F320729"/>
    <w:rsid w:val="6F394517"/>
    <w:rsid w:val="6F3B56CB"/>
    <w:rsid w:val="6F5C4ECE"/>
    <w:rsid w:val="6F5E56B6"/>
    <w:rsid w:val="6F615C76"/>
    <w:rsid w:val="6F780256"/>
    <w:rsid w:val="6F7E4E45"/>
    <w:rsid w:val="6F8306AD"/>
    <w:rsid w:val="6F8E34DD"/>
    <w:rsid w:val="6F8F39AA"/>
    <w:rsid w:val="6F912DCA"/>
    <w:rsid w:val="6FA20033"/>
    <w:rsid w:val="6FA7614A"/>
    <w:rsid w:val="6FA83C70"/>
    <w:rsid w:val="6FAD74D8"/>
    <w:rsid w:val="6FCA1E38"/>
    <w:rsid w:val="6FD1766A"/>
    <w:rsid w:val="6FE16B76"/>
    <w:rsid w:val="6FEA24DA"/>
    <w:rsid w:val="6FEE2EFB"/>
    <w:rsid w:val="6FF43359"/>
    <w:rsid w:val="6FF670D1"/>
    <w:rsid w:val="6FFC5590"/>
    <w:rsid w:val="70002AE5"/>
    <w:rsid w:val="70054139"/>
    <w:rsid w:val="700B5B24"/>
    <w:rsid w:val="701B2694"/>
    <w:rsid w:val="70221C74"/>
    <w:rsid w:val="70293003"/>
    <w:rsid w:val="702E686B"/>
    <w:rsid w:val="70352E65"/>
    <w:rsid w:val="70366D4F"/>
    <w:rsid w:val="704020FA"/>
    <w:rsid w:val="7047792D"/>
    <w:rsid w:val="704A2F79"/>
    <w:rsid w:val="704D438D"/>
    <w:rsid w:val="704E2A69"/>
    <w:rsid w:val="705067E1"/>
    <w:rsid w:val="705160B5"/>
    <w:rsid w:val="7052238D"/>
    <w:rsid w:val="705636CC"/>
    <w:rsid w:val="70691651"/>
    <w:rsid w:val="706D1DD0"/>
    <w:rsid w:val="706E2DF1"/>
    <w:rsid w:val="70763D6E"/>
    <w:rsid w:val="70820965"/>
    <w:rsid w:val="70822713"/>
    <w:rsid w:val="70853FB1"/>
    <w:rsid w:val="70856B87"/>
    <w:rsid w:val="708621F8"/>
    <w:rsid w:val="708C39AE"/>
    <w:rsid w:val="70950698"/>
    <w:rsid w:val="70A76BA2"/>
    <w:rsid w:val="70B52AE8"/>
    <w:rsid w:val="70B76860"/>
    <w:rsid w:val="70C028E4"/>
    <w:rsid w:val="70C330F5"/>
    <w:rsid w:val="70C7715B"/>
    <w:rsid w:val="70CB40BA"/>
    <w:rsid w:val="70CC1BE0"/>
    <w:rsid w:val="70D01A23"/>
    <w:rsid w:val="70D50A94"/>
    <w:rsid w:val="70D527EE"/>
    <w:rsid w:val="70DC1E23"/>
    <w:rsid w:val="70DE203F"/>
    <w:rsid w:val="70DE3255"/>
    <w:rsid w:val="70E433CD"/>
    <w:rsid w:val="70EC3A8C"/>
    <w:rsid w:val="70F01D72"/>
    <w:rsid w:val="70F120D5"/>
    <w:rsid w:val="70F8130D"/>
    <w:rsid w:val="70FA34A3"/>
    <w:rsid w:val="70FD7FEB"/>
    <w:rsid w:val="71063344"/>
    <w:rsid w:val="7109311D"/>
    <w:rsid w:val="71127F1A"/>
    <w:rsid w:val="711C3F23"/>
    <w:rsid w:val="712B2DAA"/>
    <w:rsid w:val="713954C7"/>
    <w:rsid w:val="713F0604"/>
    <w:rsid w:val="7145465B"/>
    <w:rsid w:val="714F4CEB"/>
    <w:rsid w:val="715A71EC"/>
    <w:rsid w:val="715B5300"/>
    <w:rsid w:val="715E0A8A"/>
    <w:rsid w:val="715E6CDC"/>
    <w:rsid w:val="71632544"/>
    <w:rsid w:val="716A5126"/>
    <w:rsid w:val="716F2C97"/>
    <w:rsid w:val="71773FD0"/>
    <w:rsid w:val="71775FF0"/>
    <w:rsid w:val="718B0A0E"/>
    <w:rsid w:val="718D3A1F"/>
    <w:rsid w:val="719C3C07"/>
    <w:rsid w:val="719E357C"/>
    <w:rsid w:val="719E532A"/>
    <w:rsid w:val="71A16BC9"/>
    <w:rsid w:val="71AA0173"/>
    <w:rsid w:val="71BB5EDC"/>
    <w:rsid w:val="71C150CD"/>
    <w:rsid w:val="71C31235"/>
    <w:rsid w:val="71C72AD3"/>
    <w:rsid w:val="71C927C6"/>
    <w:rsid w:val="71CA25C3"/>
    <w:rsid w:val="71CB195A"/>
    <w:rsid w:val="71CB1E97"/>
    <w:rsid w:val="71D23226"/>
    <w:rsid w:val="71D27F8A"/>
    <w:rsid w:val="71D72D73"/>
    <w:rsid w:val="71D8462F"/>
    <w:rsid w:val="71DC6F11"/>
    <w:rsid w:val="71E36005"/>
    <w:rsid w:val="71E52F59"/>
    <w:rsid w:val="71F532E3"/>
    <w:rsid w:val="71F771AC"/>
    <w:rsid w:val="71FC140E"/>
    <w:rsid w:val="720751EB"/>
    <w:rsid w:val="72077373"/>
    <w:rsid w:val="720A6E64"/>
    <w:rsid w:val="72114EBD"/>
    <w:rsid w:val="7214185E"/>
    <w:rsid w:val="721A1736"/>
    <w:rsid w:val="721B4BCD"/>
    <w:rsid w:val="722F68CA"/>
    <w:rsid w:val="723A510C"/>
    <w:rsid w:val="724203AC"/>
    <w:rsid w:val="72461E34"/>
    <w:rsid w:val="724E4CE5"/>
    <w:rsid w:val="72553024"/>
    <w:rsid w:val="725903E4"/>
    <w:rsid w:val="725D3437"/>
    <w:rsid w:val="726102B7"/>
    <w:rsid w:val="726245AA"/>
    <w:rsid w:val="72640322"/>
    <w:rsid w:val="72646574"/>
    <w:rsid w:val="726C71D7"/>
    <w:rsid w:val="726C7C5A"/>
    <w:rsid w:val="72802C82"/>
    <w:rsid w:val="72807C2A"/>
    <w:rsid w:val="72823172"/>
    <w:rsid w:val="729324AB"/>
    <w:rsid w:val="72A40476"/>
    <w:rsid w:val="72A42E14"/>
    <w:rsid w:val="72B0582D"/>
    <w:rsid w:val="72B2641C"/>
    <w:rsid w:val="72B34E05"/>
    <w:rsid w:val="72BD5C84"/>
    <w:rsid w:val="72D07765"/>
    <w:rsid w:val="72D60AF4"/>
    <w:rsid w:val="72DA05E4"/>
    <w:rsid w:val="72DD1E82"/>
    <w:rsid w:val="72DD6775"/>
    <w:rsid w:val="72DF1A30"/>
    <w:rsid w:val="72DF3E4C"/>
    <w:rsid w:val="72F07E08"/>
    <w:rsid w:val="72F1592E"/>
    <w:rsid w:val="72F53EEF"/>
    <w:rsid w:val="73005B71"/>
    <w:rsid w:val="73012015"/>
    <w:rsid w:val="730438B3"/>
    <w:rsid w:val="73061D27"/>
    <w:rsid w:val="730E7367"/>
    <w:rsid w:val="73122968"/>
    <w:rsid w:val="73137F9A"/>
    <w:rsid w:val="7318735E"/>
    <w:rsid w:val="7319455D"/>
    <w:rsid w:val="731F5D5E"/>
    <w:rsid w:val="731F693F"/>
    <w:rsid w:val="73214465"/>
    <w:rsid w:val="732E0930"/>
    <w:rsid w:val="73306456"/>
    <w:rsid w:val="73373C88"/>
    <w:rsid w:val="73441F01"/>
    <w:rsid w:val="73474AFA"/>
    <w:rsid w:val="734B0C60"/>
    <w:rsid w:val="73504D4A"/>
    <w:rsid w:val="7356769D"/>
    <w:rsid w:val="73593BFF"/>
    <w:rsid w:val="735C1616"/>
    <w:rsid w:val="735F4F8D"/>
    <w:rsid w:val="736305DA"/>
    <w:rsid w:val="736D76AA"/>
    <w:rsid w:val="736E6C15"/>
    <w:rsid w:val="73734595"/>
    <w:rsid w:val="73852C46"/>
    <w:rsid w:val="738E59B0"/>
    <w:rsid w:val="73920EBF"/>
    <w:rsid w:val="73922C6D"/>
    <w:rsid w:val="739D1444"/>
    <w:rsid w:val="739F538A"/>
    <w:rsid w:val="73B21561"/>
    <w:rsid w:val="73B46F4E"/>
    <w:rsid w:val="73C32FC5"/>
    <w:rsid w:val="73C471BF"/>
    <w:rsid w:val="73C51294"/>
    <w:rsid w:val="73C51AD5"/>
    <w:rsid w:val="73D4403E"/>
    <w:rsid w:val="73D72923"/>
    <w:rsid w:val="73DE5EB2"/>
    <w:rsid w:val="73E07E7C"/>
    <w:rsid w:val="73FC0A2E"/>
    <w:rsid w:val="740718AD"/>
    <w:rsid w:val="74081181"/>
    <w:rsid w:val="741A09E2"/>
    <w:rsid w:val="741E09A4"/>
    <w:rsid w:val="741E793C"/>
    <w:rsid w:val="742E4103"/>
    <w:rsid w:val="74312486"/>
    <w:rsid w:val="743A35AD"/>
    <w:rsid w:val="74471CA9"/>
    <w:rsid w:val="744C2C0A"/>
    <w:rsid w:val="745B5755"/>
    <w:rsid w:val="745E3944"/>
    <w:rsid w:val="74624D35"/>
    <w:rsid w:val="74675EA7"/>
    <w:rsid w:val="7469548D"/>
    <w:rsid w:val="74746816"/>
    <w:rsid w:val="74747238"/>
    <w:rsid w:val="74785AC0"/>
    <w:rsid w:val="7479207F"/>
    <w:rsid w:val="747969B0"/>
    <w:rsid w:val="747A3AB9"/>
    <w:rsid w:val="747D1B6F"/>
    <w:rsid w:val="74A03EF6"/>
    <w:rsid w:val="74A470FC"/>
    <w:rsid w:val="74A662B1"/>
    <w:rsid w:val="74AE1D28"/>
    <w:rsid w:val="74B44E65"/>
    <w:rsid w:val="74B51309"/>
    <w:rsid w:val="74B60BDD"/>
    <w:rsid w:val="74BD1F6B"/>
    <w:rsid w:val="74C90910"/>
    <w:rsid w:val="74C96B62"/>
    <w:rsid w:val="74CC6652"/>
    <w:rsid w:val="74DB208E"/>
    <w:rsid w:val="74DC4AE7"/>
    <w:rsid w:val="74DE4108"/>
    <w:rsid w:val="74E02AD1"/>
    <w:rsid w:val="74E05C5A"/>
    <w:rsid w:val="74E25E76"/>
    <w:rsid w:val="74EB6873"/>
    <w:rsid w:val="74F64A17"/>
    <w:rsid w:val="74F811F5"/>
    <w:rsid w:val="74FC7B1B"/>
    <w:rsid w:val="750E0E6D"/>
    <w:rsid w:val="75131D00"/>
    <w:rsid w:val="75157FF9"/>
    <w:rsid w:val="752746A2"/>
    <w:rsid w:val="75331A99"/>
    <w:rsid w:val="75385A96"/>
    <w:rsid w:val="753B10E2"/>
    <w:rsid w:val="75491BC4"/>
    <w:rsid w:val="75530B22"/>
    <w:rsid w:val="75531E96"/>
    <w:rsid w:val="75533EDB"/>
    <w:rsid w:val="75575F1C"/>
    <w:rsid w:val="755A1EB0"/>
    <w:rsid w:val="755E303F"/>
    <w:rsid w:val="755E5022"/>
    <w:rsid w:val="755F3023"/>
    <w:rsid w:val="756D11D6"/>
    <w:rsid w:val="756D6519"/>
    <w:rsid w:val="75722D56"/>
    <w:rsid w:val="75765C73"/>
    <w:rsid w:val="75826D11"/>
    <w:rsid w:val="75842A89"/>
    <w:rsid w:val="75866801"/>
    <w:rsid w:val="75A03D67"/>
    <w:rsid w:val="75A54988"/>
    <w:rsid w:val="75AD1FE0"/>
    <w:rsid w:val="75B74C0D"/>
    <w:rsid w:val="75BE41ED"/>
    <w:rsid w:val="75C40610"/>
    <w:rsid w:val="75CB06B8"/>
    <w:rsid w:val="75D05CCE"/>
    <w:rsid w:val="75D307A4"/>
    <w:rsid w:val="75F62396"/>
    <w:rsid w:val="75FF08B1"/>
    <w:rsid w:val="76037E52"/>
    <w:rsid w:val="76053BCA"/>
    <w:rsid w:val="7610256F"/>
    <w:rsid w:val="76116A13"/>
    <w:rsid w:val="76165DD7"/>
    <w:rsid w:val="761B33ED"/>
    <w:rsid w:val="761E6A3A"/>
    <w:rsid w:val="762069DE"/>
    <w:rsid w:val="76250976"/>
    <w:rsid w:val="762A7AD4"/>
    <w:rsid w:val="762B70C3"/>
    <w:rsid w:val="76342701"/>
    <w:rsid w:val="7635099D"/>
    <w:rsid w:val="76366479"/>
    <w:rsid w:val="76406B64"/>
    <w:rsid w:val="76513E12"/>
    <w:rsid w:val="76525BE7"/>
    <w:rsid w:val="765468FF"/>
    <w:rsid w:val="765A1DDB"/>
    <w:rsid w:val="766823AB"/>
    <w:rsid w:val="766E5C13"/>
    <w:rsid w:val="76757AFF"/>
    <w:rsid w:val="76764AC8"/>
    <w:rsid w:val="76766876"/>
    <w:rsid w:val="767B0330"/>
    <w:rsid w:val="76872831"/>
    <w:rsid w:val="768947FB"/>
    <w:rsid w:val="768B7659"/>
    <w:rsid w:val="768C7E47"/>
    <w:rsid w:val="769907B6"/>
    <w:rsid w:val="76AC673B"/>
    <w:rsid w:val="76AE4262"/>
    <w:rsid w:val="76B176B6"/>
    <w:rsid w:val="76B5099B"/>
    <w:rsid w:val="76C27D0D"/>
    <w:rsid w:val="76DF08BF"/>
    <w:rsid w:val="76E00193"/>
    <w:rsid w:val="77054AA4"/>
    <w:rsid w:val="7706409E"/>
    <w:rsid w:val="7717272B"/>
    <w:rsid w:val="771D3195"/>
    <w:rsid w:val="771D4F43"/>
    <w:rsid w:val="77254C8A"/>
    <w:rsid w:val="772D2461"/>
    <w:rsid w:val="77366005"/>
    <w:rsid w:val="7739088C"/>
    <w:rsid w:val="773F310C"/>
    <w:rsid w:val="77470212"/>
    <w:rsid w:val="77562203"/>
    <w:rsid w:val="7762038F"/>
    <w:rsid w:val="776D5ECB"/>
    <w:rsid w:val="77762421"/>
    <w:rsid w:val="777803CC"/>
    <w:rsid w:val="777B4646"/>
    <w:rsid w:val="777D3C34"/>
    <w:rsid w:val="777E1892"/>
    <w:rsid w:val="778076F9"/>
    <w:rsid w:val="778C0ADA"/>
    <w:rsid w:val="77933457"/>
    <w:rsid w:val="779E3850"/>
    <w:rsid w:val="779F1DFC"/>
    <w:rsid w:val="77A22D00"/>
    <w:rsid w:val="77A92C7B"/>
    <w:rsid w:val="77AB7906"/>
    <w:rsid w:val="77AE3D5E"/>
    <w:rsid w:val="77B35AD5"/>
    <w:rsid w:val="77B36E70"/>
    <w:rsid w:val="77B56B1F"/>
    <w:rsid w:val="77B92EBE"/>
    <w:rsid w:val="77C67389"/>
    <w:rsid w:val="77DE46D3"/>
    <w:rsid w:val="77E048EF"/>
    <w:rsid w:val="77E60C54"/>
    <w:rsid w:val="77E82448"/>
    <w:rsid w:val="77E837A3"/>
    <w:rsid w:val="77ED2E8C"/>
    <w:rsid w:val="77F113EF"/>
    <w:rsid w:val="77F9150C"/>
    <w:rsid w:val="77FE4D75"/>
    <w:rsid w:val="78056103"/>
    <w:rsid w:val="780B7492"/>
    <w:rsid w:val="780F09F4"/>
    <w:rsid w:val="780F0D30"/>
    <w:rsid w:val="78112CFA"/>
    <w:rsid w:val="78127272"/>
    <w:rsid w:val="781B5F00"/>
    <w:rsid w:val="78212811"/>
    <w:rsid w:val="78213868"/>
    <w:rsid w:val="782D565A"/>
    <w:rsid w:val="78306EF8"/>
    <w:rsid w:val="783C5278"/>
    <w:rsid w:val="783C764B"/>
    <w:rsid w:val="78405FDA"/>
    <w:rsid w:val="78412EB3"/>
    <w:rsid w:val="78436C2C"/>
    <w:rsid w:val="784604CA"/>
    <w:rsid w:val="784A620C"/>
    <w:rsid w:val="78654DF4"/>
    <w:rsid w:val="7867519E"/>
    <w:rsid w:val="786D5A56"/>
    <w:rsid w:val="7872520C"/>
    <w:rsid w:val="78760DAF"/>
    <w:rsid w:val="78767001"/>
    <w:rsid w:val="787C57E1"/>
    <w:rsid w:val="78811502"/>
    <w:rsid w:val="788259A6"/>
    <w:rsid w:val="78874D6A"/>
    <w:rsid w:val="789254BD"/>
    <w:rsid w:val="789E0306"/>
    <w:rsid w:val="789E20B4"/>
    <w:rsid w:val="78A31478"/>
    <w:rsid w:val="78A43B6E"/>
    <w:rsid w:val="78A90480"/>
    <w:rsid w:val="78B628C5"/>
    <w:rsid w:val="78B6564F"/>
    <w:rsid w:val="78B673FD"/>
    <w:rsid w:val="78BE62B2"/>
    <w:rsid w:val="78C22246"/>
    <w:rsid w:val="78C55AB6"/>
    <w:rsid w:val="78CA2EA9"/>
    <w:rsid w:val="78CF4963"/>
    <w:rsid w:val="78D37FAF"/>
    <w:rsid w:val="78E026CC"/>
    <w:rsid w:val="78E1748A"/>
    <w:rsid w:val="78E84DF7"/>
    <w:rsid w:val="78EB24AD"/>
    <w:rsid w:val="78F11E69"/>
    <w:rsid w:val="78F61EF0"/>
    <w:rsid w:val="78FA19E0"/>
    <w:rsid w:val="79020895"/>
    <w:rsid w:val="790463BB"/>
    <w:rsid w:val="79095342"/>
    <w:rsid w:val="790C1713"/>
    <w:rsid w:val="791D747D"/>
    <w:rsid w:val="791F3958"/>
    <w:rsid w:val="7924080B"/>
    <w:rsid w:val="79256621"/>
    <w:rsid w:val="792C3B64"/>
    <w:rsid w:val="79336CA0"/>
    <w:rsid w:val="79346574"/>
    <w:rsid w:val="79386212"/>
    <w:rsid w:val="79422A09"/>
    <w:rsid w:val="794D4C08"/>
    <w:rsid w:val="795A43B1"/>
    <w:rsid w:val="795D5ACB"/>
    <w:rsid w:val="7966095F"/>
    <w:rsid w:val="7977731D"/>
    <w:rsid w:val="797846B3"/>
    <w:rsid w:val="79863274"/>
    <w:rsid w:val="79892D64"/>
    <w:rsid w:val="798D1DCA"/>
    <w:rsid w:val="798D4602"/>
    <w:rsid w:val="79955265"/>
    <w:rsid w:val="79A8143C"/>
    <w:rsid w:val="79AB3760"/>
    <w:rsid w:val="79B13582"/>
    <w:rsid w:val="79B853F7"/>
    <w:rsid w:val="79D35D8D"/>
    <w:rsid w:val="79E47F9A"/>
    <w:rsid w:val="79E65AC0"/>
    <w:rsid w:val="79E82087"/>
    <w:rsid w:val="79F35234"/>
    <w:rsid w:val="79F36554"/>
    <w:rsid w:val="79F54E59"/>
    <w:rsid w:val="7A083C89"/>
    <w:rsid w:val="7A0D5F96"/>
    <w:rsid w:val="7A1C7E11"/>
    <w:rsid w:val="7A1E16FE"/>
    <w:rsid w:val="7A1F0FD2"/>
    <w:rsid w:val="7A220940"/>
    <w:rsid w:val="7A2860D9"/>
    <w:rsid w:val="7A2B5BC9"/>
    <w:rsid w:val="7A3060DA"/>
    <w:rsid w:val="7A3251AA"/>
    <w:rsid w:val="7A340F22"/>
    <w:rsid w:val="7A364017"/>
    <w:rsid w:val="7A396538"/>
    <w:rsid w:val="7A4822D7"/>
    <w:rsid w:val="7A4A7A44"/>
    <w:rsid w:val="7A5E1AFB"/>
    <w:rsid w:val="7A63473A"/>
    <w:rsid w:val="7A642FB8"/>
    <w:rsid w:val="7A6449BB"/>
    <w:rsid w:val="7A652E89"/>
    <w:rsid w:val="7A6F1F5A"/>
    <w:rsid w:val="7A6F5AB6"/>
    <w:rsid w:val="7A771CDC"/>
    <w:rsid w:val="7A792DD8"/>
    <w:rsid w:val="7A7C4677"/>
    <w:rsid w:val="7A8265E1"/>
    <w:rsid w:val="7A8B02A1"/>
    <w:rsid w:val="7A8C2A1A"/>
    <w:rsid w:val="7A8D418E"/>
    <w:rsid w:val="7AA023CB"/>
    <w:rsid w:val="7AA45FF5"/>
    <w:rsid w:val="7AB4796D"/>
    <w:rsid w:val="7ABA4357"/>
    <w:rsid w:val="7ABE58A9"/>
    <w:rsid w:val="7AC206FE"/>
    <w:rsid w:val="7ADC6EC3"/>
    <w:rsid w:val="7AEF142A"/>
    <w:rsid w:val="7AF33C12"/>
    <w:rsid w:val="7AF4245F"/>
    <w:rsid w:val="7AF75AAB"/>
    <w:rsid w:val="7B060BE3"/>
    <w:rsid w:val="7B0703E4"/>
    <w:rsid w:val="7B072192"/>
    <w:rsid w:val="7B083B70"/>
    <w:rsid w:val="7B0A57DF"/>
    <w:rsid w:val="7B0A5DB9"/>
    <w:rsid w:val="7B1D5512"/>
    <w:rsid w:val="7B24506C"/>
    <w:rsid w:val="7B2E0096"/>
    <w:rsid w:val="7B2F5245"/>
    <w:rsid w:val="7B2F71F8"/>
    <w:rsid w:val="7B364826"/>
    <w:rsid w:val="7B3665D4"/>
    <w:rsid w:val="7B38234C"/>
    <w:rsid w:val="7B3A1A33"/>
    <w:rsid w:val="7B3B588B"/>
    <w:rsid w:val="7B4925EA"/>
    <w:rsid w:val="7B4C4049"/>
    <w:rsid w:val="7B4E7DC1"/>
    <w:rsid w:val="7B51340D"/>
    <w:rsid w:val="7B533629"/>
    <w:rsid w:val="7B5353D8"/>
    <w:rsid w:val="7B5455AE"/>
    <w:rsid w:val="7B5E51A7"/>
    <w:rsid w:val="7B604193"/>
    <w:rsid w:val="7B686D42"/>
    <w:rsid w:val="7B711D02"/>
    <w:rsid w:val="7B737828"/>
    <w:rsid w:val="7B762E74"/>
    <w:rsid w:val="7B841746"/>
    <w:rsid w:val="7B9A47D2"/>
    <w:rsid w:val="7B9E17C0"/>
    <w:rsid w:val="7BAB6FC2"/>
    <w:rsid w:val="7BAE0860"/>
    <w:rsid w:val="7BB0219D"/>
    <w:rsid w:val="7BB21E6C"/>
    <w:rsid w:val="7BBF481B"/>
    <w:rsid w:val="7BC2430B"/>
    <w:rsid w:val="7BCC0CE6"/>
    <w:rsid w:val="7BCE2CB0"/>
    <w:rsid w:val="7BD209F2"/>
    <w:rsid w:val="7BEB3C37"/>
    <w:rsid w:val="7BF02C26"/>
    <w:rsid w:val="7BF32717"/>
    <w:rsid w:val="7BFD7BB8"/>
    <w:rsid w:val="7BFF10BB"/>
    <w:rsid w:val="7C1032C9"/>
    <w:rsid w:val="7C134B67"/>
    <w:rsid w:val="7C13614C"/>
    <w:rsid w:val="7C1D7794"/>
    <w:rsid w:val="7C1F52BA"/>
    <w:rsid w:val="7C2611A3"/>
    <w:rsid w:val="7C2823C0"/>
    <w:rsid w:val="7C2C0217"/>
    <w:rsid w:val="7C2C2453"/>
    <w:rsid w:val="7C345209"/>
    <w:rsid w:val="7C380946"/>
    <w:rsid w:val="7C4411C4"/>
    <w:rsid w:val="7C4B59FF"/>
    <w:rsid w:val="7C583360"/>
    <w:rsid w:val="7C6C5AC7"/>
    <w:rsid w:val="7C6D24C9"/>
    <w:rsid w:val="7C720017"/>
    <w:rsid w:val="7C72188D"/>
    <w:rsid w:val="7C744059"/>
    <w:rsid w:val="7C817D22"/>
    <w:rsid w:val="7C855A65"/>
    <w:rsid w:val="7C864215"/>
    <w:rsid w:val="7C887303"/>
    <w:rsid w:val="7C8A307B"/>
    <w:rsid w:val="7C9F388A"/>
    <w:rsid w:val="7CA3413D"/>
    <w:rsid w:val="7CA35EEB"/>
    <w:rsid w:val="7CA659DB"/>
    <w:rsid w:val="7CA73C2D"/>
    <w:rsid w:val="7CA928B5"/>
    <w:rsid w:val="7CB00608"/>
    <w:rsid w:val="7CB225D2"/>
    <w:rsid w:val="7CBA4636"/>
    <w:rsid w:val="7CBC51FE"/>
    <w:rsid w:val="7CC540B3"/>
    <w:rsid w:val="7CC629EF"/>
    <w:rsid w:val="7CC6544B"/>
    <w:rsid w:val="7CC85951"/>
    <w:rsid w:val="7CD04806"/>
    <w:rsid w:val="7CE16A13"/>
    <w:rsid w:val="7CE46ABF"/>
    <w:rsid w:val="7CF36E72"/>
    <w:rsid w:val="7D0239FF"/>
    <w:rsid w:val="7D0335AA"/>
    <w:rsid w:val="7D0C3A90"/>
    <w:rsid w:val="7D0E4CCC"/>
    <w:rsid w:val="7D1D5C9D"/>
    <w:rsid w:val="7D250FF6"/>
    <w:rsid w:val="7D272678"/>
    <w:rsid w:val="7D2A03BA"/>
    <w:rsid w:val="7D2A660C"/>
    <w:rsid w:val="7D3E79C1"/>
    <w:rsid w:val="7D43322A"/>
    <w:rsid w:val="7D453655"/>
    <w:rsid w:val="7D496A92"/>
    <w:rsid w:val="7D4C3528"/>
    <w:rsid w:val="7D4F7E21"/>
    <w:rsid w:val="7D545437"/>
    <w:rsid w:val="7D5D253D"/>
    <w:rsid w:val="7D5E40CD"/>
    <w:rsid w:val="7D625C6B"/>
    <w:rsid w:val="7D63567A"/>
    <w:rsid w:val="7D643769"/>
    <w:rsid w:val="7D652C3F"/>
    <w:rsid w:val="7D6531A0"/>
    <w:rsid w:val="7D6733BC"/>
    <w:rsid w:val="7D6815C0"/>
    <w:rsid w:val="7D686730"/>
    <w:rsid w:val="7D6A4C5A"/>
    <w:rsid w:val="7D6B360A"/>
    <w:rsid w:val="7D8C2E23"/>
    <w:rsid w:val="7D990C4B"/>
    <w:rsid w:val="7D9D7EFC"/>
    <w:rsid w:val="7DA0067C"/>
    <w:rsid w:val="7DA056F0"/>
    <w:rsid w:val="7DA168CE"/>
    <w:rsid w:val="7DA939D5"/>
    <w:rsid w:val="7DAC4CA3"/>
    <w:rsid w:val="7DB02960"/>
    <w:rsid w:val="7DBB7264"/>
    <w:rsid w:val="7DC83B91"/>
    <w:rsid w:val="7DC84484"/>
    <w:rsid w:val="7DC97BD3"/>
    <w:rsid w:val="7DCD56F2"/>
    <w:rsid w:val="7DCE343B"/>
    <w:rsid w:val="7DDD542C"/>
    <w:rsid w:val="7E040C0B"/>
    <w:rsid w:val="7E0724A9"/>
    <w:rsid w:val="7E0806FB"/>
    <w:rsid w:val="7E0E55E6"/>
    <w:rsid w:val="7E1075B0"/>
    <w:rsid w:val="7E1352F2"/>
    <w:rsid w:val="7E156974"/>
    <w:rsid w:val="7E1A3F8B"/>
    <w:rsid w:val="7E1C5F55"/>
    <w:rsid w:val="7E2272E3"/>
    <w:rsid w:val="7E235535"/>
    <w:rsid w:val="7E257FEC"/>
    <w:rsid w:val="7E260B81"/>
    <w:rsid w:val="7E2A58C0"/>
    <w:rsid w:val="7E2D1F10"/>
    <w:rsid w:val="7E2D63B4"/>
    <w:rsid w:val="7E343243"/>
    <w:rsid w:val="7E6169EE"/>
    <w:rsid w:val="7E631279"/>
    <w:rsid w:val="7E6B47E6"/>
    <w:rsid w:val="7E784D07"/>
    <w:rsid w:val="7E7A2C7B"/>
    <w:rsid w:val="7E7F0292"/>
    <w:rsid w:val="7E81400A"/>
    <w:rsid w:val="7E843AFA"/>
    <w:rsid w:val="7E856A9D"/>
    <w:rsid w:val="7E896090"/>
    <w:rsid w:val="7E941F8F"/>
    <w:rsid w:val="7E9957F7"/>
    <w:rsid w:val="7E9C7095"/>
    <w:rsid w:val="7E9E2B4E"/>
    <w:rsid w:val="7EA5419C"/>
    <w:rsid w:val="7EAA3560"/>
    <w:rsid w:val="7EAD12A3"/>
    <w:rsid w:val="7EB268B9"/>
    <w:rsid w:val="7EB443DF"/>
    <w:rsid w:val="7EC5039A"/>
    <w:rsid w:val="7ED833EA"/>
    <w:rsid w:val="7EDB7BBE"/>
    <w:rsid w:val="7EE13EA6"/>
    <w:rsid w:val="7EE42AD3"/>
    <w:rsid w:val="7EE527EB"/>
    <w:rsid w:val="7EEA6053"/>
    <w:rsid w:val="7EF03368"/>
    <w:rsid w:val="7EF05DF7"/>
    <w:rsid w:val="7EFB522D"/>
    <w:rsid w:val="7F001CE7"/>
    <w:rsid w:val="7F030EC3"/>
    <w:rsid w:val="7F0709B3"/>
    <w:rsid w:val="7F153A72"/>
    <w:rsid w:val="7F185037"/>
    <w:rsid w:val="7F1C1F84"/>
    <w:rsid w:val="7F233313"/>
    <w:rsid w:val="7F2A46A1"/>
    <w:rsid w:val="7F2D4191"/>
    <w:rsid w:val="7F354B67"/>
    <w:rsid w:val="7F40088B"/>
    <w:rsid w:val="7F4E2B3D"/>
    <w:rsid w:val="7F590AE3"/>
    <w:rsid w:val="7F663BB5"/>
    <w:rsid w:val="7F6F6558"/>
    <w:rsid w:val="7F740DBE"/>
    <w:rsid w:val="7F7C5BBA"/>
    <w:rsid w:val="7F82628B"/>
    <w:rsid w:val="7F8A15E4"/>
    <w:rsid w:val="7F8A3392"/>
    <w:rsid w:val="7F911521"/>
    <w:rsid w:val="7F912972"/>
    <w:rsid w:val="7F963AE5"/>
    <w:rsid w:val="7FA51F7A"/>
    <w:rsid w:val="7FAC155A"/>
    <w:rsid w:val="7FB56661"/>
    <w:rsid w:val="7FB87EFF"/>
    <w:rsid w:val="7FBC5DE7"/>
    <w:rsid w:val="7FC20D7E"/>
    <w:rsid w:val="7FC468A4"/>
    <w:rsid w:val="7FC7180E"/>
    <w:rsid w:val="7FCA54A2"/>
    <w:rsid w:val="7FD14B1D"/>
    <w:rsid w:val="7FD705B4"/>
    <w:rsid w:val="7FD91C23"/>
    <w:rsid w:val="7FDB6F13"/>
    <w:rsid w:val="7FE26D2A"/>
    <w:rsid w:val="7FE47E50"/>
    <w:rsid w:val="7FE75ECA"/>
    <w:rsid w:val="7FF058EB"/>
    <w:rsid w:val="7FFB603E"/>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9"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qFormat="1" w:unhideWhenUsed="0" w:uiPriority="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99" w:semiHidden="0" w:name="Body Text 2" w:locked="1"/>
    <w:lsdException w:unhideWhenUsed="0" w:uiPriority="0" w:semiHidden="0" w:name="Body Text 3" w:locked="1"/>
    <w:lsdException w:qFormat="1" w:unhideWhenUsed="0" w:uiPriority="0" w:semiHidden="0" w:name="Body Text Indent 2" w:locked="1"/>
    <w:lsdException w:qFormat="1" w:uiPriority="99"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autoRedefine/>
    <w:unhideWhenUsed/>
    <w:qFormat/>
    <w:locked/>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autoRedefine/>
    <w:qFormat/>
    <w:locked/>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4"/>
    <w:autoRedefine/>
    <w:qFormat/>
    <w:locked/>
    <w:uiPriority w:val="9"/>
    <w:pPr>
      <w:keepNext/>
      <w:keepLines/>
      <w:spacing w:before="280" w:after="290" w:line="372" w:lineRule="auto"/>
      <w:outlineLvl w:val="3"/>
    </w:pPr>
    <w:rPr>
      <w:rFonts w:ascii="Arial" w:hAnsi="Arial" w:eastAsia="黑体"/>
      <w:b/>
    </w:rPr>
  </w:style>
  <w:style w:type="paragraph" w:styleId="6">
    <w:name w:val="heading 5"/>
    <w:basedOn w:val="1"/>
    <w:next w:val="1"/>
    <w:link w:val="64"/>
    <w:autoRedefine/>
    <w:qFormat/>
    <w:locked/>
    <w:uiPriority w:val="0"/>
    <w:pPr>
      <w:keepNext/>
      <w:keepLines/>
      <w:numPr>
        <w:ilvl w:val="4"/>
        <w:numId w:val="1"/>
      </w:numPr>
      <w:spacing w:before="280" w:after="290" w:line="376" w:lineRule="auto"/>
      <w:outlineLvl w:val="4"/>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locked/>
    <w:uiPriority w:val="99"/>
    <w:pPr>
      <w:ind w:firstLine="420" w:firstLineChars="200"/>
    </w:pPr>
    <w:rPr>
      <w:sz w:val="21"/>
    </w:rPr>
  </w:style>
  <w:style w:type="paragraph" w:styleId="8">
    <w:name w:val="caption"/>
    <w:basedOn w:val="1"/>
    <w:next w:val="1"/>
    <w:autoRedefine/>
    <w:qFormat/>
    <w:locked/>
    <w:uiPriority w:val="0"/>
    <w:pPr>
      <w:spacing w:before="120" w:line="360" w:lineRule="auto"/>
      <w:jc w:val="center"/>
    </w:pPr>
    <w:rPr>
      <w:rFonts w:eastAsia="黑体"/>
      <w:szCs w:val="20"/>
    </w:rPr>
  </w:style>
  <w:style w:type="paragraph" w:styleId="9">
    <w:name w:val="annotation text"/>
    <w:basedOn w:val="1"/>
    <w:link w:val="58"/>
    <w:autoRedefine/>
    <w:semiHidden/>
    <w:qFormat/>
    <w:uiPriority w:val="0"/>
    <w:pPr>
      <w:jc w:val="left"/>
    </w:pPr>
    <w:rPr>
      <w:kern w:val="0"/>
      <w:szCs w:val="20"/>
    </w:rPr>
  </w:style>
  <w:style w:type="paragraph" w:styleId="10">
    <w:name w:val="Salutation"/>
    <w:next w:val="1"/>
    <w:autoRedefine/>
    <w:qFormat/>
    <w:locked/>
    <w:uiPriority w:val="0"/>
    <w:pPr>
      <w:widowControl w:val="0"/>
      <w:jc w:val="both"/>
    </w:pPr>
    <w:rPr>
      <w:rFonts w:ascii="宋体" w:hAnsi="华文宋体" w:eastAsia="宋体" w:cs="Times New Roman"/>
      <w:kern w:val="2"/>
      <w:sz w:val="28"/>
      <w:szCs w:val="24"/>
      <w:lang w:val="en-US" w:eastAsia="zh-CN" w:bidi="ar-SA"/>
    </w:rPr>
  </w:style>
  <w:style w:type="paragraph" w:styleId="11">
    <w:name w:val="Body Text"/>
    <w:basedOn w:val="1"/>
    <w:next w:val="10"/>
    <w:link w:val="53"/>
    <w:autoRedefine/>
    <w:qFormat/>
    <w:uiPriority w:val="0"/>
    <w:pPr>
      <w:widowControl/>
      <w:snapToGrid w:val="0"/>
      <w:spacing w:before="60" w:after="160" w:line="259" w:lineRule="auto"/>
      <w:ind w:right="113"/>
    </w:pPr>
    <w:rPr>
      <w:kern w:val="0"/>
      <w:sz w:val="18"/>
      <w:szCs w:val="20"/>
    </w:rPr>
  </w:style>
  <w:style w:type="paragraph" w:styleId="12">
    <w:name w:val="Body Text Indent"/>
    <w:basedOn w:val="1"/>
    <w:next w:val="13"/>
    <w:link w:val="61"/>
    <w:autoRedefine/>
    <w:qFormat/>
    <w:uiPriority w:val="0"/>
    <w:pPr>
      <w:spacing w:after="120"/>
      <w:ind w:left="420" w:leftChars="200"/>
    </w:pPr>
    <w:rPr>
      <w:kern w:val="0"/>
      <w:szCs w:val="20"/>
    </w:rPr>
  </w:style>
  <w:style w:type="paragraph" w:styleId="13">
    <w:name w:val="Body Text 2"/>
    <w:basedOn w:val="1"/>
    <w:autoRedefine/>
    <w:qFormat/>
    <w:locked/>
    <w:uiPriority w:val="99"/>
    <w:pPr>
      <w:spacing w:after="120" w:line="480" w:lineRule="auto"/>
    </w:pPr>
    <w:rPr>
      <w:kern w:val="0"/>
      <w:sz w:val="20"/>
      <w:szCs w:val="20"/>
    </w:rPr>
  </w:style>
  <w:style w:type="paragraph" w:styleId="14">
    <w:name w:val="Plain Text"/>
    <w:basedOn w:val="1"/>
    <w:autoRedefine/>
    <w:qFormat/>
    <w:locked/>
    <w:uiPriority w:val="0"/>
    <w:rPr>
      <w:rFonts w:ascii="宋体" w:hAnsi="Courier New"/>
    </w:rPr>
  </w:style>
  <w:style w:type="paragraph" w:styleId="15">
    <w:name w:val="Date"/>
    <w:basedOn w:val="1"/>
    <w:next w:val="1"/>
    <w:link w:val="69"/>
    <w:autoRedefine/>
    <w:qFormat/>
    <w:uiPriority w:val="0"/>
    <w:pPr>
      <w:ind w:left="100" w:leftChars="2500"/>
    </w:pPr>
    <w:rPr>
      <w:kern w:val="0"/>
      <w:szCs w:val="20"/>
    </w:rPr>
  </w:style>
  <w:style w:type="paragraph" w:styleId="16">
    <w:name w:val="Body Text Indent 2"/>
    <w:basedOn w:val="1"/>
    <w:next w:val="17"/>
    <w:autoRedefine/>
    <w:qFormat/>
    <w:locked/>
    <w:uiPriority w:val="0"/>
    <w:pPr>
      <w:ind w:firstLine="560" w:firstLineChars="200"/>
    </w:pPr>
    <w:rPr>
      <w:rFonts w:ascii="宋体" w:hAnsi="宋体"/>
      <w:sz w:val="28"/>
      <w:szCs w:val="20"/>
    </w:rPr>
  </w:style>
  <w:style w:type="paragraph" w:styleId="17">
    <w:name w:val="Body Text First Indent 2"/>
    <w:basedOn w:val="12"/>
    <w:next w:val="1"/>
    <w:autoRedefine/>
    <w:qFormat/>
    <w:locked/>
    <w:uiPriority w:val="0"/>
    <w:pPr>
      <w:ind w:firstLine="420"/>
    </w:pPr>
  </w:style>
  <w:style w:type="paragraph" w:styleId="18">
    <w:name w:val="Balloon Text"/>
    <w:basedOn w:val="1"/>
    <w:link w:val="60"/>
    <w:autoRedefine/>
    <w:semiHidden/>
    <w:qFormat/>
    <w:uiPriority w:val="0"/>
    <w:rPr>
      <w:kern w:val="0"/>
      <w:sz w:val="18"/>
      <w:szCs w:val="20"/>
    </w:rPr>
  </w:style>
  <w:style w:type="paragraph" w:styleId="19">
    <w:name w:val="footer"/>
    <w:basedOn w:val="1"/>
    <w:link w:val="67"/>
    <w:autoRedefine/>
    <w:qFormat/>
    <w:uiPriority w:val="99"/>
    <w:pPr>
      <w:tabs>
        <w:tab w:val="center" w:pos="4153"/>
        <w:tab w:val="right" w:pos="8306"/>
      </w:tabs>
      <w:snapToGrid w:val="0"/>
      <w:jc w:val="left"/>
    </w:pPr>
    <w:rPr>
      <w:kern w:val="0"/>
      <w:sz w:val="18"/>
      <w:szCs w:val="20"/>
    </w:rPr>
  </w:style>
  <w:style w:type="paragraph" w:styleId="20">
    <w:name w:val="header"/>
    <w:basedOn w:val="1"/>
    <w:link w:val="68"/>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Body Text Indent 3"/>
    <w:autoRedefine/>
    <w:unhideWhenUsed/>
    <w:qFormat/>
    <w:locked/>
    <w:uiPriority w:val="99"/>
    <w:pPr>
      <w:widowControl w:val="0"/>
      <w:spacing w:after="120" w:line="360" w:lineRule="auto"/>
      <w:ind w:left="420" w:leftChars="200"/>
      <w:jc w:val="both"/>
    </w:pPr>
    <w:rPr>
      <w:rFonts w:ascii="Times New Roman" w:hAnsi="Times New Roman" w:eastAsiaTheme="minorEastAsia" w:cstheme="minorBidi"/>
      <w:kern w:val="2"/>
      <w:sz w:val="16"/>
      <w:szCs w:val="16"/>
      <w:lang w:val="en-US" w:eastAsia="zh-CN" w:bidi="ar-SA"/>
    </w:rPr>
  </w:style>
  <w:style w:type="paragraph" w:styleId="22">
    <w:name w:val="toc 9"/>
    <w:basedOn w:val="1"/>
    <w:next w:val="1"/>
    <w:autoRedefine/>
    <w:semiHidden/>
    <w:qFormat/>
    <w:locked/>
    <w:uiPriority w:val="0"/>
    <w:pPr>
      <w:ind w:left="1680" w:firstLine="200" w:firstLineChars="200"/>
      <w:jc w:val="left"/>
    </w:pPr>
    <w:rPr>
      <w:rFonts w:eastAsia="仿宋_GB2312"/>
      <w:color w:val="auto"/>
      <w:sz w:val="18"/>
      <w:szCs w:val="18"/>
    </w:rPr>
  </w:style>
  <w:style w:type="paragraph" w:styleId="23">
    <w:name w:val="Normal (Web)"/>
    <w:basedOn w:val="1"/>
    <w:link w:val="55"/>
    <w:autoRedefine/>
    <w:qFormat/>
    <w:uiPriority w:val="0"/>
    <w:pPr>
      <w:widowControl/>
      <w:spacing w:before="100" w:beforeAutospacing="1" w:after="100" w:afterAutospacing="1"/>
      <w:jc w:val="left"/>
    </w:pPr>
    <w:rPr>
      <w:rFonts w:ascii="宋体" w:hAnsi="宋体"/>
      <w:kern w:val="0"/>
      <w:szCs w:val="20"/>
    </w:rPr>
  </w:style>
  <w:style w:type="paragraph" w:styleId="24">
    <w:name w:val="index 1"/>
    <w:basedOn w:val="1"/>
    <w:next w:val="1"/>
    <w:autoRedefine/>
    <w:qFormat/>
    <w:locked/>
    <w:uiPriority w:val="0"/>
    <w:pPr>
      <w:jc w:val="center"/>
    </w:pPr>
    <w:rPr>
      <w:rFonts w:eastAsia="黑体"/>
      <w:color w:val="000000"/>
      <w:sz w:val="21"/>
    </w:rPr>
  </w:style>
  <w:style w:type="paragraph" w:styleId="25">
    <w:name w:val="annotation subject"/>
    <w:basedOn w:val="9"/>
    <w:next w:val="9"/>
    <w:link w:val="57"/>
    <w:autoRedefine/>
    <w:semiHidden/>
    <w:qFormat/>
    <w:uiPriority w:val="0"/>
    <w:rPr>
      <w:b/>
    </w:rPr>
  </w:style>
  <w:style w:type="paragraph" w:styleId="26">
    <w:name w:val="Body Text First Indent"/>
    <w:basedOn w:val="1"/>
    <w:autoRedefine/>
    <w:qFormat/>
    <w:locked/>
    <w:uiPriority w:val="0"/>
    <w:pPr>
      <w:widowControl w:val="0"/>
      <w:snapToGrid/>
      <w:spacing w:before="0" w:after="120" w:line="240" w:lineRule="auto"/>
      <w:ind w:right="0" w:firstLine="420" w:firstLineChars="100"/>
    </w:pPr>
    <w:rPr>
      <w:kern w:val="2"/>
      <w:sz w:val="21"/>
      <w:szCs w:val="24"/>
    </w:r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autoRedefine/>
    <w:qFormat/>
    <w:locked/>
    <w:uiPriority w:val="0"/>
  </w:style>
  <w:style w:type="character" w:styleId="31">
    <w:name w:val="Hyperlink"/>
    <w:basedOn w:val="29"/>
    <w:autoRedefine/>
    <w:qFormat/>
    <w:locked/>
    <w:uiPriority w:val="0"/>
    <w:rPr>
      <w:color w:val="0000FF"/>
      <w:u w:val="single"/>
    </w:rPr>
  </w:style>
  <w:style w:type="character" w:styleId="32">
    <w:name w:val="annotation reference"/>
    <w:basedOn w:val="29"/>
    <w:autoRedefine/>
    <w:semiHidden/>
    <w:qFormat/>
    <w:uiPriority w:val="0"/>
    <w:rPr>
      <w:sz w:val="21"/>
    </w:rPr>
  </w:style>
  <w:style w:type="paragraph" w:customStyle="1" w:styleId="33">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4">
    <w:name w:val="表格内容"/>
    <w:basedOn w:val="1"/>
    <w:next w:val="1"/>
    <w:autoRedefine/>
    <w:qFormat/>
    <w:uiPriority w:val="0"/>
    <w:pPr>
      <w:spacing w:line="240" w:lineRule="atLeast"/>
      <w:jc w:val="center"/>
    </w:pPr>
    <w:rPr>
      <w:szCs w:val="20"/>
    </w:rPr>
  </w:style>
  <w:style w:type="paragraph" w:customStyle="1" w:styleId="35">
    <w:name w:val="Table Paragraph"/>
    <w:basedOn w:val="1"/>
    <w:autoRedefine/>
    <w:qFormat/>
    <w:uiPriority w:val="0"/>
    <w:pPr>
      <w:jc w:val="center"/>
    </w:pPr>
    <w:rPr>
      <w:rFonts w:ascii="宋体" w:hAnsi="宋体" w:cs="宋体"/>
      <w:sz w:val="21"/>
      <w:szCs w:val="21"/>
    </w:rPr>
  </w:style>
  <w:style w:type="paragraph" w:customStyle="1" w:styleId="36">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24磅正文"/>
    <w:basedOn w:val="1"/>
    <w:autoRedefine/>
    <w:qFormat/>
    <w:uiPriority w:val="0"/>
    <w:pPr>
      <w:spacing w:line="480" w:lineRule="exact"/>
      <w:ind w:firstLine="480" w:firstLineChars="200"/>
    </w:pPr>
  </w:style>
  <w:style w:type="paragraph" w:customStyle="1" w:styleId="38">
    <w:name w:val="！正文"/>
    <w:basedOn w:val="1"/>
    <w:autoRedefine/>
    <w:qFormat/>
    <w:uiPriority w:val="0"/>
    <w:pPr>
      <w:ind w:firstLine="480"/>
    </w:pPr>
    <w:rPr>
      <w:rFonts w:cs="宋体"/>
      <w:sz w:val="21"/>
      <w:szCs w:val="20"/>
    </w:rPr>
  </w:style>
  <w:style w:type="paragraph" w:customStyle="1" w:styleId="39">
    <w:name w:val="正文文字"/>
    <w:basedOn w:val="1"/>
    <w:autoRedefine/>
    <w:qFormat/>
    <w:uiPriority w:val="0"/>
    <w:pPr>
      <w:spacing w:line="560" w:lineRule="exact"/>
      <w:ind w:firstLine="200" w:firstLineChars="200"/>
    </w:pPr>
    <w:rPr>
      <w:szCs w:val="20"/>
    </w:rPr>
  </w:style>
  <w:style w:type="paragraph" w:customStyle="1" w:styleId="40">
    <w:name w:val="p0"/>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41">
    <w:name w:val="无间隔1"/>
    <w:basedOn w:val="1"/>
    <w:autoRedefine/>
    <w:qFormat/>
    <w:uiPriority w:val="0"/>
    <w:pPr>
      <w:widowControl/>
      <w:jc w:val="left"/>
    </w:pPr>
    <w:rPr>
      <w:rFonts w:ascii="Cambria" w:hAnsi="Cambria"/>
      <w:kern w:val="0"/>
      <w:sz w:val="22"/>
      <w:szCs w:val="22"/>
      <w:lang w:eastAsia="en-US" w:bidi="en-US"/>
    </w:rPr>
  </w:style>
  <w:style w:type="paragraph" w:customStyle="1" w:styleId="42">
    <w:name w:val="正文首行缩进1"/>
    <w:basedOn w:val="11"/>
    <w:autoRedefine/>
    <w:qFormat/>
    <w:uiPriority w:val="0"/>
    <w:pPr>
      <w:spacing w:before="100" w:beforeAutospacing="1"/>
      <w:ind w:firstLine="420" w:firstLineChars="100"/>
    </w:pPr>
    <w:rPr>
      <w:rFonts w:ascii="Calibri" w:hAnsi="Calibri"/>
      <w:szCs w:val="21"/>
    </w:rPr>
  </w:style>
  <w:style w:type="paragraph" w:customStyle="1" w:styleId="43">
    <w:name w:val="[1]正文"/>
    <w:basedOn w:val="1"/>
    <w:autoRedefine/>
    <w:qFormat/>
    <w:uiPriority w:val="0"/>
    <w:pPr>
      <w:autoSpaceDE w:val="0"/>
      <w:autoSpaceDN w:val="0"/>
      <w:ind w:firstLine="200" w:firstLineChars="200"/>
    </w:pPr>
    <w:rPr>
      <w:color w:val="000000"/>
      <w:kern w:val="0"/>
      <w:szCs w:val="22"/>
      <w:lang w:val="zh-CN"/>
    </w:rPr>
  </w:style>
  <w:style w:type="paragraph" w:customStyle="1" w:styleId="44">
    <w:name w:val="表格"/>
    <w:basedOn w:val="45"/>
    <w:next w:val="46"/>
    <w:link w:val="62"/>
    <w:autoRedefine/>
    <w:qFormat/>
    <w:uiPriority w:val="0"/>
    <w:pPr>
      <w:adjustRightInd w:val="0"/>
      <w:snapToGrid w:val="0"/>
      <w:spacing w:beforeLines="10" w:afterLines="10" w:line="259" w:lineRule="auto"/>
      <w:jc w:val="center"/>
    </w:pPr>
    <w:rPr>
      <w:rFonts w:ascii="宋体"/>
      <w:kern w:val="0"/>
      <w:szCs w:val="20"/>
    </w:rPr>
  </w:style>
  <w:style w:type="paragraph" w:customStyle="1" w:styleId="45">
    <w:name w:val="表格文字"/>
    <w:basedOn w:val="11"/>
    <w:next w:val="11"/>
    <w:autoRedefine/>
    <w:qFormat/>
    <w:uiPriority w:val="0"/>
    <w:pPr>
      <w:spacing w:after="0" w:line="360" w:lineRule="exact"/>
      <w:jc w:val="center"/>
    </w:pPr>
    <w:rPr>
      <w:spacing w:val="-4"/>
      <w:sz w:val="24"/>
      <w:szCs w:val="28"/>
    </w:rPr>
  </w:style>
  <w:style w:type="paragraph" w:customStyle="1" w:styleId="46">
    <w:name w:val="表格样式"/>
    <w:basedOn w:val="1"/>
    <w:autoRedefine/>
    <w:qFormat/>
    <w:uiPriority w:val="0"/>
    <w:pPr>
      <w:shd w:val="clear" w:color="auto" w:fill="FFFFFF"/>
      <w:autoSpaceDE w:val="0"/>
      <w:jc w:val="center"/>
    </w:pPr>
    <w:rPr>
      <w:rFonts w:cs="宋体"/>
      <w:color w:val="FFFFFF"/>
      <w:spacing w:val="-1"/>
      <w:position w:val="-1"/>
      <w:szCs w:val="21"/>
    </w:rPr>
  </w:style>
  <w:style w:type="paragraph" w:customStyle="1" w:styleId="47">
    <w:name w:val="A标准格式"/>
    <w:basedOn w:val="1"/>
    <w:autoRedefine/>
    <w:qFormat/>
    <w:uiPriority w:val="0"/>
    <w:pPr>
      <w:spacing w:line="440" w:lineRule="exact"/>
      <w:ind w:firstLine="480" w:firstLineChars="200"/>
    </w:pPr>
  </w:style>
  <w:style w:type="paragraph" w:customStyle="1" w:styleId="48">
    <w:name w:val="*正文"/>
    <w:autoRedefine/>
    <w:qFormat/>
    <w:uiPriority w:val="0"/>
    <w:pPr>
      <w:spacing w:line="360" w:lineRule="auto"/>
      <w:ind w:firstLine="200" w:firstLineChars="200"/>
      <w:jc w:val="both"/>
      <w:textAlignment w:val="baseline"/>
    </w:pPr>
    <w:rPr>
      <w:rFonts w:ascii="Times New Roman" w:hAnsi="Times New Roman" w:eastAsia="宋体" w:cs="Times New Roman"/>
      <w:color w:val="000000"/>
      <w:sz w:val="24"/>
      <w:szCs w:val="22"/>
      <w:lang w:val="en-US" w:eastAsia="zh-CN" w:bidi="ar-SA"/>
    </w:rPr>
  </w:style>
  <w:style w:type="paragraph" w:customStyle="1" w:styleId="49">
    <w:name w:val="Default1"/>
    <w:autoRedefine/>
    <w:qFormat/>
    <w:uiPriority w:val="0"/>
    <w:pPr>
      <w:widowControl w:val="0"/>
      <w:autoSpaceDE w:val="0"/>
      <w:autoSpaceDN w:val="0"/>
      <w:adjustRightInd w:val="0"/>
      <w:spacing w:after="160" w:line="252" w:lineRule="auto"/>
      <w:jc w:val="both"/>
    </w:pPr>
    <w:rPr>
      <w:rFonts w:ascii="宋体" w:hAnsi="Calibri" w:eastAsia="宋体" w:cs="宋体"/>
      <w:color w:val="000000"/>
      <w:sz w:val="24"/>
      <w:szCs w:val="24"/>
      <w:lang w:val="en-US" w:eastAsia="zh-CN" w:bidi="ar-SA"/>
    </w:rPr>
  </w:style>
  <w:style w:type="paragraph" w:customStyle="1" w:styleId="50">
    <w:name w:val="普通(网站)2"/>
    <w:basedOn w:val="1"/>
    <w:autoRedefine/>
    <w:qFormat/>
    <w:uiPriority w:val="0"/>
    <w:pPr>
      <w:widowControl/>
      <w:spacing w:before="100" w:beforeAutospacing="1" w:after="100" w:afterAutospacing="1"/>
      <w:jc w:val="left"/>
    </w:pPr>
    <w:rPr>
      <w:rFonts w:ascii="宋体" w:hAnsi="宋体"/>
      <w:szCs w:val="20"/>
    </w:rPr>
  </w:style>
  <w:style w:type="paragraph" w:customStyle="1" w:styleId="51">
    <w:name w:val="表格内容自定"/>
    <w:basedOn w:val="1"/>
    <w:autoRedefine/>
    <w:qFormat/>
    <w:uiPriority w:val="0"/>
    <w:pPr>
      <w:spacing w:line="280" w:lineRule="exact"/>
      <w:jc w:val="center"/>
    </w:pPr>
    <w:rPr>
      <w:kern w:val="0"/>
      <w:sz w:val="18"/>
      <w:szCs w:val="21"/>
    </w:rPr>
  </w:style>
  <w:style w:type="paragraph" w:customStyle="1" w:styleId="52">
    <w:name w:val="新格式表"/>
    <w:basedOn w:val="1"/>
    <w:autoRedefine/>
    <w:qFormat/>
    <w:uiPriority w:val="0"/>
    <w:pPr>
      <w:adjustRightInd w:val="0"/>
      <w:snapToGrid w:val="0"/>
      <w:spacing w:line="0" w:lineRule="atLeast"/>
      <w:jc w:val="center"/>
    </w:pPr>
    <w:rPr>
      <w:kern w:val="0"/>
      <w:szCs w:val="21"/>
    </w:rPr>
  </w:style>
  <w:style w:type="character" w:customStyle="1" w:styleId="53">
    <w:name w:val="正文文本 字符2"/>
    <w:link w:val="11"/>
    <w:autoRedefine/>
    <w:qFormat/>
    <w:locked/>
    <w:uiPriority w:val="0"/>
    <w:rPr>
      <w:sz w:val="18"/>
    </w:rPr>
  </w:style>
  <w:style w:type="character" w:customStyle="1" w:styleId="54">
    <w:name w:val="标题 4 字符"/>
    <w:link w:val="5"/>
    <w:autoRedefine/>
    <w:qFormat/>
    <w:uiPriority w:val="0"/>
    <w:rPr>
      <w:rFonts w:ascii="Calibri Light" w:hAnsi="Calibri Light" w:eastAsia="宋体" w:cs="Times New Roman"/>
      <w:b/>
      <w:bCs/>
      <w:kern w:val="2"/>
      <w:sz w:val="28"/>
      <w:szCs w:val="28"/>
    </w:rPr>
  </w:style>
  <w:style w:type="character" w:customStyle="1" w:styleId="55">
    <w:name w:val="普通(网站) 字符"/>
    <w:link w:val="23"/>
    <w:autoRedefine/>
    <w:qFormat/>
    <w:locked/>
    <w:uiPriority w:val="0"/>
    <w:rPr>
      <w:rFonts w:ascii="宋体" w:hAnsi="宋体" w:eastAsia="宋体"/>
      <w:sz w:val="24"/>
    </w:rPr>
  </w:style>
  <w:style w:type="character" w:customStyle="1" w:styleId="56">
    <w:name w:val="正文文本 字符1"/>
    <w:autoRedefine/>
    <w:semiHidden/>
    <w:qFormat/>
    <w:uiPriority w:val="0"/>
    <w:rPr>
      <w:rFonts w:ascii="Times New Roman" w:hAnsi="Times New Roman" w:eastAsia="宋体"/>
      <w:sz w:val="24"/>
    </w:rPr>
  </w:style>
  <w:style w:type="character" w:customStyle="1" w:styleId="57">
    <w:name w:val="批注主题 字符"/>
    <w:link w:val="25"/>
    <w:autoRedefine/>
    <w:semiHidden/>
    <w:qFormat/>
    <w:locked/>
    <w:uiPriority w:val="0"/>
    <w:rPr>
      <w:rFonts w:ascii="Times New Roman" w:hAnsi="Times New Roman" w:eastAsia="宋体"/>
      <w:b/>
      <w:kern w:val="2"/>
      <w:sz w:val="24"/>
    </w:rPr>
  </w:style>
  <w:style w:type="character" w:customStyle="1" w:styleId="58">
    <w:name w:val="批注文字 字符"/>
    <w:link w:val="9"/>
    <w:autoRedefine/>
    <w:qFormat/>
    <w:locked/>
    <w:uiPriority w:val="0"/>
    <w:rPr>
      <w:rFonts w:ascii="Times New Roman" w:hAnsi="Times New Roman" w:eastAsia="宋体"/>
      <w:sz w:val="24"/>
    </w:rPr>
  </w:style>
  <w:style w:type="character" w:customStyle="1" w:styleId="59">
    <w:name w:val="批注文字 字符1"/>
    <w:autoRedefine/>
    <w:semiHidden/>
    <w:qFormat/>
    <w:uiPriority w:val="0"/>
    <w:rPr>
      <w:rFonts w:ascii="Times New Roman" w:hAnsi="Times New Roman" w:eastAsia="宋体"/>
      <w:sz w:val="24"/>
    </w:rPr>
  </w:style>
  <w:style w:type="character" w:customStyle="1" w:styleId="60">
    <w:name w:val="批注框文本 字符"/>
    <w:link w:val="18"/>
    <w:autoRedefine/>
    <w:semiHidden/>
    <w:qFormat/>
    <w:locked/>
    <w:uiPriority w:val="0"/>
    <w:rPr>
      <w:rFonts w:ascii="Times New Roman" w:hAnsi="Times New Roman" w:eastAsia="宋体"/>
      <w:sz w:val="18"/>
    </w:rPr>
  </w:style>
  <w:style w:type="character" w:customStyle="1" w:styleId="61">
    <w:name w:val="正文文本缩进 字符"/>
    <w:link w:val="12"/>
    <w:autoRedefine/>
    <w:semiHidden/>
    <w:qFormat/>
    <w:locked/>
    <w:uiPriority w:val="0"/>
    <w:rPr>
      <w:rFonts w:ascii="Times New Roman" w:hAnsi="Times New Roman" w:eastAsia="宋体"/>
      <w:sz w:val="24"/>
    </w:rPr>
  </w:style>
  <w:style w:type="character" w:customStyle="1" w:styleId="62">
    <w:name w:val="表格 Char"/>
    <w:link w:val="44"/>
    <w:autoRedefine/>
    <w:qFormat/>
    <w:locked/>
    <w:uiPriority w:val="0"/>
    <w:rPr>
      <w:rFonts w:ascii="宋体"/>
      <w:sz w:val="21"/>
    </w:rPr>
  </w:style>
  <w:style w:type="character" w:customStyle="1" w:styleId="63">
    <w:name w:val="正文文本 字符"/>
    <w:autoRedefine/>
    <w:qFormat/>
    <w:uiPriority w:val="0"/>
    <w:rPr>
      <w:kern w:val="2"/>
      <w:sz w:val="24"/>
      <w:szCs w:val="24"/>
    </w:rPr>
  </w:style>
  <w:style w:type="character" w:customStyle="1" w:styleId="64">
    <w:name w:val="标题 5 字符"/>
    <w:link w:val="6"/>
    <w:autoRedefine/>
    <w:qFormat/>
    <w:uiPriority w:val="0"/>
    <w:rPr>
      <w:rFonts w:hint="eastAsia" w:ascii="宋体" w:hAnsi="宋体" w:eastAsia="宋体" w:cs="宋体"/>
      <w:b/>
      <w:bCs/>
      <w:kern w:val="2"/>
      <w:sz w:val="24"/>
      <w:szCs w:val="24"/>
      <w:lang w:val="zh-CN" w:bidi="zh-CN"/>
    </w:rPr>
  </w:style>
  <w:style w:type="character" w:customStyle="1" w:styleId="65">
    <w:name w:val="日期 字符"/>
    <w:autoRedefine/>
    <w:semiHidden/>
    <w:qFormat/>
    <w:uiPriority w:val="0"/>
    <w:rPr>
      <w:rFonts w:ascii="Times New Roman" w:hAnsi="Times New Roman" w:eastAsia="宋体"/>
      <w:sz w:val="24"/>
    </w:rPr>
  </w:style>
  <w:style w:type="character" w:customStyle="1" w:styleId="66">
    <w:name w:val="页脚 字符"/>
    <w:autoRedefine/>
    <w:qFormat/>
    <w:uiPriority w:val="99"/>
  </w:style>
  <w:style w:type="character" w:customStyle="1" w:styleId="67">
    <w:name w:val="页脚 字符1"/>
    <w:link w:val="19"/>
    <w:autoRedefine/>
    <w:qFormat/>
    <w:locked/>
    <w:uiPriority w:val="99"/>
    <w:rPr>
      <w:sz w:val="18"/>
    </w:rPr>
  </w:style>
  <w:style w:type="character" w:customStyle="1" w:styleId="68">
    <w:name w:val="页眉 字符"/>
    <w:link w:val="20"/>
    <w:autoRedefine/>
    <w:qFormat/>
    <w:locked/>
    <w:uiPriority w:val="0"/>
    <w:rPr>
      <w:sz w:val="18"/>
    </w:rPr>
  </w:style>
  <w:style w:type="character" w:customStyle="1" w:styleId="69">
    <w:name w:val="日期 字符1"/>
    <w:link w:val="15"/>
    <w:autoRedefine/>
    <w:qFormat/>
    <w:locked/>
    <w:uiPriority w:val="0"/>
    <w:rPr>
      <w:rFonts w:ascii="Times New Roman" w:hAnsi="Times New Roman" w:eastAsia="宋体"/>
      <w:sz w:val="24"/>
    </w:rPr>
  </w:style>
  <w:style w:type="paragraph" w:customStyle="1" w:styleId="70">
    <w:name w:val="报告正文"/>
    <w:basedOn w:val="1"/>
    <w:autoRedefine/>
    <w:qFormat/>
    <w:uiPriority w:val="0"/>
    <w:pPr>
      <w:spacing w:before="50" w:line="360" w:lineRule="auto"/>
      <w:ind w:firstLine="540"/>
    </w:pPr>
    <w:rPr>
      <w:rFonts w:cs="黑体"/>
      <w:szCs w:val="20"/>
    </w:rPr>
  </w:style>
  <w:style w:type="paragraph" w:customStyle="1" w:styleId="71">
    <w:name w:val="TW"/>
    <w:basedOn w:val="1"/>
    <w:autoRedefine/>
    <w:qFormat/>
    <w:uiPriority w:val="0"/>
    <w:pPr>
      <w:ind w:firstLine="480"/>
    </w:pPr>
  </w:style>
  <w:style w:type="paragraph" w:customStyle="1" w:styleId="72">
    <w:name w:val="Default"/>
    <w:basedOn w:val="73"/>
    <w:next w:val="22"/>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3">
    <w:name w:val="标题2"/>
    <w:basedOn w:val="3"/>
    <w:autoRedefine/>
    <w:qFormat/>
    <w:uiPriority w:val="0"/>
    <w:pPr>
      <w:numPr>
        <w:ilvl w:val="0"/>
        <w:numId w:val="2"/>
      </w:numPr>
      <w:spacing w:line="440" w:lineRule="exact"/>
    </w:pPr>
    <w:rPr>
      <w:sz w:val="28"/>
    </w:rPr>
  </w:style>
  <w:style w:type="paragraph" w:styleId="74">
    <w:name w:val="No Spacing"/>
    <w:basedOn w:val="1"/>
    <w:autoRedefine/>
    <w:unhideWhenUsed/>
    <w:qFormat/>
    <w:uiPriority w:val="0"/>
    <w:pPr>
      <w:widowControl/>
      <w:spacing w:line="360" w:lineRule="auto"/>
      <w:jc w:val="left"/>
    </w:pPr>
    <w:rPr>
      <w:rFonts w:ascii="Cambria" w:hAnsi="Cambria" w:eastAsia="宋体"/>
      <w:kern w:val="0"/>
      <w:sz w:val="22"/>
      <w:lang w:eastAsia="en-US"/>
    </w:rPr>
  </w:style>
  <w:style w:type="paragraph" w:customStyle="1" w:styleId="75">
    <w:name w:val="4表格标题"/>
    <w:basedOn w:val="1"/>
    <w:autoRedefine/>
    <w:qFormat/>
    <w:uiPriority w:val="0"/>
    <w:pPr>
      <w:numPr>
        <w:ilvl w:val="3"/>
        <w:numId w:val="3"/>
      </w:numPr>
      <w:spacing w:line="360" w:lineRule="auto"/>
      <w:jc w:val="center"/>
    </w:pPr>
    <w:rPr>
      <w:rFonts w:ascii="gbsnu54" w:hAnsi="gbsnu54" w:cs="gbsnu54"/>
      <w:b/>
      <w:bCs/>
      <w:color w:val="000000"/>
      <w:kern w:val="0"/>
      <w:szCs w:val="16"/>
    </w:rPr>
  </w:style>
  <w:style w:type="paragraph" w:customStyle="1" w:styleId="76">
    <w:name w:val="7表格内容"/>
    <w:basedOn w:val="77"/>
    <w:autoRedefine/>
    <w:qFormat/>
    <w:uiPriority w:val="0"/>
    <w:pPr>
      <w:spacing w:line="240" w:lineRule="auto"/>
      <w:ind w:firstLine="0" w:firstLineChars="0"/>
      <w:jc w:val="center"/>
    </w:pPr>
    <w:rPr>
      <w:szCs w:val="21"/>
    </w:rPr>
  </w:style>
  <w:style w:type="paragraph" w:customStyle="1" w:styleId="77">
    <w:name w:val="5段落"/>
    <w:basedOn w:val="1"/>
    <w:autoRedefine/>
    <w:qFormat/>
    <w:uiPriority w:val="0"/>
    <w:pPr>
      <w:spacing w:line="360" w:lineRule="auto"/>
      <w:ind w:firstLine="420" w:firstLineChars="200"/>
    </w:pPr>
  </w:style>
  <w:style w:type="paragraph" w:customStyle="1" w:styleId="78">
    <w:name w:val="环境报告表正文"/>
    <w:basedOn w:val="1"/>
    <w:autoRedefine/>
    <w:qFormat/>
    <w:uiPriority w:val="0"/>
    <w:pPr>
      <w:kinsoku/>
      <w:wordWrap/>
      <w:overflowPunct/>
      <w:topLinePunct w:val="0"/>
      <w:autoSpaceDE w:val="0"/>
      <w:autoSpaceDN w:val="0"/>
      <w:adjustRightInd w:val="0"/>
      <w:snapToGrid w:val="0"/>
      <w:spacing w:line="360" w:lineRule="auto"/>
      <w:ind w:firstLine="200" w:firstLineChars="200"/>
      <w:contextualSpacing w:val="0"/>
      <w:jc w:val="left"/>
    </w:pPr>
    <w:rPr>
      <w:rFonts w:ascii="Times New Roman" w:hAnsi="Times New Roman" w:eastAsia="宋体"/>
      <w:sz w:val="24"/>
    </w:rPr>
  </w:style>
  <w:style w:type="paragraph" w:customStyle="1" w:styleId="79">
    <w:name w:val="环境影响报告表"/>
    <w:basedOn w:val="1"/>
    <w:autoRedefine/>
    <w:qFormat/>
    <w:uiPriority w:val="0"/>
    <w:pPr>
      <w:spacing w:line="360" w:lineRule="auto"/>
      <w:ind w:firstLine="720" w:firstLineChars="200"/>
      <w:jc w:val="left"/>
    </w:pPr>
    <w:rPr>
      <w:sz w:val="24"/>
    </w:rPr>
  </w:style>
  <w:style w:type="paragraph" w:customStyle="1" w:styleId="80">
    <w:name w:val="正文 首行缩进:  2 字符"/>
    <w:basedOn w:val="1"/>
    <w:autoRedefine/>
    <w:qFormat/>
    <w:uiPriority w:val="0"/>
    <w:pPr>
      <w:spacing w:line="440" w:lineRule="exact"/>
      <w:ind w:firstLine="480" w:firstLineChars="200"/>
    </w:pPr>
    <w:rPr>
      <w:bCs/>
      <w:kern w:val="0"/>
      <w:sz w:val="24"/>
      <w:szCs w:val="24"/>
    </w:rPr>
  </w:style>
  <w:style w:type="paragraph" w:styleId="81">
    <w:name w:val="List Paragraph"/>
    <w:basedOn w:val="1"/>
    <w:autoRedefine/>
    <w:qFormat/>
    <w:uiPriority w:val="1"/>
    <w:pPr>
      <w:widowControl/>
      <w:ind w:firstLine="420" w:firstLineChars="200"/>
      <w:jc w:val="left"/>
    </w:pPr>
    <w:rPr>
      <w:kern w:val="0"/>
      <w:sz w:val="20"/>
      <w:szCs w:val="20"/>
    </w:rPr>
  </w:style>
  <w:style w:type="paragraph" w:customStyle="1" w:styleId="82">
    <w:name w:val="表格正文"/>
    <w:autoRedefine/>
    <w:qFormat/>
    <w:uiPriority w:val="0"/>
    <w:pPr>
      <w:tabs>
        <w:tab w:val="left" w:pos="324"/>
      </w:tabs>
      <w:jc w:val="center"/>
    </w:pPr>
    <w:rPr>
      <w:rFonts w:ascii="Times New Roman" w:hAnsi="Times New Roman" w:eastAsia="宋体" w:cs="Times New Roman"/>
      <w:sz w:val="21"/>
      <w:lang w:val="en-US" w:eastAsia="zh-CN" w:bidi="ar-SA"/>
    </w:rPr>
  </w:style>
  <w:style w:type="paragraph" w:customStyle="1" w:styleId="83">
    <w:name w:val="A环评表头"/>
    <w:autoRedefine/>
    <w:qFormat/>
    <w:uiPriority w:val="0"/>
    <w:pPr>
      <w:widowControl/>
      <w:spacing w:line="360" w:lineRule="auto"/>
      <w:ind w:firstLine="0" w:firstLineChars="0"/>
      <w:jc w:val="center"/>
    </w:pPr>
    <w:rPr>
      <w:rFonts w:hint="eastAsia" w:ascii="Times New Roman" w:hAnsi="Times New Roman" w:eastAsia="宋体" w:cs="Times New Roman"/>
      <w:b/>
      <w:kern w:val="0"/>
      <w:sz w:val="21"/>
      <w:szCs w:val="24"/>
      <w:lang w:val="en-US" w:eastAsia="zh-CN" w:bidi="ar-SA"/>
    </w:rPr>
  </w:style>
  <w:style w:type="paragraph" w:customStyle="1" w:styleId="84">
    <w:name w:val="A环评表格"/>
    <w:autoRedefine/>
    <w:qFormat/>
    <w:uiPriority w:val="0"/>
    <w:pPr>
      <w:widowControl w:val="0"/>
      <w:adjustRightInd w:val="0"/>
      <w:snapToGrid w:val="0"/>
      <w:spacing w:line="240" w:lineRule="auto"/>
      <w:ind w:firstLine="0" w:firstLineChars="0"/>
      <w:jc w:val="center"/>
    </w:pPr>
    <w:rPr>
      <w:rFonts w:hint="eastAsia" w:ascii="Times New Roman" w:hAnsi="Times New Roman" w:eastAsia="宋体" w:cs="Times New Roman"/>
      <w:bCs/>
      <w:kern w:val="2"/>
      <w:sz w:val="21"/>
      <w:szCs w:val="21"/>
      <w:lang w:val="en-GB" w:eastAsia="zh-CN" w:bidi="ar-SA"/>
    </w:rPr>
  </w:style>
  <w:style w:type="paragraph" w:customStyle="1" w:styleId="85">
    <w:name w:val="B表格字体"/>
    <w:autoRedefine/>
    <w:qFormat/>
    <w:uiPriority w:val="0"/>
    <w:pPr>
      <w:widowControl/>
      <w:jc w:val="center"/>
    </w:pPr>
    <w:rPr>
      <w:rFonts w:ascii="Times New Roman" w:hAnsi="Times New Roman" w:eastAsia="宋体" w:cs="Times New Roman"/>
      <w:kern w:val="2"/>
      <w:sz w:val="21"/>
      <w:szCs w:val="21"/>
      <w:lang w:val="en-US" w:eastAsia="zh-CN" w:bidi="ar-SA"/>
    </w:rPr>
  </w:style>
  <w:style w:type="character" w:customStyle="1" w:styleId="86">
    <w:name w:val="font41"/>
    <w:basedOn w:val="29"/>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53</Pages>
  <Words>25893</Words>
  <Characters>29970</Characters>
  <Lines>174</Lines>
  <Paragraphs>49</Paragraphs>
  <TotalTime>3</TotalTime>
  <ScaleCrop>false</ScaleCrop>
  <LinksUpToDate>false</LinksUpToDate>
  <CharactersWithSpaces>30223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匆匆而过三十年</cp:lastModifiedBy>
  <cp:lastPrinted>2023-12-06T02:58:00Z</cp:lastPrinted>
  <dcterms:modified xsi:type="dcterms:W3CDTF">2023-12-29T07:36:50Z</dcterms:modified>
  <dc:title>附件2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E2A8FD61619D41FDB9310B920E2309F6</vt:lpwstr>
  </property>
</Properties>
</file>