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pPr>
      <w:bookmarkStart w:id="0" w:name="_GoBack"/>
      <w:bookmarkEnd w:id="0"/>
      <w:r>
        <w:rPr>
          <w:rFonts w:hint="eastAsia" w:ascii="方正小标宋简体" w:hAnsi="方正小标宋简体" w:eastAsia="方正小标宋简体" w:cs="方正小标宋简体"/>
          <w:color w:val="000000"/>
          <w:kern w:val="0"/>
          <w:sz w:val="44"/>
          <w:szCs w:val="44"/>
          <w:lang w:bidi="ar"/>
        </w:rPr>
        <w:t>六、街道配合事项清单</w:t>
      </w:r>
    </w:p>
    <w:tbl>
      <w:tblPr>
        <w:tblStyle w:val="4"/>
        <w:tblW w:w="15100" w:type="dxa"/>
        <w:jc w:val="center"/>
        <w:tblLayout w:type="autofit"/>
        <w:tblCellMar>
          <w:top w:w="0" w:type="dxa"/>
          <w:left w:w="108" w:type="dxa"/>
          <w:bottom w:w="0" w:type="dxa"/>
          <w:right w:w="108" w:type="dxa"/>
        </w:tblCellMar>
      </w:tblPr>
      <w:tblGrid>
        <w:gridCol w:w="719"/>
        <w:gridCol w:w="930"/>
        <w:gridCol w:w="885"/>
        <w:gridCol w:w="4635"/>
        <w:gridCol w:w="4368"/>
        <w:gridCol w:w="2772"/>
        <w:gridCol w:w="791"/>
      </w:tblGrid>
      <w:tr>
        <w:tblPrEx>
          <w:tblCellMar>
            <w:top w:w="0" w:type="dxa"/>
            <w:left w:w="108" w:type="dxa"/>
            <w:bottom w:w="0" w:type="dxa"/>
            <w:right w:w="108" w:type="dxa"/>
          </w:tblCellMar>
        </w:tblPrEx>
        <w:trPr>
          <w:trHeight w:val="429" w:hRule="atLeast"/>
          <w:tblHeader/>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牵头部门</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4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实施依据</w:t>
            </w:r>
          </w:p>
        </w:tc>
        <w:tc>
          <w:tcPr>
            <w:tcW w:w="7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职责边界划分</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trHeight w:val="423" w:hRule="atLeast"/>
          <w:tblHeader/>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4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县级部门</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乡镇街道</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4"/>
              </w:rPr>
            </w:pPr>
          </w:p>
        </w:tc>
      </w:tr>
      <w:tr>
        <w:tblPrEx>
          <w:tblCellMar>
            <w:top w:w="0" w:type="dxa"/>
            <w:left w:w="108" w:type="dxa"/>
            <w:bottom w:w="0" w:type="dxa"/>
            <w:right w:w="108" w:type="dxa"/>
          </w:tblCellMar>
        </w:tblPrEx>
        <w:trPr>
          <w:trHeight w:val="630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县级教育部门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校外培训机构监管执法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 中共中央办公厅 国务院办公厅印发《关于进一步减轻义务教育阶段学生作业负担和校外培训负担的意见》：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区教育体育局</w:t>
            </w:r>
            <w:r>
              <w:rPr>
                <w:rFonts w:hint="eastAsia" w:ascii="仿宋_GB2312" w:hAnsi="宋体" w:eastAsia="仿宋_GB2312" w:cs="仿宋_GB2312"/>
                <w:color w:val="000000"/>
                <w:kern w:val="0"/>
                <w:sz w:val="22"/>
                <w:szCs w:val="22"/>
                <w:lang w:bidi="ar"/>
              </w:rPr>
              <w:t>抓好统筹协调，会同有关部门加强对校外培训机构日常监管，指导学校做好“双减”有关工作。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区委宣传部</w:t>
            </w:r>
            <w:r>
              <w:rPr>
                <w:rFonts w:hint="eastAsia" w:ascii="仿宋_GB2312" w:hAnsi="宋体" w:eastAsia="仿宋_GB2312" w:cs="仿宋_GB2312"/>
                <w:color w:val="000000"/>
                <w:kern w:val="0"/>
                <w:sz w:val="22"/>
                <w:szCs w:val="22"/>
                <w:lang w:bidi="ar"/>
              </w:rPr>
              <w:t>加强舆论宣传引导，配合教育、通信管理等部门做好线上校外培训监管工作。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区民政局</w:t>
            </w:r>
            <w:r>
              <w:rPr>
                <w:rFonts w:hint="eastAsia" w:ascii="仿宋_GB2312" w:hAnsi="宋体" w:eastAsia="仿宋_GB2312" w:cs="仿宋_GB2312"/>
                <w:color w:val="000000"/>
                <w:kern w:val="0"/>
                <w:sz w:val="22"/>
                <w:szCs w:val="22"/>
                <w:lang w:bidi="ar"/>
              </w:rPr>
              <w:t>做好学科类非营利性培训机构登记工作。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做好学科类盈利性培训机构和非学科类培训机构登记工作和校外培训机构收费、广告、反不正当竞争等方面监管工作，会同相关部门依法依规严肃查处违法违规培训行为。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区财政局</w:t>
            </w:r>
            <w:r>
              <w:rPr>
                <w:rFonts w:hint="eastAsia" w:ascii="仿宋_GB2312" w:hAnsi="宋体" w:eastAsia="仿宋_GB2312" w:cs="仿宋_GB2312"/>
                <w:color w:val="000000"/>
                <w:kern w:val="0"/>
                <w:sz w:val="22"/>
                <w:szCs w:val="22"/>
                <w:lang w:bidi="ar"/>
              </w:rPr>
              <w:t>负责会同相关部门做好校外培训机构资金监管工作。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区应急管理局</w:t>
            </w:r>
            <w:r>
              <w:rPr>
                <w:rFonts w:hint="eastAsia" w:ascii="仿宋_GB2312" w:hAnsi="宋体" w:eastAsia="仿宋_GB2312" w:cs="仿宋_GB2312"/>
                <w:color w:val="000000"/>
                <w:kern w:val="0"/>
                <w:sz w:val="22"/>
                <w:szCs w:val="22"/>
                <w:lang w:bidi="ar"/>
              </w:rPr>
              <w:t>负责校外培训机构安全管理监管工作。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将校外培训机构巡查纳入网格员日常工作，发现问题及时劝导制止，并上报给相关部门；协助相关部门及时核实投诉举报；配合相关部门开展校外培训机构整治联合执法。</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16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县级教育部门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中小学幼儿园安全风险防控</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小学幼儿园安全管理办法》第六条：地方各级人民政府及其教育、公安、司法行政、建设、交通、文化、卫生、工商、质检、新闻出版等部门应当按照职责分工，依法负责学校安全工作，履行学校安全管理职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区教育体育局</w:t>
            </w:r>
            <w:r>
              <w:rPr>
                <w:rFonts w:hint="eastAsia" w:ascii="仿宋_GB2312" w:hAnsi="宋体" w:eastAsia="仿宋_GB2312" w:cs="仿宋_GB2312"/>
                <w:color w:val="000000"/>
                <w:kern w:val="0"/>
                <w:sz w:val="22"/>
                <w:szCs w:val="22"/>
                <w:lang w:bidi="ar"/>
              </w:rPr>
              <w:t>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r>
              <w:rPr>
                <w:rFonts w:hint="eastAsia" w:ascii="仿宋_GB2312" w:hAnsi="宋体" w:eastAsia="仿宋_GB2312" w:cs="仿宋_GB2312"/>
                <w:b/>
                <w:bCs/>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田家庵公安分局</w:t>
            </w:r>
            <w:r>
              <w:rPr>
                <w:rFonts w:hint="eastAsia" w:ascii="仿宋_GB2312" w:hAnsi="宋体" w:eastAsia="仿宋_GB2312" w:cs="仿宋_GB2312"/>
                <w:color w:val="000000"/>
                <w:kern w:val="0"/>
                <w:sz w:val="22"/>
                <w:szCs w:val="22"/>
                <w:lang w:bidi="ar"/>
              </w:rPr>
              <w:t>负责了解掌握学校及周边治安状况，指导学校做好校园保卫工作，及时依法查处扰乱校园秩序、侵害师生人身、财产安全的案件；指导和监督学校做好消防安全工作；协助学校处理校园突发事件。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区卫生健康委员会</w:t>
            </w:r>
            <w:r>
              <w:rPr>
                <w:rFonts w:hint="eastAsia" w:ascii="仿宋_GB2312" w:hAnsi="宋体" w:eastAsia="仿宋_GB2312" w:cs="仿宋_GB2312"/>
                <w:color w:val="000000"/>
                <w:kern w:val="0"/>
                <w:sz w:val="22"/>
                <w:szCs w:val="22"/>
                <w:lang w:bidi="ar"/>
              </w:rPr>
              <w:t>负责检查、指导学校卫生防疫和卫生保健工作，落实疾病预防控制措施；监督检查学校教学设施与环境、传染病防控、生活饮用水及校内公共场所。</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区住房和城乡建设局</w:t>
            </w:r>
            <w:r>
              <w:rPr>
                <w:rFonts w:hint="eastAsia" w:ascii="仿宋_GB2312" w:hAnsi="宋体" w:eastAsia="仿宋_GB2312" w:cs="仿宋_GB2312"/>
                <w:color w:val="000000"/>
                <w:kern w:val="0"/>
                <w:sz w:val="22"/>
                <w:szCs w:val="22"/>
                <w:lang w:bidi="ar"/>
              </w:rPr>
              <w:t>配合上级建设部门加强对学校建筑、燃气设施设备安全状况的监管。</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区教育体育局、田家庵公安分局、田家庵公路运输管理所</w:t>
            </w:r>
            <w:r>
              <w:rPr>
                <w:rFonts w:hint="eastAsia" w:ascii="仿宋_GB2312" w:hAnsi="宋体" w:eastAsia="仿宋_GB2312" w:cs="仿宋_GB2312"/>
                <w:color w:val="000000"/>
                <w:kern w:val="0"/>
                <w:sz w:val="22"/>
                <w:szCs w:val="22"/>
                <w:lang w:bidi="ar"/>
              </w:rPr>
              <w:t>等部门按照各自职责履行校车安全管理的相关职责。</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配合履行学校安全工作职责，支持帮助学校处理学校安全事故纠纷；协助有关部门做好校车安全监督管理。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县级人力资源社会保障部门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保障农民工工资支付</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区人力资源和社会保障局</w:t>
            </w:r>
            <w:r>
              <w:rPr>
                <w:rFonts w:hint="eastAsia" w:ascii="仿宋_GB2312" w:hAnsi="宋体" w:eastAsia="仿宋_GB2312" w:cs="仿宋_GB2312"/>
                <w:color w:val="000000"/>
                <w:kern w:val="0"/>
                <w:sz w:val="22"/>
                <w:szCs w:val="22"/>
                <w:lang w:bidi="ar"/>
              </w:rPr>
              <w:t>负责保障农民工工资支付工作的组织协调、管理指导和农民工工资支付情况的监督检查，查处有关拖欠农民工工资案件。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区住房和城乡建设局、区农业农村水利局</w:t>
            </w:r>
            <w:r>
              <w:rPr>
                <w:rFonts w:hint="eastAsia" w:ascii="仿宋_GB2312" w:hAnsi="宋体" w:eastAsia="仿宋_GB2312" w:cs="仿宋_GB2312"/>
                <w:color w:val="000000"/>
                <w:kern w:val="0"/>
                <w:sz w:val="22"/>
                <w:szCs w:val="22"/>
                <w:lang w:bidi="ar"/>
              </w:rPr>
              <w:t>等相关行业工程建设主管部门按照职责履行行业监管责任，督办因违法发包、转包、违法分包、挂靠、拖欠工程款等导致的拖欠农民工工资案件。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区发展和改革委员会</w:t>
            </w:r>
            <w:r>
              <w:rPr>
                <w:rFonts w:hint="eastAsia" w:ascii="仿宋_GB2312" w:hAnsi="宋体" w:eastAsia="仿宋_GB2312" w:cs="仿宋_GB2312"/>
                <w:color w:val="000000"/>
                <w:kern w:val="0"/>
                <w:sz w:val="22"/>
                <w:szCs w:val="22"/>
                <w:lang w:bidi="ar"/>
              </w:rPr>
              <w:t>按照职责负责政府投资项目的审批管理，依法审查政府投资项目的资金来源和筹措方式，按规定及时安排政府投资，加强社会信用体系建设，组织对拖欠农民工工资失信联合惩戒对象依法依规予以限制和惩戒。</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区财政局</w:t>
            </w:r>
            <w:r>
              <w:rPr>
                <w:rFonts w:hint="eastAsia" w:ascii="仿宋_GB2312" w:hAnsi="宋体" w:eastAsia="仿宋_GB2312" w:cs="仿宋_GB2312"/>
                <w:color w:val="000000"/>
                <w:kern w:val="0"/>
                <w:sz w:val="22"/>
                <w:szCs w:val="22"/>
                <w:lang w:bidi="ar"/>
              </w:rPr>
              <w:t>负责政府投资资金的预算管理，根据经批准的预算按规定及时足额拨付政府投资资金。</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田家庵公安分局</w:t>
            </w:r>
            <w:r>
              <w:rPr>
                <w:rFonts w:hint="eastAsia" w:ascii="仿宋_GB2312" w:hAnsi="宋体" w:eastAsia="仿宋_GB2312" w:cs="仿宋_GB2312"/>
                <w:color w:val="000000"/>
                <w:kern w:val="0"/>
                <w:sz w:val="22"/>
                <w:szCs w:val="22"/>
                <w:lang w:bidi="ar"/>
              </w:rPr>
              <w:t>负责及时受理、侦办涉嫌拒不支付劳动报酬刑事案件，依法处置因农民工工资拖欠引发的社会治安案件。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区司法局、市自然资源和规划局田家庵分局、人民银行、区审计局、区财政局、区税务局、区市场监督管理局</w:t>
            </w:r>
            <w:r>
              <w:rPr>
                <w:rFonts w:hint="eastAsia" w:ascii="仿宋_GB2312" w:hAnsi="宋体" w:eastAsia="仿宋_GB2312" w:cs="仿宋_GB2312"/>
                <w:color w:val="000000"/>
                <w:kern w:val="0"/>
                <w:sz w:val="22"/>
                <w:szCs w:val="22"/>
                <w:lang w:bidi="ar"/>
              </w:rPr>
              <w:t>等部门按照职责做好与保障农民工工资支付相关的工作。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加强欠薪预警排查，发现违法线索及时上报有关部门，并配合做好执法等相关工作；加强对拖欠农民工工资矛盾的排查和调处工作，防范和化解矛盾，及时调解纠纷。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县级民政部门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殡葬管理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1.《安徽省殡葬管理办法》第三条：民政部门是殡葬管理工作的主管部门，公安、卫生计生、住房城乡建设、工商、国土资源等部门应当协助民政部门做好殡葬管理工作。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区民政局</w:t>
            </w:r>
            <w:r>
              <w:rPr>
                <w:rFonts w:hint="eastAsia" w:ascii="仿宋_GB2312" w:hAnsi="宋体" w:eastAsia="仿宋_GB2312" w:cs="仿宋_GB2312"/>
                <w:color w:val="000000"/>
                <w:kern w:val="0"/>
                <w:sz w:val="22"/>
                <w:szCs w:val="22"/>
                <w:lang w:bidi="ar"/>
              </w:rPr>
              <w:t>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依职权查处相关违法行为，并将案情、处置情况及时通报给相关部门和乡镇（街道）。</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市自然资源和规划局田家庵分局、区市场监督管理局、区农业农村水利局</w:t>
            </w:r>
            <w:r>
              <w:rPr>
                <w:rFonts w:hint="eastAsia" w:ascii="仿宋_GB2312" w:hAnsi="宋体" w:eastAsia="仿宋_GB2312" w:cs="仿宋_GB2312"/>
                <w:color w:val="000000"/>
                <w:kern w:val="0"/>
                <w:sz w:val="22"/>
                <w:szCs w:val="22"/>
                <w:lang w:bidi="ar"/>
              </w:rPr>
              <w:t>等部门按照职责分工做好殡葬管理工作。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开展殡葬管理法律法规宣传，在清明节、中元节等节点，对重点区域开展殡葬改革宣传教育，普及科学知识，破除封建迷信；组织实施公益性公墓（骨灰堂）等殡葬设施建设的申请、选址、建设、管理等工作；加强对公益性公墓（骨灰堂）、“三沿五区”等区域日常巡查监管，对巡察发现、群众举报投诉、行政检查、上级交办、行业管理部门移送等案源线索，及时进行审查、调查，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4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县级民政部门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养老服务综合监管</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1.《国务院办公厅关于建立健全养老服务综合监管制度促进养老服务高质量发展的意见》（国办发</w:t>
            </w:r>
            <w:r>
              <w:rPr>
                <w:rFonts w:hint="eastAsia" w:ascii="宋体" w:hAnsi="宋体" w:eastAsia="宋体" w:cs="宋体"/>
                <w:color w:val="000000"/>
                <w:kern w:val="0"/>
                <w:sz w:val="22"/>
                <w:szCs w:val="22"/>
                <w:lang w:bidi="ar"/>
              </w:rPr>
              <w:t>﹝</w:t>
            </w:r>
            <w:r>
              <w:rPr>
                <w:rFonts w:hint="eastAsia" w:ascii="仿宋_GB2312" w:hAnsi="宋体" w:eastAsia="仿宋_GB2312" w:cs="仿宋_GB2312"/>
                <w:color w:val="000000"/>
                <w:kern w:val="0"/>
                <w:sz w:val="22"/>
                <w:szCs w:val="22"/>
                <w:lang w:bidi="ar"/>
              </w:rPr>
              <w:t>2020</w:t>
            </w:r>
            <w:r>
              <w:rPr>
                <w:rFonts w:hint="eastAsia" w:ascii="宋体" w:hAnsi="宋体" w:eastAsia="宋体" w:cs="宋体"/>
                <w:color w:val="000000"/>
                <w:kern w:val="0"/>
                <w:sz w:val="22"/>
                <w:szCs w:val="22"/>
                <w:lang w:bidi="ar"/>
              </w:rPr>
              <w:t>﹞</w:t>
            </w:r>
            <w:r>
              <w:rPr>
                <w:rFonts w:hint="eastAsia" w:ascii="仿宋_GB2312" w:hAnsi="宋体" w:eastAsia="仿宋_GB2312" w:cs="仿宋_GB2312"/>
                <w:color w:val="000000"/>
                <w:kern w:val="0"/>
                <w:sz w:val="22"/>
                <w:szCs w:val="22"/>
                <w:lang w:bidi="ar"/>
              </w:rPr>
              <w:t>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2.《安徽省人民政府办公厅关于建立健全养老服务综合监管制度促进养老服务高质量发展若干措施》（皖办发</w:t>
            </w:r>
            <w:r>
              <w:rPr>
                <w:rFonts w:hint="eastAsia" w:ascii="宋体" w:hAnsi="宋体" w:eastAsia="宋体" w:cs="宋体"/>
                <w:color w:val="000000"/>
                <w:kern w:val="0"/>
                <w:sz w:val="22"/>
                <w:szCs w:val="22"/>
                <w:lang w:bidi="ar"/>
              </w:rPr>
              <w:t>﹝</w:t>
            </w:r>
            <w:r>
              <w:rPr>
                <w:rFonts w:hint="eastAsia" w:ascii="仿宋_GB2312" w:hAnsi="宋体" w:eastAsia="仿宋_GB2312" w:cs="仿宋_GB2312"/>
                <w:color w:val="000000"/>
                <w:kern w:val="0"/>
                <w:sz w:val="22"/>
                <w:szCs w:val="22"/>
                <w:lang w:bidi="ar"/>
              </w:rPr>
              <w:t>2021</w:t>
            </w:r>
            <w:r>
              <w:rPr>
                <w:rFonts w:hint="eastAsia" w:ascii="宋体" w:hAnsi="宋体" w:eastAsia="宋体" w:cs="宋体"/>
                <w:color w:val="000000"/>
                <w:kern w:val="0"/>
                <w:sz w:val="22"/>
                <w:szCs w:val="22"/>
                <w:lang w:bidi="ar"/>
              </w:rPr>
              <w:t>﹞</w:t>
            </w:r>
            <w:r>
              <w:rPr>
                <w:rFonts w:hint="eastAsia" w:ascii="仿宋_GB2312" w:hAnsi="宋体" w:eastAsia="仿宋_GB2312" w:cs="仿宋_GB2312"/>
                <w:color w:val="000000"/>
                <w:kern w:val="0"/>
                <w:sz w:val="22"/>
                <w:szCs w:val="22"/>
                <w:lang w:bidi="ar"/>
              </w:rPr>
              <w:t>8号）：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区民政局</w:t>
            </w:r>
            <w:r>
              <w:rPr>
                <w:rFonts w:hint="eastAsia" w:ascii="仿宋_GB2312" w:hAnsi="宋体" w:eastAsia="仿宋_GB2312" w:cs="仿宋_GB2312"/>
                <w:color w:val="000000"/>
                <w:kern w:val="0"/>
                <w:sz w:val="22"/>
                <w:szCs w:val="22"/>
                <w:lang w:bidi="ar"/>
              </w:rPr>
              <w:t>负责对养老服务机构服务质量、安全、运营的监督管理，建立乡镇（街道）与区级执法部门协调协作机制，推进养老服务标准化体系建设，开展养老服务机构信用监管，对社会服务机构性质的养老服务机构和养老服务领域行业组织进行登记管理和业务指导监督。</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统筹乡镇（街道）、村（社区）网格监管力量对养老服务机构开展日常巡查，协助做好投诉举报调查取证等工作。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3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出租房屋和流动人口管理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1.《租赁房屋治安管理规定》第三条：公安机关对租赁房屋实行治安管理，建立登记、安全检查等管理制度。</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第四条：城镇街道居民委员会、村民委员会及其治安保卫委员会，应当协助公安机关做好租赁房屋的安全防范、法制宣传教育和治安管理工作。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第五条：公安机关负责流动人口的居住登记和居住证办理工作。乡(镇)人民政府、街道办事处，居民委员会、村民委员会应当协助做好与流动人口居住登记相关的服务工作。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田家庵公安分局和辖区派出所</w:t>
            </w:r>
            <w:r>
              <w:rPr>
                <w:rFonts w:hint="eastAsia" w:ascii="仿宋_GB2312" w:hAnsi="宋体" w:eastAsia="仿宋_GB2312" w:cs="仿宋_GB2312"/>
                <w:color w:val="000000"/>
                <w:kern w:val="0"/>
                <w:sz w:val="22"/>
                <w:szCs w:val="22"/>
                <w:lang w:bidi="ar"/>
              </w:rPr>
              <w:t>负责对租赁房屋实行治安管理，建立登记、安全检查等管理制度；负责流动人口的居住登记和居住证办理工作。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区发展和改革委员会、区教育体育局、田家庵公安分局、区民政局、区司法局、区财政局、区人社局、区住房和城乡建设局、田家庵公路运输管理所、区税务局、区市场监督管理局</w:t>
            </w:r>
            <w:r>
              <w:rPr>
                <w:rFonts w:hint="eastAsia" w:ascii="仿宋_GB2312" w:hAnsi="宋体" w:eastAsia="仿宋_GB2312" w:cs="仿宋_GB2312"/>
                <w:color w:val="000000"/>
                <w:kern w:val="0"/>
                <w:sz w:val="22"/>
                <w:szCs w:val="22"/>
                <w:lang w:bidi="ar"/>
              </w:rPr>
              <w:t>等部门应当按照流动人口信息资源共享的要求，完善服务管理信息系统。</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乡镇（街道）、村（社区）应当协助做好与流动人口居住登记相关的服务工作。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村（居）民委员会应当协助公安机关做好租赁房屋的安全防范、法制宣传教育和治安管理工作。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道路交通领域安全监管执法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第六条：乡（镇）人民政府、街道办事处应当督促辖区内单位落实道路交通安全管理责任制，及时消除安全隐患。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田家庵交警一、二大队、淮南市交通运输综合行政执法支队二大队、区城市管理行政执法局</w:t>
            </w:r>
            <w:r>
              <w:rPr>
                <w:rFonts w:hint="eastAsia" w:ascii="仿宋_GB2312" w:hAnsi="宋体" w:eastAsia="仿宋_GB2312" w:cs="仿宋_GB2312"/>
                <w:color w:val="000000"/>
                <w:kern w:val="0"/>
                <w:sz w:val="22"/>
                <w:szCs w:val="22"/>
                <w:lang w:bidi="ar"/>
              </w:rPr>
              <w:t>等部门按照职责分工负责道路交通领域安全监督管理，组织开展道路交通领域安全生产隐患排查、联合执法，依职权查处在控制线内私搭乱建乱占及随意开口等影响交通安全行为。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督促辖区内单位落实道路交通安全管理责任制，及时消除安全隐患；对辖区内乡级、村级道路安全隐患进行全面排查，建立工作台账，对发现的安全事故隐患和违法行为采取必要的应急措施，依职权予以处理。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16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对违反土地管理法律法规行为的监管执法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市自然资源和规划局田家庵分局</w:t>
            </w:r>
            <w:r>
              <w:rPr>
                <w:rFonts w:hint="eastAsia" w:ascii="仿宋_GB2312" w:hAnsi="宋体" w:eastAsia="仿宋_GB2312" w:cs="仿宋_GB2312"/>
                <w:color w:val="000000"/>
                <w:kern w:val="0"/>
                <w:sz w:val="22"/>
                <w:szCs w:val="22"/>
                <w:lang w:bidi="ar"/>
              </w:rPr>
              <w:t>负责对违反土地管理法律、法规的行为进行监督检查，依职权查处相关违法行为。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区农业农村局负责对违反农村宅基地管理法律、法规的行为进行监督检查，依职权查处相关违法行为。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统筹乡镇（街道）、村（社区）网格监管力量，对辖区内违反土地管理等违法行为进行日常巡查，发现违法线索进行初步核实，并依职权予以处理。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38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对违反城乡规划法律法规行为的监管执法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 xml:space="preserve">1.《中华人民共和国城乡规划法》第九条：任何单位和个人都有权向城乡规划主管部门或者其他有关部门举报或者控告违反城乡规划的行为。城乡规划主管部门或者其他有关部门对举报或者控告，应当及时受理并组织核查、处理。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第五十一条：县级以上人民政府及其城乡规划主管部门应当加强对城乡规划编制、审批、实施、修改的监督检查。</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市自然资源和规划局田家庵分局</w:t>
            </w:r>
            <w:r>
              <w:rPr>
                <w:rFonts w:hint="eastAsia" w:ascii="仿宋_GB2312" w:hAnsi="宋体" w:eastAsia="仿宋_GB2312" w:cs="仿宋_GB2312"/>
                <w:color w:val="000000"/>
                <w:kern w:val="0"/>
                <w:sz w:val="22"/>
                <w:szCs w:val="22"/>
                <w:lang w:bidi="ar"/>
              </w:rPr>
              <w:t>负责城乡规划编制、审批、实施、修改的监督检查，负责对城乡规划执行情况进行监管；发现违反规划情况的，要及时调查处理，定性为违法建设并需要进行行政处罚的，交区城市管理行政执法局依职权予以处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依法需要强制拆除的违法行为，交乡镇街道负责实施。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统筹乡镇、村（社区）网格监管力量，对辖区内违反城乡规划等违法行为进行日常巡查，协助做好日常规划建设的宣传工作；按规定对辖区内违反城乡规划违法行为进行处罚，超出乡镇权限的，将发现违法线索的核实情况及时上报有关部门，并协助做好执法相关工作。需要强制拆除的，依法依规予以实施。</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78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对非法采矿行为的监管执法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市自然资源和规划局田家庵分局、区农业农村水利局</w:t>
            </w:r>
            <w:r>
              <w:rPr>
                <w:rFonts w:hint="eastAsia" w:ascii="仿宋_GB2312" w:hAnsi="宋体" w:eastAsia="仿宋_GB2312" w:cs="仿宋_GB2312"/>
                <w:color w:val="000000"/>
                <w:kern w:val="0"/>
                <w:sz w:val="22"/>
                <w:szCs w:val="22"/>
                <w:lang w:bidi="ar"/>
              </w:rPr>
              <w:t>加强协调配合，加强对基本农田保护的监督检查，发现或接到乡镇（街道）上报的问题线索后，及时进行实地核实认定；确认违法的，依法查处，并通报乡镇（街道）相关情况。</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负责辖区内基本农田保护管理工作，发现破坏基本农田的行为，要立即制止，并及时上报有关部门，配合做好执法等工作。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35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县级自然资源和规划部门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地质灾害防治组织实施</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第十五条：地质灾害易发区的县、乡、村应当加强地质灾害的群测群防工作。在地质灾害重点防范期内，乡镇人民政府、基层群众自治组织应当加强地质灾害险情的巡回检查，发现险情及时处理和报告。</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市自然资源和规划局田家庵分局</w:t>
            </w:r>
            <w:r>
              <w:rPr>
                <w:rFonts w:hint="eastAsia" w:ascii="仿宋_GB2312" w:hAnsi="宋体" w:eastAsia="仿宋_GB2312" w:cs="仿宋_GB2312"/>
                <w:color w:val="000000"/>
                <w:kern w:val="0"/>
                <w:sz w:val="22"/>
                <w:szCs w:val="22"/>
                <w:lang w:bidi="ar"/>
              </w:rPr>
              <w:t>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统筹乡镇、村（社区）两级网格化监管力量，对辖区内矿产资源开展日常巡查和宣传教育工作；发现违法线索进行初步核实，及时上报有关部门处理，配合做好执法相关现场确认、秩序维护等工作。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饮用水水源地环境综合整治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1.《中华人民共和国水污染防治法》第六十三条：国家建立饮用水水源保护区制度。</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第六十八条：县级以上地方人民政府应当根据保护饮用水水源的实际需要，在准保护区内采取工程措施或者建造湿地、水源涵养林等生态保护措施，防止水污染物直接排入饮用水水体，确保饮用水安全。</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 《安徽省饮用水水源环境保护条例》第四条：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五条：乡镇人民政府、街道办事处应当做好本行政区域内的饮用水水源环境保护工作，配合有关部门做好饮用水水源环境保护的有关监督管理工作。村（居）民委员会应当做好本区域内的饮用水水源环境保护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市自然资源和规划局田家庵分局</w:t>
            </w:r>
            <w:r>
              <w:rPr>
                <w:rFonts w:hint="eastAsia" w:ascii="仿宋_GB2312" w:hAnsi="宋体" w:eastAsia="仿宋_GB2312" w:cs="仿宋_GB2312"/>
                <w:color w:val="000000"/>
                <w:kern w:val="0"/>
                <w:sz w:val="22"/>
                <w:szCs w:val="22"/>
                <w:lang w:bidi="ar"/>
              </w:rPr>
              <w:t>负责本辖区地质灾害防治的组织、协调、指导和监督工作；会同住房城乡建设、交通运输、水利、应急管理等部门对地质灾害险情进行动态监测，提出应急治理措施，减轻和控制地质灾害灾情。拟定本行政区域的突发性地质灾害应急预案。</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其他有关部门按照各自的职责负责有关的地质灾害防治工作。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8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河流流域及相关涉水企业的水质监测和污染防治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《中华人民共和国水污染防治法》第五条：省、市、县、乡建立河长制，分级分段组织领导本行政区域内江河、湖泊的水资源保护、水域岸线管理、水污染防治、水环境治理等工作。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区生态环境分局、区农业农村水利局、市自然资源和规划局田家庵分局</w:t>
            </w:r>
            <w:r>
              <w:rPr>
                <w:rFonts w:hint="eastAsia" w:ascii="仿宋_GB2312" w:hAnsi="宋体" w:eastAsia="仿宋_GB2312" w:cs="仿宋_GB2312"/>
                <w:color w:val="000000"/>
                <w:kern w:val="0"/>
                <w:sz w:val="22"/>
                <w:szCs w:val="22"/>
                <w:lang w:bidi="ar"/>
              </w:rPr>
              <w:t>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4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危废、固废源头管理和排查整治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2.《中华人民共和国固体废物污染环境防治法》第七条：地方各级人民政府对本行政区域固体废物污染环境防治负责。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第八条：各级人民政府应当加强对固体废物污染环境防治工作的领导，组织、协调、督促有关部门依法履行固体废物污染环境防治监督管理职责。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区生态环境分局</w:t>
            </w:r>
            <w:r>
              <w:rPr>
                <w:rFonts w:hint="eastAsia" w:ascii="仿宋_GB2312" w:hAnsi="宋体" w:eastAsia="仿宋_GB2312" w:cs="仿宋_GB2312"/>
                <w:color w:val="000000"/>
                <w:kern w:val="0"/>
                <w:sz w:val="22"/>
                <w:szCs w:val="22"/>
                <w:lang w:bidi="ar"/>
              </w:rPr>
              <w:t>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相关工作进行评估通报；组织开展危废固废大排查，研究制定排查整治实施方案，明确排查范围、标准，整治工作计划、技术路线、经费保障等并组织实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统筹乡镇（街道）、村（社区）网格监管力量，配合部门对辖区涉危废企业危废固废的产生量、类别、贮存、去向等情况开展全面排查并做好记录；对发现问题初步核实，相关情况及时上报生态环境部门。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2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VOCs（挥发性有机物）污染深度治理</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第五条：县级以上人民政府生态环境主管部门对大气污染防治实施统一监督管理。县级以上人民政府其他有关部门在各自职责范围内对大气污染防治实施监督管理。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区生态环境分局、区经济信息化局、区发展和改革委员会、田家庵公安分局、田家庵公路运输管理所、区市场监督管理局、区住房和城乡建设局、区农业农村水利局</w:t>
            </w:r>
            <w:r>
              <w:rPr>
                <w:rFonts w:hint="eastAsia" w:ascii="仿宋_GB2312" w:hAnsi="宋体" w:eastAsia="仿宋_GB2312" w:cs="仿宋_GB2312"/>
                <w:color w:val="000000"/>
                <w:kern w:val="0"/>
                <w:sz w:val="22"/>
                <w:szCs w:val="22"/>
                <w:lang w:bidi="ar"/>
              </w:rPr>
              <w:t>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配合有关部门对辖区内重点区域、重点行业VOCs排放情况开展日常巡查并做好记录；对发现的疑似问题和隐患线索，及时上报有关部门处理；协助做好问题整改及执法相关工作。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扬尘综合治理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区生态环境分局、市自然资源和规划局田家庵分局、区住房和城乡建设局、田家庵公路运输管理所、区城市管理行政执法局</w:t>
            </w:r>
            <w:r>
              <w:rPr>
                <w:rFonts w:hint="eastAsia" w:ascii="仿宋_GB2312" w:hAnsi="宋体" w:eastAsia="仿宋_GB2312" w:cs="仿宋_GB2312"/>
                <w:color w:val="000000"/>
                <w:kern w:val="0"/>
                <w:sz w:val="22"/>
                <w:szCs w:val="22"/>
                <w:lang w:bidi="ar"/>
              </w:rPr>
              <w:t>等有关部门按照职责分工，负责工业企业、建筑工地、矿山、道路运输等行业领域扬尘日常监管和综合治理，监督相关行业领域、相关单位落实扬尘防治措施，对赋权乡镇街道的事项，加强指导培训；对赋权乡镇街道的事项，加强指导培训；依职权查处相关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统筹乡镇（街道）、村（社区）网格监管力量，做好辖区日常保洁，对辖区内扬尘源头情况开展日常巡查，配合部门监督建筑工地、拆迁工地、重点工程、道路运输、矿山开采等相关单位落实扬尘防治措施。对巡查发现、群众举报投诉、行政检查、日常巡查、上级交办、行业管理部门移送等案源线索，及时进行审查、调查，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重污染天气应急应对</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区生态环境分局、区经济信息化局、田家庵公安分局、田家庵公路运输管理所</w:t>
            </w:r>
            <w:r>
              <w:rPr>
                <w:rFonts w:hint="eastAsia" w:ascii="仿宋_GB2312" w:hAnsi="宋体" w:eastAsia="仿宋_GB2312" w:cs="仿宋_GB2312"/>
                <w:color w:val="000000"/>
                <w:kern w:val="0"/>
                <w:sz w:val="22"/>
                <w:szCs w:val="22"/>
                <w:lang w:bidi="ar"/>
              </w:rPr>
              <w:t>等部门按照职责分工负责组织编制重污染天气应急预案，建立重污染天气应急减排清单，组织指导辖区工业企业编制重污染天气应急操作方案并审核把关，做好重污染天气应对相关工作。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根据应急预案要求，对预警期间辖区内工业企业等单位落实重污染天气应急响应措施情况进行全面排查，建立工作台账，发现问题及时劝告制止，依职权予以处理。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5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突发环境事件应急应对</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区生态环境分局</w:t>
            </w:r>
            <w:r>
              <w:rPr>
                <w:rFonts w:hint="eastAsia" w:ascii="仿宋_GB2312" w:hAnsi="宋体" w:eastAsia="仿宋_GB2312" w:cs="仿宋_GB2312"/>
                <w:color w:val="000000"/>
                <w:kern w:val="0"/>
                <w:sz w:val="22"/>
                <w:szCs w:val="22"/>
                <w:lang w:bidi="ar"/>
              </w:rPr>
              <w:t>负责制定环境应急预案，与应急部门共同明确组织指挥机制、信息报告、应急处置措施等内容，并在发生突发环境事件时立即启动应急响应。</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发现突发环境事件后，及时上报生态环境、应急部门，并根据应急预案积极响应，依职权做好突发环境事件的应急处置工作。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18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畜禽规模养殖污染整治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区生态环境分局</w:t>
            </w:r>
            <w:r>
              <w:rPr>
                <w:rFonts w:hint="eastAsia" w:ascii="仿宋_GB2312" w:hAnsi="宋体" w:eastAsia="仿宋_GB2312" w:cs="仿宋_GB2312"/>
                <w:color w:val="000000"/>
                <w:kern w:val="0"/>
                <w:sz w:val="22"/>
                <w:szCs w:val="22"/>
                <w:lang w:bidi="ar"/>
              </w:rPr>
              <w:t>负责畜禽养殖污染防治的统一监督管理，依职权查处相关违法行为。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区农业农村水利局</w:t>
            </w:r>
            <w:r>
              <w:rPr>
                <w:rFonts w:hint="eastAsia" w:ascii="仿宋_GB2312" w:hAnsi="宋体" w:eastAsia="仿宋_GB2312" w:cs="仿宋_GB2312"/>
                <w:color w:val="000000"/>
                <w:kern w:val="0"/>
                <w:sz w:val="22"/>
                <w:szCs w:val="22"/>
                <w:lang w:bidi="ar"/>
              </w:rPr>
              <w:t>负责指导畜禽养殖废弃物综合利用与治理，监督指导养殖业户配套建设粪污处理设施并保持正常运行。</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生态环境部门负责畜禽养殖污染防治的统一监督管理</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对辖区内畜禽养殖污染排放情况进行全面排查、做好记录，发现未采取措施乱排乱放等违法违规行为及时劝告制止，依职权予以处理。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7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县级生态环境部门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对企业生产加工产生噪声、建筑工地夜间施工噪声、交通运输噪声、高音广播喇叭噪声扰民行为的监管执法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环境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区生态环境分局、田家庵公安分局、区城市管理行政执法局</w:t>
            </w:r>
            <w:r>
              <w:rPr>
                <w:rFonts w:hint="eastAsia" w:ascii="仿宋_GB2312" w:hAnsi="宋体" w:eastAsia="仿宋_GB2312" w:cs="仿宋_GB2312"/>
                <w:color w:val="000000"/>
                <w:kern w:val="0"/>
                <w:sz w:val="22"/>
                <w:szCs w:val="22"/>
                <w:lang w:bidi="ar"/>
              </w:rPr>
              <w:t>等部门按照职责分工对企业生产加工、建筑工地夜间施工、交通运输工具运行、高音广播喇叭等产生噪声的行为进行认定，依职权予以查处。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对辖区内噪音污染问题进行全面排查，发现或收到群众举报噪音扰民问题及时劝告制止；经劝告制止无效的，依职权予以处理。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47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农村低收入群体等重点对象住房安全保障工作</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1.《住房和城乡建设部 财政部 民政部 国家乡村振兴局关于做好农村低收入群体等重点对象住房安全保障工作的实施意见》（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2.《关于印发〈安徽省农村低收入群体等重点对象住房安全保障工作实施方案〉的通知》（建村〔2021〕37号）：“农村低收入群体等重点对象住房安全保障工作实行市负总责，县（市、区）乡（镇）抓落实的责任机制，中央统筹指导。”</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区住房和城乡建设局</w:t>
            </w:r>
            <w:r>
              <w:rPr>
                <w:rFonts w:hint="eastAsia" w:ascii="仿宋_GB2312" w:hAnsi="宋体" w:eastAsia="仿宋_GB2312" w:cs="仿宋_GB2312"/>
                <w:color w:val="000000"/>
                <w:kern w:val="0"/>
                <w:sz w:val="22"/>
                <w:szCs w:val="22"/>
                <w:lang w:bidi="ar"/>
              </w:rPr>
              <w:t>负责统筹推进农村危房改造工作，组织编制农村房屋安全性鉴定、建管等政策规定和技术要求并组织实施，审批乡镇（街道）提出的危房改造申请。</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区财政局</w:t>
            </w:r>
            <w:r>
              <w:rPr>
                <w:rFonts w:hint="eastAsia" w:ascii="仿宋_GB2312" w:hAnsi="宋体" w:eastAsia="仿宋_GB2312" w:cs="仿宋_GB2312"/>
                <w:color w:val="000000"/>
                <w:kern w:val="0"/>
                <w:sz w:val="22"/>
                <w:szCs w:val="22"/>
                <w:lang w:bidi="ar"/>
              </w:rPr>
              <w:t>负责安排农村危房改造补助资金。</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区民政局</w:t>
            </w:r>
            <w:r>
              <w:rPr>
                <w:rFonts w:hint="eastAsia" w:ascii="仿宋_GB2312" w:hAnsi="宋体" w:eastAsia="仿宋_GB2312" w:cs="仿宋_GB2312"/>
                <w:color w:val="000000"/>
                <w:kern w:val="0"/>
                <w:sz w:val="22"/>
                <w:szCs w:val="22"/>
                <w:lang w:bidi="ar"/>
              </w:rPr>
              <w:t>依职权负责认定或指导乡镇街道认定农村低保户、农村分散供养特困人员、农村低保边缘家庭。</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区农业农村水利局（区乡村振兴局）</w:t>
            </w:r>
            <w:r>
              <w:rPr>
                <w:rFonts w:hint="eastAsia" w:ascii="仿宋_GB2312" w:hAnsi="宋体" w:eastAsia="仿宋_GB2312" w:cs="仿宋_GB2312"/>
                <w:color w:val="000000"/>
                <w:kern w:val="0"/>
                <w:sz w:val="22"/>
                <w:szCs w:val="22"/>
                <w:lang w:bidi="ar"/>
              </w:rPr>
              <w:t>会同有关部门负责认定因病因灾因意外事故等刚性支出较大或收入大幅缩减导致基本生活出现严重困难家庭；负责认定农村易返贫致贫户、符合条件的其他脱贫户。</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乡镇街道依职权认定农村低保户、农村分散供养特困人员、农村低保边缘家庭。负责危房入户审核、信息核查等相关工作，做好危房改造的组织实施和工程安全管理，指导村（社区）做好评议、公示工作。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5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对违规使用和售卖瓶装液化气行为的监管执法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1.《安徽省城镇燃气管理条例》第五条：县级以上人民政府燃气管理部门负责本行政区域内的燃气管理工作。县级以上人民政府其他有关部门在各自职责范围内，负责有关燃气管理工作。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第七条：各级人民政府和县级以上人民政府有关部门应当宣传普及燃气法律、法规和安全知识，提高社会公众安全和节约使用燃气的意识。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第四十条：县级以上人民政府应当组织燃气管理、应急管理、交通运输、市场监管等部门建立燃气安全预警联动机制。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区住房和城乡建设局</w:t>
            </w:r>
            <w:r>
              <w:rPr>
                <w:rFonts w:hint="eastAsia" w:ascii="仿宋_GB2312" w:hAnsi="宋体" w:eastAsia="仿宋_GB2312" w:cs="仿宋_GB2312"/>
                <w:color w:val="000000"/>
                <w:kern w:val="0"/>
                <w:sz w:val="22"/>
                <w:szCs w:val="22"/>
                <w:lang w:bidi="ar"/>
              </w:rPr>
              <w:t>负责备案瓶装液化气销售点；宣传液化气安全使用知识，督促液化气经营企业落实实名制销售、配送经营等管理制度；督促瓶装液化气经营企业做好用户的入户安检及用气安全知识宣传工作。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区市场监督管理局、田家庵公安分局、淮南市交通运输综合行政执法支队二大队、区城市管理行政执法局</w:t>
            </w:r>
            <w:r>
              <w:rPr>
                <w:rFonts w:hint="eastAsia" w:ascii="仿宋_GB2312" w:hAnsi="宋体" w:eastAsia="仿宋_GB2312" w:cs="仿宋_GB2312"/>
                <w:color w:val="000000"/>
                <w:kern w:val="0"/>
                <w:sz w:val="22"/>
                <w:szCs w:val="22"/>
                <w:lang w:bidi="ar"/>
              </w:rPr>
              <w:t>等部门按照职责分工对瓶装液化气使用和售卖（转卖）进行监管，组织开展液化气配送点、充装站监督检查和业务指导，发放燃气经营许可证、气瓶充装许可证，发现安全隐患责令单位和个人限期消除，依职权查处非法违法充装、销售倒卖瓶装液化气的行为。</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辖区瓶装液化气使用和售卖情况开展定期巡查并做好记录，发现使用环节存在安全隐患或违规销售、倒卖液化气的及时劝告制止，督促各村（社区）监管员做好宣传教育、日常巡查和情况上报等工作，依职权予以处理相关违法行为。</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2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县级交通运输部门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超限超载车辆货运源头治理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淮南市交通运输综合行政执法支队二大队、田家庵区道路运输管理所</w:t>
            </w:r>
            <w:r>
              <w:rPr>
                <w:rFonts w:hint="eastAsia" w:ascii="仿宋_GB2312" w:hAnsi="宋体" w:eastAsia="仿宋_GB2312" w:cs="仿宋_GB2312"/>
                <w:color w:val="000000"/>
                <w:kern w:val="0"/>
                <w:sz w:val="22"/>
                <w:szCs w:val="22"/>
                <w:lang w:bidi="ar"/>
              </w:rPr>
              <w:t>会同有关地方政府部门对货运源头单位进行监督管理。</w:t>
            </w:r>
            <w:r>
              <w:rPr>
                <w:rFonts w:hint="eastAsia" w:ascii="仿宋_GB2312" w:hAnsi="宋体" w:eastAsia="仿宋_GB2312" w:cs="仿宋_GB2312"/>
                <w:b/>
                <w:bCs/>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淮南市交通运输综合行政执法支队十一大队（治超大队）</w:t>
            </w:r>
            <w:r>
              <w:rPr>
                <w:rFonts w:hint="eastAsia" w:ascii="仿宋_GB2312" w:hAnsi="宋体" w:eastAsia="仿宋_GB2312" w:cs="仿宋_GB2312"/>
                <w:color w:val="000000"/>
                <w:kern w:val="0"/>
                <w:sz w:val="22"/>
                <w:szCs w:val="22"/>
                <w:lang w:bidi="ar"/>
              </w:rPr>
              <w:t>负责固定超限超载检测站点和流动型检测站点的监督管理。</w:t>
            </w:r>
            <w:r>
              <w:rPr>
                <w:rFonts w:hint="eastAsia" w:ascii="仿宋_GB2312" w:hAnsi="宋体" w:eastAsia="仿宋_GB2312" w:cs="仿宋_GB2312"/>
                <w:b/>
                <w:bCs/>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田家庵交警一、二大队</w:t>
            </w:r>
            <w:r>
              <w:rPr>
                <w:rFonts w:hint="eastAsia" w:ascii="仿宋_GB2312" w:hAnsi="宋体" w:eastAsia="仿宋_GB2312" w:cs="仿宋_GB2312"/>
                <w:color w:val="000000"/>
                <w:kern w:val="0"/>
                <w:sz w:val="22"/>
                <w:szCs w:val="22"/>
                <w:lang w:bidi="ar"/>
              </w:rPr>
              <w:t>负责维护固定超限超载检测站点的交通及治安秩序，对超限超载运输现象严重的区域，根据需要向站点派驻人民警察。</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货运源头单位所在地乡(镇)人民政府、街道办事处配合做好货运源头治理工作。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县级交通运输部门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内河交通及乡镇渡口渡船安全管理和监督检查</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第五条：县级以上人民政府交通运输行政部门主管本行政区域水上交通安全管理工作，海事管理机构依据职责权限负责水上交通安全监督管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三十三条：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区人民政府负责设置和撤销渡口的审批，建立健全渡口安全管理责任制，指定负责渡口和渡运安全管理的部门。</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区人民政府指定的部门负责对渡口和渡运安全实施监督检查，对设置和撤销渡口提出建议。</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田家庵区地方海事（港航）管理处</w:t>
            </w:r>
            <w:r>
              <w:rPr>
                <w:rFonts w:hint="eastAsia" w:ascii="仿宋_GB2312" w:hAnsi="宋体" w:eastAsia="仿宋_GB2312" w:cs="仿宋_GB2312"/>
                <w:color w:val="000000"/>
                <w:kern w:val="0"/>
                <w:sz w:val="22"/>
                <w:szCs w:val="22"/>
                <w:lang w:bidi="ar"/>
              </w:rPr>
              <w:t>依据职责配合做好所辖水域内河渡船的水上交通安全实施监督管理；做好所辖水域船舶、浮动设施、船员和通航环境监督检查的行政辅助工作。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区农业农村水利局</w:t>
            </w:r>
            <w:r>
              <w:rPr>
                <w:rFonts w:hint="eastAsia" w:ascii="仿宋_GB2312" w:hAnsi="宋体" w:eastAsia="仿宋_GB2312" w:cs="仿宋_GB2312"/>
                <w:color w:val="000000"/>
                <w:kern w:val="0"/>
                <w:sz w:val="22"/>
                <w:szCs w:val="22"/>
                <w:lang w:bidi="ar"/>
              </w:rPr>
              <w:t>负责乡镇自用船安全管理。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非通航水域的水上交通安全，由其经营管理单位负责，相关行业主管部门做好监督管理工作。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县级农业农村部门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动物疫病预防与控制及重大动物疫情的应急处理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第三十七条：重大动物疫情应急处理中，乡镇人民政府、村民委员会、居民委员会应当组织力量，向村民、居民宣传动物疫病防治的相关知识，协助做好疫情信息的收集、报告和各项应急处理措施的落实工作。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区农业农村水利局</w:t>
            </w:r>
            <w:r>
              <w:rPr>
                <w:rFonts w:hint="eastAsia" w:ascii="仿宋_GB2312" w:hAnsi="宋体" w:eastAsia="仿宋_GB2312" w:cs="仿宋_GB2312"/>
                <w:color w:val="000000"/>
                <w:kern w:val="0"/>
                <w:sz w:val="22"/>
                <w:szCs w:val="22"/>
                <w:lang w:bidi="ar"/>
              </w:rPr>
              <w:t>负责制定动物疫病应急预案，明确组织指挥机制、信息报告、应急处置措施等内容，并在发生重大动物疫情事件时立即启动应急响应，采取相应的预防、控制措施。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河道管理和综合整治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1.《中华人民共和国河道管理条例》第八条：各级人民政府河道主管机关以及河道监理人员，必须按照国家法律、法规，加强河道管理，执行供水计划和防洪调度命令，维护水工程和人民生命财产安全。</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区农业农村水利局、区生态环境分局、区城市管理行政执法局、田家庵公安分局</w:t>
            </w:r>
            <w:r>
              <w:rPr>
                <w:rFonts w:hint="eastAsia" w:ascii="仿宋_GB2312" w:hAnsi="宋体" w:eastAsia="仿宋_GB2312" w:cs="仿宋_GB2312"/>
                <w:color w:val="000000"/>
                <w:kern w:val="0"/>
                <w:sz w:val="22"/>
                <w:szCs w:val="22"/>
                <w:lang w:bidi="ar"/>
              </w:rPr>
              <w:t>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统筹乡镇（街道）、村（社区）网格监管力量，对辖区河道进行日常巡查并做好记录；发现或收到在河道、湖泊管理范围内乱占、乱采、乱堆、乱建等违法违规线索，进行初步核实并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对非法采砂行为的监管执法</w:t>
            </w:r>
          </w:p>
        </w:tc>
        <w:tc>
          <w:tcPr>
            <w:tcW w:w="463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4.《安徽省人民政府关于赋予乡镇街道部门县级审批执法权限的决定》（皖政〔2022〕112号）</w:t>
            </w:r>
          </w:p>
        </w:tc>
        <w:tc>
          <w:tcPr>
            <w:tcW w:w="4368" w:type="dxa"/>
            <w:tcBorders>
              <w:top w:val="nil"/>
              <w:left w:val="nil"/>
              <w:bottom w:val="single" w:color="auto" w:sz="4" w:space="0"/>
              <w:right w:val="nil"/>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区农业农村水利局、田家庵公安分局</w:t>
            </w:r>
            <w:r>
              <w:rPr>
                <w:rFonts w:hint="eastAsia" w:ascii="仿宋_GB2312" w:hAnsi="宋体" w:eastAsia="仿宋_GB2312" w:cs="仿宋_GB2312"/>
                <w:color w:val="000000"/>
                <w:kern w:val="0"/>
                <w:sz w:val="22"/>
                <w:szCs w:val="22"/>
                <w:lang w:bidi="ar"/>
              </w:rPr>
              <w:t>等部门按照职责分工对河道非法采砂进行监督管理，建立协同配合机制，对在禁采区、禁采期内采砂，未取得河道采砂许可证、采矿许可证，未按照河道采砂许可证、采矿许可证规定的范围和作业方式采砂，危害防洪安全、公共安全，破坏环境资源，影响通航等行为由相关执法单位依职权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统筹乡镇（街道）、村（社区）网格监管力量，对辖区河道采砂进行日常巡查并做好记录；发现或收到非法采砂违法线索，进行初步核实并及时劝告制止，依职权予以处理。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12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县级商务部门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商贸流通领域安全监管执法</w:t>
            </w:r>
          </w:p>
        </w:tc>
        <w:tc>
          <w:tcPr>
            <w:tcW w:w="46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 《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36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区商务局、区应急管理局、区消防救援大队</w:t>
            </w:r>
            <w:r>
              <w:rPr>
                <w:rFonts w:hint="eastAsia" w:ascii="仿宋_GB2312" w:hAnsi="宋体" w:eastAsia="仿宋_GB2312" w:cs="仿宋_GB2312"/>
                <w:color w:val="000000"/>
                <w:kern w:val="0"/>
                <w:sz w:val="22"/>
                <w:szCs w:val="22"/>
                <w:lang w:bidi="ar"/>
              </w:rPr>
              <w:t>等部门（单位）负责商贸流通领域安全生产日常工作，组织协调相关部门、乡镇（街道）开展商贸流通领域安全隐患排查、监管执法等工作。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县级文化和旅游部门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对互联网上网服务经营场所、娱乐场所、营业性演出等文化市场的监管执法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2.《娱乐场所管理条例》第三条：县级以上人民政府文化主管部门负责对娱乐场所日常经营活动的监督管理；县级以上公安部门负责对娱乐场所消防、治安状况的监督管理。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4.《安徽省人民政府关于赋予乡镇街道部门县级审批执法权限的决定》（皖政〔2022〕112号）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市文化市场综合执法机构</w:t>
            </w:r>
            <w:r>
              <w:rPr>
                <w:rFonts w:hint="eastAsia" w:ascii="仿宋_GB2312" w:hAnsi="宋体" w:eastAsia="仿宋_GB2312" w:cs="仿宋_GB2312"/>
                <w:color w:val="000000"/>
                <w:kern w:val="0"/>
                <w:sz w:val="22"/>
                <w:szCs w:val="22"/>
                <w:lang w:bidi="ar"/>
              </w:rPr>
              <w:t>依职权查处相关违法行为并指导乡镇街道开展执法工作。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结合常规工作日常巡查，发现问题线索，依职权予以处罚，或上报相关部门处理，协助有关执法机构做好执法相关工作。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县级文化和旅游部门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对未经许可经营旅行社业务，旅行社出租、出借、非法转让旅行社业务经营许可证，旅行社以及分社、服务网点超范围经营等违法行为的监管执法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2.《旅行社条例》第三条：县级以上地方人民政府管理旅游工作的部门按照职责负责本行政区域内旅行社的监督管理工作。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市文化市场综合执法机构或者区市场监督管理局</w:t>
            </w:r>
            <w:r>
              <w:rPr>
                <w:rFonts w:hint="eastAsia" w:ascii="仿宋_GB2312" w:hAnsi="宋体" w:eastAsia="仿宋_GB2312" w:cs="仿宋_GB2312"/>
                <w:color w:val="000000"/>
                <w:kern w:val="0"/>
                <w:sz w:val="22"/>
                <w:szCs w:val="22"/>
                <w:lang w:bidi="ar"/>
              </w:rPr>
              <w:t>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结合常规工作日常巡查，发现问题线索，及时上报相关部门处理，协助有关执法机构做好执法相关工作，并做好旅游纠纷调解。</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1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县级出版行政部门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对擅自出版、印刷、复制、发行出版物行为的监管执法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对未经批准，擅自设立或从事出版物的出版、印刷或者复制、进口、发行业务，假冒出版单位名称或者伪造、假冒报纸、期刊名称出版出版物的，由</w:t>
            </w:r>
            <w:r>
              <w:rPr>
                <w:rFonts w:hint="eastAsia" w:ascii="仿宋_GB2312" w:hAnsi="宋体" w:eastAsia="仿宋_GB2312" w:cs="仿宋_GB2312"/>
                <w:b/>
                <w:bCs/>
                <w:color w:val="000000"/>
                <w:kern w:val="0"/>
                <w:sz w:val="22"/>
                <w:szCs w:val="22"/>
                <w:lang w:bidi="ar"/>
              </w:rPr>
              <w:t>市文化市场综合执法机构、区市场监督管理局</w:t>
            </w:r>
            <w:r>
              <w:rPr>
                <w:rFonts w:hint="eastAsia" w:ascii="仿宋_GB2312" w:hAnsi="宋体" w:eastAsia="仿宋_GB2312" w:cs="仿宋_GB2312"/>
                <w:color w:val="000000"/>
                <w:kern w:val="0"/>
                <w:sz w:val="22"/>
                <w:szCs w:val="22"/>
                <w:lang w:bidi="ar"/>
              </w:rPr>
              <w:t>依法查处。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5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县级广播电视部门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对擅自生产、销售和安装使用卫星地面接收设施行为的监管执法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1.《卫星电视广播地面接收设施管理规定》第三条：国家对卫星地面接收设施的生产、进口、销售、安装和使用实行许可制度。</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区文化和旅游局</w:t>
            </w:r>
            <w:r>
              <w:rPr>
                <w:rFonts w:hint="eastAsia" w:ascii="仿宋_GB2312" w:hAnsi="宋体" w:eastAsia="仿宋_GB2312" w:cs="仿宋_GB2312"/>
                <w:color w:val="000000"/>
                <w:kern w:val="0"/>
                <w:sz w:val="22"/>
                <w:szCs w:val="22"/>
                <w:lang w:bidi="ar"/>
              </w:rPr>
              <w:t>对卫星地面接收设施加强日常监管，</w:t>
            </w:r>
            <w:r>
              <w:rPr>
                <w:rFonts w:hint="eastAsia" w:ascii="仿宋_GB2312" w:hAnsi="宋体" w:eastAsia="仿宋_GB2312" w:cs="仿宋_GB2312"/>
                <w:b/>
                <w:bCs/>
                <w:color w:val="000000"/>
                <w:kern w:val="0"/>
                <w:sz w:val="22"/>
                <w:szCs w:val="22"/>
                <w:lang w:bidi="ar"/>
              </w:rPr>
              <w:t>市文化市场综合执法机构</w:t>
            </w:r>
            <w:r>
              <w:rPr>
                <w:rFonts w:hint="eastAsia" w:ascii="仿宋_GB2312" w:hAnsi="宋体" w:eastAsia="仿宋_GB2312" w:cs="仿宋_GB2312"/>
                <w:color w:val="000000"/>
                <w:kern w:val="0"/>
                <w:sz w:val="22"/>
                <w:szCs w:val="22"/>
                <w:lang w:bidi="ar"/>
              </w:rPr>
              <w:t>指导乡镇街道开展执法，依职权对违法行为予以处理。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对擅自生产卫星地面接收设施或生产企业未按照规定销售给依法设立的安装服务机构的，责令停止生产销售；对擅自销售卫星地面接收设施的，责令停止销售，没收其卫星地面接收设施，并可以处罚款。</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对辖区内卫星电视广播地面接收设施生产、销售、安装情况进行巡查，发现擅自生产、销售、安装和使用的及时劝告制止，并依职权予以处理。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78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县级卫生健康部门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突发公共卫生事件应急管理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区卫生健康委员会</w:t>
            </w:r>
            <w:r>
              <w:rPr>
                <w:rFonts w:hint="eastAsia" w:ascii="仿宋_GB2312" w:hAnsi="宋体" w:eastAsia="仿宋_GB2312" w:cs="仿宋_GB2312"/>
                <w:color w:val="000000"/>
                <w:kern w:val="0"/>
                <w:sz w:val="22"/>
                <w:szCs w:val="22"/>
                <w:lang w:bidi="ar"/>
              </w:rPr>
              <w:t>负责组织突发事件的调查、控制和医疗救治工作，指导乡镇（街道）开展工作。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政府有关部门，在各自的职责范围内做好突发事件应急处理的有关工作。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对非法生产经营烟花爆竹行为的监管执法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烟花爆竹安全管理条例》第五条：公安部门、安全生产监督管理部门、质量监督检验部门、工商行政管理部门应当按照职责分工，组织查处非法生产、经营、储存、运输、邮寄烟花爆竹以及非法燃放烟花爆竹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区应急管理局</w:t>
            </w:r>
            <w:r>
              <w:rPr>
                <w:rFonts w:hint="eastAsia" w:ascii="仿宋_GB2312" w:hAnsi="宋体" w:eastAsia="仿宋_GB2312" w:cs="仿宋_GB2312"/>
                <w:color w:val="000000"/>
                <w:kern w:val="0"/>
                <w:sz w:val="22"/>
                <w:szCs w:val="22"/>
                <w:lang w:bidi="ar"/>
              </w:rPr>
              <w:t>负责烟花爆竹的安全生产监督管理。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田家庵公安分局</w:t>
            </w:r>
            <w:r>
              <w:rPr>
                <w:rFonts w:hint="eastAsia" w:ascii="仿宋_GB2312" w:hAnsi="宋体" w:eastAsia="仿宋_GB2312" w:cs="仿宋_GB2312"/>
                <w:color w:val="000000"/>
                <w:kern w:val="0"/>
                <w:sz w:val="22"/>
                <w:szCs w:val="22"/>
                <w:lang w:bidi="ar"/>
              </w:rPr>
              <w:t>负责查处非法储存、运输烟花爆竹的行为。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负责烟花爆竹的质量监督。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相关部门按照职责分工予以处置。</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辖区内烟花爆竹储存、运输、经营单位进行定期巡查、做好记录，发现非法生产经营等行为及时劝告制止，对从事烟花爆竹零售的经营者销售非法生产、经营的烟花爆竹，或者销售按照国家标准规定应由专业燃放人员燃放的烟花爆竹依法依规予以处罚（吊销烟花爆竹经营许可证除外），其他违法行为及时上报相关部门予以查处，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47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危险化学品安全生产监管执法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r>
              <w:rPr>
                <w:rFonts w:hint="eastAsia" w:ascii="仿宋_GB2312" w:hAnsi="宋体" w:eastAsia="仿宋_GB2312" w:cs="仿宋_GB2312"/>
                <w:color w:val="000000"/>
                <w:kern w:val="0"/>
                <w:sz w:val="22"/>
                <w:szCs w:val="22"/>
                <w:u w:val="single"/>
                <w:lang w:bidi="ar"/>
              </w:rPr>
              <w:t>负有危险化学品安全监督管理职责的部门应当相互配合、密切协作，依法加强对危险化学品的安全监督管理。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区应急管理局、区经济信息化局、田家庵公安分局、区生态环境分局、淮南市交通运输综合行政执法支队二大队、区商务局、区市场监督管理局</w:t>
            </w:r>
            <w:r>
              <w:rPr>
                <w:rFonts w:hint="eastAsia" w:ascii="仿宋_GB2312" w:hAnsi="宋体" w:eastAsia="仿宋_GB2312" w:cs="仿宋_GB2312"/>
                <w:color w:val="000000"/>
                <w:kern w:val="0"/>
                <w:sz w:val="22"/>
                <w:szCs w:val="22"/>
                <w:lang w:bidi="ar"/>
              </w:rPr>
              <w:t>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生产安全事故应急救援</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区应急管理局及负有安全生产监督管理职责</w:t>
            </w:r>
            <w:r>
              <w:rPr>
                <w:rFonts w:hint="eastAsia" w:ascii="仿宋_GB2312" w:hAnsi="宋体" w:eastAsia="仿宋_GB2312" w:cs="仿宋_GB2312"/>
                <w:color w:val="000000"/>
                <w:kern w:val="0"/>
                <w:sz w:val="22"/>
                <w:szCs w:val="22"/>
                <w:lang w:bidi="ar"/>
              </w:rPr>
              <w:t>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防汛抗旱组织实施</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蓄滞洪后，应当依照国家规定予以补偿或者救助。</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3.《中华人民共和国抗旱条例》第五条：抗旱工作实行各级人民政府行政首长负责制，统一指挥、部门协作、分级负责。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第八条：县级以上地方人民政府防汛抗旱指挥机构，在上级防汛抗旱指挥机构和本级人民政府的领导下，负责组织、指挥本行政区域内的抗旱工作。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区人民政府防汛抗旱指挥部</w:t>
            </w:r>
            <w:r>
              <w:rPr>
                <w:rFonts w:hint="eastAsia" w:ascii="仿宋_GB2312" w:hAnsi="宋体" w:eastAsia="仿宋_GB2312" w:cs="仿宋_GB2312"/>
                <w:color w:val="000000"/>
                <w:kern w:val="0"/>
                <w:sz w:val="22"/>
                <w:szCs w:val="22"/>
                <w:lang w:bidi="ar"/>
              </w:rPr>
              <w:t>负责组织、指挥、协调、指导、监督防汛抗旱工作。区应急管理局在本级防汛抗旱指挥部的领导下，承担本级防指日常工作。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区农业农村水利局、市自然资源和规划局田家庵分局、区住房和城乡建设局、田家庵公路运输管理所</w:t>
            </w:r>
            <w:r>
              <w:rPr>
                <w:rFonts w:hint="eastAsia" w:ascii="仿宋_GB2312" w:hAnsi="宋体" w:eastAsia="仿宋_GB2312" w:cs="仿宋_GB2312"/>
                <w:color w:val="000000"/>
                <w:kern w:val="0"/>
                <w:sz w:val="22"/>
                <w:szCs w:val="22"/>
                <w:lang w:bidi="ar"/>
              </w:rPr>
              <w:t>等有关部门在本级人民政府防汛抗旱指挥部的统一领导下，按照防汛抗旱应急预案中各自的职责，负责有关的防汛抗旱工作。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在上级人民政府防汛抗旱指挥部的领导下，执行上级防汛抗旱指令，制定各项防汛抗旱措施，统一指挥本辖区的防汛抗旱工作。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突发事件（自然灾害类、安全生产类）应急处置</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1.《中华人民共和国突发事件应对法》第三条：本法所称突发事件，是指突然发生，造成或者可能造成严重社会危害，需要采取应急处置措施予以应对的自然灾害、事故灾难、公共卫生事件和社会安全事件。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2.《安徽省突发事件应对条例》第五条：县级以上人民政府应当建立社会应急动员机制，增强全民公共安全和防范风险的意识，提高全社会应急避险、自救互救、参与处置等应对突发事件的能力。</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第六条：乡（镇）人民政府、街道办事处应当根据实际情况，制定相应的突发事件应急预案，并指导居民（社区）委员会、村民委员会制定相应的突发事件应急工作方案。第九条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区应急管理局</w:t>
            </w:r>
            <w:r>
              <w:rPr>
                <w:rFonts w:hint="eastAsia" w:ascii="仿宋_GB2312" w:hAnsi="宋体" w:eastAsia="仿宋_GB2312" w:cs="仿宋_GB2312"/>
                <w:color w:val="000000"/>
                <w:kern w:val="0"/>
                <w:sz w:val="22"/>
                <w:szCs w:val="22"/>
                <w:lang w:bidi="ar"/>
              </w:rPr>
              <w:t>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30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县级应急管理部门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森林火灾隐患排查和火灾扑救</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区应急管理局、市自然资源和规划局田家庵分局</w:t>
            </w:r>
            <w:r>
              <w:rPr>
                <w:rFonts w:hint="eastAsia" w:ascii="仿宋_GB2312" w:hAnsi="宋体" w:eastAsia="仿宋_GB2312" w:cs="仿宋_GB2312"/>
                <w:color w:val="000000"/>
                <w:kern w:val="0"/>
                <w:sz w:val="22"/>
                <w:szCs w:val="22"/>
                <w:lang w:bidi="ar"/>
              </w:rPr>
              <w:t>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田家庵公安分局</w:t>
            </w:r>
            <w:r>
              <w:rPr>
                <w:rFonts w:hint="eastAsia" w:ascii="仿宋_GB2312" w:hAnsi="宋体" w:eastAsia="仿宋_GB2312" w:cs="仿宋_GB2312"/>
                <w:color w:val="000000"/>
                <w:kern w:val="0"/>
                <w:sz w:val="22"/>
                <w:szCs w:val="22"/>
                <w:lang w:bidi="ar"/>
              </w:rPr>
              <w:t>负责火场警戒、交通疏导、治安维护、火案侦破等；协同林业部门开展防火宣传、火灾隐患排查、重点区域巡护、违规用火处罚等工作。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林场</w:t>
            </w:r>
            <w:r>
              <w:rPr>
                <w:rFonts w:hint="eastAsia" w:ascii="仿宋_GB2312" w:hAnsi="宋体" w:eastAsia="仿宋_GB2312" w:cs="仿宋_GB2312"/>
                <w:color w:val="000000"/>
                <w:kern w:val="0"/>
                <w:sz w:val="22"/>
                <w:szCs w:val="22"/>
                <w:lang w:bidi="ar"/>
              </w:rPr>
              <w:t>负责本辖区护林防火的宣传教育；组建专业或兼职森林消防队伍，进行巡查；在林区加强火种、火源的管理，定期进行巡查及隐患排查，发现或接到群众报告火情后，立即组织扑救并上报。</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303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食品生产经营企业日常安全监管执法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结合常规工作日常巡查，发现食品安全隐患或食品生产经营违法违规行为，及时上报市场监管部门，并协助有关执法部门做好执法相关秩序维护等工作。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43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食品小作坊、小餐饮、食品摊点日常安全监管执法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区城市管理行政执法局</w:t>
            </w:r>
            <w:r>
              <w:rPr>
                <w:rFonts w:hint="eastAsia" w:ascii="仿宋_GB2312" w:hAnsi="宋体" w:eastAsia="仿宋_GB2312" w:cs="仿宋_GB2312"/>
                <w:color w:val="000000"/>
                <w:kern w:val="0"/>
                <w:sz w:val="22"/>
                <w:szCs w:val="22"/>
                <w:lang w:bidi="ar"/>
              </w:rPr>
              <w:t>负责确定临时经营区域和经营时段。</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结合常规工作日常巡查，发现食品安全隐患或食品生产经营违法违规行为，及时上报市场监管部门，并协助有关执法部门做好执法相关秩序维护等工作；积极做好食品安全信息报告、宣传教育等工作。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31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重点区域食品安全隐患排查处置</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区市场监督管理局、区教育体育局</w:t>
            </w:r>
            <w:r>
              <w:rPr>
                <w:rFonts w:hint="eastAsia" w:ascii="仿宋_GB2312" w:hAnsi="宋体" w:eastAsia="仿宋_GB2312" w:cs="仿宋_GB2312"/>
                <w:color w:val="000000"/>
                <w:kern w:val="0"/>
                <w:sz w:val="22"/>
                <w:szCs w:val="22"/>
                <w:lang w:bidi="ar"/>
              </w:rPr>
              <w:t>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结合常规工作日常巡查，发现辖区内学校、幼儿园、校外培训机构以及集体用餐配送单位食品安全疑似问题和隐患线索，及时上报市场监管部门处理；积极做好食品安全信息报告、宣传教育等工作。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药品、医疗器械、化妆品的经营和使用环节监管执法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结合常规工作日常巡查，发现相关领域疑似问题及时上报市场监管部门，并配合做好情况核实、抽检、执法等相关工作。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特种设备专项整治和监管执法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负责制定特种设备安全领域专项检查方案，明确检查的对象、时间、程序、标准等内容，开展对特种设备生产</w:t>
            </w:r>
            <w:r>
              <w:rPr>
                <w:rFonts w:hint="eastAsia" w:ascii="仿宋_GB2312" w:hAnsi="宋体" w:eastAsia="仿宋_GB2312" w:cs="仿宋_GB2312"/>
                <w:b/>
                <w:bCs/>
                <w:color w:val="000000"/>
                <w:kern w:val="0"/>
                <w:sz w:val="22"/>
                <w:szCs w:val="22"/>
                <w:lang w:bidi="ar"/>
              </w:rPr>
              <w:t>、</w:t>
            </w:r>
            <w:r>
              <w:rPr>
                <w:rFonts w:hint="eastAsia" w:ascii="仿宋_GB2312" w:hAnsi="宋体" w:eastAsia="仿宋_GB2312" w:cs="仿宋_GB2312"/>
                <w:color w:val="000000"/>
                <w:kern w:val="0"/>
                <w:sz w:val="22"/>
                <w:szCs w:val="22"/>
                <w:lang w:bidi="ar"/>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结合常规工作日常巡查，发现问题及时上报市场监管部门处理，并配合上级有关部门督促企业进行整治整改，协助做好执法相关保护现场、疏散人群等工作。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8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消费者权益保护及消费维权投诉案件的处理</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2.《市场监管投诉举报处理暂行办法》第四条：县级以上地方市场监督管理部门负责本行政区域内的投诉举报处理工作。第三十七条 ：县级以上地方市场监督管理部门统一接收投诉举报的工作机构，应当及时将投诉举报分送有处理权限的下级市场监督管理部门或者同级市场监督管理部门相关机构处理。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负责开展职权范围内消费维权宣传和培训，接受、处理、督办涉及市场监督管理、知识产权职责范围的消费者投诉举报及咨询服务，指导消费环境建设。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其他有关部门按照各自职能，采取措施，保护消费者的合法权益。</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支持配合市场监管等有关部门开展消费维权宣传和培训。对于市场监管部门处理的消费者维权投诉举报案件，做好配合调查处理和后续监管相关工作。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对虚假广告</w:t>
            </w:r>
            <w:r>
              <w:rPr>
                <w:rFonts w:hint="eastAsia" w:ascii="仿宋_GB2312" w:hAnsi="宋体" w:eastAsia="仿宋_GB2312" w:cs="仿宋_GB2312"/>
                <w:b/>
                <w:bCs/>
                <w:color w:val="000000"/>
                <w:kern w:val="0"/>
                <w:sz w:val="22"/>
                <w:szCs w:val="22"/>
                <w:lang w:bidi="ar"/>
              </w:rPr>
              <w:t>、</w:t>
            </w:r>
            <w:r>
              <w:rPr>
                <w:rFonts w:hint="eastAsia" w:ascii="仿宋_GB2312" w:hAnsi="宋体" w:eastAsia="仿宋_GB2312" w:cs="仿宋_GB2312"/>
                <w:color w:val="000000"/>
                <w:kern w:val="0"/>
                <w:sz w:val="22"/>
                <w:szCs w:val="22"/>
                <w:lang w:bidi="ar"/>
              </w:rPr>
              <w:t>虚假宣传等违法行为的监管执法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监测各类媒介广告发布情况，组织查处发布虚假广告、虚假宣传等违法行为。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结合常规工作日常巡查，发现或收到发布虚假广告、进行虚假宣传等问题线索，及时上报市场监管部门处理，协助有关执法机构做好执法相关工作。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对无照无证生产经营行为的监管执法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《无证无照经营查处办法》第四条：县级以上地方人民政府负责组织、协调本行政区域的无证无照经营查处工作，建立有关部门分工负责、协调配合的无证无照经营查处工作机制。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第五条：经营者未依法取得许可从事经营活动的，由法律、法规、国务院决定规定的部门予以查处；法律、法规、国务院决定没有规定或者规定不明确的，由省、自治区、直辖市人民政府确定的部门予以查处。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第六条：经营者未依法取得营业执照从事经营活动的，由履行工商行政管理职责的部门（以下称工商行政管理部门）予以查处。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第十二条：从事无证经营的，由查处部门依照相关法律、法规的规定予以处罚。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区市场监督管理局、有关行业监管和审批部门、乡镇街道按照职责分工和赋权事项</w:t>
            </w:r>
            <w:r>
              <w:rPr>
                <w:rFonts w:hint="eastAsia" w:ascii="仿宋_GB2312" w:hAnsi="宋体" w:eastAsia="仿宋_GB2312" w:cs="仿宋_GB2312"/>
                <w:color w:val="000000"/>
                <w:kern w:val="0"/>
                <w:sz w:val="22"/>
                <w:szCs w:val="22"/>
                <w:lang w:bidi="ar"/>
              </w:rPr>
              <w:t>负责组织查处无照生产经营和相关无证生产经营方面行为。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结合常规工作日常巡查，发现企业、商贩（铺）无证无照生产经营行为，依职权予以处理。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对价格违法行为的监管执法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结合常规工作日常巡查，发现辖区内企业、商贩（铺）价格收费违法问题线索，及时上报市场监管部门处理。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对传销、违规直销等行为的监管执法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组织查处本行政区域内不构成犯罪的传销行为、违规直销等违法行为。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结合常规工作日常巡查，发现或收到传销、违规直销等行为问题线索，及时上报市场监管部门处理，协助有关执法机构做好执法相关工作。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县级市场监管部门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成品油非法经营监管执法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负责开展成品油质量监督抽查，依法打击经营劣质成品油行为；依法查处有证无照加油站点；配合商促、应急管理、公安等部门依法查处无证无照和有照无证加油站点。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田家庵公安分局</w:t>
            </w:r>
            <w:r>
              <w:rPr>
                <w:rFonts w:hint="eastAsia" w:ascii="仿宋_GB2312" w:hAnsi="宋体" w:eastAsia="仿宋_GB2312" w:cs="仿宋_GB2312"/>
                <w:color w:val="000000"/>
                <w:kern w:val="0"/>
                <w:sz w:val="22"/>
                <w:szCs w:val="22"/>
                <w:lang w:bidi="ar"/>
              </w:rPr>
              <w:t>会同交通运输、商促、应急管理等部门依法查处非法流动加油车（船）;配合商促、应急管理、市场监管等部门依法查处无证无照加油站点；对专项整治行动中妨碍公务、暴力抗法等违法犯罪行为予以坚决打击;加强与行政执法部门的衔接，严查涉嫌成品油犯罪案件；负责处置各类群体性事件。</w:t>
            </w:r>
            <w:r>
              <w:rPr>
                <w:rFonts w:hint="eastAsia" w:ascii="仿宋_GB2312" w:hAnsi="宋体" w:eastAsia="仿宋_GB2312" w:cs="仿宋_GB2312"/>
                <w:b/>
                <w:bCs/>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区司法局</w:t>
            </w:r>
            <w:r>
              <w:rPr>
                <w:rFonts w:hint="eastAsia" w:ascii="仿宋_GB2312" w:hAnsi="宋体" w:eastAsia="仿宋_GB2312" w:cs="仿宋_GB2312"/>
                <w:color w:val="000000"/>
                <w:kern w:val="0"/>
                <w:sz w:val="22"/>
                <w:szCs w:val="22"/>
                <w:lang w:bidi="ar"/>
              </w:rPr>
              <w:t>会同有关部门做好行政执法监督工作。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田家庵生态环境分局负责加油站点等成品油经营企业污染防治工作的指导协调。</w:t>
            </w:r>
            <w:r>
              <w:rPr>
                <w:rFonts w:hint="eastAsia" w:ascii="仿宋_GB2312" w:hAnsi="宋体" w:eastAsia="仿宋_GB2312" w:cs="仿宋_GB2312"/>
                <w:b/>
                <w:bCs/>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田家庵公路运输管理所</w:t>
            </w:r>
            <w:r>
              <w:rPr>
                <w:rFonts w:hint="eastAsia" w:ascii="仿宋_GB2312" w:hAnsi="宋体" w:eastAsia="仿宋_GB2312" w:cs="仿宋_GB2312"/>
                <w:color w:val="000000"/>
                <w:kern w:val="0"/>
                <w:sz w:val="22"/>
                <w:szCs w:val="22"/>
                <w:lang w:bidi="ar"/>
              </w:rPr>
              <w:t>配合公安、商促、应急管理等部门依法查处非法流动加油车(船);配合公安部门检查危险品货物运输单位成品油运输车辆的相关证件，依法查处非法从事成品油运输的车辆；负责督促汽车站加强内部加油站成品油管理工作。</w:t>
            </w:r>
            <w:r>
              <w:rPr>
                <w:rFonts w:hint="eastAsia" w:ascii="仿宋_GB2312" w:hAnsi="宋体" w:eastAsia="仿宋_GB2312" w:cs="仿宋_GB2312"/>
                <w:b/>
                <w:bCs/>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区商务局</w:t>
            </w:r>
            <w:r>
              <w:rPr>
                <w:rFonts w:hint="eastAsia" w:ascii="仿宋_GB2312" w:hAnsi="宋体" w:eastAsia="仿宋_GB2312" w:cs="仿宋_GB2312"/>
                <w:color w:val="000000"/>
                <w:kern w:val="0"/>
                <w:sz w:val="22"/>
                <w:szCs w:val="22"/>
                <w:lang w:bidi="ar"/>
              </w:rPr>
              <w:t>配合依法查处未经许可擅自新建、迁建和扩建的加油站点；配合依法查处未取得成品油经营许可的加油站点;依法查处成品油批发、零售经营企业违法违规行为;配合公安、交通运输、应急管理等部门依法查处非法流动加油车（船）；负责协调中石化、中石油集中处理各部门查处没收的成品油，配合有关部门依法查处非法经营成品油行为。</w:t>
            </w:r>
            <w:r>
              <w:rPr>
                <w:rFonts w:hint="eastAsia" w:ascii="仿宋_GB2312" w:hAnsi="宋体" w:eastAsia="仿宋_GB2312" w:cs="仿宋_GB2312"/>
                <w:b/>
                <w:bCs/>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区应急管理局</w:t>
            </w:r>
            <w:r>
              <w:rPr>
                <w:rFonts w:hint="eastAsia" w:ascii="仿宋_GB2312" w:hAnsi="宋体" w:eastAsia="仿宋_GB2312" w:cs="仿宋_GB2312"/>
                <w:color w:val="000000"/>
                <w:kern w:val="0"/>
                <w:sz w:val="22"/>
                <w:szCs w:val="22"/>
                <w:lang w:bidi="ar"/>
              </w:rPr>
              <w:t>负责依法查处未取得危险化学品经营许可证从事汽油和柴油(闭杯闪点≤60C的)经营的违法行为；依法审查成品油经营单位安全准入条件；配合公安、交通运输、商促等部门依法查处非法流动加油车（船）；配合商促、公安、市场监管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r>
              <w:rPr>
                <w:rFonts w:hint="eastAsia" w:ascii="仿宋_GB2312" w:hAnsi="宋体" w:eastAsia="仿宋_GB2312" w:cs="仿宋_GB2312"/>
                <w:b/>
                <w:bCs/>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淮南市交通运输综合行政执法支队二大队</w:t>
            </w:r>
            <w:r>
              <w:rPr>
                <w:rFonts w:hint="eastAsia" w:ascii="仿宋_GB2312" w:hAnsi="宋体" w:eastAsia="仿宋_GB2312" w:cs="仿宋_GB2312"/>
                <w:color w:val="000000"/>
                <w:kern w:val="0"/>
                <w:sz w:val="22"/>
                <w:szCs w:val="22"/>
                <w:lang w:bidi="ar"/>
              </w:rPr>
              <w:t>会同交通运输、商促、应急管理等部门依法查处非法流动加油车（船）;依法查处流动加油车（船）非法通行、车辆违法行为;加强与行政执法部门的衔接，严查涉嫌成品油犯罪案件。</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对辖区内成品油市场进行日常巡查并做好记录，收集相关线索，发现非法经营成品油或存在安全隐患的，及时劝告阻止并上报有关部门处理；督促各村居监管员做好宣传教育、日常巡查和情况上报等工作。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县级城管</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对渣土车等运输车辆遗撒、泄漏物料等行为的监管执法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安徽省城市市容和环境卫生管理条例》第二十五条：城市环境卫生的清扫时间、保洁标准和城市生活废弃物的倾倒地点、方式，由城市人民政府市容环境卫生行政主管部门规定。因工程施工等原因产生的渣土、弃土、弃料等建筑垃圾，需要运输、处理的，应当按照城市人民政府市容环境卫生行政主管部门规定的时间、线路和要求清运、处理。</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区城市管理行政执法局、田家庵交警一、二大队、区生态环境分局、淮南市交通运输综合行政执法支队二大队</w:t>
            </w:r>
            <w:r>
              <w:rPr>
                <w:rFonts w:hint="eastAsia" w:ascii="仿宋_GB2312" w:hAnsi="宋体" w:eastAsia="仿宋_GB2312" w:cs="仿宋_GB2312"/>
                <w:color w:val="000000"/>
                <w:kern w:val="0"/>
                <w:sz w:val="22"/>
                <w:szCs w:val="22"/>
                <w:lang w:bidi="ar"/>
              </w:rPr>
              <w:t>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职权查处无证运输、遗撒、泄漏物料等违法违规行为。</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对辖区内主干道路加强巡查并做好记录，发现遗撒、泄漏物料行为及时取证，依职权予以处理。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县级林业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林业有害生物防治</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市自然资源和规划局田家庵分局</w:t>
            </w:r>
            <w:r>
              <w:rPr>
                <w:rFonts w:hint="eastAsia" w:ascii="仿宋_GB2312" w:hAnsi="宋体" w:eastAsia="仿宋_GB2312" w:cs="仿宋_GB2312"/>
                <w:color w:val="000000"/>
                <w:kern w:val="0"/>
                <w:sz w:val="22"/>
                <w:szCs w:val="22"/>
                <w:lang w:bidi="ar"/>
              </w:rPr>
              <w:t>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09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县级林业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林木采伐的审批后监管</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第七十六条：盗伐林木的，由县级以上人民政府林业主管部门责令限期在原地或者异地补种盗伐株数一倍以上五倍以下的树木，并处盗伐林木价值五倍以上十倍以下的罚款。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滥伐林木的，由县级以上人民政府林业主管部门责令限期在原地或者异地补种滥伐株数一倍以上三倍以下的树木，可以处滥伐林木价值三倍以上五倍以下的罚款。</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市自然资源和规划局田家庵分局</w:t>
            </w:r>
            <w:r>
              <w:rPr>
                <w:rFonts w:hint="eastAsia" w:ascii="仿宋_GB2312" w:hAnsi="宋体" w:eastAsia="仿宋_GB2312" w:cs="仿宋_GB2312"/>
                <w:color w:val="000000"/>
                <w:kern w:val="0"/>
                <w:sz w:val="22"/>
                <w:szCs w:val="22"/>
                <w:lang w:bidi="ar"/>
              </w:rPr>
              <w:t>负责林木采伐许可证审批及监管工作，及时将林木采伐许可证的核发情况推送至乡镇。加强日常监管，对发现或乡镇（街道）上报的乱采滥伐问题及时进行核查、处理。</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做好林木采伐许可证核发工作（县属国有林场除外），实行网格化管理，加强日常巡查，对发现的违法行为依职权予以处理。</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FF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县级林业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野生动物保护监管执法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野生动物保护法》第七条：国务院林业草原、渔业主管部门分别主管全国陆生、水生野生动物保护工作。县级以上地方人民政府对本行政区域内野生动物保护工作负责，其林业草原、渔业主管部门分别主管本行政区域内陆生、水生野生动物保护工作。县级以上人民政府有关部门按照职责分工，负责野生动物保护相关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有关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三十四条：县级以上人民政府野生动物保护主管部门以及其他有关部门，应当按照职责分工对野生动物及其制品出售、购买、利用、运输、寄递等活动进行监督管理。对进入商品交易市场、网络交易平台的野生动物及其制品，由市场监督管理部门监督管理，野生动物保护主管部门给予协助；在商品交易市场、网络交易平台以外经营野生动物及其制品，由野生动物保护主管部门、市场监督管理部门或者其授权的单位监督管理。</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市自然资源和规划局田家庵分局</w:t>
            </w:r>
            <w:r>
              <w:rPr>
                <w:rFonts w:hint="eastAsia" w:ascii="仿宋_GB2312" w:hAnsi="宋体" w:eastAsia="仿宋_GB2312" w:cs="仿宋_GB2312"/>
                <w:color w:val="000000"/>
                <w:kern w:val="0"/>
                <w:sz w:val="22"/>
                <w:szCs w:val="22"/>
                <w:lang w:bidi="ar"/>
              </w:rPr>
              <w:t>负责本行政区域内陆生野生动物保护工作。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区农业农村水利局</w:t>
            </w:r>
            <w:r>
              <w:rPr>
                <w:rFonts w:hint="eastAsia" w:ascii="仿宋_GB2312" w:hAnsi="宋体" w:eastAsia="仿宋_GB2312" w:cs="仿宋_GB2312"/>
                <w:color w:val="000000"/>
                <w:kern w:val="0"/>
                <w:sz w:val="22"/>
                <w:szCs w:val="22"/>
                <w:lang w:bidi="ar"/>
              </w:rPr>
              <w:t>负责本行政区域内陆生水生动物保护工作。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市自然资源和规划局田家庵分局、区农业农村水利局或者有关保护区域管理机构</w:t>
            </w:r>
            <w:r>
              <w:rPr>
                <w:rFonts w:hint="eastAsia" w:ascii="仿宋_GB2312" w:hAnsi="宋体" w:eastAsia="仿宋_GB2312" w:cs="仿宋_GB2312"/>
                <w:color w:val="000000"/>
                <w:kern w:val="0"/>
                <w:sz w:val="22"/>
                <w:szCs w:val="22"/>
                <w:lang w:bidi="ar"/>
              </w:rPr>
              <w:t>按照职责分工对非法狩猎野生动物进行处罚。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区市场监督管理局</w:t>
            </w:r>
            <w:r>
              <w:rPr>
                <w:rFonts w:hint="eastAsia" w:ascii="仿宋_GB2312" w:hAnsi="宋体" w:eastAsia="仿宋_GB2312" w:cs="仿宋_GB2312"/>
                <w:color w:val="000000"/>
                <w:kern w:val="0"/>
                <w:sz w:val="22"/>
                <w:szCs w:val="22"/>
                <w:lang w:bidi="ar"/>
              </w:rPr>
              <w:t>负责对进入商品交易市场、网络交易平台的野生动物及其制品进行监督管理，野生动物保护主管部门给予协助。</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市自然资源和规划局田家庵分局、区农业农村水利局、区市场监督管理局或者其授权的单位</w:t>
            </w:r>
            <w:r>
              <w:rPr>
                <w:rFonts w:hint="eastAsia" w:ascii="仿宋_GB2312" w:hAnsi="宋体" w:eastAsia="仿宋_GB2312" w:cs="仿宋_GB2312"/>
                <w:color w:val="000000"/>
                <w:kern w:val="0"/>
                <w:sz w:val="22"/>
                <w:szCs w:val="22"/>
                <w:lang w:bidi="ar"/>
              </w:rPr>
              <w:t>负责对商品交易市场、网络交易平台以外经营野生动物及其制品进行监督管理。</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81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县级消防</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救援部门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消防安全</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监管执法</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三十二条：乡镇人民政府、城市街道办事处应当指导、支持和帮助村民委员会、居民委员会开展群众性的消防工作。村民委员会、居民委员会应当确定消防安全管理人，组织制定防火安全公约，进行防火安全检查。</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第五十三条：消防救援机构应当对机关、团体、企业、事业等单位遵守消防法律、法规的情况依法进行监督检查。公安派出所可以负责日常消防监督检查、开展消防宣传教育，具体办法由国务院公安部门规定。消防救援机构、公安派出所的工作人员进行消防监督检查，应当出示证件。</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区消防救援大队</w:t>
            </w:r>
            <w:r>
              <w:rPr>
                <w:rFonts w:hint="eastAsia" w:ascii="仿宋_GB2312" w:hAnsi="宋体" w:eastAsia="仿宋_GB2312" w:cs="仿宋_GB2312"/>
                <w:color w:val="000000"/>
                <w:kern w:val="0"/>
                <w:sz w:val="22"/>
                <w:szCs w:val="22"/>
                <w:lang w:bidi="ar"/>
              </w:rPr>
              <w:t xml:space="preserve">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田家庵公安分局</w:t>
            </w:r>
            <w:r>
              <w:rPr>
                <w:rFonts w:hint="eastAsia" w:ascii="仿宋_GB2312" w:hAnsi="宋体" w:eastAsia="仿宋_GB2312" w:cs="仿宋_GB2312"/>
                <w:color w:val="000000"/>
                <w:kern w:val="0"/>
                <w:sz w:val="22"/>
                <w:szCs w:val="22"/>
                <w:lang w:bidi="ar"/>
              </w:rPr>
              <w:t>可以负责日常消防监督检查，对监督检查发现或者群众举报、投诉的火灾隐患进行核查，并监督整改。</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区住房和城乡建设局</w:t>
            </w:r>
            <w:r>
              <w:rPr>
                <w:rFonts w:hint="eastAsia" w:ascii="仿宋_GB2312" w:hAnsi="宋体" w:eastAsia="仿宋_GB2312" w:cs="仿宋_GB2312"/>
                <w:color w:val="000000"/>
                <w:kern w:val="0"/>
                <w:sz w:val="22"/>
                <w:szCs w:val="22"/>
                <w:lang w:bidi="ar"/>
              </w:rPr>
              <w:t>负责建设工程消防设计审查、消防验收、备案和抽查等工作。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依职权查处违法行为。</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26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县级电力行政主管部门</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电力设施和电能保护</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区发展和改革委员会</w:t>
            </w:r>
            <w:r>
              <w:rPr>
                <w:rFonts w:hint="eastAsia" w:ascii="仿宋_GB2312" w:hAnsi="宋体" w:eastAsia="仿宋_GB2312" w:cs="仿宋_GB2312"/>
                <w:color w:val="000000"/>
                <w:kern w:val="0"/>
                <w:sz w:val="22"/>
                <w:szCs w:val="22"/>
                <w:lang w:bidi="ar"/>
              </w:rPr>
              <w:t>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2"/>
                <w:szCs w:val="22"/>
              </w:rPr>
            </w:pPr>
          </w:p>
        </w:tc>
      </w:tr>
      <w:tr>
        <w:tblPrEx>
          <w:tblCellMar>
            <w:top w:w="0" w:type="dxa"/>
            <w:left w:w="108" w:type="dxa"/>
            <w:bottom w:w="0" w:type="dxa"/>
            <w:right w:w="108" w:type="dxa"/>
          </w:tblCellMar>
        </w:tblPrEx>
        <w:trPr>
          <w:trHeight w:val="73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县级非煤矿山行业主管部门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非煤矿山安全生产监管</w:t>
            </w:r>
          </w:p>
        </w:tc>
        <w:tc>
          <w:tcPr>
            <w:tcW w:w="4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3.《安徽省人民政府关于赋予乡镇街道部门县级审批执法权限的决定》（皖政〔2022〕112号）</w:t>
            </w:r>
          </w:p>
        </w:tc>
        <w:tc>
          <w:tcPr>
            <w:tcW w:w="4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区经济信息化局</w:t>
            </w:r>
            <w:r>
              <w:rPr>
                <w:rFonts w:hint="eastAsia" w:ascii="仿宋_GB2312" w:hAnsi="宋体" w:eastAsia="仿宋_GB2312" w:cs="仿宋_GB2312"/>
                <w:color w:val="000000"/>
                <w:kern w:val="0"/>
                <w:sz w:val="22"/>
                <w:szCs w:val="22"/>
                <w:lang w:bidi="ar"/>
              </w:rPr>
              <w:t>负责本行政区域内非煤矿山的监督管理工作。</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b/>
                <w:bCs/>
                <w:color w:val="000000"/>
                <w:kern w:val="0"/>
                <w:sz w:val="22"/>
                <w:szCs w:val="22"/>
                <w:lang w:bidi="ar"/>
              </w:rPr>
              <w:t>田家庵公安分局、区生态环境分局、市自然资源和规划局田家庵分局、区农业农村水利局、区应急管理局、区市场监督管理局</w:t>
            </w:r>
            <w:r>
              <w:rPr>
                <w:rFonts w:hint="eastAsia" w:ascii="仿宋_GB2312" w:hAnsi="宋体" w:eastAsia="仿宋_GB2312" w:cs="仿宋_GB2312"/>
                <w:color w:val="000000"/>
                <w:kern w:val="0"/>
                <w:sz w:val="22"/>
                <w:szCs w:val="22"/>
                <w:lang w:bidi="ar"/>
              </w:rPr>
              <w:t>等部门按照各自职责，做好非煤矿山监督管理的相关工作。</w:t>
            </w:r>
          </w:p>
        </w:tc>
        <w:tc>
          <w:tcPr>
            <w:tcW w:w="2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辖区内非煤矿山企业进行日常巡查并做好记录，发现存在安全生产违法违规行为或存在安全隐患的，依职权予以处理；督促各村居监管员协助做好非煤矿山安全生产及非法违法开采行为的排查和情况上报，协助有关执法机构做好执法相关工作。</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2"/>
                <w:szCs w:val="22"/>
              </w:rPr>
            </w:pPr>
          </w:p>
        </w:tc>
      </w:tr>
    </w:tbl>
    <w:p>
      <w:pPr>
        <w:rPr>
          <w:rFonts w:hint="eastAsia"/>
        </w:rPr>
      </w:pPr>
    </w:p>
    <w:sectPr>
      <w:pgSz w:w="16838" w:h="11906" w:orient="landscape"/>
      <w:pgMar w:top="1587" w:right="1440" w:bottom="158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81"/>
    <w:rsid w:val="005221A3"/>
    <w:rsid w:val="00542081"/>
    <w:rsid w:val="00CE419B"/>
    <w:rsid w:val="00FE048E"/>
    <w:rsid w:val="3E46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20775</Words>
  <Characters>21191</Characters>
  <Lines>1059</Lines>
  <Paragraphs>723</Paragraphs>
  <TotalTime>0</TotalTime>
  <ScaleCrop>false</ScaleCrop>
  <LinksUpToDate>false</LinksUpToDate>
  <CharactersWithSpaces>41243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2023-06-05T03:34:00Z</dcterms:created>
  <dc:creator>许靖</dc:creator>
  <cp:lastModifiedBy>Bigotry guy</cp:lastModifiedBy>
  <dcterms:modified xsi:type="dcterms:W3CDTF">2024-01-11T09:28:12Z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7C5C3A018CE44EB5BB45F47FA48C689A_13</vt:lpwstr>
  </property>
</Properties>
</file>