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kern w:val="0"/>
          <w:sz w:val="44"/>
          <w:szCs w:val="44"/>
        </w:rPr>
      </w:pPr>
      <w:r>
        <w:rPr>
          <w:rFonts w:hint="eastAsia" w:asciiTheme="majorEastAsia" w:hAnsiTheme="majorEastAsia" w:eastAsiaTheme="majorEastAsia"/>
          <w:b/>
          <w:kern w:val="0"/>
          <w:sz w:val="48"/>
          <w:szCs w:val="48"/>
        </w:rPr>
        <w:t>体育部门</w:t>
      </w:r>
      <w:r>
        <w:rPr>
          <w:rFonts w:hint="eastAsia" w:asciiTheme="majorEastAsia" w:hAnsiTheme="majorEastAsia" w:eastAsiaTheme="majorEastAsia"/>
          <w:b/>
          <w:kern w:val="0"/>
          <w:sz w:val="48"/>
          <w:szCs w:val="48"/>
          <w:lang w:val="en-US" w:eastAsia="zh-CN"/>
        </w:rPr>
        <w:t>行政处罚</w:t>
      </w:r>
      <w:r>
        <w:rPr>
          <w:rFonts w:hint="eastAsia" w:asciiTheme="majorEastAsia" w:hAnsiTheme="majorEastAsia" w:eastAsiaTheme="majorEastAsia"/>
          <w:b/>
          <w:kern w:val="0"/>
          <w:sz w:val="48"/>
          <w:szCs w:val="48"/>
        </w:rPr>
        <w:t>事项项目流程图</w:t>
      </w:r>
    </w:p>
    <w:p>
      <w:pPr>
        <w:jc w:val="center"/>
        <w:rPr>
          <w:rFonts w:hint="eastAsia" w:ascii="宋体" w:eastAsia="方正小标宋简体" w:cs="华文中宋"/>
          <w:b/>
          <w:kern w:val="0"/>
          <w:sz w:val="44"/>
          <w:szCs w:val="44"/>
        </w:rPr>
      </w:pPr>
      <w:r>
        <w:rPr>
          <w:rFonts w:hint="eastAsia" w:eastAsia="方正小标宋简体"/>
          <w:kern w:val="0"/>
          <w:sz w:val="44"/>
          <w:szCs w:val="44"/>
        </w:rPr>
        <w:t>1.对未经批准擅自举办高危险性体育赛事活动的处罚受理流程图</w:t>
      </w:r>
    </w:p>
    <w:p>
      <w:r>
        <w:rPr>
          <w:rFonts w:hint="eastAsia" w:eastAsiaTheme="minorEastAsia"/>
          <w:lang w:eastAsia="zh-CN"/>
        </w:rPr>
        <w:drawing>
          <wp:inline distT="0" distB="0" distL="114300" distR="114300">
            <wp:extent cx="5905500" cy="6852920"/>
            <wp:effectExtent l="0" t="0" r="0" b="5080"/>
            <wp:docPr id="1" name="图片 1"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B406mWbZO6ATAeAAAERC6d2v3Q432"/>
                    <pic:cNvPicPr>
                      <a:picLocks noChangeAspect="1"/>
                    </pic:cNvPicPr>
                  </pic:nvPicPr>
                  <pic:blipFill>
                    <a:blip r:embed="rId4"/>
                    <a:stretch>
                      <a:fillRect/>
                    </a:stretch>
                  </pic:blipFill>
                  <pic:spPr>
                    <a:xfrm>
                      <a:off x="0" y="0"/>
                      <a:ext cx="5905500" cy="6852920"/>
                    </a:xfrm>
                    <a:prstGeom prst="rect">
                      <a:avLst/>
                    </a:prstGeom>
                  </pic:spPr>
                </pic:pic>
              </a:graphicData>
            </a:graphic>
          </wp:inline>
        </w:drawing>
      </w:r>
    </w:p>
    <w:p/>
    <w:p>
      <w:pPr>
        <w:jc w:val="center"/>
        <w:rPr>
          <w:rFonts w:hint="eastAsia" w:ascii="宋体" w:eastAsia="方正小标宋简体" w:cs="华文中宋"/>
          <w:b/>
          <w:kern w:val="0"/>
          <w:sz w:val="44"/>
          <w:szCs w:val="44"/>
        </w:rPr>
      </w:pPr>
      <w:r>
        <w:rPr>
          <w:rFonts w:hint="eastAsia" w:eastAsia="方正小标宋简体"/>
          <w:kern w:val="0"/>
          <w:sz w:val="44"/>
          <w:szCs w:val="44"/>
          <w:lang w:val="en-US" w:eastAsia="zh-CN"/>
        </w:rPr>
        <w:t>2</w:t>
      </w:r>
      <w:r>
        <w:rPr>
          <w:rFonts w:hint="eastAsia" w:eastAsia="方正小标宋简体"/>
          <w:kern w:val="0"/>
          <w:sz w:val="44"/>
          <w:szCs w:val="44"/>
        </w:rPr>
        <w:t>.对未经批准擅自经营高危险性体育项目的处罚受理流程图</w:t>
      </w:r>
    </w:p>
    <w:p>
      <w:pPr>
        <w:rPr>
          <w:rFonts w:hint="eastAsia" w:eastAsiaTheme="minorEastAsia"/>
          <w:lang w:eastAsia="zh-CN"/>
        </w:rPr>
      </w:pPr>
      <w:r>
        <w:rPr>
          <w:rFonts w:hint="eastAsia" w:eastAsiaTheme="minorEastAsia"/>
          <w:lang w:eastAsia="zh-CN"/>
        </w:rPr>
        <w:drawing>
          <wp:inline distT="0" distB="0" distL="114300" distR="114300">
            <wp:extent cx="5905500" cy="6852920"/>
            <wp:effectExtent l="0" t="0" r="0" b="5080"/>
            <wp:docPr id="2" name="图片 2"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B406mWbZO6ATAeAAAERC6d2v3Q432"/>
                    <pic:cNvPicPr>
                      <a:picLocks noChangeAspect="1"/>
                    </pic:cNvPicPr>
                  </pic:nvPicPr>
                  <pic:blipFill>
                    <a:blip r:embed="rId4"/>
                    <a:stretch>
                      <a:fillRect/>
                    </a:stretch>
                  </pic:blipFill>
                  <pic:spPr>
                    <a:xfrm>
                      <a:off x="0" y="0"/>
                      <a:ext cx="5905500" cy="685292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numPr>
          <w:ilvl w:val="0"/>
          <w:numId w:val="1"/>
        </w:numPr>
        <w:jc w:val="center"/>
        <w:rPr>
          <w:rFonts w:hint="eastAsia" w:eastAsia="方正小标宋简体"/>
          <w:kern w:val="0"/>
          <w:sz w:val="44"/>
          <w:szCs w:val="44"/>
        </w:rPr>
      </w:pPr>
      <w:r>
        <w:rPr>
          <w:rFonts w:hint="eastAsia" w:eastAsia="方正小标宋简体"/>
          <w:kern w:val="0"/>
          <w:sz w:val="44"/>
          <w:szCs w:val="44"/>
        </w:rPr>
        <w:t>对不再符合经营高危险性体育项目条件仍经营该项目的处罚受理流程图</w:t>
      </w:r>
    </w:p>
    <w:p>
      <w:pPr>
        <w:numPr>
          <w:numId w:val="0"/>
        </w:numPr>
        <w:jc w:val="both"/>
        <w:rPr>
          <w:rFonts w:hint="eastAsia" w:eastAsia="方正小标宋简体"/>
          <w:kern w:val="0"/>
          <w:sz w:val="44"/>
          <w:szCs w:val="44"/>
        </w:rPr>
      </w:pPr>
      <w:r>
        <w:rPr>
          <w:rFonts w:hint="eastAsia" w:eastAsiaTheme="minorEastAsia"/>
          <w:lang w:eastAsia="zh-CN"/>
        </w:rPr>
        <w:drawing>
          <wp:inline distT="0" distB="0" distL="114300" distR="114300">
            <wp:extent cx="5905500" cy="6852920"/>
            <wp:effectExtent l="0" t="0" r="0" b="5080"/>
            <wp:docPr id="3" name="图片 3"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B406mWbZO6ATAeAAAERC6d2v3Q432"/>
                    <pic:cNvPicPr>
                      <a:picLocks noChangeAspect="1"/>
                    </pic:cNvPicPr>
                  </pic:nvPicPr>
                  <pic:blipFill>
                    <a:blip r:embed="rId4"/>
                    <a:stretch>
                      <a:fillRect/>
                    </a:stretch>
                  </pic:blipFill>
                  <pic:spPr>
                    <a:xfrm>
                      <a:off x="0" y="0"/>
                      <a:ext cx="5905500" cy="6852920"/>
                    </a:xfrm>
                    <a:prstGeom prst="rect">
                      <a:avLst/>
                    </a:prstGeom>
                  </pic:spPr>
                </pic:pic>
              </a:graphicData>
            </a:graphic>
          </wp:inline>
        </w:drawing>
      </w:r>
    </w:p>
    <w:p>
      <w:pPr>
        <w:rPr>
          <w:rFonts w:hint="eastAsia" w:eastAsiaTheme="minorEastAsia"/>
          <w:lang w:eastAsia="zh-CN"/>
        </w:rPr>
      </w:pPr>
    </w:p>
    <w:p/>
    <w:p/>
    <w:p>
      <w:pPr>
        <w:numPr>
          <w:ilvl w:val="0"/>
          <w:numId w:val="1"/>
        </w:numPr>
        <w:jc w:val="center"/>
        <w:rPr>
          <w:rFonts w:hint="eastAsia" w:eastAsia="方正小标宋简体"/>
          <w:kern w:val="0"/>
          <w:sz w:val="44"/>
          <w:szCs w:val="44"/>
        </w:rPr>
      </w:pPr>
      <w:r>
        <w:rPr>
          <w:rFonts w:hint="eastAsia" w:eastAsia="方正小标宋简体"/>
          <w:kern w:val="0"/>
          <w:sz w:val="44"/>
          <w:szCs w:val="44"/>
        </w:rPr>
        <w:t>对高危险性体育项目经营者在经营过程中违反安全管理规定的处罚受理流程图</w:t>
      </w:r>
    </w:p>
    <w:p/>
    <w:p>
      <w:pPr>
        <w:rPr>
          <w:rFonts w:hint="eastAsia" w:eastAsiaTheme="minorEastAsia"/>
          <w:lang w:eastAsia="zh-CN"/>
        </w:rPr>
      </w:pPr>
      <w:r>
        <w:rPr>
          <w:rFonts w:hint="eastAsia" w:eastAsiaTheme="minorEastAsia"/>
          <w:lang w:eastAsia="zh-CN"/>
        </w:rPr>
        <w:drawing>
          <wp:inline distT="0" distB="0" distL="114300" distR="114300">
            <wp:extent cx="5905500" cy="6852920"/>
            <wp:effectExtent l="0" t="0" r="0" b="5080"/>
            <wp:docPr id="4" name="图片 4"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rB406mWbZO6ATAeAAAERC6d2v3Q432"/>
                    <pic:cNvPicPr>
                      <a:picLocks noChangeAspect="1"/>
                    </pic:cNvPicPr>
                  </pic:nvPicPr>
                  <pic:blipFill>
                    <a:blip r:embed="rId4"/>
                    <a:stretch>
                      <a:fillRect/>
                    </a:stretch>
                  </pic:blipFill>
                  <pic:spPr>
                    <a:xfrm>
                      <a:off x="0" y="0"/>
                      <a:ext cx="5905500" cy="685292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numPr>
          <w:ilvl w:val="0"/>
          <w:numId w:val="1"/>
        </w:numPr>
        <w:jc w:val="center"/>
        <w:rPr>
          <w:rFonts w:hint="eastAsia" w:eastAsia="方正小标宋简体"/>
          <w:kern w:val="0"/>
          <w:sz w:val="44"/>
          <w:szCs w:val="44"/>
        </w:rPr>
      </w:pPr>
      <w:r>
        <w:rPr>
          <w:rFonts w:hint="eastAsia" w:eastAsia="方正小标宋简体"/>
          <w:kern w:val="0"/>
          <w:sz w:val="44"/>
          <w:szCs w:val="44"/>
        </w:rPr>
        <w:t>对经营者拒绝、阻挠体育执法人员依法履行监督检查职责的处罚受理流程图</w:t>
      </w:r>
    </w:p>
    <w:p/>
    <w:p>
      <w:pPr>
        <w:rPr>
          <w:rFonts w:hint="eastAsia" w:eastAsiaTheme="minorEastAsia"/>
          <w:lang w:eastAsia="zh-CN"/>
        </w:rPr>
      </w:pPr>
    </w:p>
    <w:p>
      <w:r>
        <w:rPr>
          <w:rFonts w:hint="eastAsia" w:eastAsiaTheme="minorEastAsia"/>
          <w:lang w:eastAsia="zh-CN"/>
        </w:rPr>
        <w:drawing>
          <wp:inline distT="0" distB="0" distL="114300" distR="114300">
            <wp:extent cx="5905500" cy="6852920"/>
            <wp:effectExtent l="0" t="0" r="0" b="5080"/>
            <wp:docPr id="5" name="图片 5"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rB406mWbZO6ATAeAAAERC6d2v3Q432"/>
                    <pic:cNvPicPr>
                      <a:picLocks noChangeAspect="1"/>
                    </pic:cNvPicPr>
                  </pic:nvPicPr>
                  <pic:blipFill>
                    <a:blip r:embed="rId4"/>
                    <a:stretch>
                      <a:fillRect/>
                    </a:stretch>
                  </pic:blipFill>
                  <pic:spPr>
                    <a:xfrm>
                      <a:off x="0" y="0"/>
                      <a:ext cx="5905500" cy="6852920"/>
                    </a:xfrm>
                    <a:prstGeom prst="rect">
                      <a:avLst/>
                    </a:prstGeom>
                  </pic:spPr>
                </pic:pic>
              </a:graphicData>
            </a:graphic>
          </wp:inline>
        </w:drawing>
      </w:r>
    </w:p>
    <w:p/>
    <w:p>
      <w:pPr>
        <w:numPr>
          <w:ilvl w:val="0"/>
          <w:numId w:val="1"/>
        </w:numPr>
        <w:jc w:val="center"/>
        <w:rPr>
          <w:rFonts w:hint="eastAsia" w:eastAsia="方正小标宋简体"/>
          <w:kern w:val="0"/>
          <w:sz w:val="44"/>
          <w:szCs w:val="44"/>
        </w:rPr>
      </w:pPr>
      <w:r>
        <w:rPr>
          <w:rFonts w:hint="eastAsia" w:eastAsia="方正小标宋简体"/>
          <w:kern w:val="0"/>
          <w:sz w:val="44"/>
          <w:szCs w:val="44"/>
        </w:rPr>
        <w:t>对管理单位开展与公共文化体育设施功能、用途不相适应的服务活动或违规出租公共文化体育设施的处罚受理流程图</w:t>
      </w:r>
    </w:p>
    <w:p/>
    <w:p>
      <w:r>
        <w:rPr>
          <w:rFonts w:hint="eastAsia" w:eastAsiaTheme="minorEastAsia"/>
          <w:lang w:eastAsia="zh-CN"/>
        </w:rPr>
        <w:drawing>
          <wp:inline distT="0" distB="0" distL="114300" distR="114300">
            <wp:extent cx="5503545" cy="6386830"/>
            <wp:effectExtent l="0" t="0" r="1905" b="13970"/>
            <wp:docPr id="6" name="图片 6"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rB406mWbZO6ATAeAAAERC6d2v3Q432"/>
                    <pic:cNvPicPr>
                      <a:picLocks noChangeAspect="1"/>
                    </pic:cNvPicPr>
                  </pic:nvPicPr>
                  <pic:blipFill>
                    <a:blip r:embed="rId4"/>
                    <a:stretch>
                      <a:fillRect/>
                    </a:stretch>
                  </pic:blipFill>
                  <pic:spPr>
                    <a:xfrm>
                      <a:off x="0" y="0"/>
                      <a:ext cx="5503545" cy="6386830"/>
                    </a:xfrm>
                    <a:prstGeom prst="rect">
                      <a:avLst/>
                    </a:prstGeom>
                  </pic:spPr>
                </pic:pic>
              </a:graphicData>
            </a:graphic>
          </wp:inline>
        </w:drawing>
      </w:r>
    </w:p>
    <w:p/>
    <w:p>
      <w:pPr>
        <w:numPr>
          <w:ilvl w:val="0"/>
          <w:numId w:val="1"/>
        </w:numPr>
        <w:jc w:val="center"/>
        <w:rPr>
          <w:rFonts w:hint="eastAsia" w:eastAsia="方正小标宋简体"/>
          <w:kern w:val="0"/>
          <w:sz w:val="44"/>
          <w:szCs w:val="44"/>
        </w:rPr>
      </w:pPr>
      <w:r>
        <w:rPr>
          <w:rFonts w:hint="eastAsia" w:eastAsia="方正小标宋简体"/>
          <w:kern w:val="0"/>
          <w:sz w:val="44"/>
          <w:szCs w:val="44"/>
        </w:rPr>
        <w:t>对向公众开放的未达标体育设施逾期不改正或者经改正仍达不到规定条件和要求的处罚受理流程图</w:t>
      </w:r>
    </w:p>
    <w:p/>
    <w:p>
      <w:pPr>
        <w:widowControl/>
        <w:numPr>
          <w:ilvl w:val="0"/>
          <w:numId w:val="0"/>
        </w:numPr>
        <w:pBdr>
          <w:bottom w:val="single" w:color="E5E5E5" w:sz="6" w:space="0"/>
        </w:pBdr>
        <w:shd w:val="clear" w:color="auto" w:fill="FFFFFF"/>
        <w:tabs>
          <w:tab w:val="right" w:pos="8306"/>
        </w:tabs>
        <w:spacing w:before="225" w:after="225" w:line="15" w:lineRule="atLeast"/>
        <w:jc w:val="left"/>
        <w:textAlignment w:val="top"/>
        <w:rPr>
          <w:rFonts w:hint="eastAsia" w:eastAsiaTheme="minorEastAsia"/>
          <w:lang w:eastAsia="zh-CN"/>
        </w:rPr>
      </w:pPr>
      <w:r>
        <w:rPr>
          <w:rFonts w:hint="eastAsia" w:eastAsiaTheme="minorEastAsia"/>
          <w:lang w:eastAsia="zh-CN"/>
        </w:rPr>
        <w:drawing>
          <wp:inline distT="0" distB="0" distL="114300" distR="114300">
            <wp:extent cx="5503545" cy="6386830"/>
            <wp:effectExtent l="0" t="0" r="1905" b="13970"/>
            <wp:docPr id="7" name="图片 7"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rB406mWbZO6ATAeAAAERC6d2v3Q432"/>
                    <pic:cNvPicPr>
                      <a:picLocks noChangeAspect="1"/>
                    </pic:cNvPicPr>
                  </pic:nvPicPr>
                  <pic:blipFill>
                    <a:blip r:embed="rId4"/>
                    <a:stretch>
                      <a:fillRect/>
                    </a:stretch>
                  </pic:blipFill>
                  <pic:spPr>
                    <a:xfrm>
                      <a:off x="0" y="0"/>
                      <a:ext cx="5503545" cy="6386830"/>
                    </a:xfrm>
                    <a:prstGeom prst="rect">
                      <a:avLst/>
                    </a:prstGeom>
                  </pic:spPr>
                </pic:pic>
              </a:graphicData>
            </a:graphic>
          </wp:inline>
        </w:drawing>
      </w:r>
    </w:p>
    <w:p>
      <w:pPr>
        <w:numPr>
          <w:ilvl w:val="0"/>
          <w:numId w:val="1"/>
        </w:numPr>
        <w:jc w:val="center"/>
        <w:rPr>
          <w:rFonts w:hint="eastAsia" w:eastAsia="方正小标宋简体"/>
          <w:kern w:val="0"/>
          <w:sz w:val="44"/>
          <w:szCs w:val="44"/>
        </w:rPr>
      </w:pPr>
      <w:r>
        <w:rPr>
          <w:rFonts w:hint="eastAsia" w:eastAsia="方正小标宋简体"/>
          <w:kern w:val="0"/>
          <w:sz w:val="44"/>
          <w:szCs w:val="44"/>
        </w:rPr>
        <w:t>对不符合《体育赛事活动管理办法》对体育赛事活动审批规定等四类行为的处罚受理流程图</w:t>
      </w:r>
    </w:p>
    <w:p>
      <w:pPr>
        <w:widowControl/>
        <w:numPr>
          <w:ilvl w:val="0"/>
          <w:numId w:val="0"/>
        </w:numPr>
        <w:pBdr>
          <w:bottom w:val="single" w:color="E5E5E5" w:sz="6" w:space="0"/>
        </w:pBdr>
        <w:shd w:val="clear" w:color="auto" w:fill="FFFFFF"/>
        <w:tabs>
          <w:tab w:val="right" w:pos="8306"/>
        </w:tabs>
        <w:spacing w:before="225" w:after="225" w:line="15" w:lineRule="atLeast"/>
        <w:jc w:val="left"/>
        <w:textAlignment w:val="top"/>
        <w:rPr>
          <w:rFonts w:hint="default" w:eastAsiaTheme="minorEastAsia"/>
          <w:lang w:val="en-US" w:eastAsia="zh-CN"/>
        </w:rPr>
      </w:pPr>
      <w:r>
        <w:rPr>
          <w:rFonts w:hint="eastAsia" w:eastAsiaTheme="minorEastAsia"/>
          <w:lang w:eastAsia="zh-CN"/>
        </w:rPr>
        <w:drawing>
          <wp:inline distT="0" distB="0" distL="114300" distR="114300">
            <wp:extent cx="5503545" cy="6386830"/>
            <wp:effectExtent l="0" t="0" r="1905" b="13970"/>
            <wp:docPr id="8" name="图片 8" descr="rB406mWbZO6ATAeAAAERC6d2v3Q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rB406mWbZO6ATAeAAAERC6d2v3Q432"/>
                    <pic:cNvPicPr>
                      <a:picLocks noChangeAspect="1"/>
                    </pic:cNvPicPr>
                  </pic:nvPicPr>
                  <pic:blipFill>
                    <a:blip r:embed="rId4"/>
                    <a:stretch>
                      <a:fillRect/>
                    </a:stretch>
                  </pic:blipFill>
                  <pic:spPr>
                    <a:xfrm>
                      <a:off x="0" y="0"/>
                      <a:ext cx="5503545" cy="6386830"/>
                    </a:xfrm>
                    <a:prstGeom prst="rect">
                      <a:avLst/>
                    </a:prstGeom>
                  </pic:spPr>
                </pic:pic>
              </a:graphicData>
            </a:graphic>
          </wp:inline>
        </w:drawing>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BA9E4"/>
    <w:multiLevelType w:val="singleLevel"/>
    <w:tmpl w:val="8EABA9E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NWEwMDRiZDUyMTk5NzczMTczMWNkYjUzZDNlNzMifQ=="/>
  </w:docVars>
  <w:rsids>
    <w:rsidRoot w:val="0055752A"/>
    <w:rsid w:val="004F07FF"/>
    <w:rsid w:val="0055752A"/>
    <w:rsid w:val="006D02C3"/>
    <w:rsid w:val="0082683D"/>
    <w:rsid w:val="00AC645F"/>
    <w:rsid w:val="00BE2FC2"/>
    <w:rsid w:val="00E80FDC"/>
    <w:rsid w:val="00E82E86"/>
    <w:rsid w:val="00EB1F8F"/>
    <w:rsid w:val="00F50ADD"/>
    <w:rsid w:val="00F81F90"/>
    <w:rsid w:val="0237409E"/>
    <w:rsid w:val="065B7836"/>
    <w:rsid w:val="0F611D24"/>
    <w:rsid w:val="17DF0A2E"/>
    <w:rsid w:val="188D4054"/>
    <w:rsid w:val="193C04BB"/>
    <w:rsid w:val="1A312930"/>
    <w:rsid w:val="1C6E6AC7"/>
    <w:rsid w:val="1CBD66FD"/>
    <w:rsid w:val="1D497F91"/>
    <w:rsid w:val="1D5D57EA"/>
    <w:rsid w:val="1E454BFC"/>
    <w:rsid w:val="1E521D02"/>
    <w:rsid w:val="1E8A6AB3"/>
    <w:rsid w:val="1EA00056"/>
    <w:rsid w:val="21E5472C"/>
    <w:rsid w:val="21EA5358"/>
    <w:rsid w:val="22FD5AA5"/>
    <w:rsid w:val="23E822B1"/>
    <w:rsid w:val="2849353B"/>
    <w:rsid w:val="28A57083"/>
    <w:rsid w:val="293D6BFB"/>
    <w:rsid w:val="2C477D91"/>
    <w:rsid w:val="2C7B71BD"/>
    <w:rsid w:val="2D9E7E85"/>
    <w:rsid w:val="2FEA5603"/>
    <w:rsid w:val="311F26B4"/>
    <w:rsid w:val="330B1B18"/>
    <w:rsid w:val="333E1EEE"/>
    <w:rsid w:val="378105FB"/>
    <w:rsid w:val="3B5A188F"/>
    <w:rsid w:val="44AB498E"/>
    <w:rsid w:val="44E16B7D"/>
    <w:rsid w:val="47EF7803"/>
    <w:rsid w:val="4CFE0EDE"/>
    <w:rsid w:val="50DE6667"/>
    <w:rsid w:val="518551AD"/>
    <w:rsid w:val="52F7756C"/>
    <w:rsid w:val="53755060"/>
    <w:rsid w:val="53A771E4"/>
    <w:rsid w:val="58AD704A"/>
    <w:rsid w:val="592B4413"/>
    <w:rsid w:val="5930680A"/>
    <w:rsid w:val="5AC05E9B"/>
    <w:rsid w:val="5B092532"/>
    <w:rsid w:val="5DCA17A0"/>
    <w:rsid w:val="60234096"/>
    <w:rsid w:val="65C459D3"/>
    <w:rsid w:val="73023512"/>
    <w:rsid w:val="7ADD51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uiPriority w:val="99"/>
    <w:rPr>
      <w:sz w:val="18"/>
      <w:szCs w:val="18"/>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39</Pages>
  <Words>588</Words>
  <Characters>654</Characters>
  <Lines>8</Lines>
  <Paragraphs>2</Paragraphs>
  <TotalTime>4</TotalTime>
  <ScaleCrop>false</ScaleCrop>
  <LinksUpToDate>false</LinksUpToDate>
  <CharactersWithSpaces>666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2022-10-15T07:04:00Z</dcterms:created>
  <dc:creator>Windows 用户</dc:creator>
  <cp:lastModifiedBy>-阿祯 </cp:lastModifiedBy>
  <dcterms:modified xsi:type="dcterms:W3CDTF">2024-01-11T03:35:14Z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B5E2AFD94D864DFCAD11AAC9F5870358_13</vt:lpwstr>
  </property>
</Properties>
</file>