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舜耕镇2023年政府信息公开工作年度报告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right="0"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lang w:val="en-US" w:eastAsia="zh-CN"/>
        </w:rPr>
      </w:pPr>
      <w:r>
        <w:rPr>
          <w:rFonts w:hint="eastAsia" w:ascii="方正仿宋_GBK" w:hAnsi="方正仿宋_GBK" w:eastAsia="方正仿宋_GBK" w:cs="方正仿宋_GBK"/>
          <w:i w:val="0"/>
          <w:iCs w:val="0"/>
          <w:caps w:val="0"/>
          <w:color w:val="000000"/>
          <w:spacing w:val="0"/>
          <w:sz w:val="32"/>
          <w:szCs w:val="32"/>
          <w:lang w:val="en-US" w:eastAsia="zh-CN"/>
        </w:rPr>
        <w:t xml:space="preserve">  本报告依据《中华人民共和国政府信息公开条例》（国务院令第</w:t>
      </w:r>
      <w:r>
        <w:rPr>
          <w:rFonts w:hint="default" w:ascii="Times New Roman" w:hAnsi="Times New Roman" w:eastAsia="方正仿宋_GBK" w:cs="Times New Roman"/>
          <w:i w:val="0"/>
          <w:iCs w:val="0"/>
          <w:caps w:val="0"/>
          <w:color w:val="000000"/>
          <w:spacing w:val="0"/>
          <w:sz w:val="32"/>
          <w:szCs w:val="32"/>
          <w:lang w:val="en-US" w:eastAsia="zh-CN"/>
        </w:rPr>
        <w:t>711</w:t>
      </w:r>
      <w:r>
        <w:rPr>
          <w:rFonts w:hint="eastAsia" w:ascii="方正仿宋_GBK" w:hAnsi="方正仿宋_GBK" w:eastAsia="方正仿宋_GBK" w:cs="方正仿宋_GBK"/>
          <w:i w:val="0"/>
          <w:iCs w:val="0"/>
          <w:caps w:val="0"/>
          <w:color w:val="000000"/>
          <w:spacing w:val="0"/>
          <w:sz w:val="32"/>
          <w:szCs w:val="32"/>
          <w:lang w:val="en-US" w:eastAsia="zh-CN"/>
        </w:rPr>
        <w:t>号）、《国务院办公厅政府信息与政务公开办公室关于政府信息公开工作年度报告有关事项的通知》（国办公开办函〔</w:t>
      </w:r>
      <w:r>
        <w:rPr>
          <w:rFonts w:hint="eastAsia" w:ascii="Times New Roman" w:hAnsi="Times New Roman" w:eastAsia="方正仿宋_GBK" w:cs="Times New Roman"/>
          <w:i w:val="0"/>
          <w:iCs w:val="0"/>
          <w:caps w:val="0"/>
          <w:color w:val="000000"/>
          <w:spacing w:val="0"/>
          <w:sz w:val="32"/>
          <w:szCs w:val="32"/>
          <w:lang w:val="en-US" w:eastAsia="zh-CN"/>
        </w:rPr>
        <w:t>2021</w:t>
      </w:r>
      <w:r>
        <w:rPr>
          <w:rFonts w:hint="eastAsia" w:ascii="方正仿宋_GBK" w:hAnsi="方正仿宋_GBK" w:eastAsia="方正仿宋_GBK" w:cs="方正仿宋_GBK"/>
          <w:i w:val="0"/>
          <w:iCs w:val="0"/>
          <w:caps w:val="0"/>
          <w:color w:val="000000"/>
          <w:spacing w:val="0"/>
          <w:sz w:val="32"/>
          <w:szCs w:val="32"/>
          <w:lang w:val="en-US" w:eastAsia="zh-CN"/>
        </w:rPr>
        <w:t>〕</w:t>
      </w:r>
      <w:r>
        <w:rPr>
          <w:rFonts w:hint="eastAsia" w:ascii="Times New Roman" w:hAnsi="Times New Roman" w:eastAsia="方正仿宋_GBK" w:cs="Times New Roman"/>
          <w:i w:val="0"/>
          <w:iCs w:val="0"/>
          <w:caps w:val="0"/>
          <w:color w:val="000000"/>
          <w:spacing w:val="0"/>
          <w:sz w:val="32"/>
          <w:szCs w:val="32"/>
          <w:lang w:val="en-US" w:eastAsia="zh-CN"/>
        </w:rPr>
        <w:t>30</w:t>
      </w:r>
      <w:r>
        <w:rPr>
          <w:rFonts w:hint="eastAsia" w:ascii="方正仿宋_GBK" w:hAnsi="方正仿宋_GBK" w:eastAsia="方正仿宋_GBK" w:cs="方正仿宋_GBK"/>
          <w:i w:val="0"/>
          <w:iCs w:val="0"/>
          <w:caps w:val="0"/>
          <w:color w:val="000000"/>
          <w:spacing w:val="0"/>
          <w:sz w:val="32"/>
          <w:szCs w:val="32"/>
          <w:lang w:val="en-US" w:eastAsia="zh-CN"/>
        </w:rPr>
        <w:t>号）</w:t>
      </w:r>
      <w:r>
        <w:rPr>
          <w:rFonts w:hint="eastAsia" w:ascii="方正仿宋_GBK" w:hAnsi="方正仿宋_GBK" w:eastAsia="方正仿宋_GBK" w:cs="方正仿宋_GBK"/>
          <w:i w:val="0"/>
          <w:iCs w:val="0"/>
          <w:caps w:val="0"/>
          <w:color w:val="000000"/>
          <w:spacing w:val="0"/>
          <w:sz w:val="32"/>
          <w:szCs w:val="32"/>
          <w:shd w:val="clear" w:fill="FFFFFF"/>
        </w:rPr>
        <w:t>《安徽省政务公开办公室关于做好</w:t>
      </w:r>
      <w:r>
        <w:rPr>
          <w:rFonts w:hint="eastAsia" w:ascii="Times New Roman" w:hAnsi="Times New Roman" w:eastAsia="方正仿宋_GBK" w:cs="Times New Roman"/>
          <w:i w:val="0"/>
          <w:iCs w:val="0"/>
          <w:caps w:val="0"/>
          <w:color w:val="000000"/>
          <w:spacing w:val="0"/>
          <w:sz w:val="32"/>
          <w:szCs w:val="32"/>
          <w:lang w:val="en-US" w:eastAsia="zh-CN"/>
        </w:rPr>
        <w:t>2023</w:t>
      </w:r>
      <w:r>
        <w:rPr>
          <w:rFonts w:hint="eastAsia" w:ascii="方正仿宋_GBK" w:hAnsi="方正仿宋_GBK" w:eastAsia="方正仿宋_GBK" w:cs="方正仿宋_GBK"/>
          <w:i w:val="0"/>
          <w:iCs w:val="0"/>
          <w:caps w:val="0"/>
          <w:color w:val="000000"/>
          <w:spacing w:val="0"/>
          <w:sz w:val="32"/>
          <w:szCs w:val="32"/>
          <w:shd w:val="clear" w:fill="FFFFFF"/>
        </w:rPr>
        <w:t>年度政府信息公开工作年度报告编制和数据报送工作的通知》（皖政务办秘〔</w:t>
      </w:r>
      <w:r>
        <w:rPr>
          <w:rFonts w:hint="eastAsia" w:ascii="Times New Roman" w:hAnsi="Times New Roman" w:eastAsia="方正仿宋_GBK" w:cs="Times New Roman"/>
          <w:i w:val="0"/>
          <w:iCs w:val="0"/>
          <w:caps w:val="0"/>
          <w:color w:val="000000"/>
          <w:spacing w:val="0"/>
          <w:sz w:val="32"/>
          <w:szCs w:val="32"/>
          <w:lang w:val="en-US" w:eastAsia="zh-CN"/>
        </w:rPr>
        <w:t>2024</w:t>
      </w:r>
      <w:r>
        <w:rPr>
          <w:rFonts w:hint="eastAsia" w:ascii="方正仿宋_GBK" w:hAnsi="方正仿宋_GBK" w:eastAsia="方正仿宋_GBK" w:cs="方正仿宋_GBK"/>
          <w:i w:val="0"/>
          <w:iCs w:val="0"/>
          <w:caps w:val="0"/>
          <w:color w:val="000000"/>
          <w:spacing w:val="0"/>
          <w:sz w:val="32"/>
          <w:szCs w:val="32"/>
          <w:shd w:val="clear" w:fill="FFFFFF"/>
        </w:rPr>
        <w:t>〕</w:t>
      </w:r>
      <w:r>
        <w:rPr>
          <w:rFonts w:hint="eastAsia" w:ascii="Times New Roman" w:hAnsi="Times New Roman" w:eastAsia="方正仿宋_GBK" w:cs="Times New Roman"/>
          <w:i w:val="0"/>
          <w:iCs w:val="0"/>
          <w:caps w:val="0"/>
          <w:color w:val="000000"/>
          <w:spacing w:val="0"/>
          <w:sz w:val="32"/>
          <w:szCs w:val="32"/>
          <w:lang w:val="en-US" w:eastAsia="zh-CN"/>
        </w:rPr>
        <w:t>2</w:t>
      </w:r>
      <w:r>
        <w:rPr>
          <w:rFonts w:hint="eastAsia" w:ascii="方正仿宋_GBK" w:hAnsi="方正仿宋_GBK" w:eastAsia="方正仿宋_GBK" w:cs="方正仿宋_GBK"/>
          <w:i w:val="0"/>
          <w:iCs w:val="0"/>
          <w:caps w:val="0"/>
          <w:color w:val="000000"/>
          <w:spacing w:val="0"/>
          <w:sz w:val="32"/>
          <w:szCs w:val="32"/>
          <w:shd w:val="clear" w:fill="FFFFFF"/>
        </w:rPr>
        <w:t>号）要求，</w:t>
      </w:r>
      <w:r>
        <w:rPr>
          <w:rFonts w:hint="eastAsia" w:ascii="方正仿宋_GBK" w:hAnsi="方正仿宋_GBK" w:eastAsia="方正仿宋_GBK" w:cs="方正仿宋_GBK"/>
          <w:i w:val="0"/>
          <w:iCs w:val="0"/>
          <w:caps w:val="0"/>
          <w:color w:val="000000"/>
          <w:spacing w:val="0"/>
          <w:sz w:val="32"/>
          <w:szCs w:val="32"/>
          <w:lang w:val="en-US" w:eastAsia="zh-CN"/>
        </w:rPr>
        <w:t>结合我单位政府信息公开工作有关统计数据撰写。报告主要包括六大板块：一、总体情况；二、主动公开政府信息情况；三、收到和处理政府信息公开申请情况；四、政府信息公开行政复议、行政诉讼情况；五、存在的主要问题及改进情况；六、其他需要报告的事项。本报告中使用数据统计期限为</w:t>
      </w:r>
      <w:r>
        <w:rPr>
          <w:rFonts w:hint="eastAsia" w:ascii="Times New Roman" w:hAnsi="Times New Roman" w:eastAsia="方正仿宋_GBK" w:cs="Times New Roman"/>
          <w:i w:val="0"/>
          <w:iCs w:val="0"/>
          <w:caps w:val="0"/>
          <w:color w:val="000000"/>
          <w:spacing w:val="0"/>
          <w:sz w:val="32"/>
          <w:szCs w:val="32"/>
          <w:lang w:val="en-US" w:eastAsia="zh-CN"/>
        </w:rPr>
        <w:t>2023</w:t>
      </w:r>
      <w:r>
        <w:rPr>
          <w:rFonts w:hint="eastAsia" w:ascii="方正仿宋_GBK" w:hAnsi="方正仿宋_GBK" w:eastAsia="方正仿宋_GBK" w:cs="方正仿宋_GBK"/>
          <w:i w:val="0"/>
          <w:iCs w:val="0"/>
          <w:caps w:val="0"/>
          <w:color w:val="000000"/>
          <w:spacing w:val="0"/>
          <w:sz w:val="32"/>
          <w:szCs w:val="32"/>
          <w:lang w:val="en-US" w:eastAsia="zh-CN"/>
        </w:rPr>
        <w:t>年</w:t>
      </w:r>
      <w:r>
        <w:rPr>
          <w:rFonts w:hint="eastAsia" w:ascii="Times New Roman" w:hAnsi="Times New Roman" w:eastAsia="方正仿宋_GBK" w:cs="Times New Roman"/>
          <w:i w:val="0"/>
          <w:iCs w:val="0"/>
          <w:caps w:val="0"/>
          <w:color w:val="000000"/>
          <w:spacing w:val="0"/>
          <w:sz w:val="32"/>
          <w:szCs w:val="32"/>
          <w:lang w:val="en-US" w:eastAsia="zh-CN"/>
        </w:rPr>
        <w:t>1</w:t>
      </w:r>
      <w:r>
        <w:rPr>
          <w:rFonts w:hint="eastAsia" w:ascii="方正仿宋_GBK" w:hAnsi="方正仿宋_GBK" w:eastAsia="方正仿宋_GBK" w:cs="方正仿宋_GBK"/>
          <w:i w:val="0"/>
          <w:iCs w:val="0"/>
          <w:caps w:val="0"/>
          <w:color w:val="000000"/>
          <w:spacing w:val="0"/>
          <w:sz w:val="32"/>
          <w:szCs w:val="32"/>
          <w:lang w:val="en-US" w:eastAsia="zh-CN"/>
        </w:rPr>
        <w:t>月</w:t>
      </w:r>
      <w:r>
        <w:rPr>
          <w:rFonts w:hint="eastAsia" w:ascii="Times New Roman" w:hAnsi="Times New Roman" w:eastAsia="方正仿宋_GBK" w:cs="Times New Roman"/>
          <w:i w:val="0"/>
          <w:iCs w:val="0"/>
          <w:caps w:val="0"/>
          <w:color w:val="000000"/>
          <w:spacing w:val="0"/>
          <w:sz w:val="32"/>
          <w:szCs w:val="32"/>
          <w:lang w:val="en-US" w:eastAsia="zh-CN"/>
        </w:rPr>
        <w:t>1</w:t>
      </w:r>
      <w:r>
        <w:rPr>
          <w:rFonts w:hint="eastAsia" w:ascii="方正仿宋_GBK" w:hAnsi="方正仿宋_GBK" w:eastAsia="方正仿宋_GBK" w:cs="方正仿宋_GBK"/>
          <w:i w:val="0"/>
          <w:iCs w:val="0"/>
          <w:caps w:val="0"/>
          <w:color w:val="000000"/>
          <w:spacing w:val="0"/>
          <w:sz w:val="32"/>
          <w:szCs w:val="32"/>
          <w:lang w:val="en-US" w:eastAsia="zh-CN"/>
        </w:rPr>
        <w:t>日至</w:t>
      </w:r>
      <w:r>
        <w:rPr>
          <w:rFonts w:hint="eastAsia" w:ascii="Times New Roman" w:hAnsi="Times New Roman" w:eastAsia="方正仿宋_GBK" w:cs="Times New Roman"/>
          <w:i w:val="0"/>
          <w:iCs w:val="0"/>
          <w:caps w:val="0"/>
          <w:color w:val="000000"/>
          <w:spacing w:val="0"/>
          <w:sz w:val="32"/>
          <w:szCs w:val="32"/>
          <w:lang w:val="en-US" w:eastAsia="zh-CN"/>
        </w:rPr>
        <w:t>2023年12</w:t>
      </w:r>
      <w:r>
        <w:rPr>
          <w:rFonts w:hint="eastAsia" w:ascii="方正仿宋_GBK" w:hAnsi="方正仿宋_GBK" w:eastAsia="方正仿宋_GBK" w:cs="方正仿宋_GBK"/>
          <w:i w:val="0"/>
          <w:iCs w:val="0"/>
          <w:caps w:val="0"/>
          <w:color w:val="000000"/>
          <w:spacing w:val="0"/>
          <w:sz w:val="32"/>
          <w:szCs w:val="32"/>
          <w:lang w:val="en-US" w:eastAsia="zh-CN"/>
        </w:rPr>
        <w:t>月</w:t>
      </w:r>
      <w:r>
        <w:rPr>
          <w:rFonts w:hint="eastAsia" w:ascii="Times New Roman" w:hAnsi="Times New Roman" w:eastAsia="方正仿宋_GBK" w:cs="Times New Roman"/>
          <w:i w:val="0"/>
          <w:iCs w:val="0"/>
          <w:caps w:val="0"/>
          <w:color w:val="000000"/>
          <w:spacing w:val="0"/>
          <w:sz w:val="32"/>
          <w:szCs w:val="32"/>
          <w:lang w:val="en-US" w:eastAsia="zh-CN"/>
        </w:rPr>
        <w:t>31</w:t>
      </w:r>
      <w:r>
        <w:rPr>
          <w:rFonts w:hint="eastAsia" w:ascii="方正仿宋_GBK" w:hAnsi="方正仿宋_GBK" w:eastAsia="方正仿宋_GBK" w:cs="方正仿宋_GBK"/>
          <w:i w:val="0"/>
          <w:iCs w:val="0"/>
          <w:caps w:val="0"/>
          <w:color w:val="000000"/>
          <w:spacing w:val="0"/>
          <w:sz w:val="32"/>
          <w:szCs w:val="32"/>
          <w:lang w:val="en-US" w:eastAsia="zh-CN"/>
        </w:rPr>
        <w:t>日。</w:t>
      </w:r>
      <w:r>
        <w:rPr>
          <w:rFonts w:hint="eastAsia" w:ascii="方正仿宋_GBK" w:hAnsi="方正仿宋_GBK" w:eastAsia="方正仿宋_GBK" w:cs="方正仿宋_GBK"/>
          <w:sz w:val="32"/>
          <w:szCs w:val="32"/>
        </w:rPr>
        <w:t>报告的电子版可在田家庵区人民政府网站下载</w:t>
      </w:r>
      <w:r>
        <w:rPr>
          <w:rFonts w:ascii="方正仿宋_GBK" w:hAnsi="方正仿宋_GBK" w:eastAsia="方正仿宋_GBK" w:cs="方正仿宋_GBK"/>
          <w:i w:val="0"/>
          <w:iCs w:val="0"/>
          <w:caps w:val="0"/>
          <w:color w:val="333333"/>
          <w:spacing w:val="0"/>
          <w:sz w:val="32"/>
          <w:szCs w:val="32"/>
        </w:rPr>
        <w:t>（</w:t>
      </w:r>
      <w:r>
        <w:rPr>
          <w:rFonts w:hint="default" w:ascii="Times New Roman" w:hAnsi="Times New Roman" w:eastAsia="方正仿宋_GBK" w:cs="Times New Roman"/>
          <w:sz w:val="32"/>
          <w:szCs w:val="32"/>
        </w:rPr>
        <w:t>http://www.tja.gov.cn/</w:t>
      </w:r>
      <w:r>
        <w:rPr>
          <w:rFonts w:hint="eastAsia" w:ascii="方正仿宋_GBK" w:hAnsi="方正仿宋_GBK" w:eastAsia="方正仿宋_GBK" w:cs="方正仿宋_GBK"/>
          <w:i w:val="0"/>
          <w:iCs w:val="0"/>
          <w:caps w:val="0"/>
          <w:color w:val="333333"/>
          <w:spacing w:val="0"/>
          <w:sz w:val="32"/>
          <w:szCs w:val="32"/>
        </w:rPr>
        <w:t>）</w:t>
      </w:r>
      <w:r>
        <w:rPr>
          <w:rFonts w:hint="eastAsia" w:ascii="方正仿宋_GBK" w:hAnsi="方正仿宋_GBK" w:eastAsia="方正仿宋_GBK" w:cs="方正仿宋_GBK"/>
          <w:i w:val="0"/>
          <w:iCs w:val="0"/>
          <w:caps w:val="0"/>
          <w:color w:val="333333"/>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lang w:val="en-US" w:eastAsia="zh-CN"/>
        </w:rPr>
        <w:t>如对本报告有任何疑问，请与舜耕镇政务服务中心（办公地址：淮南市田家庵区学院北路</w:t>
      </w:r>
      <w:r>
        <w:rPr>
          <w:rFonts w:hint="eastAsia" w:ascii="Times New Roman" w:hAnsi="Times New Roman" w:eastAsia="方正仿宋_GBK" w:cs="Times New Roman"/>
          <w:i w:val="0"/>
          <w:iCs w:val="0"/>
          <w:caps w:val="0"/>
          <w:color w:val="000000"/>
          <w:spacing w:val="0"/>
          <w:sz w:val="32"/>
          <w:szCs w:val="32"/>
          <w:lang w:val="en-US" w:eastAsia="zh-CN"/>
        </w:rPr>
        <w:t>63</w:t>
      </w:r>
      <w:r>
        <w:rPr>
          <w:rFonts w:hint="eastAsia" w:ascii="方正仿宋_GBK" w:hAnsi="方正仿宋_GBK" w:eastAsia="方正仿宋_GBK" w:cs="方正仿宋_GBK"/>
          <w:i w:val="0"/>
          <w:iCs w:val="0"/>
          <w:caps w:val="0"/>
          <w:color w:val="000000"/>
          <w:spacing w:val="0"/>
          <w:sz w:val="32"/>
          <w:szCs w:val="32"/>
          <w:lang w:val="en-US" w:eastAsia="zh-CN"/>
        </w:rPr>
        <w:t>号舜耕镇人民政府。电话：</w:t>
      </w:r>
      <w:r>
        <w:rPr>
          <w:rFonts w:hint="eastAsia" w:ascii="Times New Roman" w:hAnsi="Times New Roman" w:eastAsia="方正仿宋_GBK" w:cs="Times New Roman"/>
          <w:i w:val="0"/>
          <w:iCs w:val="0"/>
          <w:caps w:val="0"/>
          <w:color w:val="000000"/>
          <w:spacing w:val="0"/>
          <w:sz w:val="32"/>
          <w:szCs w:val="32"/>
          <w:lang w:val="en-US" w:eastAsia="zh-CN"/>
        </w:rPr>
        <w:t>0554-6311291</w:t>
      </w:r>
      <w:r>
        <w:rPr>
          <w:rFonts w:hint="eastAsia" w:ascii="方正仿宋_GBK" w:hAnsi="方正仿宋_GBK" w:eastAsia="方正仿宋_GBK" w:cs="方正仿宋_GBK"/>
          <w:i w:val="0"/>
          <w:iCs w:val="0"/>
          <w:caps w:val="0"/>
          <w:color w:val="000000"/>
          <w:spacing w:val="0"/>
          <w:sz w:val="32"/>
          <w:szCs w:val="32"/>
          <w:lang w:val="en-US" w:eastAsia="zh-CN"/>
        </w:rPr>
        <w:t>，邮编：</w:t>
      </w:r>
      <w:r>
        <w:rPr>
          <w:rFonts w:hint="eastAsia" w:ascii="Times New Roman" w:hAnsi="Times New Roman" w:eastAsia="方正仿宋_GBK" w:cs="Times New Roman"/>
          <w:i w:val="0"/>
          <w:iCs w:val="0"/>
          <w:caps w:val="0"/>
          <w:color w:val="000000"/>
          <w:spacing w:val="0"/>
          <w:sz w:val="32"/>
          <w:szCs w:val="32"/>
          <w:lang w:val="en-US" w:eastAsia="zh-CN"/>
        </w:rPr>
        <w:t>232000</w:t>
      </w:r>
      <w:r>
        <w:rPr>
          <w:rFonts w:hint="eastAsia" w:ascii="方正仿宋_GBK" w:hAnsi="方正仿宋_GBK" w:eastAsia="方正仿宋_GBK" w:cs="方正仿宋_GBK"/>
          <w:i w:val="0"/>
          <w:iCs w:val="0"/>
          <w:caps w:val="0"/>
          <w:color w:val="000000"/>
          <w:spacing w:val="0"/>
          <w:sz w:val="32"/>
          <w:szCs w:val="32"/>
          <w:lang w:val="en-US" w:eastAsia="zh-CN"/>
        </w:rPr>
        <w:t>）。</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tabs>
          <w:tab w:val="left" w:pos="537"/>
        </w:tabs>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333333"/>
          <w:spacing w:val="0"/>
          <w:sz w:val="32"/>
          <w:szCs w:val="32"/>
          <w:shd w:val="clear" w:color="auto" w:fill="auto"/>
        </w:rPr>
      </w:pPr>
      <w:r>
        <w:rPr>
          <w:rFonts w:hint="eastAsia" w:ascii="方正黑体_GBK" w:hAnsi="方正黑体_GBK" w:eastAsia="方正黑体_GBK" w:cs="方正黑体_GBK"/>
          <w:b w:val="0"/>
          <w:bCs w:val="0"/>
          <w:i w:val="0"/>
          <w:iCs w:val="0"/>
          <w:caps w:val="0"/>
          <w:color w:val="333333"/>
          <w:spacing w:val="0"/>
          <w:sz w:val="32"/>
          <w:szCs w:val="32"/>
          <w:shd w:val="clear" w:color="auto" w:fill="auto"/>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lang w:val="en-US" w:eastAsia="zh-CN"/>
        </w:rPr>
        <w:t>2023</w:t>
      </w:r>
      <w:r>
        <w:rPr>
          <w:rFonts w:hint="eastAsia" w:ascii="方正仿宋_GBK" w:hAnsi="方正仿宋_GBK" w:eastAsia="方正仿宋_GBK" w:cs="方正仿宋_GBK"/>
          <w:i w:val="0"/>
          <w:iCs w:val="0"/>
          <w:caps w:val="0"/>
          <w:color w:val="000000"/>
          <w:spacing w:val="0"/>
          <w:sz w:val="32"/>
          <w:szCs w:val="32"/>
        </w:rPr>
        <w:t>年度，舜耕镇认真贯彻落实《中共中央办公厅、国务院办公厅印发 &lt;关于全面推进政务公开工作的意见&gt;》（中办发〔</w:t>
      </w:r>
      <w:r>
        <w:rPr>
          <w:rFonts w:hint="eastAsia" w:ascii="Times New Roman" w:hAnsi="Times New Roman" w:eastAsia="方正仿宋_GBK" w:cs="Times New Roman"/>
          <w:i w:val="0"/>
          <w:iCs w:val="0"/>
          <w:caps w:val="0"/>
          <w:color w:val="000000"/>
          <w:spacing w:val="0"/>
          <w:sz w:val="32"/>
          <w:szCs w:val="32"/>
          <w:lang w:val="en-US" w:eastAsia="zh-CN"/>
        </w:rPr>
        <w:t>2016</w:t>
      </w:r>
      <w:r>
        <w:rPr>
          <w:rFonts w:hint="eastAsia" w:ascii="方正仿宋_GBK" w:hAnsi="方正仿宋_GBK" w:eastAsia="方正仿宋_GBK" w:cs="方正仿宋_GBK"/>
          <w:i w:val="0"/>
          <w:iCs w:val="0"/>
          <w:caps w:val="0"/>
          <w:color w:val="000000"/>
          <w:spacing w:val="0"/>
          <w:sz w:val="32"/>
          <w:szCs w:val="32"/>
        </w:rPr>
        <w:t>〕</w:t>
      </w:r>
      <w:r>
        <w:rPr>
          <w:rFonts w:hint="eastAsia" w:ascii="Times New Roman" w:hAnsi="Times New Roman" w:eastAsia="方正仿宋_GBK" w:cs="Times New Roman"/>
          <w:i w:val="0"/>
          <w:iCs w:val="0"/>
          <w:caps w:val="0"/>
          <w:color w:val="000000"/>
          <w:spacing w:val="0"/>
          <w:sz w:val="32"/>
          <w:szCs w:val="32"/>
          <w:lang w:val="en-US" w:eastAsia="zh-CN"/>
        </w:rPr>
        <w:t>8</w:t>
      </w:r>
      <w:r>
        <w:rPr>
          <w:rFonts w:hint="eastAsia" w:ascii="方正仿宋_GBK" w:hAnsi="方正仿宋_GBK" w:eastAsia="方正仿宋_GBK" w:cs="方正仿宋_GBK"/>
          <w:i w:val="0"/>
          <w:iCs w:val="0"/>
          <w:caps w:val="0"/>
          <w:color w:val="000000"/>
          <w:spacing w:val="0"/>
          <w:sz w:val="32"/>
          <w:szCs w:val="32"/>
        </w:rPr>
        <w:t>号）、</w:t>
      </w:r>
      <w:r>
        <w:rPr>
          <w:rFonts w:hint="default" w:ascii="Times New Roman" w:hAnsi="Times New Roman" w:eastAsia="仿宋" w:cs="Times New Roman"/>
          <w:color w:val="000000"/>
          <w:kern w:val="2"/>
          <w:sz w:val="32"/>
          <w:szCs w:val="32"/>
          <w:lang w:val="en-US" w:eastAsia="zh-CN" w:bidi="ar"/>
        </w:rPr>
        <w:t>《田家庵区2023年年政务公开重点工作任务分工》</w:t>
      </w:r>
      <w:r>
        <w:rPr>
          <w:rFonts w:hint="eastAsia" w:ascii="方正仿宋_GBK" w:hAnsi="方正仿宋_GBK" w:eastAsia="方正仿宋_GBK" w:cs="方正仿宋_GBK"/>
          <w:i w:val="0"/>
          <w:iCs w:val="0"/>
          <w:caps w:val="0"/>
          <w:color w:val="000000"/>
          <w:spacing w:val="0"/>
          <w:sz w:val="32"/>
          <w:szCs w:val="32"/>
        </w:rPr>
        <w:t>等文件要求。以党的二十大精神为指导，坚持以人为本、执政为民，坚持围绕中心、服务大局，全面落实深化改革各项任务，继续深化政务公开标准化建设，推动政府职能向创造良好发展环境、提供优质公共服务转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楷体_GBK" w:hAnsi="方正楷体_GBK" w:eastAsia="方正楷体_GBK" w:cs="方正楷体_GBK"/>
          <w:i w:val="0"/>
          <w:iCs w:val="0"/>
          <w:caps w:val="0"/>
          <w:color w:val="000000"/>
          <w:spacing w:val="0"/>
          <w:sz w:val="32"/>
          <w:szCs w:val="32"/>
          <w:lang w:val="en-US" w:eastAsia="zh-CN"/>
        </w:rPr>
      </w:pPr>
      <w:r>
        <w:rPr>
          <w:rFonts w:hint="eastAsia" w:ascii="方正楷体_GBK" w:hAnsi="方正楷体_GBK" w:eastAsia="方正楷体_GBK" w:cs="方正楷体_GBK"/>
          <w:i w:val="0"/>
          <w:iCs w:val="0"/>
          <w:caps w:val="0"/>
          <w:color w:val="000000"/>
          <w:spacing w:val="0"/>
          <w:sz w:val="32"/>
          <w:szCs w:val="32"/>
          <w:lang w:eastAsia="zh-CN"/>
        </w:rPr>
        <w:t>（一）</w:t>
      </w:r>
      <w:r>
        <w:rPr>
          <w:rFonts w:hint="eastAsia" w:ascii="方正楷体_GBK" w:hAnsi="方正楷体_GBK" w:eastAsia="方正楷体_GBK" w:cs="方正楷体_GBK"/>
          <w:i w:val="0"/>
          <w:iCs w:val="0"/>
          <w:caps w:val="0"/>
          <w:color w:val="000000"/>
          <w:spacing w:val="0"/>
          <w:sz w:val="32"/>
          <w:szCs w:val="32"/>
        </w:rPr>
        <w:t>主动公开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lang w:val="en-US" w:eastAsia="zh-CN"/>
        </w:rPr>
      </w:pPr>
      <w:r>
        <w:rPr>
          <w:rFonts w:hint="eastAsia" w:ascii="方正仿宋_GBK" w:hAnsi="方正仿宋_GBK" w:eastAsia="方正仿宋_GBK" w:cs="方正仿宋_GBK"/>
          <w:i w:val="0"/>
          <w:iCs w:val="0"/>
          <w:caps w:val="0"/>
          <w:color w:val="000000"/>
          <w:spacing w:val="0"/>
          <w:sz w:val="32"/>
          <w:szCs w:val="32"/>
        </w:rPr>
        <w:t>我镇深化公开内容，加大主动公开力度，确保应公开尽公开。截止</w:t>
      </w:r>
      <w:r>
        <w:rPr>
          <w:rFonts w:hint="eastAsia" w:ascii="Times New Roman" w:hAnsi="Times New Roman" w:eastAsia="方正仿宋_GBK" w:cs="Times New Roman"/>
          <w:i w:val="0"/>
          <w:iCs w:val="0"/>
          <w:caps w:val="0"/>
          <w:color w:val="000000"/>
          <w:spacing w:val="0"/>
          <w:sz w:val="32"/>
          <w:szCs w:val="32"/>
          <w:lang w:val="en-US" w:eastAsia="zh-CN"/>
        </w:rPr>
        <w:t>2023</w:t>
      </w:r>
      <w:r>
        <w:rPr>
          <w:rFonts w:hint="eastAsia" w:ascii="方正仿宋_GBK" w:hAnsi="方正仿宋_GBK" w:eastAsia="方正仿宋_GBK" w:cs="方正仿宋_GBK"/>
          <w:i w:val="0"/>
          <w:iCs w:val="0"/>
          <w:caps w:val="0"/>
          <w:color w:val="000000"/>
          <w:spacing w:val="0"/>
          <w:sz w:val="32"/>
          <w:szCs w:val="32"/>
        </w:rPr>
        <w:t>年</w:t>
      </w:r>
      <w:r>
        <w:rPr>
          <w:rFonts w:hint="eastAsia" w:ascii="Times New Roman" w:hAnsi="Times New Roman" w:eastAsia="方正仿宋_GBK" w:cs="Times New Roman"/>
          <w:i w:val="0"/>
          <w:iCs w:val="0"/>
          <w:caps w:val="0"/>
          <w:color w:val="000000"/>
          <w:spacing w:val="0"/>
          <w:sz w:val="32"/>
          <w:szCs w:val="32"/>
          <w:lang w:val="en-US" w:eastAsia="zh-CN"/>
        </w:rPr>
        <w:t>12</w:t>
      </w:r>
      <w:r>
        <w:rPr>
          <w:rFonts w:hint="eastAsia" w:ascii="方正仿宋_GBK" w:hAnsi="方正仿宋_GBK" w:eastAsia="方正仿宋_GBK" w:cs="方正仿宋_GBK"/>
          <w:i w:val="0"/>
          <w:iCs w:val="0"/>
          <w:caps w:val="0"/>
          <w:color w:val="000000"/>
          <w:spacing w:val="0"/>
          <w:sz w:val="32"/>
          <w:szCs w:val="32"/>
        </w:rPr>
        <w:t>月</w:t>
      </w:r>
      <w:r>
        <w:rPr>
          <w:rFonts w:hint="eastAsia" w:ascii="Times New Roman" w:hAnsi="Times New Roman" w:eastAsia="方正仿宋_GBK" w:cs="Times New Roman"/>
          <w:i w:val="0"/>
          <w:iCs w:val="0"/>
          <w:caps w:val="0"/>
          <w:color w:val="000000"/>
          <w:spacing w:val="0"/>
          <w:sz w:val="32"/>
          <w:szCs w:val="32"/>
          <w:lang w:val="en-US" w:eastAsia="zh-CN"/>
        </w:rPr>
        <w:t>31</w:t>
      </w:r>
      <w:r>
        <w:rPr>
          <w:rFonts w:hint="eastAsia" w:ascii="方正仿宋_GBK" w:hAnsi="方正仿宋_GBK" w:eastAsia="方正仿宋_GBK" w:cs="方正仿宋_GBK"/>
          <w:i w:val="0"/>
          <w:iCs w:val="0"/>
          <w:caps w:val="0"/>
          <w:color w:val="000000"/>
          <w:spacing w:val="0"/>
          <w:sz w:val="32"/>
          <w:szCs w:val="32"/>
        </w:rPr>
        <w:t>日，主动公开政务信息共</w:t>
      </w:r>
      <w:r>
        <w:rPr>
          <w:rFonts w:hint="eastAsia" w:ascii="Times New Roman" w:hAnsi="Times New Roman" w:eastAsia="方正仿宋_GBK" w:cs="Times New Roman"/>
          <w:i w:val="0"/>
          <w:iCs w:val="0"/>
          <w:caps w:val="0"/>
          <w:color w:val="000000"/>
          <w:spacing w:val="0"/>
          <w:sz w:val="32"/>
          <w:szCs w:val="32"/>
          <w:lang w:val="en-US" w:eastAsia="zh-CN"/>
        </w:rPr>
        <w:t>797</w:t>
      </w:r>
      <w:r>
        <w:rPr>
          <w:rFonts w:hint="eastAsia" w:ascii="方正仿宋_GBK" w:hAnsi="方正仿宋_GBK" w:eastAsia="方正仿宋_GBK" w:cs="方正仿宋_GBK"/>
          <w:i w:val="0"/>
          <w:iCs w:val="0"/>
          <w:caps w:val="0"/>
          <w:color w:val="000000"/>
          <w:spacing w:val="0"/>
          <w:sz w:val="32"/>
          <w:szCs w:val="32"/>
        </w:rPr>
        <w:t>条。其中政府重点工作信息公开</w:t>
      </w:r>
      <w:r>
        <w:rPr>
          <w:rFonts w:hint="eastAsia" w:ascii="Times New Roman" w:hAnsi="Times New Roman" w:eastAsia="方正仿宋_GBK" w:cs="Times New Roman"/>
          <w:i w:val="0"/>
          <w:iCs w:val="0"/>
          <w:caps w:val="0"/>
          <w:color w:val="000000"/>
          <w:spacing w:val="0"/>
          <w:sz w:val="32"/>
          <w:szCs w:val="32"/>
          <w:lang w:val="en-US" w:eastAsia="zh-CN"/>
        </w:rPr>
        <w:t>53</w:t>
      </w:r>
      <w:r>
        <w:rPr>
          <w:rFonts w:hint="eastAsia" w:ascii="方正仿宋_GBK" w:hAnsi="方正仿宋_GBK" w:eastAsia="方正仿宋_GBK" w:cs="方正仿宋_GBK"/>
          <w:i w:val="0"/>
          <w:iCs w:val="0"/>
          <w:caps w:val="0"/>
          <w:color w:val="000000"/>
          <w:spacing w:val="0"/>
          <w:sz w:val="32"/>
          <w:szCs w:val="32"/>
        </w:rPr>
        <w:t>条，主动公开财务预决算、财政专项经费管理使用和 “三公”经费信息</w:t>
      </w:r>
      <w:r>
        <w:rPr>
          <w:rFonts w:hint="eastAsia" w:ascii="Times New Roman" w:hAnsi="Times New Roman" w:eastAsia="方正仿宋_GBK" w:cs="Times New Roman"/>
          <w:i w:val="0"/>
          <w:iCs w:val="0"/>
          <w:caps w:val="0"/>
          <w:color w:val="000000"/>
          <w:spacing w:val="0"/>
          <w:sz w:val="32"/>
          <w:szCs w:val="32"/>
          <w:lang w:val="en-US" w:eastAsia="zh-CN"/>
        </w:rPr>
        <w:t>134</w:t>
      </w:r>
      <w:r>
        <w:rPr>
          <w:rFonts w:hint="eastAsia" w:ascii="方正仿宋_GBK" w:hAnsi="方正仿宋_GBK" w:eastAsia="方正仿宋_GBK" w:cs="方正仿宋_GBK"/>
          <w:i w:val="0"/>
          <w:iCs w:val="0"/>
          <w:caps w:val="0"/>
          <w:color w:val="000000"/>
          <w:spacing w:val="0"/>
          <w:sz w:val="32"/>
          <w:szCs w:val="32"/>
        </w:rPr>
        <w:t>条，医疗、教育、就业、社会保障、扶贫等民生关注重点信息公开</w:t>
      </w:r>
      <w:r>
        <w:rPr>
          <w:rFonts w:hint="eastAsia" w:ascii="Times New Roman" w:hAnsi="Times New Roman" w:eastAsia="方正仿宋_GBK" w:cs="Times New Roman"/>
          <w:i w:val="0"/>
          <w:iCs w:val="0"/>
          <w:caps w:val="0"/>
          <w:color w:val="000000"/>
          <w:spacing w:val="0"/>
          <w:sz w:val="32"/>
          <w:szCs w:val="32"/>
          <w:lang w:val="en-US" w:eastAsia="zh-CN"/>
        </w:rPr>
        <w:t>110</w:t>
      </w:r>
      <w:r>
        <w:rPr>
          <w:rFonts w:hint="eastAsia" w:ascii="方正仿宋_GBK" w:hAnsi="方正仿宋_GBK" w:eastAsia="方正仿宋_GBK" w:cs="方正仿宋_GBK"/>
          <w:i w:val="0"/>
          <w:iCs w:val="0"/>
          <w:caps w:val="0"/>
          <w:color w:val="000000"/>
          <w:spacing w:val="0"/>
          <w:sz w:val="32"/>
          <w:szCs w:val="32"/>
        </w:rPr>
        <w:t>余条，对各级政策进行解读信息</w:t>
      </w:r>
      <w:r>
        <w:rPr>
          <w:rFonts w:hint="eastAsia" w:ascii="Times New Roman" w:hAnsi="Times New Roman" w:eastAsia="方正仿宋_GBK" w:cs="Times New Roman"/>
          <w:i w:val="0"/>
          <w:iCs w:val="0"/>
          <w:caps w:val="0"/>
          <w:color w:val="000000"/>
          <w:spacing w:val="0"/>
          <w:sz w:val="32"/>
          <w:szCs w:val="32"/>
          <w:lang w:val="en-US" w:eastAsia="zh-CN"/>
        </w:rPr>
        <w:t>5</w:t>
      </w:r>
      <w:r>
        <w:rPr>
          <w:rFonts w:hint="eastAsia" w:ascii="方正仿宋_GBK" w:hAnsi="方正仿宋_GBK" w:eastAsia="方正仿宋_GBK" w:cs="方正仿宋_GBK"/>
          <w:i w:val="0"/>
          <w:iCs w:val="0"/>
          <w:caps w:val="0"/>
          <w:color w:val="000000"/>
          <w:spacing w:val="0"/>
          <w:sz w:val="32"/>
          <w:szCs w:val="32"/>
        </w:rPr>
        <w:t>条，回应关切信息</w:t>
      </w:r>
      <w:r>
        <w:rPr>
          <w:rFonts w:hint="eastAsia" w:ascii="Times New Roman" w:hAnsi="Times New Roman" w:eastAsia="方正仿宋_GBK" w:cs="Times New Roman"/>
          <w:i w:val="0"/>
          <w:iCs w:val="0"/>
          <w:caps w:val="0"/>
          <w:color w:val="000000"/>
          <w:spacing w:val="0"/>
          <w:sz w:val="32"/>
          <w:szCs w:val="32"/>
          <w:lang w:val="en-US" w:eastAsia="zh-CN"/>
        </w:rPr>
        <w:t>14</w:t>
      </w:r>
      <w:r>
        <w:rPr>
          <w:rFonts w:hint="eastAsia" w:ascii="方正仿宋_GBK" w:hAnsi="方正仿宋_GBK" w:eastAsia="方正仿宋_GBK" w:cs="方正仿宋_GBK"/>
          <w:i w:val="0"/>
          <w:iCs w:val="0"/>
          <w:caps w:val="0"/>
          <w:color w:val="000000"/>
          <w:spacing w:val="0"/>
          <w:sz w:val="32"/>
          <w:szCs w:val="32"/>
        </w:rPr>
        <w:t>条。</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楷体_GBK" w:hAnsi="方正楷体_GBK" w:eastAsia="方正楷体_GBK" w:cs="方正楷体_GBK"/>
          <w:b w:val="0"/>
          <w:bCs w:val="0"/>
          <w:i w:val="0"/>
          <w:iCs w:val="0"/>
          <w:caps w:val="0"/>
          <w:color w:val="333333"/>
          <w:spacing w:val="0"/>
          <w:sz w:val="32"/>
          <w:szCs w:val="32"/>
          <w:shd w:val="clear" w:color="auto" w:fill="auto"/>
        </w:rPr>
      </w:pPr>
      <w:r>
        <w:rPr>
          <w:rFonts w:hint="eastAsia" w:ascii="方正楷体_GBK" w:hAnsi="方正楷体_GBK" w:eastAsia="方正楷体_GBK" w:cs="方正楷体_GBK"/>
          <w:i w:val="0"/>
          <w:iCs w:val="0"/>
          <w:caps w:val="0"/>
          <w:color w:val="000000"/>
          <w:spacing w:val="0"/>
          <w:sz w:val="32"/>
          <w:szCs w:val="32"/>
          <w:lang w:eastAsia="zh-CN"/>
        </w:rPr>
        <w:t>（二）</w:t>
      </w:r>
      <w:r>
        <w:rPr>
          <w:rFonts w:hint="eastAsia" w:ascii="方正楷体_GBK" w:hAnsi="方正楷体_GBK" w:eastAsia="方正楷体_GBK" w:cs="方正楷体_GBK"/>
          <w:i w:val="0"/>
          <w:iCs w:val="0"/>
          <w:caps w:val="0"/>
          <w:color w:val="000000"/>
          <w:spacing w:val="0"/>
          <w:sz w:val="32"/>
          <w:szCs w:val="32"/>
        </w:rPr>
        <w:t>依申请公开</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lang w:val="en-US" w:eastAsia="zh-CN"/>
        </w:rPr>
        <w:t>严格落实新《条例》中对法定不予公开条款坚持最小化适用原则，最大限度保障公民知情权。</w:t>
      </w:r>
      <w:r>
        <w:rPr>
          <w:rFonts w:hint="eastAsia" w:ascii="Times New Roman" w:hAnsi="Times New Roman" w:eastAsia="方正仿宋_GBK" w:cs="Times New Roman"/>
          <w:i w:val="0"/>
          <w:iCs w:val="0"/>
          <w:caps w:val="0"/>
          <w:color w:val="000000"/>
          <w:spacing w:val="0"/>
          <w:sz w:val="32"/>
          <w:szCs w:val="32"/>
          <w:lang w:val="en-US" w:eastAsia="zh-CN"/>
        </w:rPr>
        <w:t>2023</w:t>
      </w:r>
      <w:r>
        <w:rPr>
          <w:rFonts w:hint="eastAsia" w:ascii="方正仿宋_GBK" w:hAnsi="方正仿宋_GBK" w:eastAsia="方正仿宋_GBK" w:cs="方正仿宋_GBK"/>
          <w:i w:val="0"/>
          <w:iCs w:val="0"/>
          <w:caps w:val="0"/>
          <w:color w:val="000000"/>
          <w:spacing w:val="0"/>
          <w:sz w:val="32"/>
          <w:szCs w:val="32"/>
          <w:lang w:val="en-US" w:eastAsia="zh-CN"/>
        </w:rPr>
        <w:t>年办公室共收到依申请公开</w:t>
      </w:r>
      <w:r>
        <w:rPr>
          <w:rFonts w:hint="eastAsia" w:ascii="Times New Roman" w:hAnsi="Times New Roman" w:eastAsia="方正仿宋_GBK" w:cs="Times New Roman"/>
          <w:i w:val="0"/>
          <w:iCs w:val="0"/>
          <w:caps w:val="0"/>
          <w:color w:val="000000"/>
          <w:spacing w:val="0"/>
          <w:sz w:val="32"/>
          <w:szCs w:val="32"/>
          <w:lang w:val="en-US" w:eastAsia="zh-CN"/>
        </w:rPr>
        <w:t>29</w:t>
      </w:r>
      <w:r>
        <w:rPr>
          <w:rFonts w:hint="eastAsia" w:ascii="方正仿宋_GBK" w:hAnsi="方正仿宋_GBK" w:eastAsia="方正仿宋_GBK" w:cs="方正仿宋_GBK"/>
          <w:i w:val="0"/>
          <w:iCs w:val="0"/>
          <w:caps w:val="0"/>
          <w:color w:val="000000"/>
          <w:spacing w:val="0"/>
          <w:sz w:val="32"/>
          <w:szCs w:val="32"/>
          <w:lang w:val="en-US" w:eastAsia="zh-CN"/>
        </w:rPr>
        <w:t>件，予以公开</w:t>
      </w:r>
      <w:r>
        <w:rPr>
          <w:rFonts w:hint="eastAsia" w:ascii="Times New Roman" w:hAnsi="Times New Roman" w:eastAsia="方正仿宋_GBK" w:cs="Times New Roman"/>
          <w:i w:val="0"/>
          <w:iCs w:val="0"/>
          <w:caps w:val="0"/>
          <w:color w:val="000000"/>
          <w:spacing w:val="0"/>
          <w:sz w:val="32"/>
          <w:szCs w:val="32"/>
          <w:lang w:val="en-US" w:eastAsia="zh-CN"/>
        </w:rPr>
        <w:t>16</w:t>
      </w:r>
      <w:r>
        <w:rPr>
          <w:rFonts w:hint="eastAsia" w:ascii="方正仿宋_GBK" w:hAnsi="方正仿宋_GBK" w:eastAsia="方正仿宋_GBK" w:cs="方正仿宋_GBK"/>
          <w:i w:val="0"/>
          <w:iCs w:val="0"/>
          <w:caps w:val="0"/>
          <w:color w:val="000000"/>
          <w:spacing w:val="0"/>
          <w:sz w:val="32"/>
          <w:szCs w:val="32"/>
          <w:lang w:val="en-US" w:eastAsia="zh-CN"/>
        </w:rPr>
        <w:t>件，无法提供</w:t>
      </w:r>
      <w:r>
        <w:rPr>
          <w:rFonts w:hint="eastAsia" w:ascii="Times New Roman" w:hAnsi="Times New Roman" w:eastAsia="方正仿宋_GBK" w:cs="Times New Roman"/>
          <w:i w:val="0"/>
          <w:iCs w:val="0"/>
          <w:caps w:val="0"/>
          <w:color w:val="000000"/>
          <w:spacing w:val="0"/>
          <w:sz w:val="32"/>
          <w:szCs w:val="32"/>
          <w:lang w:val="en-US" w:eastAsia="zh-CN"/>
        </w:rPr>
        <w:t>13</w:t>
      </w:r>
      <w:r>
        <w:rPr>
          <w:rFonts w:hint="eastAsia" w:ascii="方正仿宋_GBK" w:hAnsi="方正仿宋_GBK" w:eastAsia="方正仿宋_GBK" w:cs="方正仿宋_GBK"/>
          <w:i w:val="0"/>
          <w:iCs w:val="0"/>
          <w:caps w:val="0"/>
          <w:color w:val="000000"/>
          <w:spacing w:val="0"/>
          <w:sz w:val="32"/>
          <w:szCs w:val="32"/>
          <w:lang w:val="en-US" w:eastAsia="zh-CN"/>
        </w:rPr>
        <w:t>件，总计按时办结</w:t>
      </w:r>
      <w:r>
        <w:rPr>
          <w:rFonts w:hint="eastAsia" w:ascii="Times New Roman" w:hAnsi="Times New Roman" w:eastAsia="方正仿宋_GBK" w:cs="Times New Roman"/>
          <w:i w:val="0"/>
          <w:iCs w:val="0"/>
          <w:caps w:val="0"/>
          <w:color w:val="000000"/>
          <w:spacing w:val="0"/>
          <w:sz w:val="32"/>
          <w:szCs w:val="32"/>
          <w:lang w:val="en-US" w:eastAsia="zh-CN"/>
        </w:rPr>
        <w:t>29</w:t>
      </w:r>
      <w:r>
        <w:rPr>
          <w:rFonts w:hint="eastAsia" w:ascii="方正仿宋_GBK" w:hAnsi="方正仿宋_GBK" w:eastAsia="方正仿宋_GBK" w:cs="方正仿宋_GBK"/>
          <w:i w:val="0"/>
          <w:iCs w:val="0"/>
          <w:caps w:val="0"/>
          <w:color w:val="000000"/>
          <w:spacing w:val="0"/>
          <w:sz w:val="32"/>
          <w:szCs w:val="32"/>
          <w:lang w:val="en-US" w:eastAsia="zh-CN"/>
        </w:rPr>
        <w:t>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楷体_GBK" w:hAnsi="方正楷体_GBK" w:eastAsia="方正楷体_GBK" w:cs="方正楷体_GBK"/>
          <w:i w:val="0"/>
          <w:iCs w:val="0"/>
          <w:caps w:val="0"/>
          <w:color w:val="000000"/>
          <w:spacing w:val="0"/>
          <w:sz w:val="32"/>
          <w:szCs w:val="32"/>
          <w:lang w:eastAsia="zh-CN"/>
        </w:rPr>
      </w:pPr>
      <w:r>
        <w:rPr>
          <w:rFonts w:hint="eastAsia" w:ascii="方正楷体_GBK" w:hAnsi="方正楷体_GBK" w:eastAsia="方正楷体_GBK" w:cs="方正楷体_GBK"/>
          <w:i w:val="0"/>
          <w:iCs w:val="0"/>
          <w:caps w:val="0"/>
          <w:color w:val="000000"/>
          <w:spacing w:val="0"/>
          <w:sz w:val="32"/>
          <w:szCs w:val="32"/>
          <w:lang w:eastAsia="zh-CN"/>
        </w:rPr>
        <w:t>（三）制度建设</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我镇不断健全完善政府信息公开各项制度，政府信息公开责任追究制度、政府信息公开保密审查制度、政务公开考核制度等多项制度，认真执行制度规定，让信息公开更加全面、透明</w:t>
      </w:r>
      <w:r>
        <w:rPr>
          <w:rFonts w:hint="eastAsia" w:ascii="方正仿宋_GBK" w:hAnsi="方正仿宋_GBK" w:eastAsia="方正仿宋_GBK" w:cs="方正仿宋_GBK"/>
          <w:i w:val="0"/>
          <w:iCs w:val="0"/>
          <w:caps w:val="0"/>
          <w:color w:val="000000"/>
          <w:spacing w:val="0"/>
          <w:sz w:val="32"/>
          <w:szCs w:val="32"/>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楷体_GBK" w:hAnsi="方正楷体_GBK" w:eastAsia="方正楷体_GBK" w:cs="方正楷体_GBK"/>
          <w:i w:val="0"/>
          <w:iCs w:val="0"/>
          <w:caps w:val="0"/>
          <w:color w:val="000000"/>
          <w:spacing w:val="0"/>
          <w:sz w:val="32"/>
          <w:szCs w:val="32"/>
          <w:lang w:eastAsia="zh-CN"/>
        </w:rPr>
      </w:pPr>
      <w:r>
        <w:rPr>
          <w:rFonts w:hint="eastAsia" w:ascii="方正楷体_GBK" w:hAnsi="方正楷体_GBK" w:eastAsia="方正楷体_GBK" w:cs="方正楷体_GBK"/>
          <w:i w:val="0"/>
          <w:iCs w:val="0"/>
          <w:caps w:val="0"/>
          <w:color w:val="000000"/>
          <w:spacing w:val="0"/>
          <w:sz w:val="32"/>
          <w:szCs w:val="32"/>
          <w:lang w:eastAsia="zh-CN"/>
        </w:rPr>
        <w:t>（四）平台建设</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是坚持内容维护，全力推进网站标准化、规范化建设。安排专人实时更新，定期检查，坚决避免错漏、空白栏目、预警信息等问题的出现，提高政府网站服务水平，保障群众通过网络平台获取信息的权利。二是紧贴群众需求和社会关切，主动对群众关注的征迁、民生等政策进行解读和舆情回应，让政务工作更加公开化、透明化。三是加强对“两化”栏目建设，结合我镇实际，和各相关部门及时做好对接，准确录入各类政府信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楷体_GBK" w:hAnsi="方正楷体_GBK" w:eastAsia="方正楷体_GBK" w:cs="方正楷体_GBK"/>
          <w:b w:val="0"/>
          <w:bCs w:val="0"/>
          <w:i w:val="0"/>
          <w:iCs w:val="0"/>
          <w:caps w:val="0"/>
          <w:color w:val="333333"/>
          <w:spacing w:val="0"/>
          <w:sz w:val="32"/>
          <w:szCs w:val="32"/>
          <w:shd w:val="clear" w:color="auto" w:fill="auto"/>
        </w:rPr>
      </w:pPr>
      <w:r>
        <w:rPr>
          <w:rFonts w:hint="eastAsia" w:ascii="方正楷体_GBK" w:hAnsi="方正楷体_GBK" w:eastAsia="方正楷体_GBK" w:cs="方正楷体_GBK"/>
          <w:i w:val="0"/>
          <w:iCs w:val="0"/>
          <w:caps w:val="0"/>
          <w:color w:val="000000"/>
          <w:spacing w:val="0"/>
          <w:sz w:val="32"/>
          <w:szCs w:val="32"/>
          <w:lang w:eastAsia="zh-CN"/>
        </w:rPr>
        <w:t>（五）</w:t>
      </w:r>
      <w:r>
        <w:rPr>
          <w:rFonts w:hint="eastAsia" w:ascii="方正楷体_GBK" w:hAnsi="方正楷体_GBK" w:eastAsia="方正楷体_GBK" w:cs="方正楷体_GBK"/>
          <w:i w:val="0"/>
          <w:iCs w:val="0"/>
          <w:caps w:val="0"/>
          <w:color w:val="000000"/>
          <w:spacing w:val="0"/>
          <w:sz w:val="32"/>
          <w:szCs w:val="32"/>
        </w:rPr>
        <w:t>监督保障</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是规范工作考核。加强领导，成立政务公开工作领导小组，实行政府信息采集、编辑、审核、发布等工作常态化工作机制，落实专人负责公布政府信息公开内容，保障政府信息及时公开到位。二是强化责任追究。定期查摆问题，总结梳理政务公开阶段性的难点堵点和问题，根据区公开办要求及第三方检测结果，逐项认真整改，确保整改成效。召开政务公开工作推进会，及时传达学习上级对政务公开工作部署及要求，不断完善信息公开方式和内容，积极推动政务公开工作。</w:t>
      </w:r>
      <w:r>
        <w:rPr>
          <w:rFonts w:hint="eastAsia" w:ascii="Times New Roman" w:hAnsi="Times New Roman" w:eastAsia="方正仿宋_GBK" w:cs="Times New Roman"/>
          <w:i w:val="0"/>
          <w:iCs w:val="0"/>
          <w:caps w:val="0"/>
          <w:color w:val="000000"/>
          <w:spacing w:val="0"/>
          <w:sz w:val="32"/>
          <w:szCs w:val="32"/>
          <w:lang w:val="en-US" w:eastAsia="zh-CN"/>
        </w:rPr>
        <w:t>2023</w:t>
      </w:r>
      <w:r>
        <w:rPr>
          <w:rFonts w:hint="eastAsia" w:ascii="方正仿宋_GBK" w:hAnsi="方正仿宋_GBK" w:eastAsia="方正仿宋_GBK" w:cs="方正仿宋_GBK"/>
          <w:i w:val="0"/>
          <w:iCs w:val="0"/>
          <w:caps w:val="0"/>
          <w:color w:val="000000"/>
          <w:spacing w:val="0"/>
          <w:sz w:val="32"/>
          <w:szCs w:val="32"/>
        </w:rPr>
        <w:t>年我镇接受各单位和群众的社会监督，</w:t>
      </w:r>
      <w:r>
        <w:rPr>
          <w:rFonts w:hint="eastAsia" w:ascii="方正仿宋_GBK" w:hAnsi="方正仿宋_GBK" w:eastAsia="方正仿宋_GBK" w:cs="方正仿宋_GBK"/>
          <w:i w:val="0"/>
          <w:iCs w:val="0"/>
          <w:caps w:val="0"/>
          <w:color w:val="000000"/>
          <w:spacing w:val="0"/>
          <w:sz w:val="32"/>
          <w:szCs w:val="32"/>
          <w:lang w:val="en-US" w:eastAsia="zh-CN"/>
        </w:rPr>
        <w:t>本年度未开展社会评议，无政府信息公开责任追究情况。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8" w:lineRule="exact"/>
        <w:ind w:left="0" w:right="0" w:firstLine="420"/>
        <w:jc w:val="both"/>
        <w:textAlignment w:val="auto"/>
        <w:rPr>
          <w:rFonts w:hint="eastAsia" w:ascii="方正黑体_GBK" w:hAnsi="方正黑体_GBK" w:eastAsia="方正黑体_GBK" w:cs="方正黑体_GBK"/>
          <w:b w:val="0"/>
          <w:bCs w:val="0"/>
          <w:i w:val="0"/>
          <w:iCs w:val="0"/>
          <w:caps w:val="0"/>
          <w:color w:val="333333"/>
          <w:spacing w:val="0"/>
          <w:sz w:val="32"/>
          <w:szCs w:val="32"/>
          <w:shd w:val="clear" w:color="auto" w:fill="auto"/>
        </w:rPr>
      </w:pPr>
      <w:r>
        <w:rPr>
          <w:rFonts w:hint="eastAsia" w:ascii="方正黑体_GBK" w:hAnsi="方正黑体_GBK" w:eastAsia="方正黑体_GBK" w:cs="方正黑体_GBK"/>
          <w:b w:val="0"/>
          <w:bCs w:val="0"/>
          <w:i w:val="0"/>
          <w:iCs w:val="0"/>
          <w:caps w:val="0"/>
          <w:color w:val="333333"/>
          <w:spacing w:val="0"/>
          <w:sz w:val="32"/>
          <w:szCs w:val="32"/>
          <w:shd w:val="clear" w:color="auto" w:fill="auto"/>
        </w:rPr>
        <w:t>二、主动公开政府信息情况</w:t>
      </w:r>
    </w:p>
    <w:tbl>
      <w:tblPr>
        <w:tblStyle w:val="4"/>
        <w:tblpPr w:leftFromText="180" w:rightFromText="180" w:vertAnchor="text" w:horzAnchor="page" w:tblpX="2100" w:tblpY="256"/>
        <w:tblOverlap w:val="never"/>
        <w:tblW w:w="8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025"/>
        <w:gridCol w:w="2025"/>
        <w:gridCol w:w="202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本年废止件数</w:t>
            </w:r>
          </w:p>
        </w:tc>
        <w:tc>
          <w:tcPr>
            <w:tcW w:w="202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规章</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cs="宋体"/>
                <w:color w:val="000000"/>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cs="宋体"/>
                <w:color w:val="000000"/>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行政规范性文件</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cs="宋体"/>
                <w:color w:val="000000"/>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cs="宋体"/>
                <w:color w:val="000000"/>
                <w:kern w:val="0"/>
                <w:sz w:val="20"/>
                <w:szCs w:val="20"/>
                <w:lang w:val="en-US" w:eastAsia="zh-CN" w:bidi="ar"/>
              </w:rPr>
              <w:t>0</w:t>
            </w:r>
          </w:p>
        </w:tc>
        <w:tc>
          <w:tcPr>
            <w:tcW w:w="202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行政许可</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607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行政处罚</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行政强制</w:t>
            </w:r>
          </w:p>
        </w:tc>
        <w:tc>
          <w:tcPr>
            <w:tcW w:w="607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7"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信息内容</w:t>
            </w:r>
          </w:p>
        </w:tc>
        <w:tc>
          <w:tcPr>
            <w:tcW w:w="607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202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行政事业性收费</w:t>
            </w:r>
          </w:p>
        </w:tc>
        <w:tc>
          <w:tcPr>
            <w:tcW w:w="607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hAnsi="Times New Roman" w:eastAsia="宋体" w:cs="Times New Roman"/>
                <w:sz w:val="24"/>
                <w:szCs w:val="24"/>
                <w:lang w:val="en-US" w:eastAsia="zh-CN"/>
              </w:rPr>
            </w:pPr>
            <w:r>
              <w:rPr>
                <w:rFonts w:hint="eastAsia" w:ascii="宋体" w:cs="Times New Roman"/>
                <w:sz w:val="24"/>
                <w:szCs w:val="24"/>
                <w:lang w:val="en-US" w:eastAsia="zh-CN"/>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8" w:lineRule="exact"/>
        <w:ind w:left="0" w:right="0" w:firstLine="420"/>
        <w:jc w:val="both"/>
        <w:textAlignment w:val="auto"/>
        <w:rPr>
          <w:rFonts w:hint="eastAsia" w:ascii="方正黑体_GBK" w:hAnsi="方正黑体_GBK" w:eastAsia="方正黑体_GBK" w:cs="方正黑体_GBK"/>
          <w:b w:val="0"/>
          <w:bCs w:val="0"/>
          <w:i w:val="0"/>
          <w:iCs w:val="0"/>
          <w:caps w:val="0"/>
          <w:color w:val="333333"/>
          <w:spacing w:val="0"/>
          <w:sz w:val="32"/>
          <w:szCs w:val="32"/>
          <w:shd w:val="clear" w:color="auto" w:fill="auto"/>
        </w:rPr>
      </w:pPr>
      <w:r>
        <w:rPr>
          <w:rFonts w:hint="eastAsia" w:ascii="方正黑体_GBK" w:hAnsi="方正黑体_GBK" w:eastAsia="方正黑体_GBK" w:cs="方正黑体_GBK"/>
          <w:b w:val="0"/>
          <w:bCs w:val="0"/>
          <w:i w:val="0"/>
          <w:iCs w:val="0"/>
          <w:caps w:val="0"/>
          <w:color w:val="333333"/>
          <w:spacing w:val="0"/>
          <w:sz w:val="32"/>
          <w:szCs w:val="32"/>
          <w:shd w:val="clear" w:color="auto" w:fill="auto"/>
        </w:rPr>
        <w:t>三、收到和处理政府信息公开申请情况</w:t>
      </w:r>
    </w:p>
    <w:tbl>
      <w:tblPr>
        <w:tblStyle w:val="4"/>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ascii="楷体" w:hAnsi="楷体" w:eastAsia="楷体" w:cs="楷体"/>
                <w:kern w:val="0"/>
                <w:sz w:val="20"/>
                <w:szCs w:val="20"/>
                <w:lang w:val="en-US" w:eastAsia="zh-CN"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jc w:val="center"/>
              <w:rPr>
                <w:rFonts w:hint="eastAsia" w:ascii="宋体" w:hAnsi="Times New Roman" w:eastAsia="宋体" w:cs="Times New Roman"/>
                <w:sz w:val="24"/>
                <w:szCs w:val="24"/>
              </w:rPr>
            </w:pPr>
          </w:p>
        </w:tc>
        <w:tc>
          <w:tcPr>
            <w:tcW w:w="591"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自然人</w:t>
            </w:r>
          </w:p>
        </w:tc>
        <w:tc>
          <w:tcPr>
            <w:tcW w:w="2957"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法人或其他组织</w:t>
            </w:r>
          </w:p>
        </w:tc>
        <w:tc>
          <w:tcPr>
            <w:tcW w:w="592"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jc w:val="center"/>
              <w:rPr>
                <w:rFonts w:hint="eastAsia" w:ascii="宋体" w:hAnsi="Times New Roman" w:eastAsia="宋体" w:cs="Times New Roman"/>
                <w:sz w:val="24"/>
                <w:szCs w:val="24"/>
              </w:rPr>
            </w:pPr>
          </w:p>
        </w:tc>
        <w:tc>
          <w:tcPr>
            <w:tcW w:w="591" w:type="dxa"/>
            <w:vMerge w:val="continue"/>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企业</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机构</w:t>
            </w:r>
          </w:p>
        </w:tc>
        <w:tc>
          <w:tcPr>
            <w:tcW w:w="591"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社会公益组织</w:t>
            </w:r>
          </w:p>
        </w:tc>
        <w:tc>
          <w:tcPr>
            <w:tcW w:w="591"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法律服务机构</w:t>
            </w:r>
          </w:p>
        </w:tc>
        <w:tc>
          <w:tcPr>
            <w:tcW w:w="593"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其他</w:t>
            </w:r>
          </w:p>
        </w:tc>
        <w:tc>
          <w:tcPr>
            <w:tcW w:w="592"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一、本年新收政府信息公开申请数量</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Calibri" w:hAnsi="Calibri" w:cs="Calibri"/>
                <w:kern w:val="0"/>
                <w:sz w:val="20"/>
                <w:szCs w:val="20"/>
                <w:lang w:val="en-US" w:eastAsia="zh-CN" w:bidi="ar"/>
              </w:rPr>
              <w:t>29</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cs="Calibri"/>
                <w:kern w:val="0"/>
                <w:sz w:val="20"/>
                <w:szCs w:val="20"/>
                <w:lang w:val="en-US" w:eastAsia="zh-CN" w:bidi="ar"/>
              </w:rPr>
              <w:t>29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二、上年结转政府信息公开申请数量</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三、本年度办理结果</w:t>
            </w: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（一）予以公开</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cs="Calibri"/>
                <w:kern w:val="0"/>
                <w:sz w:val="20"/>
                <w:szCs w:val="20"/>
                <w:lang w:val="en-US" w:eastAsia="zh-CN" w:bidi="ar"/>
              </w:rPr>
              <w:t>16</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cs="Calibri"/>
                <w:kern w:val="0"/>
                <w:sz w:val="20"/>
                <w:szCs w:val="20"/>
                <w:lang w:val="en-US" w:eastAsia="zh-CN"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（三）不予公开</w:t>
            </w: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1.属于国家秘密</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2.其他法律行政法规禁止公开</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3.危及“三安全一稳定”</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4.保护第三方合法权益</w:t>
            </w:r>
          </w:p>
        </w:tc>
        <w:tc>
          <w:tcPr>
            <w:tcW w:w="5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cs="Calibri"/>
                <w:kern w:val="0"/>
                <w:sz w:val="20"/>
                <w:szCs w:val="20"/>
                <w:lang w:val="en-US" w:eastAsia="zh-CN" w:bidi="ar"/>
              </w:rPr>
              <w:t>7</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Calibri" w:hAnsi="Calibri" w:cs="Calibri"/>
                <w:kern w:val="0"/>
                <w:sz w:val="20"/>
                <w:szCs w:val="20"/>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5.属于三类内部事务信息</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6.属于四类过程性信息</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7.属于行政执法案卷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8.属于行政查询事项</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（四）无法提供</w:t>
            </w: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1.本机关不掌握相关政府信息</w:t>
            </w:r>
          </w:p>
        </w:tc>
        <w:tc>
          <w:tcPr>
            <w:tcW w:w="591"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cs="Calibri"/>
                <w:kern w:val="0"/>
                <w:sz w:val="20"/>
                <w:szCs w:val="20"/>
                <w:lang w:val="en-US" w:eastAsia="zh-CN" w:bidi="ar"/>
              </w:rPr>
              <w:t>6</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宋体" w:cs="Times New Roman"/>
                <w:lang w:val="en-US"/>
              </w:rPr>
            </w:pPr>
            <w:r>
              <w:rPr>
                <w:rFonts w:hint="eastAsia" w:ascii="Calibri" w:hAnsi="Calibri" w:cs="Calibri"/>
                <w:kern w:val="0"/>
                <w:sz w:val="20"/>
                <w:szCs w:val="20"/>
                <w:lang w:val="en-US" w:eastAsia="zh-CN" w:bidi="ar"/>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2.没有现成信息需要另行制作</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3.补正后申请内容仍不明确</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（五）不予处理</w:t>
            </w: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1.信访举报投诉类申请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2.重复申请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3.要求提供公开出版物</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4.无正当理由大量反复申请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nil"/>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5.要求行政机关确认或重新出具已获取信息</w:t>
            </w:r>
          </w:p>
        </w:tc>
        <w:tc>
          <w:tcPr>
            <w:tcW w:w="591"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（六）其他处理</w:t>
            </w:r>
          </w:p>
        </w:tc>
        <w:tc>
          <w:tcPr>
            <w:tcW w:w="276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810"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276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3.其他</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jc w:val="center"/>
              <w:rPr>
                <w:rFonts w:hint="eastAsia" w:ascii="宋体" w:hAnsi="Times New Roman" w:eastAsia="宋体" w:cs="Times New Roman"/>
                <w:sz w:val="24"/>
                <w:szCs w:val="24"/>
              </w:rPr>
            </w:pPr>
          </w:p>
        </w:tc>
        <w:tc>
          <w:tcPr>
            <w:tcW w:w="3579"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（七）总计</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lang w:val="en-US"/>
              </w:rPr>
            </w:pPr>
            <w:r>
              <w:rPr>
                <w:rFonts w:hint="eastAsia" w:ascii="Calibri" w:hAnsi="Calibri" w:cs="Calibri"/>
                <w:kern w:val="0"/>
                <w:sz w:val="20"/>
                <w:szCs w:val="20"/>
                <w:lang w:val="en-US" w:eastAsia="zh-CN" w:bidi="ar"/>
              </w:rPr>
              <w:t>29</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lang w:val="en-US"/>
              </w:rPr>
            </w:pPr>
            <w:r>
              <w:rPr>
                <w:rFonts w:hint="eastAsia" w:ascii="Calibri" w:hAnsi="Calibri" w:cs="Calibri"/>
                <w:kern w:val="0"/>
                <w:sz w:val="20"/>
                <w:szCs w:val="20"/>
                <w:lang w:val="en-US" w:eastAsia="zh-CN" w:bidi="ar"/>
              </w:rPr>
              <w:t>29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四、结转下年度继续办理</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1"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3"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92"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Times New Roman" w:eastAsia="宋体" w:cs="Times New Roman"/>
                <w:sz w:val="24"/>
                <w:szCs w:val="24"/>
              </w:rPr>
            </w:pPr>
            <w:r>
              <w:rPr>
                <w:rFonts w:hint="eastAsia" w:ascii="Calibri" w:hAnsi="Calibri" w:cs="Calibri"/>
                <w:kern w:val="0"/>
                <w:sz w:val="20"/>
                <w:szCs w:val="20"/>
                <w:lang w:val="en-US" w:eastAsia="zh-CN" w:bidi="ar"/>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8" w:lineRule="exact"/>
        <w:ind w:left="0" w:right="0" w:firstLine="420"/>
        <w:jc w:val="both"/>
        <w:textAlignment w:val="auto"/>
        <w:rPr>
          <w:rFonts w:hint="eastAsia" w:ascii="方正黑体_GBK" w:hAnsi="方正黑体_GBK" w:eastAsia="方正黑体_GBK" w:cs="方正黑体_GBK"/>
          <w:b w:val="0"/>
          <w:bCs w:val="0"/>
          <w:i w:val="0"/>
          <w:iCs w:val="0"/>
          <w:caps w:val="0"/>
          <w:color w:val="333333"/>
          <w:spacing w:val="0"/>
          <w:sz w:val="32"/>
          <w:szCs w:val="32"/>
          <w:shd w:val="clear" w:color="auto" w:fill="auto"/>
        </w:rPr>
      </w:pPr>
      <w:r>
        <w:rPr>
          <w:rFonts w:hint="eastAsia" w:ascii="方正黑体_GBK" w:hAnsi="方正黑体_GBK" w:eastAsia="方正黑体_GBK" w:cs="方正黑体_GBK"/>
          <w:b w:val="0"/>
          <w:bCs w:val="0"/>
          <w:i w:val="0"/>
          <w:iCs w:val="0"/>
          <w:caps w:val="0"/>
          <w:color w:val="333333"/>
          <w:spacing w:val="0"/>
          <w:sz w:val="32"/>
          <w:szCs w:val="32"/>
          <w:shd w:val="clear" w:color="auto" w:fill="auto"/>
        </w:rPr>
        <w:t>四、政府信息公开行政复议、行政诉讼情况</w:t>
      </w:r>
    </w:p>
    <w:tbl>
      <w:tblPr>
        <w:tblStyle w:val="4"/>
        <w:tblW w:w="779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行政复议</w:t>
            </w:r>
          </w:p>
        </w:tc>
        <w:tc>
          <w:tcPr>
            <w:tcW w:w="52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51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结果维持</w:t>
            </w:r>
          </w:p>
        </w:tc>
        <w:tc>
          <w:tcPr>
            <w:tcW w:w="51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纠正</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结果</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审结</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总计</w:t>
            </w:r>
          </w:p>
        </w:tc>
        <w:tc>
          <w:tcPr>
            <w:tcW w:w="259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0" w:hRule="atLeast"/>
          <w:jc w:val="center"/>
        </w:trPr>
        <w:tc>
          <w:tcPr>
            <w:tcW w:w="5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eastAsia="宋体" w:cs="Times New Roman"/>
                <w:sz w:val="24"/>
                <w:szCs w:val="24"/>
              </w:rPr>
            </w:pPr>
          </w:p>
        </w:tc>
        <w:tc>
          <w:tcPr>
            <w:tcW w:w="51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eastAsia="宋体" w:cs="Times New Roman"/>
                <w:sz w:val="24"/>
                <w:szCs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eastAsia="宋体" w:cs="Times New Roman"/>
                <w:sz w:val="24"/>
                <w:szCs w:val="24"/>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eastAsia="宋体" w:cs="Times New Roman"/>
                <w:sz w:val="24"/>
                <w:szCs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hAnsi="Times New Roman" w:eastAsia="宋体" w:cs="Times New Roman"/>
                <w:sz w:val="24"/>
                <w:szCs w:val="24"/>
              </w:rPr>
            </w:pP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维持</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审结</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总计</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kern w:val="0"/>
                <w:sz w:val="20"/>
                <w:szCs w:val="20"/>
                <w:lang w:val="en-US" w:eastAsia="zh-CN" w:bidi="ar"/>
              </w:rPr>
              <w:t>审结</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Times New Roman" w:hAnsi="Times New Roman" w:eastAsia="宋体" w:cs="Times New Roman"/>
              </w:rP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8" w:hRule="atLeast"/>
          <w:jc w:val="center"/>
        </w:trPr>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宋体" w:cs="Times New Roman"/>
                <w:lang w:val="en-US"/>
              </w:rPr>
            </w:pPr>
            <w:r>
              <w:rPr>
                <w:rFonts w:hint="eastAsia" w:ascii="黑体" w:hAnsi="宋体" w:eastAsia="黑体" w:cs="黑体"/>
                <w:kern w:val="0"/>
                <w:sz w:val="20"/>
                <w:szCs w:val="20"/>
                <w:lang w:val="en-US" w:eastAsia="zh-CN" w:bidi="ar"/>
              </w:rPr>
              <w:t>4</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4</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51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2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rPr>
            </w:pPr>
            <w:r>
              <w:rPr>
                <w:rFonts w:hint="eastAsia" w:ascii="Calibri" w:hAnsi="Calibri" w:cs="Calibri"/>
                <w:kern w:val="0"/>
                <w:sz w:val="20"/>
                <w:szCs w:val="20"/>
                <w:lang w:val="en-US" w:eastAsia="zh-CN" w:bidi="ar"/>
              </w:rPr>
              <w:t>0</w:t>
            </w:r>
          </w:p>
        </w:tc>
        <w:tc>
          <w:tcPr>
            <w:tcW w:w="525"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Times New Roman" w:eastAsia="宋体" w:cs="Times New Roman"/>
                <w:sz w:val="24"/>
                <w:szCs w:val="24"/>
              </w:rPr>
            </w:pPr>
            <w:r>
              <w:rPr>
                <w:rFonts w:hint="eastAsia" w:ascii="Calibri" w:hAnsi="Calibri" w:cs="Calibri"/>
                <w:kern w:val="0"/>
                <w:sz w:val="20"/>
                <w:szCs w:val="20"/>
                <w:lang w:val="en-US" w:eastAsia="zh-CN" w:bidi="ar"/>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8" w:lineRule="exact"/>
        <w:ind w:left="0" w:right="0" w:firstLine="420"/>
        <w:jc w:val="both"/>
        <w:textAlignment w:val="auto"/>
        <w:rPr>
          <w:rFonts w:hint="eastAsia" w:ascii="方正黑体_GBK" w:hAnsi="方正黑体_GBK" w:eastAsia="方正黑体_GBK" w:cs="方正黑体_GBK"/>
          <w:b w:val="0"/>
          <w:bCs w:val="0"/>
          <w:i w:val="0"/>
          <w:iCs w:val="0"/>
          <w:caps w:val="0"/>
          <w:color w:val="333333"/>
          <w:spacing w:val="0"/>
          <w:sz w:val="32"/>
          <w:szCs w:val="32"/>
          <w:shd w:val="clear" w:color="auto" w:fill="auto"/>
        </w:rPr>
      </w:pPr>
      <w:r>
        <w:rPr>
          <w:rFonts w:hint="eastAsia" w:ascii="方正黑体_GBK" w:hAnsi="方正黑体_GBK" w:eastAsia="方正黑体_GBK" w:cs="方正黑体_GBK"/>
          <w:b w:val="0"/>
          <w:bCs w:val="0"/>
          <w:i w:val="0"/>
          <w:iCs w:val="0"/>
          <w:caps w:val="0"/>
          <w:color w:val="333333"/>
          <w:spacing w:val="0"/>
          <w:sz w:val="32"/>
          <w:szCs w:val="32"/>
          <w:shd w:val="clear" w:color="auto" w:fill="auto"/>
        </w:rPr>
        <w:t>五、存在的主要问题及改进情况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lang w:val="en-US" w:eastAsia="zh-CN"/>
        </w:rPr>
        <w:t>2023</w:t>
      </w:r>
      <w:r>
        <w:rPr>
          <w:rFonts w:hint="eastAsia" w:ascii="方正仿宋_GBK" w:hAnsi="方正仿宋_GBK" w:eastAsia="方正仿宋_GBK" w:cs="方正仿宋_GBK"/>
          <w:i w:val="0"/>
          <w:iCs w:val="0"/>
          <w:caps w:val="0"/>
          <w:color w:val="000000"/>
          <w:spacing w:val="0"/>
          <w:sz w:val="32"/>
          <w:szCs w:val="32"/>
        </w:rPr>
        <w:t>年，我镇虽然在推进政务公开工作中取得了一些成绩，但还是存在主动公开内容</w:t>
      </w:r>
      <w:r>
        <w:rPr>
          <w:rFonts w:hint="eastAsia" w:ascii="方正仿宋_GBK" w:hAnsi="方正仿宋_GBK" w:eastAsia="方正仿宋_GBK" w:cs="方正仿宋_GBK"/>
          <w:i w:val="0"/>
          <w:iCs w:val="0"/>
          <w:caps w:val="0"/>
          <w:color w:val="000000"/>
          <w:spacing w:val="0"/>
          <w:sz w:val="32"/>
          <w:szCs w:val="32"/>
          <w:lang w:val="en-US" w:eastAsia="zh-CN"/>
        </w:rPr>
        <w:t>缺乏主动性和创造性</w:t>
      </w:r>
      <w:r>
        <w:rPr>
          <w:rFonts w:hint="eastAsia" w:ascii="方正仿宋_GBK" w:hAnsi="方正仿宋_GBK" w:eastAsia="方正仿宋_GBK" w:cs="方正仿宋_GBK"/>
          <w:i w:val="0"/>
          <w:iCs w:val="0"/>
          <w:caps w:val="0"/>
          <w:color w:val="000000"/>
          <w:spacing w:val="0"/>
          <w:sz w:val="32"/>
          <w:szCs w:val="32"/>
        </w:rPr>
        <w:t>；</w:t>
      </w:r>
      <w:r>
        <w:rPr>
          <w:rFonts w:hint="eastAsia" w:ascii="方正仿宋_GBK" w:hAnsi="方正仿宋_GBK" w:eastAsia="方正仿宋_GBK" w:cs="方正仿宋_GBK"/>
          <w:i w:val="0"/>
          <w:iCs w:val="0"/>
          <w:caps w:val="0"/>
          <w:color w:val="000000"/>
          <w:spacing w:val="0"/>
          <w:sz w:val="32"/>
          <w:szCs w:val="32"/>
          <w:lang w:val="en-US" w:eastAsia="zh-CN"/>
        </w:rPr>
        <w:t>信息公开的主动意识不高</w:t>
      </w:r>
      <w:r>
        <w:rPr>
          <w:rFonts w:hint="eastAsia" w:ascii="方正仿宋_GBK" w:hAnsi="方正仿宋_GBK" w:eastAsia="方正仿宋_GBK" w:cs="方正仿宋_GBK"/>
          <w:i w:val="0"/>
          <w:iCs w:val="0"/>
          <w:caps w:val="0"/>
          <w:color w:val="000000"/>
          <w:spacing w:val="0"/>
          <w:sz w:val="32"/>
          <w:szCs w:val="32"/>
        </w:rPr>
        <w:t>；政务公开</w:t>
      </w:r>
      <w:r>
        <w:rPr>
          <w:rFonts w:hint="eastAsia" w:ascii="方正仿宋_GBK" w:hAnsi="方正仿宋_GBK" w:eastAsia="方正仿宋_GBK" w:cs="方正仿宋_GBK"/>
          <w:i w:val="0"/>
          <w:iCs w:val="0"/>
          <w:caps w:val="0"/>
          <w:color w:val="000000"/>
          <w:spacing w:val="0"/>
          <w:sz w:val="32"/>
          <w:szCs w:val="32"/>
          <w:lang w:val="en-US" w:eastAsia="zh-CN"/>
        </w:rPr>
        <w:t>重点内容不突出</w:t>
      </w:r>
      <w:r>
        <w:rPr>
          <w:rFonts w:hint="eastAsia" w:ascii="方正仿宋_GBK" w:hAnsi="方正仿宋_GBK" w:eastAsia="方正仿宋_GBK" w:cs="方正仿宋_GBK"/>
          <w:i w:val="0"/>
          <w:iCs w:val="0"/>
          <w:caps w:val="0"/>
          <w:color w:val="000000"/>
          <w:spacing w:val="0"/>
          <w:sz w:val="32"/>
          <w:szCs w:val="32"/>
        </w:rPr>
        <w:t>等问题。</w:t>
      </w:r>
      <w:r>
        <w:rPr>
          <w:rFonts w:hint="eastAsia" w:ascii="Times New Roman" w:hAnsi="Times New Roman" w:eastAsia="方正仿宋_GBK" w:cs="Times New Roman"/>
          <w:i w:val="0"/>
          <w:iCs w:val="0"/>
          <w:caps w:val="0"/>
          <w:color w:val="000000"/>
          <w:spacing w:val="0"/>
          <w:sz w:val="32"/>
          <w:szCs w:val="32"/>
          <w:lang w:val="en-US" w:eastAsia="zh-CN"/>
        </w:rPr>
        <w:t>2024</w:t>
      </w:r>
      <w:r>
        <w:rPr>
          <w:rFonts w:hint="eastAsia" w:ascii="方正仿宋_GBK" w:hAnsi="方正仿宋_GBK" w:eastAsia="方正仿宋_GBK" w:cs="方正仿宋_GBK"/>
          <w:i w:val="0"/>
          <w:iCs w:val="0"/>
          <w:caps w:val="0"/>
          <w:color w:val="000000"/>
          <w:spacing w:val="0"/>
          <w:sz w:val="32"/>
          <w:szCs w:val="32"/>
        </w:rPr>
        <w:t>年，我们需要进一步落实和改进。</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一是政务公开主动性和创造性不足。政务公开工作只满足于按部就班、及时整改，对于工作的思路和办法思考不多、探索不多，积极性和主动性层面意识不足。</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lang w:val="en-US" w:eastAsia="zh-CN"/>
        </w:rPr>
      </w:pPr>
      <w:r>
        <w:rPr>
          <w:rFonts w:hint="eastAsia" w:ascii="方正仿宋_GBK" w:hAnsi="方正仿宋_GBK" w:eastAsia="方正仿宋_GBK" w:cs="方正仿宋_GBK"/>
          <w:i w:val="0"/>
          <w:iCs w:val="0"/>
          <w:caps w:val="0"/>
          <w:color w:val="000000"/>
          <w:spacing w:val="0"/>
          <w:sz w:val="32"/>
          <w:szCs w:val="32"/>
          <w:lang w:val="en-US" w:eastAsia="zh-CN"/>
        </w:rPr>
        <w:t>二</w:t>
      </w:r>
      <w:r>
        <w:rPr>
          <w:rFonts w:hint="eastAsia" w:ascii="方正仿宋_GBK" w:hAnsi="方正仿宋_GBK" w:eastAsia="方正仿宋_GBK" w:cs="方正仿宋_GBK"/>
          <w:i w:val="0"/>
          <w:iCs w:val="0"/>
          <w:caps w:val="0"/>
          <w:color w:val="000000"/>
          <w:spacing w:val="0"/>
          <w:sz w:val="32"/>
          <w:szCs w:val="32"/>
        </w:rPr>
        <w:t>是信息公开的主动意识不够高，公开信息的时效性和质量还需进一步提升</w:t>
      </w:r>
      <w:r>
        <w:rPr>
          <w:rFonts w:hint="eastAsia" w:ascii="方正仿宋_GBK" w:hAnsi="方正仿宋_GBK" w:eastAsia="方正仿宋_GBK" w:cs="方正仿宋_GBK"/>
          <w:i w:val="0"/>
          <w:iCs w:val="0"/>
          <w:caps w:val="0"/>
          <w:color w:val="000000"/>
          <w:spacing w:val="0"/>
          <w:sz w:val="32"/>
          <w:szCs w:val="32"/>
          <w:lang w:eastAsia="zh-CN"/>
        </w:rPr>
        <w:t>。</w:t>
      </w:r>
      <w:r>
        <w:rPr>
          <w:rFonts w:hint="eastAsia" w:ascii="方正仿宋_GBK" w:hAnsi="方正仿宋_GBK" w:eastAsia="方正仿宋_GBK" w:cs="方正仿宋_GBK"/>
          <w:i w:val="0"/>
          <w:iCs w:val="0"/>
          <w:caps w:val="0"/>
          <w:color w:val="000000"/>
          <w:spacing w:val="0"/>
          <w:sz w:val="32"/>
          <w:szCs w:val="32"/>
          <w:lang w:val="en-US" w:eastAsia="zh-CN"/>
        </w:rPr>
        <w:t>后期我镇将及时关注上级部门发布的信息，对上级部门发布的最新政策的文件做到及时转发。加大和乡村振兴办、财政所等部门以及各村的联系，多渠道获取重点领域信息。</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lang w:eastAsia="zh-CN"/>
        </w:rPr>
      </w:pPr>
      <w:r>
        <w:rPr>
          <w:rFonts w:hint="eastAsia" w:ascii="方正仿宋_GBK" w:hAnsi="方正仿宋_GBK" w:eastAsia="方正仿宋_GBK" w:cs="方正仿宋_GBK"/>
          <w:i w:val="0"/>
          <w:iCs w:val="0"/>
          <w:caps w:val="0"/>
          <w:color w:val="000000"/>
          <w:spacing w:val="0"/>
          <w:sz w:val="32"/>
          <w:szCs w:val="32"/>
          <w:lang w:val="en-US" w:eastAsia="zh-CN"/>
        </w:rPr>
        <w:t>三是重点不突出，没有从群众角度和政府重点工作的角度，落实好政务公开工作，存在一定程度的信息“凑数”问题。后期我镇将积极组织工作人员参加信息公开业务培训，主动加强沟通学习，进一步提高信息公开业务操作水平，明确信息公开有关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b w:val="0"/>
          <w:bCs w:val="0"/>
          <w:i w:val="0"/>
          <w:iCs w:val="0"/>
          <w:caps w:val="0"/>
          <w:color w:val="333333"/>
          <w:spacing w:val="0"/>
          <w:sz w:val="32"/>
          <w:szCs w:val="32"/>
          <w:shd w:val="clear" w:color="auto" w:fill="FFFFFF"/>
        </w:rPr>
      </w:pPr>
      <w:r>
        <w:rPr>
          <w:rFonts w:hint="eastAsia" w:ascii="方正黑体_GBK" w:hAnsi="方正黑体_GBK" w:eastAsia="方正黑体_GBK" w:cs="方正黑体_GBK"/>
          <w:b w:val="0"/>
          <w:bCs w:val="0"/>
          <w:i w:val="0"/>
          <w:iCs w:val="0"/>
          <w:caps w:val="0"/>
          <w:color w:val="333333"/>
          <w:spacing w:val="0"/>
          <w:sz w:val="32"/>
          <w:szCs w:val="32"/>
          <w:shd w:val="clear" w:color="auto" w:fill="FFFFFF"/>
        </w:rPr>
        <w:t>六、其他需要报告的事项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90" w:lineRule="exact"/>
        <w:ind w:leftChars="200" w:right="0" w:rightChars="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lang w:val="en-US" w:eastAsia="zh-CN"/>
        </w:rPr>
        <w:t>2023</w:t>
      </w:r>
      <w:r>
        <w:rPr>
          <w:rFonts w:hint="eastAsia" w:ascii="方正仿宋_GBK" w:hAnsi="方正仿宋_GBK" w:eastAsia="方正仿宋_GBK" w:cs="方正仿宋_GBK"/>
          <w:i w:val="0"/>
          <w:iCs w:val="0"/>
          <w:caps w:val="0"/>
          <w:color w:val="000000"/>
          <w:spacing w:val="0"/>
          <w:sz w:val="32"/>
          <w:szCs w:val="32"/>
        </w:rPr>
        <w:t>年，按照《国务院办公厅关于印发〈政府信息公开信息处理费管理办法〉的通知》（国办函〔</w:t>
      </w:r>
      <w:r>
        <w:rPr>
          <w:rFonts w:hint="eastAsia" w:ascii="Times New Roman" w:hAnsi="Times New Roman" w:eastAsia="方正仿宋_GBK" w:cs="Times New Roman"/>
          <w:i w:val="0"/>
          <w:iCs w:val="0"/>
          <w:caps w:val="0"/>
          <w:color w:val="000000"/>
          <w:spacing w:val="0"/>
          <w:sz w:val="32"/>
          <w:szCs w:val="32"/>
          <w:lang w:val="en-US" w:eastAsia="zh-CN"/>
        </w:rPr>
        <w:t>2020</w:t>
      </w:r>
      <w:r>
        <w:rPr>
          <w:rFonts w:hint="eastAsia" w:ascii="方正仿宋_GBK" w:hAnsi="方正仿宋_GBK" w:eastAsia="方正仿宋_GBK" w:cs="方正仿宋_GBK"/>
          <w:i w:val="0"/>
          <w:iCs w:val="0"/>
          <w:caps w:val="0"/>
          <w:color w:val="000000"/>
          <w:spacing w:val="0"/>
          <w:sz w:val="32"/>
          <w:szCs w:val="32"/>
        </w:rPr>
        <w:t>〕</w:t>
      </w:r>
      <w:r>
        <w:rPr>
          <w:rFonts w:hint="eastAsia" w:ascii="Times New Roman" w:hAnsi="Times New Roman" w:eastAsia="方正仿宋_GBK" w:cs="Times New Roman"/>
          <w:i w:val="0"/>
          <w:iCs w:val="0"/>
          <w:caps w:val="0"/>
          <w:color w:val="000000"/>
          <w:spacing w:val="0"/>
          <w:sz w:val="32"/>
          <w:szCs w:val="32"/>
          <w:lang w:val="en-US" w:eastAsia="zh-CN"/>
        </w:rPr>
        <w:t>109</w:t>
      </w:r>
      <w:r>
        <w:rPr>
          <w:rFonts w:hint="eastAsia" w:ascii="方正仿宋_GBK" w:hAnsi="方正仿宋_GBK" w:eastAsia="方正仿宋_GBK" w:cs="方正仿宋_GBK"/>
          <w:i w:val="0"/>
          <w:iCs w:val="0"/>
          <w:caps w:val="0"/>
          <w:color w:val="000000"/>
          <w:spacing w:val="0"/>
          <w:sz w:val="32"/>
          <w:szCs w:val="32"/>
        </w:rPr>
        <w:t>号）规定的按件、按量收费标准，</w:t>
      </w:r>
      <w:r>
        <w:rPr>
          <w:rFonts w:hint="eastAsia" w:ascii="Times New Roman" w:hAnsi="Times New Roman" w:eastAsia="方正仿宋_GBK" w:cs="Times New Roman"/>
          <w:i w:val="0"/>
          <w:iCs w:val="0"/>
          <w:caps w:val="0"/>
          <w:color w:val="000000"/>
          <w:spacing w:val="0"/>
          <w:sz w:val="32"/>
          <w:szCs w:val="32"/>
          <w:lang w:val="en-US" w:eastAsia="zh-CN"/>
        </w:rPr>
        <w:t>2023</w:t>
      </w:r>
      <w:r>
        <w:rPr>
          <w:rFonts w:hint="eastAsia" w:ascii="方正仿宋_GBK" w:hAnsi="方正仿宋_GBK" w:eastAsia="方正仿宋_GBK" w:cs="方正仿宋_GBK"/>
          <w:i w:val="0"/>
          <w:iCs w:val="0"/>
          <w:caps w:val="0"/>
          <w:color w:val="000000"/>
          <w:spacing w:val="0"/>
          <w:sz w:val="32"/>
          <w:szCs w:val="32"/>
        </w:rPr>
        <w:t>年度没有产生信息公开处理费。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 </w:t>
      </w:r>
    </w:p>
    <w:p>
      <w:pPr>
        <w:keepNext w:val="0"/>
        <w:keepLines w:val="0"/>
        <w:pageBreakBefore w:val="0"/>
        <w:kinsoku/>
        <w:wordWrap/>
        <w:overflowPunct/>
        <w:topLinePunct w:val="0"/>
        <w:autoSpaceDE/>
        <w:autoSpaceDN/>
        <w:bidi w:val="0"/>
        <w:adjustRightInd/>
        <w:snapToGrid/>
        <w:spacing w:line="590" w:lineRule="exact"/>
        <w:ind w:firstLine="420" w:firstLineChars="200"/>
        <w:textAlignment w:val="auto"/>
      </w:pPr>
    </w:p>
    <w:sectPr>
      <w:pgSz w:w="11906" w:h="16838"/>
      <w:pgMar w:top="1871" w:right="1502" w:bottom="1616"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yYWIzNGMzYWZiNTU3YmNkNzRhYWNlNTk4MmRiN2UifQ=="/>
  </w:docVars>
  <w:rsids>
    <w:rsidRoot w:val="093215A1"/>
    <w:rsid w:val="07803CDC"/>
    <w:rsid w:val="093215A1"/>
    <w:rsid w:val="16E32B6D"/>
    <w:rsid w:val="5BC51B2A"/>
    <w:rsid w:val="5F5B78AA"/>
    <w:rsid w:val="5F7C33A5"/>
    <w:rsid w:val="6A55309E"/>
    <w:rsid w:val="6A5C61DA"/>
    <w:rsid w:val="6E5A7B9C"/>
    <w:rsid w:val="7CA33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3">
    <w:name w:val="Normal (Web)"/>
    <w:autoRedefine/>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2746</Words>
  <Characters>2916</Characters>
  <Lines>0</Lines>
  <Paragraphs>0</Paragraphs>
  <TotalTime>0</TotalTime>
  <ScaleCrop>false</ScaleCrop>
  <LinksUpToDate>false</LinksUpToDate>
  <CharactersWithSpaces>2919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2024-01-17T08:27:00Z</dcterms:created>
  <dc:creator>L&amp;F</dc:creator>
  <cp:lastModifiedBy>WPS_1672802950</cp:lastModifiedBy>
  <dcterms:modified xsi:type="dcterms:W3CDTF">2024-01-31T09:02:45Z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4AFBF09A495F444CB95109289974B13F_13</vt:lpwstr>
  </property>
</Properties>
</file>