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76.创业补贴申领服务指南</w:t>
      </w:r>
    </w:p>
    <w:p>
      <w:pPr>
        <w:pStyle w:val="4"/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firstLine="640" w:firstLineChars="20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一、办理依据</w:t>
      </w:r>
    </w:p>
    <w:p>
      <w:pPr>
        <w:numPr>
          <w:ilvl w:val="0"/>
          <w:numId w:val="0"/>
        </w:num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依据《关于进一步明确有关稳就业政策措施的通知》（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皖人社秘〔202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230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）、《财政部 人力资源社会保障部关于印发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&lt;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就业补助资金管理办法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&gt;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的通知》（财社（20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23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" w:eastAsia="zh-CN"/>
        </w:rPr>
        <w:t>181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号）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二、承办机构</w:t>
      </w:r>
    </w:p>
    <w:p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三、服务对象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法人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eastAsia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四、申请条件</w:t>
      </w:r>
    </w:p>
    <w:p>
      <w:pPr>
        <w:pStyle w:val="4"/>
        <w:numPr>
          <w:ilvl w:val="0"/>
          <w:numId w:val="0"/>
        </w:numPr>
        <w:spacing w:line="360" w:lineRule="auto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1.高校毕业生一次性创业补贴。对毕业2年以内的高校毕业生首次创办小微企业，自工商注册登记之日起正常运营3个月以上的，由就业补助资金给予不低于5000元的一次性创业补贴。</w:t>
      </w:r>
    </w:p>
    <w:p>
      <w:pPr>
        <w:pStyle w:val="2"/>
        <w:numPr>
          <w:ilvl w:val="0"/>
          <w:numId w:val="0"/>
        </w:numPr>
        <w:spacing w:line="240" w:lineRule="auto"/>
        <w:ind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2.残疾人一次性创业补贴。对符合条件的残疾人首次创办小微企业或从事个体经营，且所创办企业或个体工商户自工商登记注册之日起正常运营6个月以上的，由就业补助资金给予不低于5000元的一次性创业补贴。</w:t>
      </w:r>
    </w:p>
    <w:p>
      <w:pPr>
        <w:numPr>
          <w:ilvl w:val="0"/>
          <w:numId w:val="0"/>
        </w:numPr>
        <w:spacing w:line="240" w:lineRule="auto"/>
        <w:ind w:leftChars="0"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其他一次性创业补贴。退役2年以内的自主就业退役军人、就业困难人员、返乡农民工、脱贫人口及防返贫监测对象，首次创办小微企业，自工商注册登记之日起正常运营6个月以上并依法缴纳社会保险费的，由就业补助资金给予不低于5000元的一次性创业补贴。</w:t>
      </w:r>
    </w:p>
    <w:p>
      <w:pPr>
        <w:pStyle w:val="3"/>
        <w:ind w:left="0" w:leftChars="0"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五、申报材料</w:t>
      </w:r>
    </w:p>
    <w:p>
      <w:pPr>
        <w:pStyle w:val="4"/>
        <w:spacing w:line="36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申请人需提供身份证、营业执照、企业正常经营的相关证明材料、《一次性创业补贴申请表》。不同类别的申请人除上述材料外还需提供对应的佐证材料。</w:t>
      </w:r>
    </w:p>
    <w:p>
      <w:pPr>
        <w:pStyle w:val="2"/>
        <w:ind w:left="0" w:leftChars="0" w:firstLine="640" w:firstLineChars="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高校毕业生：高校毕业证书；</w:t>
      </w:r>
    </w:p>
    <w:p>
      <w:pPr>
        <w:pStyle w:val="4"/>
        <w:spacing w:line="36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残疾人：残疾证；</w:t>
      </w:r>
    </w:p>
    <w:p>
      <w:pPr>
        <w:pStyle w:val="4"/>
        <w:spacing w:line="36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退役军人：退伍证、吸纳就业人员花名册、劳动合同；</w:t>
      </w:r>
    </w:p>
    <w:p>
      <w:pPr>
        <w:pStyle w:val="4"/>
        <w:spacing w:line="36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就业困难人员:相关认定证明、吸纳就业人员花名册、劳动合同；</w:t>
      </w:r>
    </w:p>
    <w:p>
      <w:pPr>
        <w:pStyle w:val="4"/>
        <w:spacing w:line="360" w:lineRule="auto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返乡农民工：外地务工经历证明、吸纳就业人员花名册、劳动合同；</w:t>
      </w:r>
    </w:p>
    <w:p>
      <w:pPr>
        <w:pStyle w:val="2"/>
        <w:ind w:left="0" w:leftChars="0" w:firstLine="640" w:firstLineChars="200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脱贫人口及防返贫监测对象：相关证明、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吸纳就业人员花名册、劳动合同。</w:t>
      </w:r>
    </w:p>
    <w:p>
      <w:pPr>
        <w:pStyle w:val="2"/>
        <w:numPr>
          <w:ilvl w:val="0"/>
          <w:numId w:val="1"/>
        </w:numPr>
        <w:ind w:left="0" w:leftChars="0" w:firstLine="640" w:firstLineChars="200"/>
        <w:jc w:val="left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服务流程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cs="仿宋_GB2312"/>
          <w:color w:val="auto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受理：</w:t>
      </w:r>
      <w:r>
        <w:rPr>
          <w:rFonts w:hint="eastAsia" w:ascii="仿宋_GB2312" w:hAnsi="仿宋_GB2312" w:cs="仿宋_GB2312"/>
          <w:color w:val="auto"/>
          <w:lang w:val="en-US" w:eastAsia="zh-CN"/>
        </w:rPr>
        <w:t>企业通过安徽省阳光就业网上服务大厅向所在区</w:t>
      </w:r>
      <w:r>
        <w:rPr>
          <w:rFonts w:hint="eastAsia"/>
          <w:sz w:val="32"/>
          <w:szCs w:val="32"/>
          <w:lang w:val="en-US" w:eastAsia="zh-CN"/>
        </w:rPr>
        <w:t>淮南市田家庵区公共就业管理服务中心</w:t>
      </w:r>
      <w:r>
        <w:rPr>
          <w:rFonts w:hint="eastAsia" w:ascii="仿宋_GB2312" w:hAnsi="仿宋_GB2312" w:cs="仿宋_GB2312"/>
          <w:color w:val="auto"/>
          <w:lang w:val="en-US" w:eastAsia="zh-CN"/>
        </w:rPr>
        <w:t>提出申请或直接到企业所在</w:t>
      </w:r>
      <w:r>
        <w:rPr>
          <w:rFonts w:hint="eastAsia"/>
          <w:sz w:val="32"/>
          <w:szCs w:val="32"/>
          <w:lang w:val="en-US" w:eastAsia="zh-CN"/>
        </w:rPr>
        <w:t>淮南市田家庵区公共就业管理服务中心</w:t>
      </w:r>
      <w:r>
        <w:rPr>
          <w:rFonts w:hint="eastAsia" w:ascii="仿宋_GB2312" w:hAnsi="仿宋_GB2312" w:cs="仿宋_GB2312"/>
          <w:color w:val="auto"/>
          <w:lang w:val="en-US" w:eastAsia="zh-CN"/>
        </w:rPr>
        <w:t>提出申请；</w:t>
      </w:r>
    </w:p>
    <w:p>
      <w:pPr>
        <w:pStyle w:val="4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2.审查: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淮南市田家庵区公共就业管理服务中心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受理并审核企业提交的相关材料；</w:t>
      </w:r>
    </w:p>
    <w:p>
      <w:pPr>
        <w:pStyle w:val="2"/>
        <w:ind w:left="0" w:leftChars="0" w:firstLine="640" w:firstLineChars="200"/>
        <w:rPr>
          <w:rFonts w:hint="default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3.办结：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淮南市田家庵区公共就业管理服务中心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根据审核情况，直接向符合条件的企业发放补贴资金。市辖区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淮南市田家庵区公共就业管理服务中心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根据审核情况向市人社局创业指导科申请发放补贴资金后，再向符合条件的企业发放。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>七、办理时限</w:t>
      </w:r>
      <w:bookmarkStart w:id="0" w:name="_GoBack"/>
    </w:p>
    <w:p>
      <w:pPr>
        <w:pStyle w:val="4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自受理之日起20个工作日内办结。</w:t>
      </w:r>
    </w:p>
    <w:bookmarkEnd w:id="0"/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八、收费依据及标准</w:t>
      </w:r>
    </w:p>
    <w:p>
      <w:pPr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免费</w:t>
      </w:r>
    </w:p>
    <w:p>
      <w:pPr>
        <w:pStyle w:val="3"/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九、办公地址、服务时间和咨询方式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 xml:space="preserve">淮南市田家庵区朝阳东路213号公共就业管理服务中心  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咨询方式：0554-2681849</w:t>
      </w:r>
    </w:p>
    <w:p>
      <w:pPr>
        <w:pStyle w:val="3"/>
        <w:numPr>
          <w:ilvl w:val="0"/>
          <w:numId w:val="0"/>
        </w:numPr>
        <w:spacing w:line="360" w:lineRule="auto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numPr>
          <w:ilvl w:val="0"/>
          <w:numId w:val="0"/>
        </w:numPr>
        <w:spacing w:line="360" w:lineRule="auto"/>
        <w:ind w:firstLine="360" w:firstLineChars="20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6CB157F-B360-4172-8226-49DB7FEB38C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BD41598-9136-45C3-96A4-4953B0B6532A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7490E2"/>
    <w:multiLevelType w:val="singleLevel"/>
    <w:tmpl w:val="FF7490E2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iMTYyOTFiODg1NDNjYjM0ZjA1NGNiZWRlZTY2YzAifQ=="/>
  </w:docVars>
  <w:rsids>
    <w:rsidRoot w:val="7F852C79"/>
    <w:rsid w:val="024C785F"/>
    <w:rsid w:val="062C21B1"/>
    <w:rsid w:val="09932B5B"/>
    <w:rsid w:val="167E0DEF"/>
    <w:rsid w:val="1A850F18"/>
    <w:rsid w:val="252E304D"/>
    <w:rsid w:val="26C222ED"/>
    <w:rsid w:val="2F6B2844"/>
    <w:rsid w:val="2FB858A4"/>
    <w:rsid w:val="31D72D89"/>
    <w:rsid w:val="338A43E7"/>
    <w:rsid w:val="36F3C559"/>
    <w:rsid w:val="3E315B3B"/>
    <w:rsid w:val="3FF71353"/>
    <w:rsid w:val="462C3E28"/>
    <w:rsid w:val="4BFF0B2E"/>
    <w:rsid w:val="4FFD3A72"/>
    <w:rsid w:val="51053BF3"/>
    <w:rsid w:val="55D30BB7"/>
    <w:rsid w:val="572052E3"/>
    <w:rsid w:val="5A513A05"/>
    <w:rsid w:val="5B3F88EB"/>
    <w:rsid w:val="5BFEC89E"/>
    <w:rsid w:val="5EE17A4E"/>
    <w:rsid w:val="5F0D0231"/>
    <w:rsid w:val="5FB27EE2"/>
    <w:rsid w:val="73FDE78A"/>
    <w:rsid w:val="78FB1B92"/>
    <w:rsid w:val="7CF21406"/>
    <w:rsid w:val="7DDBD37C"/>
    <w:rsid w:val="7F852C79"/>
    <w:rsid w:val="7FBE4590"/>
    <w:rsid w:val="83D3BC68"/>
    <w:rsid w:val="9F31B6BB"/>
    <w:rsid w:val="BBF38670"/>
    <w:rsid w:val="BF6E6730"/>
    <w:rsid w:val="BFC7BBF6"/>
    <w:rsid w:val="D3D9A078"/>
    <w:rsid w:val="DAFB9520"/>
    <w:rsid w:val="DE66B769"/>
    <w:rsid w:val="DFFE6FB6"/>
    <w:rsid w:val="EEFEFC7D"/>
    <w:rsid w:val="F6E6E353"/>
    <w:rsid w:val="F876FFF6"/>
    <w:rsid w:val="FB6FB426"/>
    <w:rsid w:val="FE7FD232"/>
    <w:rsid w:val="FFAE88AC"/>
    <w:rsid w:val="FFEF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2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autoRedefine/>
    <w:qFormat/>
    <w:uiPriority w:val="2"/>
    <w:pPr>
      <w:ind w:left="1680"/>
    </w:pPr>
  </w:style>
  <w:style w:type="paragraph" w:styleId="3">
    <w:name w:val="Body Text"/>
    <w:basedOn w:val="1"/>
    <w:next w:val="4"/>
    <w:autoRedefine/>
    <w:qFormat/>
    <w:uiPriority w:val="0"/>
    <w:pPr>
      <w:spacing w:after="120" w:afterLines="0" w:afterAutospacing="0" w:line="600" w:lineRule="exact"/>
      <w:ind w:firstLine="640" w:firstLineChars="200"/>
    </w:pPr>
    <w:rPr>
      <w:rFonts w:ascii="Calibri" w:hAnsi="Calibri" w:eastAsia="仿宋_GB2312" w:cs="Times New Roman"/>
      <w:sz w:val="32"/>
    </w:rPr>
  </w:style>
  <w:style w:type="paragraph" w:styleId="4">
    <w:name w:val="footer"/>
    <w:basedOn w:val="1"/>
    <w:next w:val="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2024-02-19T17:50:00Z</dcterms:created>
  <dc:creator>bibibi</dc:creator>
  <cp:lastModifiedBy>朱莹松</cp:lastModifiedBy>
  <cp:lastPrinted>2024-03-04T01:08:00Z</cp:lastPrinted>
  <dcterms:modified xsi:type="dcterms:W3CDTF">2024-03-04T03:08:36Z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33DAE48AC07B41CEA3C370C0523EB3F4_11</vt:lpwstr>
  </property>
</Properties>
</file>