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公共服务事项服务指南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numPr>
          <w:ilvl w:val="0"/>
          <w:numId w:val="0"/>
        </w:numPr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70、职业指导</w:t>
      </w: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一、办理依据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依据《中华人民共和国就业促进法》、《人力资源市场暂行条例》、《就业服务与就业管理规定》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二、承办机构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/>
          <w:sz w:val="30"/>
          <w:szCs w:val="30"/>
          <w:lang w:val="en-US" w:eastAsia="zh-CN"/>
        </w:rPr>
        <w:t>淮南市田家庵区公共就业管理服务中心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三、服务对象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自然人,法人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四、申请条件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有就业意愿的求职者或者依法设立的企事业单位。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五、申报材料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该事项无需申请人提供材料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六、服务流程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受理：</w:t>
      </w:r>
      <w:r>
        <w:rPr>
          <w:rFonts w:hint="eastAsia"/>
          <w:sz w:val="30"/>
          <w:szCs w:val="30"/>
          <w:lang w:val="en-US" w:eastAsia="zh-CN"/>
        </w:rPr>
        <w:t>就业管理服务中心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在收到材料后在承诺时间内完成审核工作，并根据审核结果作出准予或不予受理的决定。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</w:rPr>
        <w:t>办结：</w:t>
      </w:r>
      <w:r>
        <w:rPr>
          <w:rFonts w:hint="eastAsia"/>
          <w:sz w:val="30"/>
          <w:szCs w:val="30"/>
          <w:lang w:val="en-US" w:eastAsia="zh-CN"/>
        </w:rPr>
        <w:t>就业管理服务中心</w:t>
      </w:r>
      <w:r>
        <w:rPr>
          <w:rFonts w:hint="eastAsia" w:ascii="仿宋_GB2312" w:hAnsi="仿宋_GB2312" w:eastAsia="仿宋_GB2312" w:cs="仿宋_GB2312"/>
          <w:sz w:val="32"/>
          <w:szCs w:val="32"/>
        </w:rPr>
        <w:t>为申请人办结事项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七、办理时限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职业指导</w:t>
      </w:r>
      <w:r>
        <w:rPr>
          <w:rFonts w:hint="eastAsia" w:ascii="仿宋_GB2312" w:hAnsi="仿宋_GB2312" w:eastAsia="仿宋_GB2312" w:cs="仿宋_GB2312"/>
          <w:sz w:val="32"/>
          <w:szCs w:val="32"/>
        </w:rPr>
        <w:t>事项应当自受理之日起1个工作日内办结。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八、收费依据及标准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免费</w:t>
      </w: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九、</w:t>
      </w:r>
      <w:r>
        <w:rPr>
          <w:rFonts w:hint="eastAsia" w:ascii="黑体" w:hAnsi="黑体" w:eastAsia="黑体" w:cs="黑体"/>
          <w:sz w:val="32"/>
          <w:szCs w:val="32"/>
        </w:rPr>
        <w:t>办公地址、服务时间和咨询方式</w:t>
      </w:r>
    </w:p>
    <w:p>
      <w:pPr>
        <w:numPr>
          <w:ilvl w:val="0"/>
          <w:numId w:val="0"/>
        </w:numPr>
        <w:ind w:left="638" w:leftChars="304" w:firstLine="0" w:firstLineChars="0"/>
        <w:rPr>
          <w:rFonts w:hint="default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办公地址：</w:t>
      </w:r>
      <w:r>
        <w:rPr>
          <w:rFonts w:hint="eastAsia"/>
          <w:sz w:val="30"/>
          <w:szCs w:val="30"/>
          <w:lang w:val="en-US" w:eastAsia="zh-CN"/>
        </w:rPr>
        <w:t xml:space="preserve">淮南市田家庵区朝阳东路213号公共就业管理服务中心  </w:t>
      </w:r>
    </w:p>
    <w:p>
      <w:pPr>
        <w:numPr>
          <w:ilvl w:val="0"/>
          <w:numId w:val="0"/>
        </w:num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服务时间：工作日 上午8:00-12:00，下午14:30-17:30</w:t>
      </w:r>
    </w:p>
    <w:p>
      <w:pPr>
        <w:numPr>
          <w:ilvl w:val="0"/>
          <w:numId w:val="0"/>
        </w:numPr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咨询方式：0554-2670017</w:t>
      </w: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十、监督投诉渠道</w:t>
      </w:r>
    </w:p>
    <w:p>
      <w:pPr>
        <w:ind w:firstLine="600" w:firstLineChars="200"/>
        <w:rPr>
          <w:rFonts w:hint="eastAsia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highlight w:val="none"/>
          <w:lang w:val="en-US" w:eastAsia="zh-CN"/>
        </w:rPr>
        <w:t>监督投诉部门：公共就业管理服务中心办公室</w:t>
      </w:r>
    </w:p>
    <w:p>
      <w:pPr>
        <w:ind w:firstLine="600" w:firstLineChars="200"/>
        <w:rPr>
          <w:rFonts w:hint="default"/>
          <w:b w:val="0"/>
          <w:bCs w:val="0"/>
          <w:highlight w:val="none"/>
          <w:lang w:val="en-US"/>
        </w:rPr>
      </w:pPr>
      <w:r>
        <w:rPr>
          <w:rFonts w:hint="eastAsia"/>
          <w:b w:val="0"/>
          <w:bCs w:val="0"/>
          <w:sz w:val="30"/>
          <w:szCs w:val="30"/>
          <w:highlight w:val="none"/>
          <w:lang w:val="en-US" w:eastAsia="zh-CN"/>
        </w:rPr>
        <w:t>监督投诉电话：0554-2681849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</w:p>
    <w:p/>
    <w:p/>
    <w:p/>
    <w:p/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</w:p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iMTYyOTFiODg1NDNjYjM0ZjA1NGNiZWRlZTY2YzAifQ=="/>
  </w:docVars>
  <w:rsids>
    <w:rsidRoot w:val="14052383"/>
    <w:rsid w:val="017D5021"/>
    <w:rsid w:val="01EA16E1"/>
    <w:rsid w:val="03325E4F"/>
    <w:rsid w:val="055B7E04"/>
    <w:rsid w:val="0A401E1C"/>
    <w:rsid w:val="0B781725"/>
    <w:rsid w:val="0E6062CD"/>
    <w:rsid w:val="0E770FA4"/>
    <w:rsid w:val="0E837829"/>
    <w:rsid w:val="11AF6F05"/>
    <w:rsid w:val="11DB790E"/>
    <w:rsid w:val="11E11C48"/>
    <w:rsid w:val="14052383"/>
    <w:rsid w:val="19646B70"/>
    <w:rsid w:val="1BA02865"/>
    <w:rsid w:val="1FB57EB6"/>
    <w:rsid w:val="2FB11218"/>
    <w:rsid w:val="320204E3"/>
    <w:rsid w:val="32037DAB"/>
    <w:rsid w:val="356912A4"/>
    <w:rsid w:val="3A6E30FD"/>
    <w:rsid w:val="4FA07688"/>
    <w:rsid w:val="507728BA"/>
    <w:rsid w:val="50DE3967"/>
    <w:rsid w:val="53C9512A"/>
    <w:rsid w:val="579B764C"/>
    <w:rsid w:val="57BD56AB"/>
    <w:rsid w:val="598F4443"/>
    <w:rsid w:val="5DEE42C5"/>
    <w:rsid w:val="607B1FD7"/>
    <w:rsid w:val="62F8140A"/>
    <w:rsid w:val="636B7A70"/>
    <w:rsid w:val="6CB37F64"/>
    <w:rsid w:val="6EAD070D"/>
    <w:rsid w:val="75FF6889"/>
    <w:rsid w:val="7A15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2024-02-19T11:10:00Z</dcterms:created>
  <dc:creator>醉逝然</dc:creator>
  <cp:lastModifiedBy>朱莹松</cp:lastModifiedBy>
  <dcterms:modified xsi:type="dcterms:W3CDTF">2024-03-04T02:31:00Z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95666A98E58E401DAB9F4C4574DA2655_13</vt:lpwstr>
  </property>
</Properties>
</file>