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田家庵区外贸企业进出口奖励资金</w:t>
      </w:r>
    </w:p>
    <w:p>
      <w:pPr>
        <w:spacing w:line="51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管理办法</w:t>
      </w:r>
    </w:p>
    <w:p>
      <w:pPr>
        <w:spacing w:line="510" w:lineRule="exact"/>
        <w:jc w:val="center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(征求意见稿)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第一章 总则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第一条 为贯彻落实中央“六稳”决策部署中“稳外贸”工作要求，加快田家庵区对外开放步伐，鼓励和支持外贸企业做大做强，促进全区外向型经济高质量发展，根据《田家庵区外贸进出口奖励办法》(田政办(2019)5号)文件，制定本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第二条 本办法所称田家庵区外贸进出口奖励资金(以下简称奖励资金)是指财政预算安排的专项用于扶持外贸企业发展的资金。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第三条 奖励资金的管理和使用遵循“公平、公正、公开”的原则。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第四条 田家庵区商务局(以下简称区商务局)负责提出列入年度部门预算、确定奖励资金总额、负责资金兑现、监督项目实施。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第二章 使用范围及标准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第五条 本办法适用于工商注册地、税务登记地均在田家庵区行政辖区内的，具有独立法人资格，无违法违规行为，财务管理制度健全，统计年度内有进出口实绩的相关企业和贸易公司。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第六条 奖励标准：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补贴依据海关统计数据，按照《田家庵区外贸进出口奖励办法》(田政办(2019)5号)文奖励标准。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第三章 资金的申请和拨付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第七条 申报和核拨程序：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(一)发布通知。区商务局在其门户网站上发布申报通知。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(二)申报受理。各企业向区商务局提交申报材料。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(三)审核信息。区商务局对申报企业的基本信息、海关反馈进出口数据进行核查。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(四)实地考察。区商务局组织对初审后的企业进行实地考察，</w:t>
      </w:r>
      <w:r>
        <w:rPr>
          <w:rFonts w:hint="eastAsia" w:ascii="仿宋_GB2312" w:hAnsi="Calibri" w:eastAsia="仿宋_GB2312" w:cs="Times New Roman"/>
          <w:color w:val="auto"/>
          <w:sz w:val="32"/>
          <w:lang w:val="en-US" w:eastAsia="zh-CN"/>
        </w:rPr>
        <w:t>对企业人员用工、从业人员力量、外贸产品出口情况</w:t>
      </w:r>
      <w:r>
        <w:rPr>
          <w:rFonts w:hint="eastAsia" w:ascii="仿宋_GB2312" w:eastAsia="仿宋_GB2312" w:cs="Times New Roman"/>
          <w:color w:val="auto"/>
          <w:sz w:val="32"/>
          <w:lang w:val="en-US" w:eastAsia="zh-CN"/>
        </w:rPr>
        <w:t>进行了解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(五)公示。审核结果在区商务局门户网站公示7个工作日。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(六)拨付资金。区商务局按部门预算项目支出流程，根据财政资金管理规定和程序拨付资金。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第四章 监督检查和责任追究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第八条 获得资金支持的企业应当接受区商务局、区财政局、区审计局组织的监督检查。使用奖励资金的企业须建立完整的档案，自觉接受商务、财政、审计等部门对奖励资金使用情况的监督检查。对于存在弄虚作假、欺骗行为的企业，应当自区商务局下达通知后三个月内，将全部奖励资金如数缴回区财政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第九条，任何单位或个人以虚报、冒领等手段骗取和截留、挤占、挪用专项资金，属于法律法规所列违法行为的，依照相关规定予以处理，且3年内不得申请财政资金支持。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第五章附则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第十条 本办法由区商务局负责解释。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jhmNjU4MGU5Y2U4OGRhMDBiN2VjMzk0OGJlNmYifQ=="/>
  </w:docVars>
  <w:rsids>
    <w:rsidRoot w:val="00000000"/>
    <w:rsid w:val="03D80B70"/>
    <w:rsid w:val="04532D85"/>
    <w:rsid w:val="0DCC76C9"/>
    <w:rsid w:val="1055631D"/>
    <w:rsid w:val="10853E2D"/>
    <w:rsid w:val="14D83F48"/>
    <w:rsid w:val="1CBC6CDF"/>
    <w:rsid w:val="1CBE6710"/>
    <w:rsid w:val="28706D19"/>
    <w:rsid w:val="2D7D3CF6"/>
    <w:rsid w:val="379D2D42"/>
    <w:rsid w:val="396F1D23"/>
    <w:rsid w:val="43F87E97"/>
    <w:rsid w:val="43FC21BB"/>
    <w:rsid w:val="47F06723"/>
    <w:rsid w:val="500876B4"/>
    <w:rsid w:val="500D10F7"/>
    <w:rsid w:val="50597F0F"/>
    <w:rsid w:val="50812FC2"/>
    <w:rsid w:val="516D72C9"/>
    <w:rsid w:val="56D945F9"/>
    <w:rsid w:val="58B459B1"/>
    <w:rsid w:val="5987789B"/>
    <w:rsid w:val="5A5C2BBA"/>
    <w:rsid w:val="64CF0348"/>
    <w:rsid w:val="65960E66"/>
    <w:rsid w:val="66537248"/>
    <w:rsid w:val="68162622"/>
    <w:rsid w:val="6F324B13"/>
    <w:rsid w:val="6F422291"/>
    <w:rsid w:val="710A284E"/>
    <w:rsid w:val="754B5355"/>
    <w:rsid w:val="77BC29AE"/>
    <w:rsid w:val="7C2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autoRedefine/>
    <w:unhideWhenUsed/>
    <w:qFormat/>
    <w:uiPriority w:val="9"/>
    <w:pPr>
      <w:keepNext/>
      <w:keepLines/>
      <w:widowControl w:val="0"/>
      <w:spacing w:before="260" w:after="260" w:line="416" w:lineRule="auto"/>
      <w:ind w:firstLine="880" w:firstLineChars="200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1"/>
    <w:autoRedefine/>
    <w:qFormat/>
    <w:uiPriority w:val="0"/>
    <w:pPr>
      <w:spacing w:line="480" w:lineRule="auto"/>
      <w:ind w:left="420" w:leftChars="200"/>
    </w:pPr>
    <w:rPr>
      <w:rFonts w:ascii="Calibri" w:hAnsi="Calibri" w:eastAsia="宋体"/>
      <w:kern w:val="0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2024-01-19T07:06:00Z</dcterms:created>
  <dc:creator>Acer</dc:creator>
  <cp:lastModifiedBy>Acer</cp:lastModifiedBy>
  <cp:lastPrinted>2024-02-05T08:23:00Z</cp:lastPrinted>
  <dcterms:modified xsi:type="dcterms:W3CDTF">2024-03-18T08:32:44Z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C4DA584422CF4EEC8C0664D91EB50942_12</vt:lpwstr>
  </property>
</Properties>
</file>