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F734B" w14:textId="44AE9B78" w:rsidR="003E7CFA" w:rsidRPr="0031095D" w:rsidRDefault="003E7CFA">
      <w:pPr>
        <w:spacing w:line="560" w:lineRule="exact"/>
        <w:rPr>
          <w:rFonts w:eastAsia="黑体" w:cs="TimesNewRoman"/>
          <w:szCs w:val="32"/>
          <w:lang w:val="en"/>
        </w:rPr>
      </w:pPr>
    </w:p>
    <w:p w14:paraId="0B59904B" w14:textId="06013736" w:rsidR="00C354AB" w:rsidRPr="0031095D" w:rsidRDefault="00C354AB">
      <w:pPr>
        <w:spacing w:line="560" w:lineRule="exact"/>
        <w:rPr>
          <w:rFonts w:eastAsia="黑体" w:cs="TimesNewRoman"/>
          <w:szCs w:val="32"/>
          <w:lang w:val="en"/>
        </w:rPr>
      </w:pPr>
    </w:p>
    <w:p w14:paraId="77AFBB4D" w14:textId="77777777" w:rsidR="00C354AB" w:rsidRPr="0031095D" w:rsidRDefault="00C354AB">
      <w:pPr>
        <w:spacing w:line="560" w:lineRule="exact"/>
        <w:rPr>
          <w:rFonts w:eastAsia="黑体" w:cs="TimesNewRoman"/>
          <w:szCs w:val="32"/>
        </w:rPr>
      </w:pPr>
    </w:p>
    <w:p w14:paraId="4C6E23F0" w14:textId="264DFAED" w:rsidR="003E7CFA" w:rsidRPr="0031095D" w:rsidRDefault="00D36492" w:rsidP="00A3556C">
      <w:pPr>
        <w:spacing w:line="560" w:lineRule="exact"/>
        <w:jc w:val="center"/>
        <w:rPr>
          <w:rFonts w:eastAsia="华文中宋" w:cs="TimesNewRoman"/>
          <w:b/>
          <w:sz w:val="44"/>
          <w:szCs w:val="44"/>
        </w:rPr>
      </w:pPr>
      <w:r w:rsidRPr="0031095D">
        <w:rPr>
          <w:rFonts w:eastAsia="华文中宋" w:cs="TimesNewRoman" w:hint="eastAsia"/>
          <w:b/>
          <w:sz w:val="44"/>
          <w:szCs w:val="44"/>
        </w:rPr>
        <w:t>淮南市</w:t>
      </w:r>
      <w:r w:rsidR="00A3556C" w:rsidRPr="0031095D">
        <w:rPr>
          <w:rFonts w:eastAsia="华文中宋" w:cs="TimesNewRoman" w:hint="eastAsia"/>
          <w:b/>
          <w:sz w:val="44"/>
          <w:szCs w:val="44"/>
        </w:rPr>
        <w:t>田家庵区司法局</w:t>
      </w:r>
      <w:r w:rsidRPr="0031095D">
        <w:rPr>
          <w:rFonts w:eastAsia="华文中宋" w:cs="TimesNewRoman"/>
          <w:b/>
          <w:sz w:val="44"/>
          <w:szCs w:val="44"/>
        </w:rPr>
        <w:t>202</w:t>
      </w:r>
      <w:r w:rsidR="00BF52D6" w:rsidRPr="0031095D">
        <w:rPr>
          <w:rFonts w:eastAsia="华文中宋" w:cs="TimesNewRoman"/>
          <w:b/>
          <w:sz w:val="44"/>
          <w:szCs w:val="44"/>
        </w:rPr>
        <w:t>4</w:t>
      </w:r>
      <w:r w:rsidRPr="0031095D">
        <w:rPr>
          <w:rFonts w:eastAsia="华文中宋" w:cs="TimesNewRoman"/>
          <w:b/>
          <w:sz w:val="44"/>
          <w:szCs w:val="44"/>
        </w:rPr>
        <w:t>年部门预算</w:t>
      </w:r>
    </w:p>
    <w:p w14:paraId="38659690" w14:textId="77777777" w:rsidR="003E7CFA" w:rsidRPr="0031095D" w:rsidRDefault="003E7CFA">
      <w:pPr>
        <w:pStyle w:val="a8"/>
        <w:adjustRightInd w:val="0"/>
        <w:snapToGrid w:val="0"/>
        <w:spacing w:line="560" w:lineRule="exact"/>
        <w:jc w:val="center"/>
        <w:outlineLvl w:val="0"/>
        <w:rPr>
          <w:rFonts w:eastAsia="楷体_GB2312" w:cs="TimesNewRoman"/>
          <w:sz w:val="32"/>
          <w:szCs w:val="32"/>
        </w:rPr>
      </w:pPr>
    </w:p>
    <w:p w14:paraId="448EC429" w14:textId="36A7878E" w:rsidR="003E7CFA" w:rsidRPr="0031095D" w:rsidRDefault="003E7CFA">
      <w:pPr>
        <w:pStyle w:val="a8"/>
        <w:adjustRightInd w:val="0"/>
        <w:snapToGrid w:val="0"/>
        <w:spacing w:line="560" w:lineRule="exact"/>
        <w:jc w:val="center"/>
        <w:outlineLvl w:val="0"/>
        <w:rPr>
          <w:rFonts w:eastAsia="楷体_GB2312" w:cs="TimesNewRoman"/>
          <w:sz w:val="32"/>
          <w:szCs w:val="32"/>
        </w:rPr>
      </w:pPr>
    </w:p>
    <w:p w14:paraId="54081C64" w14:textId="77777777" w:rsidR="00A3556C" w:rsidRPr="0031095D" w:rsidRDefault="00A3556C">
      <w:pPr>
        <w:pStyle w:val="a8"/>
        <w:adjustRightInd w:val="0"/>
        <w:snapToGrid w:val="0"/>
        <w:spacing w:line="560" w:lineRule="exact"/>
        <w:jc w:val="center"/>
        <w:outlineLvl w:val="0"/>
        <w:rPr>
          <w:rFonts w:eastAsia="黑体" w:cs="TimesNewRoman"/>
          <w:bCs/>
          <w:sz w:val="36"/>
          <w:szCs w:val="36"/>
        </w:rPr>
      </w:pPr>
    </w:p>
    <w:p w14:paraId="34082313" w14:textId="77777777" w:rsidR="003E7CFA" w:rsidRPr="0031095D" w:rsidRDefault="003E7CFA">
      <w:pPr>
        <w:pStyle w:val="a8"/>
        <w:adjustRightInd w:val="0"/>
        <w:snapToGrid w:val="0"/>
        <w:spacing w:line="560" w:lineRule="exact"/>
        <w:jc w:val="center"/>
        <w:rPr>
          <w:rFonts w:eastAsia="黑体" w:cs="TimesNewRoman"/>
          <w:bCs/>
          <w:sz w:val="36"/>
          <w:szCs w:val="36"/>
        </w:rPr>
      </w:pPr>
    </w:p>
    <w:p w14:paraId="37366300" w14:textId="77777777" w:rsidR="003E7CFA" w:rsidRPr="0031095D" w:rsidRDefault="003E7CFA">
      <w:pPr>
        <w:pStyle w:val="a8"/>
        <w:adjustRightInd w:val="0"/>
        <w:snapToGrid w:val="0"/>
        <w:spacing w:line="560" w:lineRule="exact"/>
        <w:jc w:val="center"/>
        <w:rPr>
          <w:rFonts w:eastAsia="黑体" w:cs="TimesNewRoman"/>
          <w:bCs/>
          <w:sz w:val="36"/>
          <w:szCs w:val="36"/>
        </w:rPr>
      </w:pPr>
    </w:p>
    <w:p w14:paraId="3C80BB56" w14:textId="77777777" w:rsidR="003E7CFA" w:rsidRPr="0031095D" w:rsidRDefault="003E7CFA">
      <w:pPr>
        <w:pStyle w:val="a8"/>
        <w:adjustRightInd w:val="0"/>
        <w:snapToGrid w:val="0"/>
        <w:spacing w:line="560" w:lineRule="exact"/>
        <w:jc w:val="center"/>
        <w:rPr>
          <w:rFonts w:eastAsia="黑体" w:cs="TimesNewRoman"/>
          <w:bCs/>
          <w:sz w:val="36"/>
          <w:szCs w:val="36"/>
        </w:rPr>
      </w:pPr>
    </w:p>
    <w:p w14:paraId="319F9EE5" w14:textId="77777777" w:rsidR="003E7CFA" w:rsidRPr="0031095D" w:rsidRDefault="003E7CFA">
      <w:pPr>
        <w:pStyle w:val="a8"/>
        <w:adjustRightInd w:val="0"/>
        <w:snapToGrid w:val="0"/>
        <w:spacing w:line="560" w:lineRule="exact"/>
        <w:jc w:val="center"/>
        <w:rPr>
          <w:rFonts w:eastAsia="黑体" w:cs="TimesNewRoman"/>
          <w:bCs/>
          <w:sz w:val="36"/>
          <w:szCs w:val="36"/>
        </w:rPr>
      </w:pPr>
    </w:p>
    <w:p w14:paraId="539F8A10" w14:textId="77777777" w:rsidR="003E7CFA" w:rsidRPr="0031095D" w:rsidRDefault="003E7CFA">
      <w:pPr>
        <w:pStyle w:val="a8"/>
        <w:adjustRightInd w:val="0"/>
        <w:snapToGrid w:val="0"/>
        <w:spacing w:line="560" w:lineRule="exact"/>
        <w:jc w:val="center"/>
        <w:rPr>
          <w:rFonts w:eastAsia="黑体" w:cs="TimesNewRoman"/>
          <w:bCs/>
          <w:sz w:val="36"/>
          <w:szCs w:val="36"/>
        </w:rPr>
      </w:pPr>
    </w:p>
    <w:p w14:paraId="2A805D9B" w14:textId="77777777" w:rsidR="003E7CFA" w:rsidRPr="0031095D" w:rsidRDefault="003E7CFA">
      <w:pPr>
        <w:pStyle w:val="a8"/>
        <w:adjustRightInd w:val="0"/>
        <w:snapToGrid w:val="0"/>
        <w:spacing w:line="560" w:lineRule="exact"/>
        <w:jc w:val="center"/>
        <w:rPr>
          <w:rFonts w:eastAsia="黑体" w:cs="TimesNewRoman"/>
          <w:bCs/>
          <w:sz w:val="36"/>
          <w:szCs w:val="36"/>
        </w:rPr>
      </w:pPr>
    </w:p>
    <w:p w14:paraId="1993DC53" w14:textId="77777777" w:rsidR="003E7CFA" w:rsidRPr="0031095D" w:rsidRDefault="003E7CFA">
      <w:pPr>
        <w:pStyle w:val="a8"/>
        <w:adjustRightInd w:val="0"/>
        <w:snapToGrid w:val="0"/>
        <w:spacing w:line="560" w:lineRule="exact"/>
        <w:jc w:val="center"/>
        <w:rPr>
          <w:rFonts w:eastAsia="黑体" w:cs="TimesNewRoman"/>
          <w:bCs/>
          <w:sz w:val="36"/>
          <w:szCs w:val="36"/>
        </w:rPr>
      </w:pPr>
    </w:p>
    <w:p w14:paraId="58782DE6" w14:textId="77777777" w:rsidR="003E7CFA" w:rsidRPr="0031095D" w:rsidRDefault="003E7CFA">
      <w:pPr>
        <w:pStyle w:val="a8"/>
        <w:adjustRightInd w:val="0"/>
        <w:snapToGrid w:val="0"/>
        <w:spacing w:line="560" w:lineRule="exact"/>
        <w:jc w:val="center"/>
        <w:rPr>
          <w:rFonts w:eastAsia="黑体" w:cs="TimesNewRoman"/>
          <w:bCs/>
          <w:sz w:val="36"/>
          <w:szCs w:val="36"/>
        </w:rPr>
      </w:pPr>
    </w:p>
    <w:p w14:paraId="1585B0EA" w14:textId="77777777" w:rsidR="003E7CFA" w:rsidRPr="0031095D" w:rsidRDefault="003E7CFA">
      <w:pPr>
        <w:pStyle w:val="a8"/>
        <w:adjustRightInd w:val="0"/>
        <w:snapToGrid w:val="0"/>
        <w:spacing w:line="560" w:lineRule="exact"/>
        <w:jc w:val="center"/>
        <w:rPr>
          <w:rFonts w:eastAsia="黑体" w:cs="TimesNewRoman"/>
          <w:bCs/>
          <w:sz w:val="36"/>
          <w:szCs w:val="36"/>
        </w:rPr>
      </w:pPr>
    </w:p>
    <w:p w14:paraId="44E0CB1D" w14:textId="77777777" w:rsidR="003E7CFA" w:rsidRPr="0031095D" w:rsidRDefault="003E7CFA">
      <w:pPr>
        <w:pStyle w:val="a8"/>
        <w:adjustRightInd w:val="0"/>
        <w:snapToGrid w:val="0"/>
        <w:spacing w:line="560" w:lineRule="exact"/>
        <w:jc w:val="center"/>
        <w:rPr>
          <w:rFonts w:eastAsia="黑体" w:cs="TimesNewRoman"/>
          <w:bCs/>
          <w:sz w:val="36"/>
          <w:szCs w:val="36"/>
        </w:rPr>
      </w:pPr>
    </w:p>
    <w:p w14:paraId="7EDCE3A9" w14:textId="77777777" w:rsidR="003E7CFA" w:rsidRPr="0031095D" w:rsidRDefault="003E7CFA">
      <w:pPr>
        <w:pStyle w:val="a8"/>
        <w:adjustRightInd w:val="0"/>
        <w:snapToGrid w:val="0"/>
        <w:spacing w:line="560" w:lineRule="exact"/>
        <w:jc w:val="center"/>
        <w:rPr>
          <w:rFonts w:eastAsia="黑体" w:cs="TimesNewRoman"/>
          <w:bCs/>
          <w:sz w:val="36"/>
          <w:szCs w:val="36"/>
        </w:rPr>
      </w:pPr>
    </w:p>
    <w:p w14:paraId="7B16B936" w14:textId="77777777" w:rsidR="003E7CFA" w:rsidRPr="0031095D" w:rsidRDefault="003E7CFA">
      <w:pPr>
        <w:pStyle w:val="a8"/>
        <w:adjustRightInd w:val="0"/>
        <w:snapToGrid w:val="0"/>
        <w:spacing w:line="560" w:lineRule="exact"/>
        <w:jc w:val="center"/>
        <w:rPr>
          <w:rFonts w:eastAsia="黑体" w:cs="TimesNewRoman"/>
          <w:bCs/>
          <w:sz w:val="36"/>
          <w:szCs w:val="36"/>
        </w:rPr>
      </w:pPr>
    </w:p>
    <w:p w14:paraId="31CC3F55" w14:textId="4FEF4ED0" w:rsidR="003E7CFA" w:rsidRPr="0031095D" w:rsidRDefault="00D36492">
      <w:pPr>
        <w:pStyle w:val="a8"/>
        <w:adjustRightInd w:val="0"/>
        <w:snapToGrid w:val="0"/>
        <w:spacing w:line="560" w:lineRule="exact"/>
        <w:jc w:val="center"/>
        <w:rPr>
          <w:rFonts w:eastAsia="黑体" w:cs="TimesNewRoman"/>
          <w:bCs/>
          <w:sz w:val="44"/>
          <w:szCs w:val="44"/>
        </w:rPr>
      </w:pPr>
      <w:r w:rsidRPr="0031095D">
        <w:rPr>
          <w:rFonts w:eastAsia="黑体" w:cs="TimesNewRoman"/>
          <w:bCs/>
          <w:sz w:val="44"/>
          <w:szCs w:val="44"/>
        </w:rPr>
        <w:t>202</w:t>
      </w:r>
      <w:r w:rsidR="00BF52D6" w:rsidRPr="0031095D">
        <w:rPr>
          <w:rFonts w:eastAsia="黑体" w:cs="TimesNewRoman"/>
          <w:bCs/>
          <w:sz w:val="44"/>
          <w:szCs w:val="44"/>
        </w:rPr>
        <w:t>4</w:t>
      </w:r>
      <w:r w:rsidRPr="0031095D">
        <w:rPr>
          <w:rFonts w:eastAsia="黑体" w:cs="TimesNewRoman"/>
          <w:bCs/>
          <w:sz w:val="44"/>
          <w:szCs w:val="44"/>
        </w:rPr>
        <w:t>年</w:t>
      </w:r>
      <w:r w:rsidR="00657C20" w:rsidRPr="0031095D">
        <w:rPr>
          <w:rFonts w:eastAsia="黑体" w:cs="TimesNewRoman"/>
          <w:bCs/>
          <w:sz w:val="44"/>
          <w:szCs w:val="44"/>
        </w:rPr>
        <w:t>1</w:t>
      </w:r>
      <w:r w:rsidRPr="0031095D">
        <w:rPr>
          <w:rFonts w:eastAsia="黑体" w:cs="TimesNewRoman"/>
          <w:bCs/>
          <w:sz w:val="44"/>
          <w:szCs w:val="44"/>
        </w:rPr>
        <w:t>月</w:t>
      </w:r>
    </w:p>
    <w:p w14:paraId="03A67D52" w14:textId="77777777" w:rsidR="003E7CFA" w:rsidRPr="0031095D" w:rsidRDefault="003E7CFA">
      <w:pPr>
        <w:pStyle w:val="a8"/>
        <w:adjustRightInd w:val="0"/>
        <w:snapToGrid w:val="0"/>
        <w:spacing w:line="560" w:lineRule="exact"/>
        <w:jc w:val="center"/>
        <w:rPr>
          <w:rFonts w:eastAsia="黑体" w:cs="TimesNewRoman"/>
          <w:bCs/>
          <w:sz w:val="36"/>
          <w:szCs w:val="36"/>
        </w:rPr>
      </w:pPr>
    </w:p>
    <w:p w14:paraId="2522534F" w14:textId="77777777" w:rsidR="003E7CFA" w:rsidRPr="0031095D" w:rsidRDefault="003E7CFA">
      <w:pPr>
        <w:pStyle w:val="a8"/>
        <w:adjustRightInd w:val="0"/>
        <w:snapToGrid w:val="0"/>
        <w:spacing w:line="560" w:lineRule="exact"/>
        <w:jc w:val="center"/>
        <w:rPr>
          <w:rFonts w:eastAsia="黑体" w:cs="TimesNewRoman"/>
          <w:bCs/>
          <w:sz w:val="36"/>
          <w:szCs w:val="36"/>
        </w:rPr>
      </w:pPr>
    </w:p>
    <w:p w14:paraId="30E2D118" w14:textId="77777777" w:rsidR="003E7CFA" w:rsidRPr="0031095D" w:rsidRDefault="003E7CFA">
      <w:pPr>
        <w:pStyle w:val="a8"/>
        <w:adjustRightInd w:val="0"/>
        <w:snapToGrid w:val="0"/>
        <w:spacing w:line="560" w:lineRule="exact"/>
        <w:jc w:val="center"/>
        <w:rPr>
          <w:rFonts w:eastAsia="黑体" w:cs="TimesNewRoman"/>
          <w:bCs/>
          <w:sz w:val="36"/>
          <w:szCs w:val="36"/>
        </w:rPr>
      </w:pPr>
    </w:p>
    <w:p w14:paraId="087C65EE" w14:textId="77777777" w:rsidR="003E7CFA" w:rsidRPr="0031095D" w:rsidRDefault="003E7CFA">
      <w:pPr>
        <w:pStyle w:val="a8"/>
        <w:adjustRightInd w:val="0"/>
        <w:snapToGrid w:val="0"/>
        <w:spacing w:line="560" w:lineRule="exact"/>
        <w:jc w:val="center"/>
        <w:rPr>
          <w:rFonts w:eastAsia="黑体" w:cs="TimesNewRoman"/>
          <w:bCs/>
          <w:sz w:val="44"/>
          <w:szCs w:val="44"/>
        </w:rPr>
      </w:pPr>
    </w:p>
    <w:p w14:paraId="275F17A1" w14:textId="77777777" w:rsidR="003E7CFA" w:rsidRPr="0031095D" w:rsidRDefault="00D36492">
      <w:pPr>
        <w:pStyle w:val="a8"/>
        <w:adjustRightInd w:val="0"/>
        <w:snapToGrid w:val="0"/>
        <w:spacing w:line="560" w:lineRule="exact"/>
        <w:jc w:val="center"/>
        <w:rPr>
          <w:rFonts w:eastAsia="黑体" w:cs="TimesNewRoman"/>
          <w:bCs/>
          <w:sz w:val="44"/>
          <w:szCs w:val="44"/>
        </w:rPr>
      </w:pPr>
      <w:r w:rsidRPr="0031095D">
        <w:rPr>
          <w:rFonts w:eastAsia="黑体" w:cs="TimesNewRoman"/>
          <w:bCs/>
          <w:sz w:val="44"/>
          <w:szCs w:val="44"/>
        </w:rPr>
        <w:lastRenderedPageBreak/>
        <w:t>目</w:t>
      </w:r>
      <w:r w:rsidRPr="0031095D">
        <w:rPr>
          <w:rFonts w:eastAsia="黑体" w:cs="TimesNewRoman"/>
          <w:bCs/>
          <w:sz w:val="44"/>
          <w:szCs w:val="44"/>
        </w:rPr>
        <w:t xml:space="preserve"> </w:t>
      </w:r>
      <w:r w:rsidRPr="0031095D">
        <w:rPr>
          <w:rFonts w:eastAsia="黑体" w:cs="TimesNewRoman" w:hint="eastAsia"/>
          <w:bCs/>
          <w:sz w:val="44"/>
          <w:szCs w:val="44"/>
        </w:rPr>
        <w:t xml:space="preserve"> </w:t>
      </w:r>
      <w:r w:rsidRPr="0031095D">
        <w:rPr>
          <w:rFonts w:eastAsia="黑体" w:cs="TimesNewRoman"/>
          <w:bCs/>
          <w:sz w:val="44"/>
          <w:szCs w:val="44"/>
        </w:rPr>
        <w:t>录</w:t>
      </w:r>
    </w:p>
    <w:p w14:paraId="061A4FDD" w14:textId="77777777" w:rsidR="003E7CFA" w:rsidRPr="0031095D" w:rsidRDefault="003E7CFA">
      <w:pPr>
        <w:pStyle w:val="a8"/>
        <w:adjustRightInd w:val="0"/>
        <w:snapToGrid w:val="0"/>
        <w:spacing w:line="560" w:lineRule="exact"/>
        <w:ind w:firstLineChars="200" w:firstLine="643"/>
        <w:rPr>
          <w:rFonts w:eastAsia="仿宋_GB2312" w:cs="TimesNewRoman"/>
          <w:b/>
          <w:sz w:val="32"/>
          <w:szCs w:val="32"/>
        </w:rPr>
      </w:pPr>
    </w:p>
    <w:p w14:paraId="3A7672A1" w14:textId="6E8D21C4" w:rsidR="003E7CFA" w:rsidRPr="0031095D" w:rsidRDefault="00D36492">
      <w:pPr>
        <w:pStyle w:val="a8"/>
        <w:adjustRightInd w:val="0"/>
        <w:snapToGrid w:val="0"/>
        <w:spacing w:line="560" w:lineRule="exact"/>
        <w:ind w:firstLineChars="200" w:firstLine="640"/>
        <w:rPr>
          <w:rFonts w:eastAsia="方正黑体_GBK" w:cs="TimesNewRoman"/>
          <w:bCs/>
          <w:sz w:val="32"/>
          <w:szCs w:val="32"/>
        </w:rPr>
      </w:pPr>
      <w:r w:rsidRPr="0031095D">
        <w:rPr>
          <w:rFonts w:eastAsia="方正黑体_GBK" w:cs="TimesNewRoman" w:hint="eastAsia"/>
          <w:bCs/>
          <w:sz w:val="32"/>
          <w:szCs w:val="32"/>
        </w:rPr>
        <w:t>第一部分</w:t>
      </w:r>
      <w:r w:rsidRPr="0031095D">
        <w:rPr>
          <w:rFonts w:eastAsia="方正黑体_GBK" w:cs="TimesNewRoman" w:hint="eastAsia"/>
          <w:bCs/>
          <w:sz w:val="32"/>
          <w:szCs w:val="32"/>
        </w:rPr>
        <w:t xml:space="preserve"> </w:t>
      </w:r>
      <w:r w:rsidRPr="0031095D">
        <w:rPr>
          <w:rFonts w:eastAsia="方正黑体_GBK" w:cs="TimesNewRoman" w:hint="eastAsia"/>
          <w:bCs/>
          <w:sz w:val="32"/>
          <w:szCs w:val="32"/>
        </w:rPr>
        <w:t>部门概况</w:t>
      </w:r>
    </w:p>
    <w:p w14:paraId="6D185DCE" w14:textId="77777777" w:rsidR="003E7CFA" w:rsidRPr="0031095D" w:rsidRDefault="00D36492">
      <w:pPr>
        <w:pStyle w:val="a8"/>
        <w:adjustRightInd w:val="0"/>
        <w:snapToGrid w:val="0"/>
        <w:spacing w:line="560" w:lineRule="exact"/>
        <w:ind w:firstLineChars="200" w:firstLine="640"/>
        <w:rPr>
          <w:rFonts w:eastAsia="仿宋_GB2312" w:cs="TimesNewRoman"/>
          <w:bCs/>
          <w:sz w:val="32"/>
          <w:szCs w:val="32"/>
        </w:rPr>
      </w:pPr>
      <w:r w:rsidRPr="0031095D">
        <w:rPr>
          <w:rFonts w:eastAsia="仿宋_GB2312" w:cs="TimesNewRoman"/>
          <w:bCs/>
          <w:sz w:val="32"/>
          <w:szCs w:val="32"/>
        </w:rPr>
        <w:t>1.</w:t>
      </w:r>
      <w:r w:rsidRPr="0031095D">
        <w:rPr>
          <w:rFonts w:eastAsia="仿宋_GB2312" w:cs="TimesNewRoman"/>
          <w:bCs/>
          <w:sz w:val="32"/>
          <w:szCs w:val="32"/>
        </w:rPr>
        <w:t>主要职责</w:t>
      </w:r>
    </w:p>
    <w:p w14:paraId="5AD3A770" w14:textId="0C7D6A53" w:rsidR="003E7CFA" w:rsidRPr="0031095D" w:rsidRDefault="00D36492">
      <w:pPr>
        <w:pStyle w:val="a8"/>
        <w:adjustRightInd w:val="0"/>
        <w:snapToGrid w:val="0"/>
        <w:spacing w:line="560" w:lineRule="exact"/>
        <w:ind w:firstLineChars="200" w:firstLine="640"/>
        <w:rPr>
          <w:rFonts w:eastAsia="仿宋_GB2312" w:cs="TimesNewRoman"/>
          <w:bCs/>
          <w:sz w:val="32"/>
          <w:szCs w:val="32"/>
        </w:rPr>
      </w:pPr>
      <w:r w:rsidRPr="0031095D">
        <w:rPr>
          <w:rFonts w:eastAsia="仿宋_GB2312" w:cs="TimesNewRoman"/>
          <w:bCs/>
          <w:sz w:val="32"/>
          <w:szCs w:val="32"/>
        </w:rPr>
        <w:t>2.</w:t>
      </w:r>
      <w:r w:rsidRPr="0031095D">
        <w:rPr>
          <w:rFonts w:eastAsia="仿宋_GB2312" w:cs="TimesNewRoman"/>
          <w:bCs/>
          <w:sz w:val="32"/>
          <w:szCs w:val="32"/>
        </w:rPr>
        <w:t>部门预算构成</w:t>
      </w:r>
    </w:p>
    <w:p w14:paraId="04CB5A6B" w14:textId="2FBF0864" w:rsidR="003E7CFA" w:rsidRPr="0031095D" w:rsidRDefault="00D36492">
      <w:pPr>
        <w:pStyle w:val="a8"/>
        <w:adjustRightInd w:val="0"/>
        <w:snapToGrid w:val="0"/>
        <w:spacing w:line="560" w:lineRule="exact"/>
        <w:ind w:firstLineChars="200" w:firstLine="640"/>
        <w:rPr>
          <w:rFonts w:eastAsia="仿宋_GB2312" w:cs="TimesNewRoman"/>
          <w:bCs/>
          <w:sz w:val="32"/>
          <w:szCs w:val="32"/>
        </w:rPr>
      </w:pPr>
      <w:r w:rsidRPr="0031095D">
        <w:rPr>
          <w:rFonts w:eastAsia="仿宋_GB2312" w:cs="TimesNewRoman"/>
          <w:bCs/>
          <w:sz w:val="32"/>
          <w:szCs w:val="32"/>
        </w:rPr>
        <w:t>3.202</w:t>
      </w:r>
      <w:r w:rsidR="00BF52D6" w:rsidRPr="0031095D">
        <w:rPr>
          <w:rFonts w:eastAsia="仿宋_GB2312" w:cs="TimesNewRoman"/>
          <w:bCs/>
          <w:sz w:val="32"/>
          <w:szCs w:val="32"/>
        </w:rPr>
        <w:t>4</w:t>
      </w:r>
      <w:r w:rsidRPr="0031095D">
        <w:rPr>
          <w:rFonts w:eastAsia="仿宋_GB2312" w:cs="TimesNewRoman"/>
          <w:bCs/>
          <w:sz w:val="32"/>
          <w:szCs w:val="32"/>
        </w:rPr>
        <w:t>年度主要工作任务</w:t>
      </w:r>
    </w:p>
    <w:p w14:paraId="08586F79" w14:textId="59F7A2BB" w:rsidR="003E7CFA" w:rsidRPr="0031095D" w:rsidRDefault="00D36492">
      <w:pPr>
        <w:pStyle w:val="a8"/>
        <w:adjustRightInd w:val="0"/>
        <w:snapToGrid w:val="0"/>
        <w:spacing w:line="560" w:lineRule="exact"/>
        <w:ind w:firstLineChars="200" w:firstLine="640"/>
        <w:rPr>
          <w:rFonts w:eastAsia="方正黑体_GBK" w:cs="TimesNewRoman"/>
          <w:bCs/>
          <w:sz w:val="32"/>
          <w:szCs w:val="32"/>
        </w:rPr>
      </w:pPr>
      <w:r w:rsidRPr="0031095D">
        <w:rPr>
          <w:rFonts w:eastAsia="方正黑体_GBK" w:cs="TimesNewRoman" w:hint="eastAsia"/>
          <w:bCs/>
          <w:sz w:val="32"/>
          <w:szCs w:val="32"/>
        </w:rPr>
        <w:t>第二部分</w:t>
      </w:r>
      <w:r w:rsidRPr="0031095D">
        <w:rPr>
          <w:rFonts w:eastAsia="方正黑体_GBK" w:cs="TimesNewRoman" w:hint="eastAsia"/>
          <w:bCs/>
          <w:sz w:val="32"/>
          <w:szCs w:val="32"/>
        </w:rPr>
        <w:t xml:space="preserve"> 202</w:t>
      </w:r>
      <w:r w:rsidR="00BF52D6" w:rsidRPr="0031095D">
        <w:rPr>
          <w:rFonts w:eastAsia="方正黑体_GBK" w:cs="TimesNewRoman" w:hint="eastAsia"/>
          <w:bCs/>
          <w:sz w:val="32"/>
          <w:szCs w:val="32"/>
        </w:rPr>
        <w:t>4</w:t>
      </w:r>
      <w:r w:rsidRPr="0031095D">
        <w:rPr>
          <w:rFonts w:eastAsia="方正黑体_GBK" w:cs="TimesNewRoman" w:hint="eastAsia"/>
          <w:bCs/>
          <w:sz w:val="32"/>
          <w:szCs w:val="32"/>
        </w:rPr>
        <w:t>年部门预算表</w:t>
      </w:r>
    </w:p>
    <w:p w14:paraId="43B93C10" w14:textId="13D9494C" w:rsidR="003E7CFA" w:rsidRPr="0031095D" w:rsidRDefault="00D36492">
      <w:pPr>
        <w:pStyle w:val="a8"/>
        <w:adjustRightInd w:val="0"/>
        <w:snapToGrid w:val="0"/>
        <w:spacing w:line="560" w:lineRule="exact"/>
        <w:ind w:firstLineChars="200" w:firstLine="640"/>
        <w:outlineLvl w:val="0"/>
        <w:rPr>
          <w:rFonts w:eastAsia="仿宋_GB2312" w:cs="TimesNewRoman"/>
          <w:bCs/>
          <w:sz w:val="32"/>
          <w:szCs w:val="32"/>
        </w:rPr>
      </w:pPr>
      <w:r w:rsidRPr="0031095D">
        <w:rPr>
          <w:rFonts w:eastAsia="仿宋_GB2312" w:cs="TimesNewRoman"/>
          <w:bCs/>
          <w:sz w:val="32"/>
          <w:szCs w:val="32"/>
        </w:rPr>
        <w:t>1.</w:t>
      </w:r>
      <w:r w:rsidRPr="0031095D">
        <w:rPr>
          <w:rFonts w:eastAsia="仿宋_GB2312" w:cs="TimesNewRoman" w:hint="eastAsia"/>
          <w:bCs/>
          <w:sz w:val="32"/>
          <w:szCs w:val="32"/>
        </w:rPr>
        <w:t>淮南</w:t>
      </w:r>
      <w:r w:rsidR="00A3556C" w:rsidRPr="0031095D">
        <w:rPr>
          <w:rFonts w:eastAsia="仿宋_GB2312" w:cs="TimesNewRoman" w:hint="eastAsia"/>
          <w:bCs/>
          <w:sz w:val="32"/>
          <w:szCs w:val="32"/>
        </w:rPr>
        <w:t>市田家庵区司法局</w:t>
      </w:r>
      <w:r w:rsidRPr="0031095D">
        <w:rPr>
          <w:rFonts w:eastAsia="仿宋_GB2312" w:cs="TimesNewRoman"/>
          <w:bCs/>
          <w:sz w:val="32"/>
          <w:szCs w:val="32"/>
        </w:rPr>
        <w:t>202</w:t>
      </w:r>
      <w:r w:rsidR="00BF52D6" w:rsidRPr="0031095D">
        <w:rPr>
          <w:rFonts w:eastAsia="仿宋_GB2312" w:cs="TimesNewRoman"/>
          <w:bCs/>
          <w:sz w:val="32"/>
          <w:szCs w:val="32"/>
        </w:rPr>
        <w:t>4</w:t>
      </w:r>
      <w:r w:rsidRPr="0031095D">
        <w:rPr>
          <w:rFonts w:eastAsia="仿宋_GB2312" w:cs="TimesNewRoman"/>
          <w:bCs/>
          <w:sz w:val="32"/>
          <w:szCs w:val="32"/>
        </w:rPr>
        <w:t>年收支总表</w:t>
      </w:r>
    </w:p>
    <w:p w14:paraId="34421A1D" w14:textId="7DA88A70" w:rsidR="003E7CFA" w:rsidRPr="0031095D" w:rsidRDefault="00D36492">
      <w:pPr>
        <w:pStyle w:val="a8"/>
        <w:adjustRightInd w:val="0"/>
        <w:snapToGrid w:val="0"/>
        <w:spacing w:line="560" w:lineRule="exact"/>
        <w:ind w:firstLineChars="200" w:firstLine="640"/>
        <w:rPr>
          <w:rFonts w:eastAsia="仿宋_GB2312" w:cs="TimesNewRoman"/>
          <w:bCs/>
          <w:sz w:val="32"/>
          <w:szCs w:val="32"/>
        </w:rPr>
      </w:pPr>
      <w:r w:rsidRPr="0031095D">
        <w:rPr>
          <w:rFonts w:eastAsia="仿宋_GB2312" w:cs="TimesNewRoman"/>
          <w:bCs/>
          <w:sz w:val="32"/>
          <w:szCs w:val="32"/>
        </w:rPr>
        <w:t>2.</w:t>
      </w:r>
      <w:r w:rsidRPr="0031095D">
        <w:rPr>
          <w:rFonts w:eastAsia="仿宋_GB2312" w:cs="TimesNewRoman" w:hint="eastAsia"/>
          <w:bCs/>
          <w:sz w:val="32"/>
          <w:szCs w:val="32"/>
        </w:rPr>
        <w:t>淮南</w:t>
      </w:r>
      <w:r w:rsidR="00A3556C" w:rsidRPr="0031095D">
        <w:rPr>
          <w:rFonts w:eastAsia="仿宋_GB2312" w:cs="TimesNewRoman" w:hint="eastAsia"/>
          <w:bCs/>
          <w:sz w:val="32"/>
          <w:szCs w:val="32"/>
        </w:rPr>
        <w:t>市田家庵区司法局</w:t>
      </w:r>
      <w:r w:rsidRPr="0031095D">
        <w:rPr>
          <w:rFonts w:eastAsia="仿宋_GB2312" w:cs="TimesNewRoman"/>
          <w:bCs/>
          <w:sz w:val="32"/>
          <w:szCs w:val="32"/>
        </w:rPr>
        <w:t>202</w:t>
      </w:r>
      <w:r w:rsidR="00BF52D6" w:rsidRPr="0031095D">
        <w:rPr>
          <w:rFonts w:eastAsia="仿宋_GB2312" w:cs="TimesNewRoman"/>
          <w:bCs/>
          <w:sz w:val="32"/>
          <w:szCs w:val="32"/>
        </w:rPr>
        <w:t>4</w:t>
      </w:r>
      <w:r w:rsidRPr="0031095D">
        <w:rPr>
          <w:rFonts w:eastAsia="仿宋_GB2312" w:cs="TimesNewRoman"/>
          <w:bCs/>
          <w:sz w:val="32"/>
          <w:szCs w:val="32"/>
        </w:rPr>
        <w:t>年收入总表</w:t>
      </w:r>
    </w:p>
    <w:p w14:paraId="66F09E61" w14:textId="6BCA96E3" w:rsidR="003E7CFA" w:rsidRPr="0031095D" w:rsidRDefault="00D36492">
      <w:pPr>
        <w:pStyle w:val="a8"/>
        <w:adjustRightInd w:val="0"/>
        <w:snapToGrid w:val="0"/>
        <w:spacing w:line="560" w:lineRule="exact"/>
        <w:ind w:firstLineChars="200" w:firstLine="640"/>
        <w:outlineLvl w:val="0"/>
        <w:rPr>
          <w:rFonts w:eastAsia="仿宋_GB2312" w:cs="TimesNewRoman"/>
          <w:bCs/>
          <w:sz w:val="32"/>
          <w:szCs w:val="32"/>
        </w:rPr>
      </w:pPr>
      <w:r w:rsidRPr="0031095D">
        <w:rPr>
          <w:rFonts w:eastAsia="仿宋_GB2312" w:cs="TimesNewRoman"/>
          <w:bCs/>
          <w:sz w:val="32"/>
          <w:szCs w:val="32"/>
        </w:rPr>
        <w:t>3.</w:t>
      </w:r>
      <w:r w:rsidRPr="0031095D">
        <w:rPr>
          <w:rFonts w:eastAsia="仿宋_GB2312" w:cs="TimesNewRoman" w:hint="eastAsia"/>
          <w:bCs/>
          <w:sz w:val="32"/>
          <w:szCs w:val="32"/>
        </w:rPr>
        <w:t>淮南</w:t>
      </w:r>
      <w:r w:rsidR="00A3556C" w:rsidRPr="0031095D">
        <w:rPr>
          <w:rFonts w:eastAsia="仿宋_GB2312" w:cs="TimesNewRoman" w:hint="eastAsia"/>
          <w:bCs/>
          <w:sz w:val="32"/>
          <w:szCs w:val="32"/>
        </w:rPr>
        <w:t>市田家庵区司法局</w:t>
      </w:r>
      <w:r w:rsidRPr="0031095D">
        <w:rPr>
          <w:rFonts w:eastAsia="仿宋_GB2312" w:cs="TimesNewRoman"/>
          <w:bCs/>
          <w:sz w:val="32"/>
          <w:szCs w:val="32"/>
        </w:rPr>
        <w:t>202</w:t>
      </w:r>
      <w:r w:rsidR="00BF52D6" w:rsidRPr="0031095D">
        <w:rPr>
          <w:rFonts w:eastAsia="仿宋_GB2312" w:cs="TimesNewRoman"/>
          <w:bCs/>
          <w:sz w:val="32"/>
          <w:szCs w:val="32"/>
        </w:rPr>
        <w:t>4</w:t>
      </w:r>
      <w:r w:rsidRPr="0031095D">
        <w:rPr>
          <w:rFonts w:eastAsia="仿宋_GB2312" w:cs="TimesNewRoman"/>
          <w:bCs/>
          <w:sz w:val="32"/>
          <w:szCs w:val="32"/>
        </w:rPr>
        <w:t>年支出总表</w:t>
      </w:r>
    </w:p>
    <w:p w14:paraId="37F8D2E5" w14:textId="0EFA75FA" w:rsidR="003E7CFA" w:rsidRPr="0031095D" w:rsidRDefault="00D36492">
      <w:pPr>
        <w:pStyle w:val="a8"/>
        <w:adjustRightInd w:val="0"/>
        <w:snapToGrid w:val="0"/>
        <w:spacing w:line="560" w:lineRule="exact"/>
        <w:ind w:firstLineChars="200" w:firstLine="640"/>
        <w:rPr>
          <w:rFonts w:eastAsia="仿宋_GB2312" w:cs="TimesNewRoman"/>
          <w:bCs/>
          <w:sz w:val="32"/>
          <w:szCs w:val="32"/>
        </w:rPr>
      </w:pPr>
      <w:r w:rsidRPr="0031095D">
        <w:rPr>
          <w:rFonts w:eastAsia="仿宋_GB2312" w:cs="TimesNewRoman"/>
          <w:bCs/>
          <w:sz w:val="32"/>
          <w:szCs w:val="32"/>
        </w:rPr>
        <w:t>4.</w:t>
      </w:r>
      <w:r w:rsidRPr="0031095D">
        <w:rPr>
          <w:rFonts w:eastAsia="仿宋_GB2312" w:cs="TimesNewRoman" w:hint="eastAsia"/>
          <w:bCs/>
          <w:sz w:val="32"/>
          <w:szCs w:val="32"/>
        </w:rPr>
        <w:t>淮南</w:t>
      </w:r>
      <w:r w:rsidR="00A3556C" w:rsidRPr="0031095D">
        <w:rPr>
          <w:rFonts w:eastAsia="仿宋_GB2312" w:cs="TimesNewRoman" w:hint="eastAsia"/>
          <w:bCs/>
          <w:sz w:val="32"/>
          <w:szCs w:val="32"/>
        </w:rPr>
        <w:t>市田家庵区司法局</w:t>
      </w:r>
      <w:r w:rsidRPr="0031095D">
        <w:rPr>
          <w:rFonts w:eastAsia="仿宋_GB2312" w:cs="TimesNewRoman"/>
          <w:bCs/>
          <w:sz w:val="32"/>
          <w:szCs w:val="32"/>
        </w:rPr>
        <w:t>202</w:t>
      </w:r>
      <w:r w:rsidR="00BF52D6" w:rsidRPr="0031095D">
        <w:rPr>
          <w:rFonts w:eastAsia="仿宋_GB2312" w:cs="TimesNewRoman"/>
          <w:bCs/>
          <w:sz w:val="32"/>
          <w:szCs w:val="32"/>
        </w:rPr>
        <w:t>4</w:t>
      </w:r>
      <w:r w:rsidRPr="0031095D">
        <w:rPr>
          <w:rFonts w:eastAsia="仿宋_GB2312" w:cs="TimesNewRoman"/>
          <w:bCs/>
          <w:sz w:val="32"/>
          <w:szCs w:val="32"/>
        </w:rPr>
        <w:t>年财政拨款收支总表</w:t>
      </w:r>
    </w:p>
    <w:p w14:paraId="5FBF64FF" w14:textId="661862D2" w:rsidR="003E7CFA" w:rsidRPr="0031095D" w:rsidRDefault="00D36492">
      <w:pPr>
        <w:pStyle w:val="a8"/>
        <w:adjustRightInd w:val="0"/>
        <w:snapToGrid w:val="0"/>
        <w:spacing w:line="560" w:lineRule="exact"/>
        <w:ind w:firstLineChars="200" w:firstLine="640"/>
        <w:outlineLvl w:val="0"/>
        <w:rPr>
          <w:rFonts w:eastAsia="仿宋_GB2312" w:cs="TimesNewRoman"/>
          <w:bCs/>
          <w:sz w:val="32"/>
          <w:szCs w:val="32"/>
        </w:rPr>
      </w:pPr>
      <w:r w:rsidRPr="0031095D">
        <w:rPr>
          <w:rFonts w:eastAsia="仿宋_GB2312" w:cs="TimesNewRoman"/>
          <w:bCs/>
          <w:sz w:val="32"/>
          <w:szCs w:val="32"/>
        </w:rPr>
        <w:t>5.</w:t>
      </w:r>
      <w:r w:rsidRPr="0031095D">
        <w:rPr>
          <w:rFonts w:eastAsia="仿宋_GB2312" w:cs="TimesNewRoman" w:hint="eastAsia"/>
          <w:bCs/>
          <w:sz w:val="32"/>
          <w:szCs w:val="32"/>
        </w:rPr>
        <w:t>淮南市</w:t>
      </w:r>
      <w:r w:rsidR="00A3556C" w:rsidRPr="0031095D">
        <w:rPr>
          <w:rFonts w:eastAsia="仿宋_GB2312" w:cs="TimesNewRoman" w:hint="eastAsia"/>
          <w:bCs/>
          <w:sz w:val="32"/>
          <w:szCs w:val="32"/>
        </w:rPr>
        <w:t>田家庵区司法局</w:t>
      </w:r>
      <w:r w:rsidRPr="0031095D">
        <w:rPr>
          <w:rFonts w:eastAsia="仿宋_GB2312" w:cs="TimesNewRoman"/>
          <w:bCs/>
          <w:sz w:val="32"/>
          <w:szCs w:val="32"/>
        </w:rPr>
        <w:t>202</w:t>
      </w:r>
      <w:r w:rsidR="00BF52D6" w:rsidRPr="0031095D">
        <w:rPr>
          <w:rFonts w:eastAsia="仿宋_GB2312" w:cs="TimesNewRoman"/>
          <w:bCs/>
          <w:sz w:val="32"/>
          <w:szCs w:val="32"/>
        </w:rPr>
        <w:t>4</w:t>
      </w:r>
      <w:r w:rsidRPr="0031095D">
        <w:rPr>
          <w:rFonts w:eastAsia="仿宋_GB2312" w:cs="TimesNewRoman"/>
          <w:bCs/>
          <w:sz w:val="32"/>
          <w:szCs w:val="32"/>
        </w:rPr>
        <w:t>年一般公共预算支出表</w:t>
      </w:r>
    </w:p>
    <w:p w14:paraId="4C926141" w14:textId="58A23F75" w:rsidR="003E7CFA" w:rsidRPr="0031095D" w:rsidRDefault="00D36492">
      <w:pPr>
        <w:pStyle w:val="a8"/>
        <w:adjustRightInd w:val="0"/>
        <w:snapToGrid w:val="0"/>
        <w:spacing w:line="560" w:lineRule="exact"/>
        <w:ind w:firstLineChars="200" w:firstLine="640"/>
        <w:rPr>
          <w:rFonts w:eastAsia="仿宋_GB2312" w:cs="TimesNewRoman"/>
          <w:bCs/>
          <w:sz w:val="32"/>
          <w:szCs w:val="32"/>
        </w:rPr>
      </w:pPr>
      <w:r w:rsidRPr="0031095D">
        <w:rPr>
          <w:rFonts w:eastAsia="仿宋_GB2312" w:cs="TimesNewRoman"/>
          <w:bCs/>
          <w:sz w:val="32"/>
          <w:szCs w:val="32"/>
        </w:rPr>
        <w:t>6.</w:t>
      </w:r>
      <w:r w:rsidRPr="0031095D">
        <w:rPr>
          <w:rFonts w:eastAsia="仿宋_GB2312" w:cs="TimesNewRoman" w:hint="eastAsia"/>
          <w:bCs/>
          <w:sz w:val="32"/>
          <w:szCs w:val="32"/>
        </w:rPr>
        <w:t>淮南</w:t>
      </w:r>
      <w:r w:rsidR="00A3556C" w:rsidRPr="0031095D">
        <w:rPr>
          <w:rFonts w:eastAsia="仿宋_GB2312" w:cs="TimesNewRoman" w:hint="eastAsia"/>
          <w:bCs/>
          <w:sz w:val="32"/>
          <w:szCs w:val="32"/>
        </w:rPr>
        <w:t>市田家庵区司法局</w:t>
      </w:r>
      <w:r w:rsidRPr="0031095D">
        <w:rPr>
          <w:rFonts w:eastAsia="仿宋_GB2312" w:cs="TimesNewRoman"/>
          <w:bCs/>
          <w:sz w:val="32"/>
          <w:szCs w:val="32"/>
        </w:rPr>
        <w:t>202</w:t>
      </w:r>
      <w:r w:rsidR="00BF52D6" w:rsidRPr="0031095D">
        <w:rPr>
          <w:rFonts w:eastAsia="仿宋_GB2312" w:cs="TimesNewRoman"/>
          <w:bCs/>
          <w:sz w:val="32"/>
          <w:szCs w:val="32"/>
        </w:rPr>
        <w:t>4</w:t>
      </w:r>
      <w:r w:rsidRPr="0031095D">
        <w:rPr>
          <w:rFonts w:eastAsia="仿宋_GB2312" w:cs="TimesNewRoman"/>
          <w:bCs/>
          <w:sz w:val="32"/>
          <w:szCs w:val="32"/>
        </w:rPr>
        <w:t>年一般公共预算基本支出表</w:t>
      </w:r>
    </w:p>
    <w:p w14:paraId="26A9D38E" w14:textId="791438F3" w:rsidR="003E7CFA" w:rsidRPr="0031095D" w:rsidRDefault="00D36492">
      <w:pPr>
        <w:pStyle w:val="a8"/>
        <w:adjustRightInd w:val="0"/>
        <w:snapToGrid w:val="0"/>
        <w:spacing w:line="560" w:lineRule="exact"/>
        <w:ind w:firstLineChars="200" w:firstLine="640"/>
        <w:rPr>
          <w:rFonts w:eastAsia="仿宋_GB2312" w:cs="TimesNewRoman"/>
          <w:bCs/>
          <w:sz w:val="32"/>
          <w:szCs w:val="32"/>
        </w:rPr>
      </w:pPr>
      <w:r w:rsidRPr="0031095D">
        <w:rPr>
          <w:rFonts w:eastAsia="仿宋_GB2312" w:cs="TimesNewRoman"/>
          <w:bCs/>
          <w:sz w:val="32"/>
          <w:szCs w:val="32"/>
        </w:rPr>
        <w:t>7.</w:t>
      </w:r>
      <w:r w:rsidRPr="0031095D">
        <w:rPr>
          <w:rFonts w:eastAsia="仿宋_GB2312" w:cs="TimesNewRoman" w:hint="eastAsia"/>
          <w:bCs/>
          <w:sz w:val="32"/>
          <w:szCs w:val="32"/>
        </w:rPr>
        <w:t>淮南</w:t>
      </w:r>
      <w:r w:rsidR="00A3556C" w:rsidRPr="0031095D">
        <w:rPr>
          <w:rFonts w:eastAsia="仿宋_GB2312" w:cs="TimesNewRoman" w:hint="eastAsia"/>
          <w:bCs/>
          <w:sz w:val="32"/>
          <w:szCs w:val="32"/>
        </w:rPr>
        <w:t>市田家庵区司法局</w:t>
      </w:r>
      <w:r w:rsidR="00BF52D6" w:rsidRPr="0031095D">
        <w:rPr>
          <w:rFonts w:eastAsia="仿宋_GB2312" w:cs="TimesNewRoman"/>
          <w:bCs/>
          <w:sz w:val="32"/>
          <w:szCs w:val="32"/>
        </w:rPr>
        <w:t>2024</w:t>
      </w:r>
      <w:r w:rsidRPr="0031095D">
        <w:rPr>
          <w:rFonts w:eastAsia="仿宋_GB2312" w:cs="TimesNewRoman"/>
          <w:bCs/>
          <w:sz w:val="32"/>
          <w:szCs w:val="32"/>
        </w:rPr>
        <w:t>年政府性基金预算支出表</w:t>
      </w:r>
    </w:p>
    <w:p w14:paraId="5C25B95D" w14:textId="39451AFB" w:rsidR="003E7CFA" w:rsidRPr="0031095D" w:rsidRDefault="00D36492">
      <w:pPr>
        <w:pStyle w:val="a8"/>
        <w:adjustRightInd w:val="0"/>
        <w:snapToGrid w:val="0"/>
        <w:spacing w:line="560" w:lineRule="exact"/>
        <w:ind w:firstLineChars="200" w:firstLine="640"/>
        <w:rPr>
          <w:rFonts w:eastAsia="仿宋_GB2312" w:cs="TimesNewRoman"/>
          <w:bCs/>
          <w:sz w:val="32"/>
          <w:szCs w:val="32"/>
        </w:rPr>
      </w:pPr>
      <w:r w:rsidRPr="0031095D">
        <w:rPr>
          <w:rFonts w:eastAsia="仿宋_GB2312" w:cs="TimesNewRoman"/>
          <w:bCs/>
          <w:sz w:val="32"/>
          <w:szCs w:val="32"/>
        </w:rPr>
        <w:t>8.</w:t>
      </w:r>
      <w:r w:rsidRPr="0031095D">
        <w:rPr>
          <w:rFonts w:eastAsia="仿宋_GB2312" w:cs="TimesNewRoman" w:hint="eastAsia"/>
          <w:bCs/>
          <w:sz w:val="32"/>
          <w:szCs w:val="32"/>
        </w:rPr>
        <w:t>淮南</w:t>
      </w:r>
      <w:r w:rsidR="00A3556C" w:rsidRPr="0031095D">
        <w:rPr>
          <w:rFonts w:eastAsia="仿宋_GB2312" w:cs="TimesNewRoman" w:hint="eastAsia"/>
          <w:bCs/>
          <w:sz w:val="32"/>
          <w:szCs w:val="32"/>
        </w:rPr>
        <w:t>市田家庵区司法局</w:t>
      </w:r>
      <w:r w:rsidR="00BF52D6" w:rsidRPr="0031095D">
        <w:rPr>
          <w:rFonts w:eastAsia="仿宋_GB2312" w:cs="TimesNewRoman"/>
          <w:bCs/>
          <w:sz w:val="32"/>
          <w:szCs w:val="32"/>
        </w:rPr>
        <w:t>2024</w:t>
      </w:r>
      <w:r w:rsidRPr="0031095D">
        <w:rPr>
          <w:rFonts w:eastAsia="仿宋_GB2312" w:cs="TimesNewRoman"/>
          <w:bCs/>
          <w:sz w:val="32"/>
          <w:szCs w:val="32"/>
        </w:rPr>
        <w:t>年国有资本经营预算支出表</w:t>
      </w:r>
    </w:p>
    <w:p w14:paraId="2E450944" w14:textId="72629190" w:rsidR="003E7CFA" w:rsidRPr="0031095D" w:rsidRDefault="00D36492">
      <w:pPr>
        <w:pStyle w:val="a8"/>
        <w:adjustRightInd w:val="0"/>
        <w:snapToGrid w:val="0"/>
        <w:spacing w:line="560" w:lineRule="exact"/>
        <w:ind w:firstLineChars="200" w:firstLine="640"/>
        <w:rPr>
          <w:rFonts w:eastAsia="仿宋_GB2312" w:cs="TimesNewRoman"/>
          <w:bCs/>
          <w:sz w:val="32"/>
          <w:szCs w:val="32"/>
        </w:rPr>
      </w:pPr>
      <w:r w:rsidRPr="0031095D">
        <w:rPr>
          <w:rFonts w:eastAsia="仿宋_GB2312" w:cs="TimesNewRoman"/>
          <w:bCs/>
          <w:sz w:val="32"/>
          <w:szCs w:val="32"/>
        </w:rPr>
        <w:t>9.</w:t>
      </w:r>
      <w:r w:rsidRPr="0031095D">
        <w:rPr>
          <w:rFonts w:eastAsia="仿宋_GB2312" w:cs="TimesNewRoman" w:hint="eastAsia"/>
          <w:bCs/>
          <w:sz w:val="32"/>
          <w:szCs w:val="32"/>
        </w:rPr>
        <w:t>淮南</w:t>
      </w:r>
      <w:r w:rsidR="00A3556C" w:rsidRPr="0031095D">
        <w:rPr>
          <w:rFonts w:eastAsia="仿宋_GB2312" w:cs="TimesNewRoman" w:hint="eastAsia"/>
          <w:bCs/>
          <w:sz w:val="32"/>
          <w:szCs w:val="32"/>
        </w:rPr>
        <w:t>市田家庵区司法局</w:t>
      </w:r>
      <w:r w:rsidR="001B5908" w:rsidRPr="0031095D">
        <w:rPr>
          <w:rFonts w:eastAsia="仿宋_GB2312" w:cs="TimesNewRoman"/>
          <w:bCs/>
          <w:sz w:val="32"/>
          <w:szCs w:val="32"/>
        </w:rPr>
        <w:t>2024</w:t>
      </w:r>
      <w:r w:rsidRPr="0031095D">
        <w:rPr>
          <w:rFonts w:eastAsia="仿宋_GB2312" w:cs="TimesNewRoman"/>
          <w:bCs/>
          <w:sz w:val="32"/>
          <w:szCs w:val="32"/>
        </w:rPr>
        <w:t>年项目支出表</w:t>
      </w:r>
    </w:p>
    <w:p w14:paraId="29813F6F" w14:textId="63151B41" w:rsidR="003E7CFA" w:rsidRPr="0031095D" w:rsidRDefault="00D36492">
      <w:pPr>
        <w:pStyle w:val="a8"/>
        <w:adjustRightInd w:val="0"/>
        <w:snapToGrid w:val="0"/>
        <w:spacing w:line="560" w:lineRule="exact"/>
        <w:ind w:firstLineChars="200" w:firstLine="640"/>
        <w:rPr>
          <w:rFonts w:eastAsia="仿宋_GB2312" w:cs="TimesNewRoman"/>
          <w:bCs/>
          <w:sz w:val="32"/>
          <w:szCs w:val="32"/>
        </w:rPr>
      </w:pPr>
      <w:r w:rsidRPr="0031095D">
        <w:rPr>
          <w:rFonts w:eastAsia="仿宋_GB2312" w:cs="TimesNewRoman"/>
          <w:bCs/>
          <w:sz w:val="32"/>
          <w:szCs w:val="32"/>
        </w:rPr>
        <w:t>10.</w:t>
      </w:r>
      <w:r w:rsidRPr="0031095D">
        <w:rPr>
          <w:rFonts w:eastAsia="仿宋_GB2312" w:cs="TimesNewRoman" w:hint="eastAsia"/>
          <w:bCs/>
          <w:sz w:val="32"/>
          <w:szCs w:val="32"/>
        </w:rPr>
        <w:t>淮南</w:t>
      </w:r>
      <w:r w:rsidR="00A3556C" w:rsidRPr="0031095D">
        <w:rPr>
          <w:rFonts w:eastAsia="仿宋_GB2312" w:cs="TimesNewRoman" w:hint="eastAsia"/>
          <w:bCs/>
          <w:sz w:val="32"/>
          <w:szCs w:val="32"/>
        </w:rPr>
        <w:t>市田家庵区司法局</w:t>
      </w:r>
      <w:r w:rsidR="001B5908" w:rsidRPr="0031095D">
        <w:rPr>
          <w:rFonts w:eastAsia="仿宋_GB2312" w:cs="TimesNewRoman"/>
          <w:bCs/>
          <w:sz w:val="32"/>
          <w:szCs w:val="32"/>
        </w:rPr>
        <w:t>2024</w:t>
      </w:r>
      <w:r w:rsidRPr="0031095D">
        <w:rPr>
          <w:rFonts w:eastAsia="仿宋_GB2312" w:cs="TimesNewRoman"/>
          <w:bCs/>
          <w:sz w:val="32"/>
          <w:szCs w:val="32"/>
        </w:rPr>
        <w:t>年政府采购支出表</w:t>
      </w:r>
    </w:p>
    <w:p w14:paraId="5E6B54F9" w14:textId="67490EAD" w:rsidR="003E7CFA" w:rsidRPr="0031095D" w:rsidRDefault="00D36492">
      <w:pPr>
        <w:pStyle w:val="a8"/>
        <w:adjustRightInd w:val="0"/>
        <w:snapToGrid w:val="0"/>
        <w:spacing w:line="560" w:lineRule="exact"/>
        <w:ind w:firstLineChars="200" w:firstLine="640"/>
        <w:rPr>
          <w:rFonts w:eastAsia="仿宋_GB2312" w:cs="TimesNewRoman"/>
          <w:bCs/>
          <w:sz w:val="32"/>
          <w:szCs w:val="32"/>
        </w:rPr>
      </w:pPr>
      <w:r w:rsidRPr="0031095D">
        <w:rPr>
          <w:rFonts w:eastAsia="仿宋_GB2312" w:cs="TimesNewRoman"/>
          <w:bCs/>
          <w:sz w:val="32"/>
          <w:szCs w:val="32"/>
        </w:rPr>
        <w:t>11.</w:t>
      </w:r>
      <w:r w:rsidRPr="0031095D">
        <w:rPr>
          <w:rFonts w:eastAsia="仿宋_GB2312" w:cs="TimesNewRoman" w:hint="eastAsia"/>
          <w:bCs/>
          <w:sz w:val="32"/>
          <w:szCs w:val="32"/>
        </w:rPr>
        <w:t>淮南</w:t>
      </w:r>
      <w:r w:rsidR="00A3556C" w:rsidRPr="0031095D">
        <w:rPr>
          <w:rFonts w:eastAsia="仿宋_GB2312" w:cs="TimesNewRoman" w:hint="eastAsia"/>
          <w:bCs/>
          <w:sz w:val="32"/>
          <w:szCs w:val="32"/>
        </w:rPr>
        <w:t>市田家庵区司法局</w:t>
      </w:r>
      <w:r w:rsidR="001B5908" w:rsidRPr="0031095D">
        <w:rPr>
          <w:rFonts w:eastAsia="仿宋_GB2312" w:cs="TimesNewRoman"/>
          <w:bCs/>
          <w:sz w:val="32"/>
          <w:szCs w:val="32"/>
        </w:rPr>
        <w:t>2024</w:t>
      </w:r>
      <w:r w:rsidRPr="0031095D">
        <w:rPr>
          <w:rFonts w:eastAsia="仿宋_GB2312" w:cs="TimesNewRoman"/>
          <w:bCs/>
          <w:sz w:val="32"/>
          <w:szCs w:val="32"/>
        </w:rPr>
        <w:t>年政府购买服务支出表</w:t>
      </w:r>
    </w:p>
    <w:p w14:paraId="56A7B184" w14:textId="7C836748" w:rsidR="003E7CFA" w:rsidRPr="0031095D" w:rsidRDefault="00D36492">
      <w:pPr>
        <w:pStyle w:val="a8"/>
        <w:adjustRightInd w:val="0"/>
        <w:snapToGrid w:val="0"/>
        <w:spacing w:line="560" w:lineRule="exact"/>
        <w:ind w:firstLineChars="200" w:firstLine="640"/>
        <w:rPr>
          <w:rFonts w:eastAsia="方正黑体_GBK" w:cs="TimesNewRoman"/>
          <w:bCs/>
          <w:sz w:val="32"/>
          <w:szCs w:val="32"/>
        </w:rPr>
      </w:pPr>
      <w:r w:rsidRPr="0031095D">
        <w:rPr>
          <w:rFonts w:eastAsia="方正黑体_GBK" w:cs="TimesNewRoman" w:hint="eastAsia"/>
          <w:bCs/>
          <w:sz w:val="32"/>
          <w:szCs w:val="32"/>
        </w:rPr>
        <w:t>第三部分</w:t>
      </w:r>
      <w:r w:rsidRPr="0031095D">
        <w:rPr>
          <w:rFonts w:eastAsia="方正黑体_GBK" w:cs="TimesNewRoman" w:hint="eastAsia"/>
          <w:bCs/>
          <w:sz w:val="32"/>
          <w:szCs w:val="32"/>
        </w:rPr>
        <w:t xml:space="preserve"> 202</w:t>
      </w:r>
      <w:r w:rsidR="00BD5D26" w:rsidRPr="0031095D">
        <w:rPr>
          <w:rFonts w:eastAsia="方正黑体_GBK" w:cs="TimesNewRoman"/>
          <w:bCs/>
          <w:sz w:val="32"/>
          <w:szCs w:val="32"/>
        </w:rPr>
        <w:t>4</w:t>
      </w:r>
      <w:r w:rsidRPr="0031095D">
        <w:rPr>
          <w:rFonts w:eastAsia="方正黑体_GBK" w:cs="TimesNewRoman" w:hint="eastAsia"/>
          <w:bCs/>
          <w:sz w:val="32"/>
          <w:szCs w:val="32"/>
        </w:rPr>
        <w:t>年部门预算情况说明</w:t>
      </w:r>
    </w:p>
    <w:p w14:paraId="7A5205B8" w14:textId="1AFD3012" w:rsidR="003E7CFA" w:rsidRPr="0031095D" w:rsidRDefault="00D36492">
      <w:pPr>
        <w:pStyle w:val="a8"/>
        <w:adjustRightInd w:val="0"/>
        <w:snapToGrid w:val="0"/>
        <w:spacing w:line="560" w:lineRule="exact"/>
        <w:ind w:firstLineChars="200" w:firstLine="640"/>
        <w:outlineLvl w:val="0"/>
        <w:rPr>
          <w:rFonts w:eastAsia="仿宋_GB2312" w:cs="TimesNewRoman"/>
          <w:bCs/>
          <w:sz w:val="32"/>
          <w:szCs w:val="32"/>
        </w:rPr>
      </w:pPr>
      <w:r w:rsidRPr="0031095D">
        <w:rPr>
          <w:rFonts w:eastAsia="仿宋_GB2312" w:cs="TimesNewRoman"/>
          <w:bCs/>
          <w:sz w:val="32"/>
          <w:szCs w:val="32"/>
        </w:rPr>
        <w:t>1.</w:t>
      </w:r>
      <w:r w:rsidRPr="0031095D">
        <w:rPr>
          <w:rFonts w:eastAsia="仿宋_GB2312" w:cs="TimesNewRoman"/>
          <w:bCs/>
          <w:sz w:val="32"/>
          <w:szCs w:val="32"/>
        </w:rPr>
        <w:t>关于</w:t>
      </w:r>
      <w:r w:rsidRPr="0031095D">
        <w:rPr>
          <w:rFonts w:eastAsia="仿宋_GB2312" w:cs="TimesNewRoman"/>
          <w:bCs/>
          <w:sz w:val="32"/>
          <w:szCs w:val="32"/>
        </w:rPr>
        <w:t>202</w:t>
      </w:r>
      <w:r w:rsidR="00BD5D26" w:rsidRPr="0031095D">
        <w:rPr>
          <w:rFonts w:eastAsia="仿宋_GB2312" w:cs="TimesNewRoman"/>
          <w:bCs/>
          <w:sz w:val="32"/>
          <w:szCs w:val="32"/>
        </w:rPr>
        <w:t>4</w:t>
      </w:r>
      <w:r w:rsidRPr="0031095D">
        <w:rPr>
          <w:rFonts w:eastAsia="仿宋_GB2312" w:cs="TimesNewRoman"/>
          <w:bCs/>
          <w:sz w:val="32"/>
          <w:szCs w:val="32"/>
        </w:rPr>
        <w:t>年收支总表的说明</w:t>
      </w:r>
    </w:p>
    <w:p w14:paraId="37B24BD8" w14:textId="26014942" w:rsidR="003E7CFA" w:rsidRPr="0031095D" w:rsidRDefault="00D36492">
      <w:pPr>
        <w:pStyle w:val="a8"/>
        <w:adjustRightInd w:val="0"/>
        <w:snapToGrid w:val="0"/>
        <w:spacing w:line="560" w:lineRule="exact"/>
        <w:ind w:firstLineChars="200" w:firstLine="640"/>
        <w:rPr>
          <w:rFonts w:eastAsia="仿宋_GB2312" w:cs="TimesNewRoman"/>
          <w:bCs/>
          <w:sz w:val="32"/>
          <w:szCs w:val="32"/>
        </w:rPr>
      </w:pPr>
      <w:r w:rsidRPr="0031095D">
        <w:rPr>
          <w:rFonts w:eastAsia="仿宋_GB2312" w:cs="TimesNewRoman"/>
          <w:bCs/>
          <w:sz w:val="32"/>
          <w:szCs w:val="32"/>
        </w:rPr>
        <w:t>2.</w:t>
      </w:r>
      <w:r w:rsidRPr="0031095D">
        <w:rPr>
          <w:rFonts w:eastAsia="仿宋_GB2312" w:cs="TimesNewRoman"/>
          <w:bCs/>
          <w:sz w:val="32"/>
          <w:szCs w:val="32"/>
        </w:rPr>
        <w:t>关于</w:t>
      </w:r>
      <w:r w:rsidRPr="0031095D">
        <w:rPr>
          <w:rFonts w:eastAsia="仿宋_GB2312" w:cs="TimesNewRoman"/>
          <w:bCs/>
          <w:sz w:val="32"/>
          <w:szCs w:val="32"/>
        </w:rPr>
        <w:t>202</w:t>
      </w:r>
      <w:r w:rsidR="00BD5D26" w:rsidRPr="0031095D">
        <w:rPr>
          <w:rFonts w:eastAsia="仿宋_GB2312" w:cs="TimesNewRoman"/>
          <w:bCs/>
          <w:sz w:val="32"/>
          <w:szCs w:val="32"/>
        </w:rPr>
        <w:t>4</w:t>
      </w:r>
      <w:r w:rsidRPr="0031095D">
        <w:rPr>
          <w:rFonts w:eastAsia="仿宋_GB2312" w:cs="TimesNewRoman"/>
          <w:bCs/>
          <w:sz w:val="32"/>
          <w:szCs w:val="32"/>
        </w:rPr>
        <w:t>年收入总表的说明</w:t>
      </w:r>
    </w:p>
    <w:p w14:paraId="4E147BCE" w14:textId="0E341959" w:rsidR="003E7CFA" w:rsidRPr="0031095D" w:rsidRDefault="00D36492">
      <w:pPr>
        <w:adjustRightInd w:val="0"/>
        <w:snapToGrid w:val="0"/>
        <w:spacing w:line="560" w:lineRule="exact"/>
        <w:ind w:firstLineChars="200" w:firstLine="640"/>
        <w:rPr>
          <w:rFonts w:cs="TimesNewRoman"/>
          <w:bCs/>
          <w:kern w:val="0"/>
          <w:szCs w:val="32"/>
        </w:rPr>
      </w:pPr>
      <w:r w:rsidRPr="0031095D">
        <w:rPr>
          <w:rFonts w:cs="TimesNewRoman"/>
          <w:bCs/>
          <w:kern w:val="0"/>
          <w:szCs w:val="32"/>
        </w:rPr>
        <w:lastRenderedPageBreak/>
        <w:t>3.</w:t>
      </w:r>
      <w:r w:rsidRPr="0031095D">
        <w:rPr>
          <w:rFonts w:cs="TimesNewRoman"/>
          <w:bCs/>
          <w:kern w:val="0"/>
          <w:szCs w:val="32"/>
        </w:rPr>
        <w:t>关于</w:t>
      </w:r>
      <w:r w:rsidRPr="0031095D">
        <w:rPr>
          <w:rFonts w:cs="TimesNewRoman"/>
          <w:bCs/>
          <w:kern w:val="0"/>
          <w:szCs w:val="32"/>
        </w:rPr>
        <w:t>202</w:t>
      </w:r>
      <w:r w:rsidR="00BD5D26" w:rsidRPr="0031095D">
        <w:rPr>
          <w:rFonts w:cs="TimesNewRoman"/>
          <w:bCs/>
          <w:kern w:val="0"/>
          <w:szCs w:val="32"/>
        </w:rPr>
        <w:t>4</w:t>
      </w:r>
      <w:r w:rsidRPr="0031095D">
        <w:rPr>
          <w:rFonts w:cs="TimesNewRoman"/>
          <w:bCs/>
          <w:kern w:val="0"/>
          <w:szCs w:val="32"/>
        </w:rPr>
        <w:t>年支出总表的说明</w:t>
      </w:r>
    </w:p>
    <w:p w14:paraId="02DE5B9E" w14:textId="18E01402" w:rsidR="003E7CFA" w:rsidRPr="0031095D" w:rsidRDefault="00D36492">
      <w:pPr>
        <w:pStyle w:val="a8"/>
        <w:adjustRightInd w:val="0"/>
        <w:snapToGrid w:val="0"/>
        <w:spacing w:line="560" w:lineRule="exact"/>
        <w:ind w:firstLineChars="200" w:firstLine="640"/>
        <w:rPr>
          <w:rFonts w:eastAsia="仿宋_GB2312" w:cs="TimesNewRoman"/>
          <w:bCs/>
          <w:sz w:val="32"/>
          <w:szCs w:val="32"/>
        </w:rPr>
      </w:pPr>
      <w:r w:rsidRPr="0031095D">
        <w:rPr>
          <w:rFonts w:eastAsia="仿宋_GB2312" w:cs="TimesNewRoman"/>
          <w:bCs/>
          <w:sz w:val="32"/>
          <w:szCs w:val="32"/>
        </w:rPr>
        <w:t>4.</w:t>
      </w:r>
      <w:r w:rsidRPr="0031095D">
        <w:rPr>
          <w:rFonts w:eastAsia="仿宋_GB2312" w:cs="TimesNewRoman"/>
          <w:bCs/>
          <w:sz w:val="32"/>
          <w:szCs w:val="32"/>
        </w:rPr>
        <w:t>关于</w:t>
      </w:r>
      <w:r w:rsidRPr="0031095D">
        <w:rPr>
          <w:rFonts w:eastAsia="仿宋_GB2312" w:cs="TimesNewRoman"/>
          <w:bCs/>
          <w:sz w:val="32"/>
          <w:szCs w:val="32"/>
        </w:rPr>
        <w:t>202</w:t>
      </w:r>
      <w:r w:rsidR="00BD5D26" w:rsidRPr="0031095D">
        <w:rPr>
          <w:rFonts w:eastAsia="仿宋_GB2312" w:cs="TimesNewRoman"/>
          <w:bCs/>
          <w:sz w:val="32"/>
          <w:szCs w:val="32"/>
        </w:rPr>
        <w:t>4</w:t>
      </w:r>
      <w:r w:rsidRPr="0031095D">
        <w:rPr>
          <w:rFonts w:eastAsia="仿宋_GB2312" w:cs="TimesNewRoman"/>
          <w:bCs/>
          <w:sz w:val="32"/>
          <w:szCs w:val="32"/>
        </w:rPr>
        <w:t>年财政拨款收支总表的说明</w:t>
      </w:r>
    </w:p>
    <w:p w14:paraId="276D5E58" w14:textId="144FE3C5" w:rsidR="003E7CFA" w:rsidRPr="0031095D" w:rsidRDefault="00D36492">
      <w:pPr>
        <w:pStyle w:val="a8"/>
        <w:adjustRightInd w:val="0"/>
        <w:snapToGrid w:val="0"/>
        <w:spacing w:line="560" w:lineRule="exact"/>
        <w:ind w:firstLineChars="200" w:firstLine="640"/>
        <w:rPr>
          <w:rFonts w:eastAsia="仿宋_GB2312" w:cs="TimesNewRoman"/>
          <w:bCs/>
          <w:sz w:val="32"/>
          <w:szCs w:val="32"/>
        </w:rPr>
      </w:pPr>
      <w:r w:rsidRPr="0031095D">
        <w:rPr>
          <w:rFonts w:eastAsia="仿宋_GB2312" w:cs="TimesNewRoman"/>
          <w:bCs/>
          <w:sz w:val="32"/>
          <w:szCs w:val="32"/>
        </w:rPr>
        <w:t>5.</w:t>
      </w:r>
      <w:r w:rsidRPr="0031095D">
        <w:rPr>
          <w:rFonts w:eastAsia="仿宋_GB2312" w:cs="TimesNewRoman"/>
          <w:bCs/>
          <w:sz w:val="32"/>
          <w:szCs w:val="32"/>
        </w:rPr>
        <w:t>关于</w:t>
      </w:r>
      <w:r w:rsidRPr="0031095D">
        <w:rPr>
          <w:rFonts w:eastAsia="仿宋_GB2312" w:cs="TimesNewRoman"/>
          <w:bCs/>
          <w:sz w:val="32"/>
          <w:szCs w:val="32"/>
        </w:rPr>
        <w:t>20</w:t>
      </w:r>
      <w:r w:rsidR="00BD5D26" w:rsidRPr="0031095D">
        <w:rPr>
          <w:rFonts w:eastAsia="仿宋_GB2312" w:cs="TimesNewRoman"/>
          <w:bCs/>
          <w:sz w:val="32"/>
          <w:szCs w:val="32"/>
        </w:rPr>
        <w:t>24</w:t>
      </w:r>
      <w:r w:rsidRPr="0031095D">
        <w:rPr>
          <w:rFonts w:eastAsia="仿宋_GB2312" w:cs="TimesNewRoman"/>
          <w:bCs/>
          <w:sz w:val="32"/>
          <w:szCs w:val="32"/>
        </w:rPr>
        <w:t>年一般公共预算支出表的说明</w:t>
      </w:r>
    </w:p>
    <w:p w14:paraId="29C91450" w14:textId="6696B57B" w:rsidR="003E7CFA" w:rsidRPr="0031095D" w:rsidRDefault="00D36492">
      <w:pPr>
        <w:pStyle w:val="a8"/>
        <w:adjustRightInd w:val="0"/>
        <w:snapToGrid w:val="0"/>
        <w:spacing w:line="560" w:lineRule="exact"/>
        <w:ind w:firstLineChars="200" w:firstLine="640"/>
        <w:rPr>
          <w:rFonts w:eastAsia="仿宋_GB2312" w:cs="TimesNewRoman"/>
          <w:bCs/>
          <w:sz w:val="32"/>
          <w:szCs w:val="32"/>
        </w:rPr>
      </w:pPr>
      <w:r w:rsidRPr="0031095D">
        <w:rPr>
          <w:rFonts w:eastAsia="仿宋_GB2312" w:cs="TimesNewRoman"/>
          <w:bCs/>
          <w:sz w:val="32"/>
          <w:szCs w:val="32"/>
        </w:rPr>
        <w:t>6.</w:t>
      </w:r>
      <w:r w:rsidRPr="0031095D">
        <w:rPr>
          <w:rFonts w:eastAsia="仿宋_GB2312" w:cs="TimesNewRoman"/>
          <w:bCs/>
          <w:sz w:val="32"/>
          <w:szCs w:val="32"/>
        </w:rPr>
        <w:t>关于</w:t>
      </w:r>
      <w:r w:rsidRPr="0031095D">
        <w:rPr>
          <w:rFonts w:eastAsia="仿宋_GB2312" w:cs="TimesNewRoman"/>
          <w:bCs/>
          <w:sz w:val="32"/>
          <w:szCs w:val="32"/>
        </w:rPr>
        <w:t>202</w:t>
      </w:r>
      <w:r w:rsidR="00BD5D26" w:rsidRPr="0031095D">
        <w:rPr>
          <w:rFonts w:eastAsia="仿宋_GB2312" w:cs="TimesNewRoman"/>
          <w:bCs/>
          <w:sz w:val="32"/>
          <w:szCs w:val="32"/>
        </w:rPr>
        <w:t>4</w:t>
      </w:r>
      <w:r w:rsidRPr="0031095D">
        <w:rPr>
          <w:rFonts w:eastAsia="仿宋_GB2312" w:cs="TimesNewRoman"/>
          <w:bCs/>
          <w:sz w:val="32"/>
          <w:szCs w:val="32"/>
        </w:rPr>
        <w:t>年一般公共预算基本支出表的说明</w:t>
      </w:r>
    </w:p>
    <w:p w14:paraId="221D1057" w14:textId="455168EE" w:rsidR="003E7CFA" w:rsidRPr="0031095D" w:rsidRDefault="00D36492">
      <w:pPr>
        <w:pStyle w:val="a8"/>
        <w:adjustRightInd w:val="0"/>
        <w:snapToGrid w:val="0"/>
        <w:spacing w:line="560" w:lineRule="exact"/>
        <w:ind w:firstLineChars="200" w:firstLine="640"/>
        <w:rPr>
          <w:rFonts w:eastAsia="仿宋_GB2312" w:cs="TimesNewRoman"/>
          <w:bCs/>
          <w:sz w:val="32"/>
          <w:szCs w:val="32"/>
        </w:rPr>
      </w:pPr>
      <w:r w:rsidRPr="0031095D">
        <w:rPr>
          <w:rFonts w:eastAsia="仿宋_GB2312" w:cs="TimesNewRoman"/>
          <w:bCs/>
          <w:sz w:val="32"/>
          <w:szCs w:val="32"/>
        </w:rPr>
        <w:t>7.</w:t>
      </w:r>
      <w:r w:rsidRPr="0031095D">
        <w:rPr>
          <w:rFonts w:eastAsia="仿宋_GB2312" w:cs="TimesNewRoman"/>
          <w:bCs/>
          <w:sz w:val="32"/>
          <w:szCs w:val="32"/>
        </w:rPr>
        <w:t>关于</w:t>
      </w:r>
      <w:r w:rsidRPr="0031095D">
        <w:rPr>
          <w:rFonts w:eastAsia="仿宋_GB2312" w:cs="TimesNewRoman"/>
          <w:bCs/>
          <w:sz w:val="32"/>
          <w:szCs w:val="32"/>
        </w:rPr>
        <w:t>202</w:t>
      </w:r>
      <w:r w:rsidR="00BD5D26" w:rsidRPr="0031095D">
        <w:rPr>
          <w:rFonts w:eastAsia="仿宋_GB2312" w:cs="TimesNewRoman"/>
          <w:bCs/>
          <w:sz w:val="32"/>
          <w:szCs w:val="32"/>
        </w:rPr>
        <w:t>4</w:t>
      </w:r>
      <w:r w:rsidRPr="0031095D">
        <w:rPr>
          <w:rFonts w:eastAsia="仿宋_GB2312" w:cs="TimesNewRoman"/>
          <w:bCs/>
          <w:sz w:val="32"/>
          <w:szCs w:val="32"/>
        </w:rPr>
        <w:t>年政府性基金预算支出表的说明</w:t>
      </w:r>
    </w:p>
    <w:p w14:paraId="500893D3" w14:textId="365607E7" w:rsidR="003E7CFA" w:rsidRPr="0031095D" w:rsidRDefault="00D36492">
      <w:pPr>
        <w:pStyle w:val="a8"/>
        <w:adjustRightInd w:val="0"/>
        <w:snapToGrid w:val="0"/>
        <w:spacing w:line="560" w:lineRule="exact"/>
        <w:ind w:firstLineChars="200" w:firstLine="640"/>
        <w:rPr>
          <w:rFonts w:eastAsia="仿宋_GB2312" w:cs="TimesNewRoman"/>
          <w:bCs/>
          <w:sz w:val="32"/>
          <w:szCs w:val="32"/>
        </w:rPr>
      </w:pPr>
      <w:r w:rsidRPr="0031095D">
        <w:rPr>
          <w:rFonts w:eastAsia="仿宋_GB2312" w:cs="TimesNewRoman"/>
          <w:bCs/>
          <w:sz w:val="32"/>
          <w:szCs w:val="32"/>
        </w:rPr>
        <w:t>8.</w:t>
      </w:r>
      <w:r w:rsidRPr="0031095D">
        <w:rPr>
          <w:rFonts w:eastAsia="仿宋_GB2312" w:cs="TimesNewRoman"/>
          <w:bCs/>
          <w:sz w:val="32"/>
          <w:szCs w:val="32"/>
        </w:rPr>
        <w:t>关于</w:t>
      </w:r>
      <w:r w:rsidRPr="0031095D">
        <w:rPr>
          <w:rFonts w:eastAsia="仿宋_GB2312" w:cs="TimesNewRoman"/>
          <w:bCs/>
          <w:sz w:val="32"/>
          <w:szCs w:val="32"/>
        </w:rPr>
        <w:t>202</w:t>
      </w:r>
      <w:r w:rsidR="00BD5D26" w:rsidRPr="0031095D">
        <w:rPr>
          <w:rFonts w:eastAsia="仿宋_GB2312" w:cs="TimesNewRoman"/>
          <w:bCs/>
          <w:sz w:val="32"/>
          <w:szCs w:val="32"/>
        </w:rPr>
        <w:t>4</w:t>
      </w:r>
      <w:r w:rsidRPr="0031095D">
        <w:rPr>
          <w:rFonts w:eastAsia="仿宋_GB2312" w:cs="TimesNewRoman"/>
          <w:bCs/>
          <w:sz w:val="32"/>
          <w:szCs w:val="32"/>
        </w:rPr>
        <w:t>年国有资本经营预算支出表的说明</w:t>
      </w:r>
    </w:p>
    <w:p w14:paraId="741BE4A9" w14:textId="6A98175D" w:rsidR="003E7CFA" w:rsidRPr="0031095D" w:rsidRDefault="00D36492">
      <w:pPr>
        <w:pStyle w:val="a8"/>
        <w:adjustRightInd w:val="0"/>
        <w:snapToGrid w:val="0"/>
        <w:spacing w:line="560" w:lineRule="exact"/>
        <w:ind w:firstLineChars="200" w:firstLine="640"/>
        <w:rPr>
          <w:rFonts w:eastAsia="仿宋_GB2312" w:cs="TimesNewRoman"/>
          <w:bCs/>
          <w:sz w:val="32"/>
          <w:szCs w:val="32"/>
        </w:rPr>
      </w:pPr>
      <w:r w:rsidRPr="0031095D">
        <w:rPr>
          <w:rFonts w:eastAsia="仿宋_GB2312" w:cs="TimesNewRoman"/>
          <w:bCs/>
          <w:sz w:val="32"/>
          <w:szCs w:val="32"/>
        </w:rPr>
        <w:t>9.</w:t>
      </w:r>
      <w:r w:rsidRPr="0031095D">
        <w:rPr>
          <w:rFonts w:eastAsia="仿宋_GB2312" w:cs="TimesNewRoman"/>
          <w:bCs/>
          <w:sz w:val="32"/>
          <w:szCs w:val="32"/>
        </w:rPr>
        <w:t>关于</w:t>
      </w:r>
      <w:r w:rsidRPr="0031095D">
        <w:rPr>
          <w:rFonts w:eastAsia="仿宋_GB2312" w:cs="TimesNewRoman"/>
          <w:bCs/>
          <w:sz w:val="32"/>
          <w:szCs w:val="32"/>
        </w:rPr>
        <w:t>202</w:t>
      </w:r>
      <w:r w:rsidR="00BD5D26" w:rsidRPr="0031095D">
        <w:rPr>
          <w:rFonts w:eastAsia="仿宋_GB2312" w:cs="TimesNewRoman"/>
          <w:bCs/>
          <w:sz w:val="32"/>
          <w:szCs w:val="32"/>
        </w:rPr>
        <w:t>4</w:t>
      </w:r>
      <w:r w:rsidRPr="0031095D">
        <w:rPr>
          <w:rFonts w:eastAsia="仿宋_GB2312" w:cs="TimesNewRoman"/>
          <w:bCs/>
          <w:sz w:val="32"/>
          <w:szCs w:val="32"/>
        </w:rPr>
        <w:t>年项目支出表的说明</w:t>
      </w:r>
    </w:p>
    <w:p w14:paraId="6D200D85" w14:textId="167BC1DA" w:rsidR="003E7CFA" w:rsidRPr="0031095D" w:rsidRDefault="00D36492">
      <w:pPr>
        <w:pStyle w:val="a8"/>
        <w:adjustRightInd w:val="0"/>
        <w:snapToGrid w:val="0"/>
        <w:spacing w:line="560" w:lineRule="exact"/>
        <w:ind w:firstLineChars="200" w:firstLine="640"/>
        <w:rPr>
          <w:rFonts w:eastAsia="仿宋_GB2312" w:cs="TimesNewRoman"/>
          <w:bCs/>
          <w:sz w:val="32"/>
          <w:szCs w:val="32"/>
        </w:rPr>
      </w:pPr>
      <w:r w:rsidRPr="0031095D">
        <w:rPr>
          <w:rFonts w:eastAsia="仿宋_GB2312" w:cs="TimesNewRoman"/>
          <w:bCs/>
          <w:sz w:val="32"/>
          <w:szCs w:val="32"/>
        </w:rPr>
        <w:t>10.</w:t>
      </w:r>
      <w:r w:rsidRPr="0031095D">
        <w:rPr>
          <w:rFonts w:eastAsia="仿宋_GB2312" w:cs="TimesNewRoman"/>
          <w:bCs/>
          <w:sz w:val="32"/>
          <w:szCs w:val="32"/>
        </w:rPr>
        <w:t>关于</w:t>
      </w:r>
      <w:r w:rsidRPr="0031095D">
        <w:rPr>
          <w:rFonts w:eastAsia="仿宋_GB2312" w:cs="TimesNewRoman"/>
          <w:bCs/>
          <w:sz w:val="32"/>
          <w:szCs w:val="32"/>
        </w:rPr>
        <w:t>202</w:t>
      </w:r>
      <w:r w:rsidR="00BD5D26" w:rsidRPr="0031095D">
        <w:rPr>
          <w:rFonts w:eastAsia="仿宋_GB2312" w:cs="TimesNewRoman"/>
          <w:bCs/>
          <w:sz w:val="32"/>
          <w:szCs w:val="32"/>
        </w:rPr>
        <w:t>4</w:t>
      </w:r>
      <w:r w:rsidRPr="0031095D">
        <w:rPr>
          <w:rFonts w:eastAsia="仿宋_GB2312" w:cs="TimesNewRoman"/>
          <w:bCs/>
          <w:sz w:val="32"/>
          <w:szCs w:val="32"/>
        </w:rPr>
        <w:t>年政府采购支出表的说明</w:t>
      </w:r>
    </w:p>
    <w:p w14:paraId="01B39757" w14:textId="2992FAA8" w:rsidR="003E7CFA" w:rsidRPr="0031095D" w:rsidRDefault="00D36492">
      <w:pPr>
        <w:pStyle w:val="a8"/>
        <w:adjustRightInd w:val="0"/>
        <w:snapToGrid w:val="0"/>
        <w:spacing w:line="560" w:lineRule="exact"/>
        <w:ind w:firstLineChars="200" w:firstLine="640"/>
        <w:rPr>
          <w:rFonts w:eastAsia="仿宋_GB2312" w:cs="TimesNewRoman"/>
          <w:bCs/>
          <w:sz w:val="32"/>
          <w:szCs w:val="32"/>
        </w:rPr>
      </w:pPr>
      <w:r w:rsidRPr="0031095D">
        <w:rPr>
          <w:rFonts w:eastAsia="仿宋_GB2312" w:cs="TimesNewRoman"/>
          <w:bCs/>
          <w:sz w:val="32"/>
          <w:szCs w:val="32"/>
        </w:rPr>
        <w:t>11.</w:t>
      </w:r>
      <w:r w:rsidRPr="0031095D">
        <w:rPr>
          <w:rFonts w:eastAsia="仿宋_GB2312" w:cs="TimesNewRoman"/>
          <w:bCs/>
          <w:sz w:val="32"/>
          <w:szCs w:val="32"/>
        </w:rPr>
        <w:t>关于</w:t>
      </w:r>
      <w:r w:rsidRPr="0031095D">
        <w:rPr>
          <w:rFonts w:eastAsia="仿宋_GB2312" w:cs="TimesNewRoman"/>
          <w:bCs/>
          <w:sz w:val="32"/>
          <w:szCs w:val="32"/>
        </w:rPr>
        <w:t>202</w:t>
      </w:r>
      <w:r w:rsidR="00BD5D26" w:rsidRPr="0031095D">
        <w:rPr>
          <w:rFonts w:eastAsia="仿宋_GB2312" w:cs="TimesNewRoman"/>
          <w:bCs/>
          <w:sz w:val="32"/>
          <w:szCs w:val="32"/>
        </w:rPr>
        <w:t>4</w:t>
      </w:r>
      <w:r w:rsidRPr="0031095D">
        <w:rPr>
          <w:rFonts w:eastAsia="仿宋_GB2312" w:cs="TimesNewRoman"/>
          <w:bCs/>
          <w:sz w:val="32"/>
          <w:szCs w:val="32"/>
        </w:rPr>
        <w:t>年政府购买服务支出表的说明</w:t>
      </w:r>
    </w:p>
    <w:p w14:paraId="61C186FF" w14:textId="44F75D25" w:rsidR="003E7CFA" w:rsidRPr="0031095D" w:rsidRDefault="00D36492">
      <w:pPr>
        <w:pStyle w:val="a8"/>
        <w:adjustRightInd w:val="0"/>
        <w:snapToGrid w:val="0"/>
        <w:spacing w:line="560" w:lineRule="exact"/>
        <w:ind w:firstLineChars="200" w:firstLine="640"/>
        <w:rPr>
          <w:rFonts w:eastAsia="仿宋_GB2312" w:cs="TimesNewRoman"/>
          <w:bCs/>
          <w:sz w:val="32"/>
          <w:szCs w:val="32"/>
        </w:rPr>
      </w:pPr>
      <w:r w:rsidRPr="0031095D">
        <w:rPr>
          <w:rFonts w:eastAsia="仿宋_GB2312" w:cs="TimesNewRoman"/>
          <w:bCs/>
          <w:sz w:val="32"/>
          <w:szCs w:val="32"/>
        </w:rPr>
        <w:t>1</w:t>
      </w:r>
      <w:r w:rsidR="00A117E7" w:rsidRPr="0031095D">
        <w:rPr>
          <w:rFonts w:eastAsia="仿宋_GB2312" w:cs="TimesNewRoman"/>
          <w:bCs/>
          <w:sz w:val="32"/>
          <w:szCs w:val="32"/>
        </w:rPr>
        <w:t>2</w:t>
      </w:r>
      <w:r w:rsidRPr="0031095D">
        <w:rPr>
          <w:rFonts w:eastAsia="仿宋_GB2312" w:cs="TimesNewRoman"/>
          <w:bCs/>
          <w:sz w:val="32"/>
          <w:szCs w:val="32"/>
        </w:rPr>
        <w:t>.</w:t>
      </w:r>
      <w:r w:rsidRPr="0031095D">
        <w:rPr>
          <w:rFonts w:eastAsia="仿宋_GB2312" w:cs="TimesNewRoman"/>
          <w:bCs/>
          <w:sz w:val="32"/>
          <w:szCs w:val="32"/>
        </w:rPr>
        <w:t>其他重要事项情况说明</w:t>
      </w:r>
    </w:p>
    <w:p w14:paraId="5864CCCA" w14:textId="77777777" w:rsidR="003E7CFA" w:rsidRPr="0031095D" w:rsidRDefault="00D36492">
      <w:pPr>
        <w:pStyle w:val="a8"/>
        <w:adjustRightInd w:val="0"/>
        <w:snapToGrid w:val="0"/>
        <w:spacing w:line="560" w:lineRule="exact"/>
        <w:ind w:firstLineChars="200" w:firstLine="640"/>
        <w:rPr>
          <w:rFonts w:eastAsia="方正黑体_GBK" w:cs="TimesNewRoman"/>
          <w:bCs/>
          <w:sz w:val="32"/>
          <w:szCs w:val="32"/>
        </w:rPr>
      </w:pPr>
      <w:r w:rsidRPr="0031095D">
        <w:rPr>
          <w:rFonts w:eastAsia="方正黑体_GBK" w:cs="TimesNewRoman" w:hint="eastAsia"/>
          <w:bCs/>
          <w:sz w:val="32"/>
          <w:szCs w:val="32"/>
        </w:rPr>
        <w:t>第四部分</w:t>
      </w:r>
      <w:r w:rsidRPr="0031095D">
        <w:rPr>
          <w:rFonts w:eastAsia="方正黑体_GBK" w:cs="TimesNewRoman" w:hint="eastAsia"/>
          <w:bCs/>
          <w:sz w:val="32"/>
          <w:szCs w:val="32"/>
        </w:rPr>
        <w:t xml:space="preserve"> </w:t>
      </w:r>
      <w:r w:rsidRPr="0031095D">
        <w:rPr>
          <w:rFonts w:eastAsia="方正黑体_GBK" w:cs="TimesNewRoman" w:hint="eastAsia"/>
          <w:bCs/>
          <w:sz w:val="32"/>
          <w:szCs w:val="32"/>
        </w:rPr>
        <w:t>名词解释</w:t>
      </w:r>
    </w:p>
    <w:p w14:paraId="2E113E4C" w14:textId="77777777" w:rsidR="003E7CFA" w:rsidRPr="0031095D" w:rsidRDefault="003E7CFA">
      <w:pPr>
        <w:pStyle w:val="a8"/>
        <w:adjustRightInd w:val="0"/>
        <w:snapToGrid w:val="0"/>
        <w:spacing w:line="560" w:lineRule="exact"/>
        <w:ind w:firstLineChars="200" w:firstLine="643"/>
        <w:rPr>
          <w:rFonts w:eastAsia="仿宋_GB2312" w:cs="TimesNewRoman"/>
          <w:b/>
          <w:sz w:val="32"/>
          <w:szCs w:val="32"/>
        </w:rPr>
      </w:pPr>
    </w:p>
    <w:p w14:paraId="668FA613" w14:textId="77777777" w:rsidR="003E7CFA" w:rsidRPr="0031095D" w:rsidRDefault="003E7CFA">
      <w:pPr>
        <w:pStyle w:val="a8"/>
        <w:adjustRightInd w:val="0"/>
        <w:snapToGrid w:val="0"/>
        <w:spacing w:line="560" w:lineRule="exact"/>
        <w:ind w:firstLineChars="200" w:firstLine="643"/>
        <w:rPr>
          <w:rFonts w:eastAsia="仿宋_GB2312" w:cs="TimesNewRoman"/>
          <w:b/>
          <w:sz w:val="32"/>
          <w:szCs w:val="32"/>
        </w:rPr>
      </w:pPr>
    </w:p>
    <w:p w14:paraId="2FE31725" w14:textId="77777777" w:rsidR="003E7CFA" w:rsidRPr="0031095D" w:rsidRDefault="003E7CFA">
      <w:pPr>
        <w:pStyle w:val="a8"/>
        <w:adjustRightInd w:val="0"/>
        <w:snapToGrid w:val="0"/>
        <w:spacing w:line="560" w:lineRule="exact"/>
        <w:ind w:firstLineChars="200" w:firstLine="643"/>
        <w:rPr>
          <w:rFonts w:eastAsia="仿宋_GB2312" w:cs="TimesNewRoman"/>
          <w:b/>
          <w:sz w:val="32"/>
          <w:szCs w:val="32"/>
        </w:rPr>
      </w:pPr>
    </w:p>
    <w:p w14:paraId="35FBC407" w14:textId="77777777" w:rsidR="003E7CFA" w:rsidRPr="0031095D" w:rsidRDefault="003E7CFA">
      <w:pPr>
        <w:pStyle w:val="a8"/>
        <w:adjustRightInd w:val="0"/>
        <w:snapToGrid w:val="0"/>
        <w:spacing w:line="560" w:lineRule="exact"/>
        <w:ind w:firstLineChars="200" w:firstLine="643"/>
        <w:rPr>
          <w:rFonts w:eastAsia="仿宋_GB2312" w:cs="TimesNewRoman"/>
          <w:b/>
          <w:sz w:val="32"/>
          <w:szCs w:val="32"/>
        </w:rPr>
      </w:pPr>
    </w:p>
    <w:p w14:paraId="169C155D" w14:textId="77777777" w:rsidR="003E7CFA" w:rsidRPr="0031095D" w:rsidRDefault="003E7CFA">
      <w:pPr>
        <w:pStyle w:val="a8"/>
        <w:adjustRightInd w:val="0"/>
        <w:snapToGrid w:val="0"/>
        <w:spacing w:line="560" w:lineRule="exact"/>
        <w:ind w:firstLineChars="200" w:firstLine="643"/>
        <w:rPr>
          <w:rFonts w:eastAsia="仿宋_GB2312" w:cs="TimesNewRoman"/>
          <w:b/>
          <w:sz w:val="32"/>
          <w:szCs w:val="32"/>
        </w:rPr>
      </w:pPr>
    </w:p>
    <w:p w14:paraId="7CEC5BEF" w14:textId="77777777" w:rsidR="003E7CFA" w:rsidRPr="0031095D" w:rsidRDefault="003E7CFA">
      <w:pPr>
        <w:pStyle w:val="a8"/>
        <w:adjustRightInd w:val="0"/>
        <w:snapToGrid w:val="0"/>
        <w:spacing w:line="560" w:lineRule="exact"/>
        <w:ind w:firstLineChars="200" w:firstLine="643"/>
        <w:rPr>
          <w:rFonts w:eastAsia="仿宋_GB2312" w:cs="TimesNewRoman"/>
          <w:b/>
          <w:sz w:val="32"/>
          <w:szCs w:val="32"/>
        </w:rPr>
      </w:pPr>
    </w:p>
    <w:p w14:paraId="128FE726" w14:textId="77777777" w:rsidR="003E7CFA" w:rsidRPr="0031095D" w:rsidRDefault="003E7CFA">
      <w:pPr>
        <w:pStyle w:val="a8"/>
        <w:adjustRightInd w:val="0"/>
        <w:snapToGrid w:val="0"/>
        <w:spacing w:line="560" w:lineRule="exact"/>
        <w:ind w:firstLineChars="200" w:firstLine="643"/>
        <w:rPr>
          <w:rFonts w:eastAsia="仿宋_GB2312" w:cs="TimesNewRoman"/>
          <w:b/>
          <w:sz w:val="32"/>
          <w:szCs w:val="32"/>
        </w:rPr>
      </w:pPr>
    </w:p>
    <w:p w14:paraId="35A35214" w14:textId="1E2F92F6" w:rsidR="003E7CFA" w:rsidRPr="0031095D" w:rsidRDefault="003E7CFA">
      <w:pPr>
        <w:pStyle w:val="a8"/>
        <w:adjustRightInd w:val="0"/>
        <w:snapToGrid w:val="0"/>
        <w:spacing w:line="560" w:lineRule="exact"/>
        <w:jc w:val="center"/>
        <w:rPr>
          <w:rFonts w:eastAsia="黑体" w:cs="TimesNewRoman"/>
          <w:bCs/>
          <w:sz w:val="36"/>
          <w:szCs w:val="36"/>
        </w:rPr>
      </w:pPr>
    </w:p>
    <w:p w14:paraId="2225A064" w14:textId="1886D893" w:rsidR="00A3556C" w:rsidRPr="0031095D" w:rsidRDefault="00A3556C">
      <w:pPr>
        <w:pStyle w:val="a8"/>
        <w:adjustRightInd w:val="0"/>
        <w:snapToGrid w:val="0"/>
        <w:spacing w:line="560" w:lineRule="exact"/>
        <w:jc w:val="center"/>
        <w:rPr>
          <w:rFonts w:eastAsia="黑体" w:cs="TimesNewRoman"/>
          <w:bCs/>
          <w:sz w:val="36"/>
          <w:szCs w:val="36"/>
        </w:rPr>
      </w:pPr>
    </w:p>
    <w:p w14:paraId="082F3461" w14:textId="15F930D4" w:rsidR="00A3556C" w:rsidRPr="0031095D" w:rsidRDefault="00A3556C">
      <w:pPr>
        <w:pStyle w:val="a8"/>
        <w:adjustRightInd w:val="0"/>
        <w:snapToGrid w:val="0"/>
        <w:spacing w:line="560" w:lineRule="exact"/>
        <w:jc w:val="center"/>
        <w:rPr>
          <w:rFonts w:eastAsia="黑体" w:cs="TimesNewRoman"/>
          <w:bCs/>
          <w:sz w:val="36"/>
          <w:szCs w:val="36"/>
        </w:rPr>
      </w:pPr>
    </w:p>
    <w:p w14:paraId="13D2E25A" w14:textId="1C42460D" w:rsidR="00A3556C" w:rsidRPr="0031095D" w:rsidRDefault="00A3556C">
      <w:pPr>
        <w:pStyle w:val="a8"/>
        <w:adjustRightInd w:val="0"/>
        <w:snapToGrid w:val="0"/>
        <w:spacing w:line="560" w:lineRule="exact"/>
        <w:jc w:val="center"/>
        <w:rPr>
          <w:rFonts w:eastAsia="黑体" w:cs="TimesNewRoman"/>
          <w:bCs/>
          <w:sz w:val="36"/>
          <w:szCs w:val="36"/>
        </w:rPr>
      </w:pPr>
    </w:p>
    <w:p w14:paraId="358632C5" w14:textId="77777777" w:rsidR="00A3556C" w:rsidRPr="0031095D" w:rsidRDefault="00A3556C">
      <w:pPr>
        <w:pStyle w:val="a8"/>
        <w:adjustRightInd w:val="0"/>
        <w:snapToGrid w:val="0"/>
        <w:spacing w:line="560" w:lineRule="exact"/>
        <w:jc w:val="center"/>
        <w:rPr>
          <w:rFonts w:eastAsia="黑体" w:cs="TimesNewRoman"/>
          <w:bCs/>
          <w:sz w:val="36"/>
          <w:szCs w:val="36"/>
        </w:rPr>
      </w:pPr>
    </w:p>
    <w:p w14:paraId="5590A8B9" w14:textId="77777777" w:rsidR="003E7CFA" w:rsidRPr="0031095D" w:rsidRDefault="003E7CFA">
      <w:pPr>
        <w:pStyle w:val="a8"/>
        <w:adjustRightInd w:val="0"/>
        <w:snapToGrid w:val="0"/>
        <w:spacing w:line="560" w:lineRule="exact"/>
        <w:jc w:val="center"/>
        <w:rPr>
          <w:rFonts w:eastAsia="黑体" w:cs="TimesNewRoman"/>
          <w:bCs/>
          <w:sz w:val="36"/>
          <w:szCs w:val="36"/>
        </w:rPr>
      </w:pPr>
    </w:p>
    <w:p w14:paraId="29A5AAC8" w14:textId="06A29D21" w:rsidR="003E7CFA" w:rsidRPr="0031095D" w:rsidRDefault="00D36492">
      <w:pPr>
        <w:pStyle w:val="a8"/>
        <w:adjustRightInd w:val="0"/>
        <w:snapToGrid w:val="0"/>
        <w:spacing w:line="560" w:lineRule="exact"/>
        <w:jc w:val="center"/>
        <w:rPr>
          <w:rFonts w:eastAsia="黑体" w:cs="TimesNewRoman"/>
          <w:bCs/>
          <w:sz w:val="36"/>
          <w:szCs w:val="36"/>
        </w:rPr>
      </w:pPr>
      <w:r w:rsidRPr="0031095D">
        <w:rPr>
          <w:rFonts w:eastAsia="黑体" w:cs="TimesNewRoman"/>
          <w:bCs/>
          <w:sz w:val="36"/>
          <w:szCs w:val="36"/>
        </w:rPr>
        <w:lastRenderedPageBreak/>
        <w:t>第一部分</w:t>
      </w:r>
      <w:r w:rsidRPr="0031095D">
        <w:rPr>
          <w:rFonts w:eastAsia="黑体" w:cs="TimesNewRoman"/>
          <w:bCs/>
          <w:sz w:val="36"/>
          <w:szCs w:val="36"/>
        </w:rPr>
        <w:t xml:space="preserve"> </w:t>
      </w:r>
      <w:r w:rsidRPr="0031095D">
        <w:rPr>
          <w:rFonts w:eastAsia="黑体" w:cs="TimesNewRoman"/>
          <w:bCs/>
          <w:sz w:val="36"/>
          <w:szCs w:val="36"/>
        </w:rPr>
        <w:t>部门概况</w:t>
      </w:r>
    </w:p>
    <w:p w14:paraId="539591DF" w14:textId="77777777" w:rsidR="003E7CFA" w:rsidRPr="0031095D" w:rsidRDefault="003E7CFA">
      <w:pPr>
        <w:pStyle w:val="a8"/>
        <w:adjustRightInd w:val="0"/>
        <w:snapToGrid w:val="0"/>
        <w:spacing w:line="560" w:lineRule="exact"/>
        <w:ind w:firstLineChars="196" w:firstLine="627"/>
        <w:rPr>
          <w:rFonts w:eastAsia="黑体" w:cs="TimesNewRoman"/>
          <w:bCs/>
          <w:sz w:val="32"/>
          <w:szCs w:val="32"/>
        </w:rPr>
      </w:pPr>
    </w:p>
    <w:p w14:paraId="17086D6B" w14:textId="2A12DDD4" w:rsidR="003E7CFA" w:rsidRPr="0031095D" w:rsidRDefault="00D36492" w:rsidP="00014749">
      <w:pPr>
        <w:pStyle w:val="a8"/>
        <w:adjustRightInd w:val="0"/>
        <w:snapToGrid w:val="0"/>
        <w:spacing w:line="560" w:lineRule="exact"/>
        <w:ind w:firstLineChars="200" w:firstLine="640"/>
        <w:rPr>
          <w:rFonts w:eastAsia="黑体" w:cs="TimesNewRoman"/>
          <w:bCs/>
          <w:sz w:val="32"/>
          <w:szCs w:val="32"/>
        </w:rPr>
      </w:pPr>
      <w:r w:rsidRPr="0031095D">
        <w:rPr>
          <w:rFonts w:eastAsia="黑体" w:cs="TimesNewRoman"/>
          <w:bCs/>
          <w:sz w:val="32"/>
          <w:szCs w:val="32"/>
        </w:rPr>
        <w:t>一、主要职责</w:t>
      </w:r>
    </w:p>
    <w:p w14:paraId="29156347" w14:textId="77777777" w:rsidR="00A3556C" w:rsidRPr="0031095D" w:rsidRDefault="00A3556C" w:rsidP="00014749">
      <w:pPr>
        <w:widowControl/>
        <w:adjustRightInd w:val="0"/>
        <w:snapToGrid w:val="0"/>
        <w:spacing w:line="560" w:lineRule="exact"/>
        <w:ind w:firstLineChars="200" w:firstLine="640"/>
        <w:rPr>
          <w:rFonts w:cs="宋体"/>
          <w:kern w:val="0"/>
          <w:szCs w:val="32"/>
        </w:rPr>
      </w:pPr>
      <w:bookmarkStart w:id="0" w:name="_Hlk126682963"/>
      <w:r w:rsidRPr="0031095D">
        <w:rPr>
          <w:rFonts w:cs="宋体" w:hint="eastAsia"/>
          <w:kern w:val="0"/>
          <w:szCs w:val="32"/>
        </w:rPr>
        <w:t>（一）承担</w:t>
      </w:r>
      <w:bookmarkStart w:id="1" w:name="_Hlk126683063"/>
      <w:r w:rsidRPr="0031095D">
        <w:rPr>
          <w:rFonts w:cs="宋体" w:hint="eastAsia"/>
          <w:kern w:val="0"/>
          <w:szCs w:val="32"/>
        </w:rPr>
        <w:t>全面依法</w:t>
      </w:r>
      <w:bookmarkEnd w:id="1"/>
      <w:r w:rsidRPr="0031095D">
        <w:rPr>
          <w:rFonts w:cs="宋体" w:hint="eastAsia"/>
          <w:kern w:val="0"/>
          <w:szCs w:val="32"/>
        </w:rPr>
        <w:t>治区重大问题的政策研究，协调有关方面提出全面依法治区中长期规划，负责有关工作部署督查。</w:t>
      </w:r>
    </w:p>
    <w:p w14:paraId="348E67AC" w14:textId="77777777" w:rsidR="00A3556C" w:rsidRPr="0031095D" w:rsidRDefault="00A3556C" w:rsidP="00014749">
      <w:pPr>
        <w:widowControl/>
        <w:adjustRightInd w:val="0"/>
        <w:snapToGrid w:val="0"/>
        <w:spacing w:line="560" w:lineRule="exact"/>
        <w:ind w:firstLineChars="200" w:firstLine="640"/>
        <w:rPr>
          <w:rFonts w:cs="宋体"/>
          <w:kern w:val="0"/>
          <w:szCs w:val="32"/>
        </w:rPr>
      </w:pPr>
      <w:r w:rsidRPr="0031095D">
        <w:rPr>
          <w:rFonts w:cs="宋体" w:hint="eastAsia"/>
          <w:kern w:val="0"/>
          <w:szCs w:val="32"/>
        </w:rPr>
        <w:t>（二）负责起草或者组织起草区政府重要规范性文件草案。承办各部门报送区政府规范性文件草案，以及需要由区政府批准的重要规范性文件草案的合法性审查工作。</w:t>
      </w:r>
    </w:p>
    <w:p w14:paraId="562BF2E5" w14:textId="77777777" w:rsidR="00A3556C" w:rsidRPr="0031095D" w:rsidRDefault="00A3556C" w:rsidP="00014749">
      <w:pPr>
        <w:widowControl/>
        <w:adjustRightInd w:val="0"/>
        <w:snapToGrid w:val="0"/>
        <w:spacing w:line="560" w:lineRule="exact"/>
        <w:ind w:firstLineChars="200" w:firstLine="640"/>
        <w:rPr>
          <w:rFonts w:cs="宋体"/>
          <w:kern w:val="0"/>
          <w:szCs w:val="32"/>
        </w:rPr>
      </w:pPr>
      <w:r w:rsidRPr="0031095D">
        <w:rPr>
          <w:rFonts w:cs="宋体" w:hint="eastAsia"/>
          <w:kern w:val="0"/>
          <w:szCs w:val="32"/>
        </w:rPr>
        <w:t>（三）承办区政府规范性文件的解释、评估工作。负责协调各部门实施规范性文件中的有关争议和问题。承办区政府规范性文件清理、编撰工作。承担区政府重大决定事项合法性审查工作。承办区政府交办的其他涉法事务。负责区政府规范性文件报送备案工作，负责各乡镇（街道）、区政府各部门规范性文件的备案审查工作。组织开展规范性文件清理工作。</w:t>
      </w:r>
    </w:p>
    <w:p w14:paraId="6F122AFB" w14:textId="77777777" w:rsidR="00A3556C" w:rsidRPr="0031095D" w:rsidRDefault="00A3556C" w:rsidP="00014749">
      <w:pPr>
        <w:widowControl/>
        <w:adjustRightInd w:val="0"/>
        <w:snapToGrid w:val="0"/>
        <w:spacing w:line="560" w:lineRule="exact"/>
        <w:ind w:firstLineChars="200" w:firstLine="640"/>
        <w:rPr>
          <w:rFonts w:cs="宋体"/>
          <w:kern w:val="0"/>
          <w:szCs w:val="32"/>
        </w:rPr>
      </w:pPr>
      <w:r w:rsidRPr="0031095D">
        <w:rPr>
          <w:rFonts w:cs="宋体" w:hint="eastAsia"/>
          <w:kern w:val="0"/>
          <w:szCs w:val="32"/>
        </w:rPr>
        <w:t>（四）承担统筹推进法治政府建设的责任。指导、监督区政府各部门及乡镇（街道）依法行政工作。负责综合协调行政执法，承担推进行政执法体制改革有关工作，推进严格规范公正文明执法。承办申请区政府裁决的行政复议案件和区政府行政应诉事项。指导、监督全区行政复议和行政应诉工作，负责行政复议和应诉案件办理工作。</w:t>
      </w:r>
    </w:p>
    <w:p w14:paraId="2707DFB0" w14:textId="77777777" w:rsidR="00A3556C" w:rsidRPr="0031095D" w:rsidRDefault="00A3556C" w:rsidP="00014749">
      <w:pPr>
        <w:widowControl/>
        <w:adjustRightInd w:val="0"/>
        <w:snapToGrid w:val="0"/>
        <w:spacing w:line="560" w:lineRule="exact"/>
        <w:ind w:firstLineChars="200" w:firstLine="640"/>
        <w:rPr>
          <w:rFonts w:cs="宋体"/>
          <w:kern w:val="0"/>
          <w:szCs w:val="32"/>
        </w:rPr>
      </w:pPr>
      <w:r w:rsidRPr="0031095D">
        <w:rPr>
          <w:rFonts w:cs="宋体" w:hint="eastAsia"/>
          <w:kern w:val="0"/>
          <w:szCs w:val="32"/>
        </w:rPr>
        <w:t>（五）承担统筹规划法治社会建设的责任。负责拟定法治宣传教育规划，组织实施普法宣传工作，组织对外法治宣</w:t>
      </w:r>
      <w:r w:rsidRPr="0031095D">
        <w:rPr>
          <w:rFonts w:cs="宋体" w:hint="eastAsia"/>
          <w:kern w:val="0"/>
          <w:szCs w:val="32"/>
        </w:rPr>
        <w:lastRenderedPageBreak/>
        <w:t>传。推动人民参与和促进法治建设。指导依法治理和法治创建工作。指导调解工作，推进司法所建设，负责人民陪审员选任管理工作。</w:t>
      </w:r>
    </w:p>
    <w:p w14:paraId="741D2A31" w14:textId="77777777" w:rsidR="00A3556C" w:rsidRPr="0031095D" w:rsidRDefault="00A3556C" w:rsidP="00014749">
      <w:pPr>
        <w:widowControl/>
        <w:adjustRightInd w:val="0"/>
        <w:snapToGrid w:val="0"/>
        <w:spacing w:line="560" w:lineRule="exact"/>
        <w:ind w:firstLineChars="200" w:firstLine="640"/>
        <w:rPr>
          <w:rFonts w:cs="宋体"/>
          <w:kern w:val="0"/>
          <w:szCs w:val="32"/>
        </w:rPr>
      </w:pPr>
      <w:r w:rsidRPr="0031095D">
        <w:rPr>
          <w:rFonts w:cs="宋体" w:hint="eastAsia"/>
          <w:kern w:val="0"/>
          <w:szCs w:val="32"/>
        </w:rPr>
        <w:t>（六）指导管理社区矫正工作和刑满释放人员帮教安置工作。</w:t>
      </w:r>
    </w:p>
    <w:p w14:paraId="1DE8900A" w14:textId="77777777" w:rsidR="00A3556C" w:rsidRPr="0031095D" w:rsidRDefault="00A3556C" w:rsidP="00014749">
      <w:pPr>
        <w:widowControl/>
        <w:adjustRightInd w:val="0"/>
        <w:snapToGrid w:val="0"/>
        <w:spacing w:line="560" w:lineRule="exact"/>
        <w:ind w:firstLineChars="200" w:firstLine="640"/>
        <w:rPr>
          <w:rFonts w:cs="宋体"/>
          <w:kern w:val="0"/>
          <w:szCs w:val="32"/>
        </w:rPr>
      </w:pPr>
      <w:r w:rsidRPr="0031095D">
        <w:rPr>
          <w:rFonts w:cs="宋体" w:hint="eastAsia"/>
          <w:kern w:val="0"/>
          <w:szCs w:val="32"/>
        </w:rPr>
        <w:t>（七）负责拟定全区公共法律服务体系建设规划并指导实施，统筹和布局城乡、区域法律服务资源。指导、监督全区法律援助、基层法律服务、律师管理工作。</w:t>
      </w:r>
    </w:p>
    <w:p w14:paraId="7DEA9B62" w14:textId="77777777" w:rsidR="00A3556C" w:rsidRPr="0031095D" w:rsidRDefault="00A3556C" w:rsidP="00014749">
      <w:pPr>
        <w:widowControl/>
        <w:adjustRightInd w:val="0"/>
        <w:snapToGrid w:val="0"/>
        <w:spacing w:line="560" w:lineRule="exact"/>
        <w:ind w:firstLineChars="200" w:firstLine="640"/>
        <w:rPr>
          <w:rFonts w:cs="宋体"/>
          <w:kern w:val="0"/>
          <w:szCs w:val="32"/>
        </w:rPr>
      </w:pPr>
      <w:r w:rsidRPr="0031095D">
        <w:rPr>
          <w:rFonts w:cs="宋体" w:hint="eastAsia"/>
          <w:kern w:val="0"/>
          <w:szCs w:val="32"/>
        </w:rPr>
        <w:t>（八）负责本系统服装和警车管理工作，指导、监督本系统财务、装备、设施、场所等保障工作。</w:t>
      </w:r>
    </w:p>
    <w:p w14:paraId="2C57F0F2" w14:textId="77777777" w:rsidR="00A3556C" w:rsidRPr="0031095D" w:rsidRDefault="00A3556C" w:rsidP="00014749">
      <w:pPr>
        <w:widowControl/>
        <w:adjustRightInd w:val="0"/>
        <w:snapToGrid w:val="0"/>
        <w:spacing w:line="560" w:lineRule="exact"/>
        <w:ind w:firstLineChars="200" w:firstLine="640"/>
        <w:rPr>
          <w:rFonts w:cs="宋体"/>
          <w:kern w:val="0"/>
          <w:szCs w:val="32"/>
        </w:rPr>
      </w:pPr>
      <w:r w:rsidRPr="0031095D">
        <w:rPr>
          <w:rFonts w:cs="宋体" w:hint="eastAsia"/>
          <w:kern w:val="0"/>
          <w:szCs w:val="32"/>
        </w:rPr>
        <w:t>（九）规划、协调、指导全区法治人才队伍建设相关工作，指导、监督本系统队伍建设。</w:t>
      </w:r>
    </w:p>
    <w:p w14:paraId="5B943177" w14:textId="4CA09FAE" w:rsidR="003E7CFA" w:rsidRPr="0031095D" w:rsidRDefault="00A3556C" w:rsidP="00014749">
      <w:pPr>
        <w:widowControl/>
        <w:adjustRightInd w:val="0"/>
        <w:snapToGrid w:val="0"/>
        <w:spacing w:line="560" w:lineRule="exact"/>
        <w:ind w:firstLineChars="200" w:firstLine="640"/>
        <w:rPr>
          <w:rFonts w:cs="宋体"/>
          <w:kern w:val="0"/>
          <w:szCs w:val="32"/>
        </w:rPr>
      </w:pPr>
      <w:r w:rsidRPr="0031095D">
        <w:rPr>
          <w:rFonts w:cs="宋体" w:hint="eastAsia"/>
          <w:kern w:val="0"/>
          <w:szCs w:val="32"/>
        </w:rPr>
        <w:t>（十）完成区委、区政府明确的安全生产职责和交办的其他任务。</w:t>
      </w:r>
      <w:bookmarkEnd w:id="0"/>
    </w:p>
    <w:p w14:paraId="5F3A8CDA" w14:textId="2772C039" w:rsidR="003E7CFA" w:rsidRPr="0031095D" w:rsidRDefault="00D36492">
      <w:pPr>
        <w:pStyle w:val="a8"/>
        <w:widowControl/>
        <w:numPr>
          <w:ilvl w:val="0"/>
          <w:numId w:val="1"/>
        </w:numPr>
        <w:adjustRightInd w:val="0"/>
        <w:snapToGrid w:val="0"/>
        <w:spacing w:line="560" w:lineRule="exact"/>
        <w:ind w:firstLineChars="196" w:firstLine="627"/>
        <w:rPr>
          <w:rFonts w:eastAsia="黑体" w:cs="TimesNewRoman"/>
          <w:bCs/>
          <w:sz w:val="32"/>
          <w:szCs w:val="32"/>
        </w:rPr>
      </w:pPr>
      <w:r w:rsidRPr="0031095D">
        <w:rPr>
          <w:rFonts w:eastAsia="黑体" w:cs="TimesNewRoman"/>
          <w:bCs/>
          <w:sz w:val="32"/>
          <w:szCs w:val="32"/>
        </w:rPr>
        <w:t>部门预算构成</w:t>
      </w:r>
    </w:p>
    <w:p w14:paraId="64571B37" w14:textId="68EECAC4" w:rsidR="00B25ADF" w:rsidRPr="0031095D" w:rsidRDefault="00D36492" w:rsidP="00B92A23">
      <w:pPr>
        <w:pStyle w:val="a8"/>
        <w:adjustRightInd w:val="0"/>
        <w:snapToGrid w:val="0"/>
        <w:spacing w:line="560" w:lineRule="exact"/>
        <w:ind w:firstLineChars="150" w:firstLine="480"/>
        <w:outlineLvl w:val="0"/>
        <w:rPr>
          <w:rFonts w:eastAsia="仿宋_GB2312" w:cs="TimesNewRoman"/>
          <w:sz w:val="32"/>
          <w:szCs w:val="32"/>
        </w:rPr>
      </w:pPr>
      <w:r w:rsidRPr="0031095D">
        <w:rPr>
          <w:rFonts w:eastAsia="仿宋_GB2312" w:cs="TimesNewRoman"/>
          <w:sz w:val="32"/>
          <w:szCs w:val="32"/>
        </w:rPr>
        <w:t>从预算单位构成看，</w:t>
      </w:r>
      <w:bookmarkStart w:id="2" w:name="_Hlk126683243"/>
      <w:r w:rsidR="00014749" w:rsidRPr="0031095D">
        <w:rPr>
          <w:rFonts w:eastAsia="仿宋_GB2312" w:cs="TimesNewRoman" w:hint="eastAsia"/>
          <w:bCs/>
          <w:sz w:val="32"/>
          <w:szCs w:val="32"/>
        </w:rPr>
        <w:t>淮南市田家庵区司法局</w:t>
      </w:r>
      <w:bookmarkEnd w:id="2"/>
      <w:r w:rsidRPr="0031095D">
        <w:rPr>
          <w:rFonts w:eastAsia="仿宋_GB2312" w:cs="TimesNewRoman"/>
          <w:sz w:val="32"/>
          <w:szCs w:val="32"/>
        </w:rPr>
        <w:t>202</w:t>
      </w:r>
      <w:r w:rsidR="00BD5D26" w:rsidRPr="0031095D">
        <w:rPr>
          <w:rFonts w:eastAsia="仿宋_GB2312" w:cs="TimesNewRoman"/>
          <w:sz w:val="32"/>
          <w:szCs w:val="32"/>
        </w:rPr>
        <w:t>4</w:t>
      </w:r>
      <w:r w:rsidRPr="0031095D">
        <w:rPr>
          <w:rFonts w:eastAsia="仿宋_GB2312" w:cs="TimesNewRoman"/>
          <w:sz w:val="32"/>
          <w:szCs w:val="32"/>
        </w:rPr>
        <w:t>年度部门预算仅包括</w:t>
      </w:r>
      <w:r w:rsidRPr="0031095D">
        <w:rPr>
          <w:rFonts w:eastAsia="仿宋_GB2312" w:cs="TimesNewRoman" w:hint="eastAsia"/>
          <w:sz w:val="32"/>
          <w:szCs w:val="32"/>
        </w:rPr>
        <w:t>局</w:t>
      </w:r>
      <w:r w:rsidRPr="0031095D">
        <w:rPr>
          <w:rFonts w:eastAsia="仿宋_GB2312" w:cs="TimesNewRoman"/>
          <w:sz w:val="32"/>
          <w:szCs w:val="32"/>
        </w:rPr>
        <w:t>本级预算，无其他下属单位预算。</w:t>
      </w:r>
    </w:p>
    <w:p w14:paraId="0D90DA22" w14:textId="125EA48F" w:rsidR="003E7CFA" w:rsidRPr="0031095D" w:rsidRDefault="00D36492" w:rsidP="00810C4C">
      <w:pPr>
        <w:pStyle w:val="a8"/>
        <w:adjustRightInd w:val="0"/>
        <w:snapToGrid w:val="0"/>
        <w:spacing w:line="560" w:lineRule="exact"/>
        <w:ind w:firstLineChars="200" w:firstLine="640"/>
        <w:outlineLvl w:val="0"/>
        <w:rPr>
          <w:rFonts w:eastAsia="黑体" w:cs="TimesNewRoman"/>
          <w:bCs/>
          <w:sz w:val="32"/>
          <w:szCs w:val="32"/>
        </w:rPr>
      </w:pPr>
      <w:r w:rsidRPr="0031095D">
        <w:rPr>
          <w:rFonts w:eastAsia="黑体" w:cs="TimesNewRoman"/>
          <w:bCs/>
          <w:sz w:val="32"/>
          <w:szCs w:val="32"/>
        </w:rPr>
        <w:t>三、</w:t>
      </w:r>
      <w:r w:rsidRPr="0031095D">
        <w:rPr>
          <w:rFonts w:eastAsia="黑体" w:cs="TimesNewRoman"/>
          <w:bCs/>
          <w:sz w:val="32"/>
          <w:szCs w:val="32"/>
        </w:rPr>
        <w:t>202</w:t>
      </w:r>
      <w:r w:rsidR="00B25ADF" w:rsidRPr="0031095D">
        <w:rPr>
          <w:rFonts w:eastAsia="黑体" w:cs="TimesNewRoman"/>
          <w:bCs/>
          <w:sz w:val="32"/>
          <w:szCs w:val="32"/>
        </w:rPr>
        <w:t>4</w:t>
      </w:r>
      <w:r w:rsidRPr="0031095D">
        <w:rPr>
          <w:rFonts w:eastAsia="黑体" w:cs="TimesNewRoman"/>
          <w:bCs/>
          <w:sz w:val="32"/>
          <w:szCs w:val="32"/>
        </w:rPr>
        <w:t>年度主要工作任务</w:t>
      </w:r>
    </w:p>
    <w:p w14:paraId="6E4B43E6" w14:textId="265C6FF7" w:rsidR="006130A9" w:rsidRPr="0031095D" w:rsidRDefault="006130A9" w:rsidP="006130A9">
      <w:pPr>
        <w:spacing w:line="560" w:lineRule="exact"/>
        <w:ind w:firstLineChars="200" w:firstLine="643"/>
        <w:rPr>
          <w:rFonts w:cs="仿宋_GB2312"/>
          <w:color w:val="000000"/>
          <w:szCs w:val="32"/>
        </w:rPr>
      </w:pPr>
      <w:r w:rsidRPr="0031095D">
        <w:rPr>
          <w:rFonts w:cs="仿宋_GB2312" w:hint="eastAsia"/>
          <w:b/>
          <w:bCs/>
          <w:color w:val="000000"/>
          <w:szCs w:val="32"/>
        </w:rPr>
        <w:t>（一）加强队伍自身建设，提升履职尽责效能。</w:t>
      </w:r>
      <w:r w:rsidRPr="0031095D">
        <w:rPr>
          <w:rFonts w:cs="仿宋_GB2312" w:hint="eastAsia"/>
          <w:color w:val="000000"/>
          <w:szCs w:val="32"/>
        </w:rPr>
        <w:t>坚持把党的政治建设摆在首位，结合正在</w:t>
      </w:r>
      <w:r w:rsidR="00C924F7">
        <w:rPr>
          <w:rFonts w:cs="仿宋_GB2312" w:hint="eastAsia"/>
          <w:color w:val="000000"/>
          <w:szCs w:val="32"/>
        </w:rPr>
        <w:t>学习贯彻</w:t>
      </w:r>
      <w:bookmarkStart w:id="3" w:name="_GoBack"/>
      <w:bookmarkEnd w:id="3"/>
      <w:r w:rsidRPr="0031095D">
        <w:rPr>
          <w:rFonts w:cs="仿宋_GB2312"/>
          <w:color w:val="000000"/>
          <w:szCs w:val="32"/>
        </w:rPr>
        <w:t>习近平新时代中国特色社会主义思想主题教育，</w:t>
      </w:r>
      <w:r w:rsidRPr="0031095D">
        <w:rPr>
          <w:rFonts w:cs="仿宋_GB2312" w:hint="eastAsia"/>
          <w:color w:val="000000"/>
          <w:szCs w:val="32"/>
        </w:rPr>
        <w:t>凝心铸魂，努力推进和拓展司法行政工作现代化。抓实抓细“第一议题”学习制度，以习近平法治思想为核心，不断丰富党的创新理论学习内容和学习方式，以实际行动捍卫“两个确立”、做到“两个维护”。</w:t>
      </w:r>
      <w:r w:rsidRPr="0031095D">
        <w:rPr>
          <w:rFonts w:cs="仿宋_GB2312" w:hint="eastAsia"/>
          <w:color w:val="000000"/>
          <w:szCs w:val="32"/>
        </w:rPr>
        <w:lastRenderedPageBreak/>
        <w:t>深入开展调查研究工作，努力把理论学习成果转化为推动司法行政事业高质量发展的强大动力和生动实践。</w:t>
      </w:r>
    </w:p>
    <w:p w14:paraId="5878BE7F" w14:textId="77777777" w:rsidR="006130A9" w:rsidRPr="0031095D" w:rsidRDefault="006130A9" w:rsidP="006130A9">
      <w:pPr>
        <w:spacing w:line="560" w:lineRule="exact"/>
        <w:ind w:firstLineChars="200" w:firstLine="643"/>
        <w:rPr>
          <w:rFonts w:cs="Cordia New"/>
          <w:bCs/>
          <w:color w:val="000000"/>
          <w:szCs w:val="32"/>
        </w:rPr>
      </w:pPr>
      <w:r w:rsidRPr="0031095D">
        <w:rPr>
          <w:rFonts w:cs="仿宋_GB2312" w:hint="eastAsia"/>
          <w:b/>
          <w:bCs/>
          <w:color w:val="000000"/>
          <w:szCs w:val="32"/>
        </w:rPr>
        <w:t>（二）全面推进依法治区，深化法治政府建设。</w:t>
      </w:r>
      <w:r w:rsidRPr="0031095D">
        <w:rPr>
          <w:rFonts w:cs="仿宋_GB2312" w:hint="eastAsia"/>
          <w:color w:val="000000"/>
          <w:szCs w:val="32"/>
        </w:rPr>
        <w:t>坚持不懈落实“一改两为”工作部署，深入推进法治建设“一规划两纲要”落实落细。持续推进依法行政工作，认真落实重大行政决策程序规定，</w:t>
      </w:r>
      <w:r w:rsidRPr="0031095D">
        <w:rPr>
          <w:rFonts w:cs="Cordia New" w:hint="eastAsia"/>
          <w:bCs/>
          <w:color w:val="000000"/>
          <w:szCs w:val="32"/>
        </w:rPr>
        <w:t>健全</w:t>
      </w:r>
      <w:r w:rsidRPr="0031095D">
        <w:rPr>
          <w:rFonts w:cs="仿宋_GB2312" w:hint="eastAsia"/>
          <w:color w:val="000000"/>
          <w:szCs w:val="32"/>
        </w:rPr>
        <w:t>区、乡两级全覆盖的合法性审查体系，加强行政规范性文件合法性审核和备案审查，</w:t>
      </w:r>
      <w:r w:rsidRPr="0031095D">
        <w:rPr>
          <w:rFonts w:cs="Cordia New" w:hint="eastAsia"/>
          <w:bCs/>
          <w:color w:val="000000"/>
          <w:szCs w:val="32"/>
        </w:rPr>
        <w:t>进一步完善乡镇（街道）合法性审查规范化建设</w:t>
      </w:r>
      <w:r w:rsidRPr="0031095D">
        <w:rPr>
          <w:rFonts w:cs="仿宋_GB2312" w:hint="eastAsia"/>
          <w:color w:val="000000"/>
          <w:szCs w:val="32"/>
        </w:rPr>
        <w:t>。严格落实行政执法监督，推动</w:t>
      </w:r>
      <w:r w:rsidRPr="0031095D">
        <w:rPr>
          <w:rFonts w:cs="仿宋_GB2312"/>
          <w:color w:val="000000"/>
          <w:szCs w:val="32"/>
        </w:rPr>
        <w:t>“</w:t>
      </w:r>
      <w:r w:rsidRPr="0031095D">
        <w:rPr>
          <w:rFonts w:cs="仿宋_GB2312" w:hint="eastAsia"/>
          <w:color w:val="000000"/>
          <w:szCs w:val="32"/>
        </w:rPr>
        <w:t>三项制度</w:t>
      </w:r>
      <w:r w:rsidRPr="0031095D">
        <w:rPr>
          <w:rFonts w:cs="仿宋_GB2312"/>
          <w:color w:val="000000"/>
          <w:szCs w:val="32"/>
        </w:rPr>
        <w:t>”</w:t>
      </w:r>
      <w:r w:rsidRPr="0031095D">
        <w:rPr>
          <w:rFonts w:cs="仿宋_GB2312" w:hint="eastAsia"/>
          <w:color w:val="000000"/>
          <w:szCs w:val="32"/>
        </w:rPr>
        <w:t>落实落细。</w:t>
      </w:r>
      <w:r w:rsidRPr="0031095D">
        <w:rPr>
          <w:rFonts w:cs="Cordia New" w:hint="eastAsia"/>
          <w:bCs/>
          <w:color w:val="000000"/>
          <w:szCs w:val="32"/>
        </w:rPr>
        <w:t>加快推进乡镇（街道）综合行政执法改革，深入推进基层法治政府建设</w:t>
      </w:r>
      <w:r w:rsidRPr="0031095D">
        <w:rPr>
          <w:rFonts w:cs="仿宋_GB2312" w:hint="eastAsia"/>
          <w:color w:val="000000"/>
          <w:szCs w:val="32"/>
        </w:rPr>
        <w:t>。持续推进政府履约践诺和公共政策兑现专项行动，优化法治化营商环境。</w:t>
      </w:r>
      <w:r w:rsidRPr="0031095D">
        <w:rPr>
          <w:rFonts w:cs="Cordia New" w:hint="eastAsia"/>
          <w:bCs/>
          <w:color w:val="000000"/>
          <w:szCs w:val="32"/>
        </w:rPr>
        <w:t>强化行政应诉工作，持续有效推进行政机关负责人</w:t>
      </w:r>
      <w:r w:rsidRPr="0031095D">
        <w:rPr>
          <w:rFonts w:cs="Cordia New" w:hint="eastAsia"/>
          <w:bCs/>
          <w:color w:val="000000"/>
          <w:szCs w:val="32"/>
        </w:rPr>
        <w:t>100%</w:t>
      </w:r>
      <w:r w:rsidRPr="0031095D">
        <w:rPr>
          <w:rFonts w:cs="Cordia New" w:hint="eastAsia"/>
          <w:bCs/>
          <w:color w:val="000000"/>
          <w:szCs w:val="32"/>
        </w:rPr>
        <w:t>出庭应诉。扎实开展行政复议工作，不断提升行政复议公信力。</w:t>
      </w:r>
    </w:p>
    <w:p w14:paraId="2B30F65D" w14:textId="77777777" w:rsidR="006130A9" w:rsidRPr="0031095D" w:rsidRDefault="006130A9" w:rsidP="006130A9">
      <w:pPr>
        <w:spacing w:line="560" w:lineRule="exact"/>
        <w:ind w:firstLineChars="200" w:firstLine="643"/>
        <w:rPr>
          <w:rFonts w:cs="仿宋_GB2312"/>
          <w:color w:val="000000"/>
          <w:szCs w:val="32"/>
        </w:rPr>
      </w:pPr>
      <w:r w:rsidRPr="0031095D">
        <w:rPr>
          <w:rFonts w:cs="仿宋_GB2312" w:hint="eastAsia"/>
          <w:b/>
          <w:bCs/>
          <w:color w:val="000000"/>
          <w:szCs w:val="32"/>
        </w:rPr>
        <w:t>（三）深化普法依法治理，促进法治社会建设。</w:t>
      </w:r>
      <w:r w:rsidRPr="0031095D">
        <w:rPr>
          <w:rFonts w:cs="仿宋_GB2312" w:hint="eastAsia"/>
          <w:color w:val="000000"/>
          <w:szCs w:val="32"/>
        </w:rPr>
        <w:t>全面贯彻落实“谁执法谁普法”责任制，进一步压实乡镇街道、部门责任，统一思想认识，强化法治意识，增强普法的自觉性、主动性。将普法依法治理工作纳入法治建设考核内容，进一步完善考评指导标准，加强对考核评估结果的运用。聚焦重点群体、重点地区深入开展法律七进，加强法治文化阵地建设，有序推动“八五”普法取得新成效。稳步开展民主法治示范村（社区）创建工作，着力提升村（居）民法治意识和法治思维。</w:t>
      </w:r>
    </w:p>
    <w:p w14:paraId="10681AAA" w14:textId="77777777" w:rsidR="006130A9" w:rsidRPr="0031095D" w:rsidRDefault="006130A9" w:rsidP="006130A9">
      <w:pPr>
        <w:spacing w:line="560" w:lineRule="exact"/>
        <w:ind w:firstLineChars="200" w:firstLine="643"/>
        <w:rPr>
          <w:rFonts w:cs="Cordia New"/>
          <w:bCs/>
          <w:color w:val="000000"/>
          <w:szCs w:val="32"/>
        </w:rPr>
      </w:pPr>
      <w:r w:rsidRPr="0031095D">
        <w:rPr>
          <w:rFonts w:cs="仿宋_GB2312" w:hint="eastAsia"/>
          <w:b/>
          <w:bCs/>
          <w:color w:val="000000"/>
          <w:szCs w:val="32"/>
        </w:rPr>
        <w:t>（四）守住安全稳定底线，全力防范化解风险。</w:t>
      </w:r>
      <w:r w:rsidRPr="0031095D">
        <w:rPr>
          <w:rFonts w:cs="Cordia New" w:hint="eastAsia"/>
          <w:bCs/>
          <w:color w:val="000000"/>
          <w:szCs w:val="32"/>
        </w:rPr>
        <w:t>依法落实社区矫正对象日常监督管理各项措施，丰富教育矫治内容</w:t>
      </w:r>
      <w:r w:rsidRPr="0031095D">
        <w:rPr>
          <w:rFonts w:cs="Cordia New" w:hint="eastAsia"/>
          <w:bCs/>
          <w:color w:val="000000"/>
          <w:szCs w:val="32"/>
        </w:rPr>
        <w:lastRenderedPageBreak/>
        <w:t>和形式，发挥好社会力量</w:t>
      </w:r>
      <w:r w:rsidRPr="0031095D">
        <w:rPr>
          <w:rFonts w:cs="Cordia New"/>
          <w:bCs/>
          <w:color w:val="000000"/>
          <w:szCs w:val="32"/>
        </w:rPr>
        <w:t>参与</w:t>
      </w:r>
      <w:r w:rsidRPr="0031095D">
        <w:rPr>
          <w:rFonts w:cs="Cordia New" w:hint="eastAsia"/>
          <w:bCs/>
          <w:color w:val="000000"/>
          <w:szCs w:val="32"/>
        </w:rPr>
        <w:t>作用，</w:t>
      </w:r>
      <w:r w:rsidRPr="0031095D">
        <w:rPr>
          <w:rFonts w:cs="Cordia New"/>
          <w:bCs/>
          <w:color w:val="000000"/>
          <w:szCs w:val="32"/>
        </w:rPr>
        <w:t>确保社区矫正总体形势安全稳定</w:t>
      </w:r>
      <w:r w:rsidRPr="0031095D">
        <w:rPr>
          <w:rFonts w:cs="Cordia New" w:hint="eastAsia"/>
          <w:bCs/>
          <w:color w:val="000000"/>
          <w:szCs w:val="32"/>
        </w:rPr>
        <w:t>。积极协调相关</w:t>
      </w:r>
      <w:r w:rsidRPr="0031095D">
        <w:rPr>
          <w:rFonts w:cs="Cordia New"/>
          <w:bCs/>
          <w:color w:val="000000"/>
          <w:szCs w:val="32"/>
        </w:rPr>
        <w:t>部门</w:t>
      </w:r>
      <w:r w:rsidRPr="0031095D">
        <w:rPr>
          <w:rFonts w:cs="Cordia New" w:hint="eastAsia"/>
          <w:bCs/>
          <w:color w:val="000000"/>
          <w:szCs w:val="32"/>
        </w:rPr>
        <w:t>开展刑满释放人员安置帮教工作，拓展政府、社会、家庭三位一体教育帮扶方式。推进远程探视会见的知晓度，不断扩大覆盖面、提升便捷度。坚持和发展“枫桥经验”，切实发挥三级调解组织作用，擦亮调解特色品牌，推进“百姓评理说事点”建设，实现矛盾不上交、化解在基层。加强区管</w:t>
      </w:r>
      <w:r w:rsidRPr="0031095D">
        <w:rPr>
          <w:rFonts w:cs="Cordia New"/>
          <w:bCs/>
          <w:color w:val="000000"/>
          <w:szCs w:val="32"/>
        </w:rPr>
        <w:t>律所和</w:t>
      </w:r>
      <w:r w:rsidRPr="0031095D">
        <w:rPr>
          <w:rFonts w:cs="Cordia New" w:hint="eastAsia"/>
          <w:bCs/>
          <w:color w:val="000000"/>
          <w:szCs w:val="32"/>
        </w:rPr>
        <w:t>基层法律服务所的日常沟通管理，做好人民陪审员选任工作，拓宽人民群众参与司法活动渠道。</w:t>
      </w:r>
    </w:p>
    <w:p w14:paraId="34559E43" w14:textId="66761FBC" w:rsidR="003E7CFA" w:rsidRPr="0031095D" w:rsidRDefault="006130A9" w:rsidP="006130A9">
      <w:pPr>
        <w:spacing w:line="560" w:lineRule="exact"/>
        <w:ind w:firstLineChars="200" w:firstLine="643"/>
        <w:rPr>
          <w:rFonts w:cs="Cordia New"/>
          <w:bCs/>
          <w:color w:val="000000"/>
          <w:szCs w:val="32"/>
        </w:rPr>
      </w:pPr>
      <w:r w:rsidRPr="0031095D">
        <w:rPr>
          <w:rFonts w:cs="Cordia New" w:hint="eastAsia"/>
          <w:b/>
          <w:color w:val="000000"/>
          <w:szCs w:val="32"/>
        </w:rPr>
        <w:t>（五）配置整合法治资源，优化公共法律服务。</w:t>
      </w:r>
      <w:r w:rsidRPr="0031095D">
        <w:rPr>
          <w:rFonts w:cs="Cordia New" w:hint="eastAsia"/>
          <w:bCs/>
          <w:color w:val="000000"/>
          <w:szCs w:val="32"/>
        </w:rPr>
        <w:t>持续加大“</w:t>
      </w:r>
      <w:r w:rsidRPr="0031095D">
        <w:rPr>
          <w:rFonts w:cs="Cordia New" w:hint="eastAsia"/>
          <w:bCs/>
          <w:color w:val="000000"/>
          <w:szCs w:val="32"/>
        </w:rPr>
        <w:t>12348</w:t>
      </w:r>
      <w:r w:rsidRPr="0031095D">
        <w:rPr>
          <w:rFonts w:cs="Cordia New" w:hint="eastAsia"/>
          <w:bCs/>
          <w:color w:val="000000"/>
          <w:szCs w:val="32"/>
        </w:rPr>
        <w:t>”法律服务热线、公共法律服务实体平台宣传力度，不断提升人民群众知晓率、首选率、满意度。继续整合律师资源，推动“一村（社区）一法律顾问”从“好不好”向“优不优”提档升级，不断满足人民群众日益增长的法律服务需求。继续推行经济困难证明告知承诺制，扩大法律援助覆盖面，持续做好农民工、妇女、未成年人、残疾人、军人军属等特殊群体法律援助工作，深化“法援惠民生”活动，实现应援尽援、应援优援，强化法援窗口纪律建设，树立好窗口形象，提高法律援助办案水平和群众满意度。加强律师和基层法律服务工作者职业道德教育，提升综合素质。</w:t>
      </w:r>
    </w:p>
    <w:p w14:paraId="2F6D3704" w14:textId="77777777" w:rsidR="00B92A23" w:rsidRPr="0031095D" w:rsidRDefault="00B92A23" w:rsidP="006130A9">
      <w:pPr>
        <w:spacing w:line="560" w:lineRule="exact"/>
        <w:ind w:firstLineChars="200" w:firstLine="640"/>
        <w:rPr>
          <w:rFonts w:cs="Cordia New"/>
          <w:bCs/>
          <w:color w:val="000000"/>
          <w:szCs w:val="32"/>
        </w:rPr>
      </w:pPr>
    </w:p>
    <w:p w14:paraId="3C0A7D8D" w14:textId="77777777" w:rsidR="00A70AC4" w:rsidRPr="0031095D" w:rsidRDefault="00A70AC4" w:rsidP="006130A9">
      <w:pPr>
        <w:spacing w:line="560" w:lineRule="exact"/>
        <w:ind w:firstLineChars="200" w:firstLine="640"/>
        <w:rPr>
          <w:rFonts w:cs="Cordia New"/>
          <w:bCs/>
          <w:color w:val="000000"/>
          <w:szCs w:val="32"/>
        </w:rPr>
      </w:pPr>
    </w:p>
    <w:p w14:paraId="290BB605" w14:textId="77777777" w:rsidR="00A70AC4" w:rsidRPr="0031095D" w:rsidRDefault="00A70AC4" w:rsidP="006130A9">
      <w:pPr>
        <w:spacing w:line="560" w:lineRule="exact"/>
        <w:ind w:firstLineChars="200" w:firstLine="640"/>
        <w:rPr>
          <w:rFonts w:cs="Cordia New"/>
          <w:bCs/>
          <w:color w:val="000000"/>
          <w:szCs w:val="32"/>
        </w:rPr>
      </w:pPr>
    </w:p>
    <w:p w14:paraId="1882B193" w14:textId="77777777" w:rsidR="00A70AC4" w:rsidRPr="0031095D" w:rsidRDefault="00A70AC4" w:rsidP="006130A9">
      <w:pPr>
        <w:spacing w:line="560" w:lineRule="exact"/>
        <w:ind w:firstLineChars="200" w:firstLine="640"/>
        <w:rPr>
          <w:rFonts w:cs="Cordia New"/>
          <w:bCs/>
          <w:color w:val="000000"/>
          <w:szCs w:val="32"/>
        </w:rPr>
      </w:pPr>
    </w:p>
    <w:p w14:paraId="53A53EF0" w14:textId="7CE297DE" w:rsidR="003E7CFA" w:rsidRPr="0031095D" w:rsidRDefault="00D36492">
      <w:pPr>
        <w:pStyle w:val="a8"/>
        <w:adjustRightInd w:val="0"/>
        <w:snapToGrid w:val="0"/>
        <w:spacing w:line="560" w:lineRule="exact"/>
        <w:jc w:val="center"/>
        <w:rPr>
          <w:rFonts w:eastAsia="黑体" w:cs="TimesNewRoman"/>
          <w:bCs/>
          <w:sz w:val="36"/>
          <w:szCs w:val="36"/>
        </w:rPr>
      </w:pPr>
      <w:r w:rsidRPr="0031095D">
        <w:rPr>
          <w:rFonts w:eastAsia="黑体" w:cs="TimesNewRoman"/>
          <w:bCs/>
          <w:sz w:val="36"/>
          <w:szCs w:val="36"/>
        </w:rPr>
        <w:lastRenderedPageBreak/>
        <w:t>第二部分</w:t>
      </w:r>
      <w:r w:rsidRPr="0031095D">
        <w:rPr>
          <w:rFonts w:eastAsia="黑体" w:cs="TimesNewRoman"/>
          <w:bCs/>
          <w:sz w:val="36"/>
          <w:szCs w:val="36"/>
        </w:rPr>
        <w:t xml:space="preserve"> 202</w:t>
      </w:r>
      <w:r w:rsidR="006130A9" w:rsidRPr="0031095D">
        <w:rPr>
          <w:rFonts w:eastAsia="黑体" w:cs="TimesNewRoman"/>
          <w:bCs/>
          <w:sz w:val="36"/>
          <w:szCs w:val="36"/>
        </w:rPr>
        <w:t>4</w:t>
      </w:r>
      <w:r w:rsidRPr="0031095D">
        <w:rPr>
          <w:rFonts w:eastAsia="黑体" w:cs="TimesNewRoman"/>
          <w:bCs/>
          <w:sz w:val="36"/>
          <w:szCs w:val="36"/>
        </w:rPr>
        <w:t>年部门预算表</w:t>
      </w:r>
    </w:p>
    <w:p w14:paraId="056C6BC9" w14:textId="77777777" w:rsidR="003E7CFA" w:rsidRPr="0031095D" w:rsidRDefault="003E7CFA">
      <w:pPr>
        <w:pStyle w:val="a8"/>
        <w:adjustRightInd w:val="0"/>
        <w:snapToGrid w:val="0"/>
        <w:spacing w:line="560" w:lineRule="exact"/>
        <w:jc w:val="center"/>
        <w:rPr>
          <w:rFonts w:eastAsia="黑体" w:cs="TimesNewRoman"/>
          <w:bCs/>
          <w:sz w:val="36"/>
          <w:szCs w:val="36"/>
        </w:rPr>
      </w:pPr>
    </w:p>
    <w:p w14:paraId="2B6FB565" w14:textId="2C16DC4B" w:rsidR="003E7CFA" w:rsidRPr="0031095D" w:rsidRDefault="00D36492">
      <w:pPr>
        <w:spacing w:line="560" w:lineRule="exact"/>
        <w:rPr>
          <w:rFonts w:cs="TimesNewRoman"/>
          <w:kern w:val="0"/>
          <w:sz w:val="20"/>
        </w:rPr>
      </w:pPr>
      <w:r w:rsidRPr="0031095D">
        <w:rPr>
          <w:rFonts w:cs="TimesNewRoman"/>
          <w:kern w:val="0"/>
          <w:sz w:val="20"/>
        </w:rPr>
        <w:t xml:space="preserve">                                                          </w:t>
      </w:r>
      <w:r w:rsidRPr="0031095D">
        <w:rPr>
          <w:rFonts w:cs="TimesNewRoman" w:hint="eastAsia"/>
          <w:kern w:val="0"/>
          <w:sz w:val="20"/>
        </w:rPr>
        <w:t xml:space="preserve"> </w:t>
      </w:r>
      <w:r w:rsidRPr="0031095D">
        <w:rPr>
          <w:rFonts w:cs="TimesNewRoman"/>
          <w:kern w:val="0"/>
          <w:sz w:val="20"/>
        </w:rPr>
        <w:t xml:space="preserve">  </w:t>
      </w:r>
      <w:r w:rsidRPr="0031095D">
        <w:rPr>
          <w:rFonts w:cs="TimesNewRoman"/>
          <w:kern w:val="0"/>
          <w:sz w:val="20"/>
        </w:rPr>
        <w:t>部门公开表</w:t>
      </w:r>
      <w:r w:rsidRPr="0031095D">
        <w:rPr>
          <w:rFonts w:cs="TimesNewRoman"/>
          <w:kern w:val="0"/>
          <w:sz w:val="20"/>
        </w:rPr>
        <w:t>1</w:t>
      </w:r>
    </w:p>
    <w:p w14:paraId="778EA015" w14:textId="4FB8C7E6" w:rsidR="003E7CFA" w:rsidRPr="0031095D" w:rsidRDefault="00D36492">
      <w:pPr>
        <w:spacing w:beforeLines="50" w:before="156" w:afterLines="50" w:after="156" w:line="560" w:lineRule="exact"/>
        <w:rPr>
          <w:rFonts w:eastAsia="华文中宋" w:cs="TimesNewRoman"/>
          <w:b/>
          <w:bCs/>
          <w:kern w:val="0"/>
          <w:szCs w:val="32"/>
        </w:rPr>
      </w:pPr>
      <w:r w:rsidRPr="0031095D">
        <w:rPr>
          <w:rFonts w:eastAsia="华文中宋" w:cs="TimesNewRoman"/>
          <w:b/>
          <w:bCs/>
          <w:kern w:val="0"/>
          <w:szCs w:val="32"/>
        </w:rPr>
        <w:t xml:space="preserve">     </w:t>
      </w:r>
      <w:r w:rsidR="00810C4C" w:rsidRPr="0031095D">
        <w:rPr>
          <w:rFonts w:eastAsia="华文中宋" w:cs="TimesNewRoman" w:hint="eastAsia"/>
          <w:b/>
          <w:bCs/>
          <w:kern w:val="0"/>
          <w:szCs w:val="32"/>
        </w:rPr>
        <w:t>淮南市田家庵区司法局</w:t>
      </w:r>
      <w:r w:rsidRPr="0031095D">
        <w:rPr>
          <w:rFonts w:eastAsia="华文中宋" w:cs="TimesNewRoman"/>
          <w:b/>
          <w:bCs/>
          <w:kern w:val="0"/>
          <w:szCs w:val="32"/>
        </w:rPr>
        <w:t>202</w:t>
      </w:r>
      <w:r w:rsidR="00B92A23" w:rsidRPr="0031095D">
        <w:rPr>
          <w:rFonts w:eastAsia="华文中宋" w:cs="TimesNewRoman"/>
          <w:b/>
          <w:bCs/>
          <w:kern w:val="0"/>
          <w:szCs w:val="32"/>
        </w:rPr>
        <w:t>4</w:t>
      </w:r>
      <w:r w:rsidRPr="0031095D">
        <w:rPr>
          <w:rFonts w:eastAsia="华文中宋" w:cs="TimesNewRoman"/>
          <w:b/>
          <w:bCs/>
          <w:kern w:val="0"/>
          <w:szCs w:val="32"/>
        </w:rPr>
        <w:t>年收支总表</w:t>
      </w:r>
    </w:p>
    <w:p w14:paraId="35A02EE7" w14:textId="77777777" w:rsidR="003E7CFA" w:rsidRPr="0031095D" w:rsidRDefault="00D36492">
      <w:pPr>
        <w:spacing w:line="560" w:lineRule="exact"/>
        <w:rPr>
          <w:rFonts w:cs="TimesNewRoman"/>
          <w:kern w:val="0"/>
          <w:sz w:val="20"/>
        </w:rPr>
      </w:pPr>
      <w:r w:rsidRPr="0031095D">
        <w:rPr>
          <w:rFonts w:cs="TimesNewRoman"/>
          <w:kern w:val="0"/>
          <w:sz w:val="20"/>
        </w:rPr>
        <w:t xml:space="preserve">                                                                          </w:t>
      </w:r>
      <w:r w:rsidRPr="0031095D">
        <w:rPr>
          <w:rFonts w:cs="TimesNewRoman"/>
          <w:kern w:val="0"/>
          <w:sz w:val="20"/>
        </w:rPr>
        <w:t>单位：万元</w:t>
      </w:r>
    </w:p>
    <w:tbl>
      <w:tblPr>
        <w:tblW w:w="8460" w:type="dxa"/>
        <w:tblLayout w:type="fixed"/>
        <w:tblLook w:val="0000" w:firstRow="0" w:lastRow="0" w:firstColumn="0" w:lastColumn="0" w:noHBand="0" w:noVBand="0"/>
      </w:tblPr>
      <w:tblGrid>
        <w:gridCol w:w="3422"/>
        <w:gridCol w:w="998"/>
        <w:gridCol w:w="3184"/>
        <w:gridCol w:w="856"/>
      </w:tblGrid>
      <w:tr w:rsidR="003E7CFA" w:rsidRPr="0031095D" w14:paraId="207A8C9B" w14:textId="77777777">
        <w:trPr>
          <w:trHeight w:val="240"/>
        </w:trPr>
        <w:tc>
          <w:tcPr>
            <w:tcW w:w="4420" w:type="dxa"/>
            <w:gridSpan w:val="2"/>
            <w:tcBorders>
              <w:top w:val="single" w:sz="4" w:space="0" w:color="auto"/>
              <w:left w:val="single" w:sz="4" w:space="0" w:color="auto"/>
              <w:bottom w:val="single" w:sz="4" w:space="0" w:color="auto"/>
              <w:right w:val="single" w:sz="4" w:space="0" w:color="auto"/>
            </w:tcBorders>
            <w:vAlign w:val="center"/>
          </w:tcPr>
          <w:p w14:paraId="5D3435B3" w14:textId="77777777" w:rsidR="003E7CFA" w:rsidRPr="0031095D" w:rsidRDefault="00D36492">
            <w:pPr>
              <w:widowControl/>
              <w:spacing w:line="560" w:lineRule="exact"/>
              <w:jc w:val="center"/>
              <w:rPr>
                <w:rFonts w:cs="TimesNewRoman"/>
                <w:b/>
                <w:kern w:val="0"/>
                <w:sz w:val="20"/>
              </w:rPr>
            </w:pPr>
            <w:r w:rsidRPr="0031095D">
              <w:rPr>
                <w:rFonts w:cs="TimesNewRoman"/>
                <w:b/>
                <w:kern w:val="0"/>
                <w:sz w:val="20"/>
              </w:rPr>
              <w:t xml:space="preserve">          </w:t>
            </w:r>
            <w:r w:rsidRPr="0031095D">
              <w:rPr>
                <w:rFonts w:cs="TimesNewRoman"/>
                <w:b/>
                <w:kern w:val="0"/>
                <w:sz w:val="20"/>
              </w:rPr>
              <w:t>收</w:t>
            </w:r>
            <w:r w:rsidRPr="0031095D">
              <w:rPr>
                <w:rFonts w:cs="TimesNewRoman"/>
                <w:b/>
                <w:kern w:val="0"/>
                <w:sz w:val="20"/>
              </w:rPr>
              <w:t xml:space="preserve">            </w:t>
            </w:r>
            <w:r w:rsidRPr="0031095D">
              <w:rPr>
                <w:rFonts w:cs="TimesNewRoman"/>
                <w:b/>
                <w:kern w:val="0"/>
                <w:sz w:val="20"/>
              </w:rPr>
              <w:t>入</w:t>
            </w:r>
            <w:r w:rsidRPr="0031095D">
              <w:rPr>
                <w:rFonts w:cs="TimesNewRoman"/>
                <w:b/>
                <w:kern w:val="0"/>
                <w:sz w:val="20"/>
              </w:rPr>
              <w:t xml:space="preserve">             </w:t>
            </w:r>
          </w:p>
        </w:tc>
        <w:tc>
          <w:tcPr>
            <w:tcW w:w="4040" w:type="dxa"/>
            <w:gridSpan w:val="2"/>
            <w:tcBorders>
              <w:top w:val="single" w:sz="4" w:space="0" w:color="auto"/>
              <w:left w:val="nil"/>
              <w:bottom w:val="single" w:sz="4" w:space="0" w:color="auto"/>
              <w:right w:val="single" w:sz="4" w:space="0" w:color="auto"/>
            </w:tcBorders>
            <w:vAlign w:val="center"/>
          </w:tcPr>
          <w:p w14:paraId="36FCEF71" w14:textId="77777777" w:rsidR="003E7CFA" w:rsidRPr="0031095D" w:rsidRDefault="00D36492">
            <w:pPr>
              <w:widowControl/>
              <w:spacing w:line="560" w:lineRule="exact"/>
              <w:jc w:val="center"/>
              <w:rPr>
                <w:rFonts w:cs="TimesNewRoman"/>
                <w:b/>
                <w:kern w:val="0"/>
                <w:sz w:val="20"/>
              </w:rPr>
            </w:pPr>
            <w:r w:rsidRPr="0031095D">
              <w:rPr>
                <w:rFonts w:cs="TimesNewRoman"/>
                <w:b/>
                <w:kern w:val="0"/>
                <w:sz w:val="20"/>
              </w:rPr>
              <w:t>支</w:t>
            </w:r>
            <w:r w:rsidRPr="0031095D">
              <w:rPr>
                <w:rFonts w:cs="TimesNewRoman"/>
                <w:b/>
                <w:kern w:val="0"/>
                <w:sz w:val="20"/>
              </w:rPr>
              <w:t xml:space="preserve">          </w:t>
            </w:r>
            <w:r w:rsidRPr="0031095D">
              <w:rPr>
                <w:rFonts w:cs="TimesNewRoman"/>
                <w:b/>
                <w:kern w:val="0"/>
                <w:sz w:val="20"/>
              </w:rPr>
              <w:t>出</w:t>
            </w:r>
          </w:p>
        </w:tc>
      </w:tr>
      <w:tr w:rsidR="003E7CFA" w:rsidRPr="0031095D" w14:paraId="20D4662C" w14:textId="77777777">
        <w:trPr>
          <w:trHeight w:val="240"/>
        </w:trPr>
        <w:tc>
          <w:tcPr>
            <w:tcW w:w="3422" w:type="dxa"/>
            <w:tcBorders>
              <w:top w:val="nil"/>
              <w:left w:val="single" w:sz="4" w:space="0" w:color="auto"/>
              <w:bottom w:val="single" w:sz="4" w:space="0" w:color="auto"/>
              <w:right w:val="single" w:sz="4" w:space="0" w:color="auto"/>
            </w:tcBorders>
            <w:vAlign w:val="center"/>
          </w:tcPr>
          <w:p w14:paraId="1870E5E3" w14:textId="77777777" w:rsidR="003E7CFA" w:rsidRPr="0031095D" w:rsidRDefault="00D36492">
            <w:pPr>
              <w:widowControl/>
              <w:spacing w:line="560" w:lineRule="exact"/>
              <w:jc w:val="center"/>
              <w:rPr>
                <w:rFonts w:cs="TimesNewRoman"/>
                <w:b/>
                <w:kern w:val="0"/>
                <w:sz w:val="20"/>
              </w:rPr>
            </w:pPr>
            <w:r w:rsidRPr="0031095D">
              <w:rPr>
                <w:rFonts w:cs="TimesNewRoman"/>
                <w:b/>
                <w:kern w:val="0"/>
                <w:sz w:val="20"/>
              </w:rPr>
              <w:t>收</w:t>
            </w:r>
            <w:r w:rsidRPr="0031095D">
              <w:rPr>
                <w:rFonts w:cs="TimesNewRoman"/>
                <w:b/>
                <w:kern w:val="0"/>
                <w:sz w:val="20"/>
              </w:rPr>
              <w:t xml:space="preserve"> </w:t>
            </w:r>
            <w:r w:rsidRPr="0031095D">
              <w:rPr>
                <w:rFonts w:cs="TimesNewRoman"/>
                <w:b/>
                <w:kern w:val="0"/>
                <w:sz w:val="20"/>
              </w:rPr>
              <w:t>入</w:t>
            </w:r>
            <w:r w:rsidRPr="0031095D">
              <w:rPr>
                <w:rFonts w:cs="TimesNewRoman"/>
                <w:b/>
                <w:kern w:val="0"/>
                <w:sz w:val="20"/>
              </w:rPr>
              <w:t xml:space="preserve"> </w:t>
            </w:r>
            <w:r w:rsidRPr="0031095D">
              <w:rPr>
                <w:rFonts w:cs="TimesNewRoman"/>
                <w:b/>
                <w:kern w:val="0"/>
                <w:sz w:val="20"/>
              </w:rPr>
              <w:t>项</w:t>
            </w:r>
            <w:r w:rsidRPr="0031095D">
              <w:rPr>
                <w:rFonts w:cs="TimesNewRoman"/>
                <w:b/>
                <w:kern w:val="0"/>
                <w:sz w:val="20"/>
              </w:rPr>
              <w:t xml:space="preserve"> </w:t>
            </w:r>
            <w:r w:rsidRPr="0031095D">
              <w:rPr>
                <w:rFonts w:cs="TimesNewRoman"/>
                <w:b/>
                <w:kern w:val="0"/>
                <w:sz w:val="20"/>
              </w:rPr>
              <w:t>目</w:t>
            </w:r>
          </w:p>
        </w:tc>
        <w:tc>
          <w:tcPr>
            <w:tcW w:w="998" w:type="dxa"/>
            <w:tcBorders>
              <w:top w:val="nil"/>
              <w:left w:val="nil"/>
              <w:bottom w:val="nil"/>
              <w:right w:val="single" w:sz="4" w:space="0" w:color="auto"/>
            </w:tcBorders>
            <w:vAlign w:val="center"/>
          </w:tcPr>
          <w:p w14:paraId="3E2FE532" w14:textId="77777777" w:rsidR="003E7CFA" w:rsidRPr="0031095D" w:rsidRDefault="00D36492">
            <w:pPr>
              <w:widowControl/>
              <w:spacing w:line="560" w:lineRule="exact"/>
              <w:jc w:val="center"/>
              <w:rPr>
                <w:rFonts w:cs="TimesNewRoman"/>
                <w:b/>
                <w:kern w:val="0"/>
                <w:sz w:val="20"/>
              </w:rPr>
            </w:pPr>
            <w:r w:rsidRPr="0031095D">
              <w:rPr>
                <w:rFonts w:cs="TimesNewRoman"/>
                <w:b/>
                <w:kern w:val="0"/>
                <w:sz w:val="20"/>
              </w:rPr>
              <w:t>预算数</w:t>
            </w:r>
          </w:p>
        </w:tc>
        <w:tc>
          <w:tcPr>
            <w:tcW w:w="3184" w:type="dxa"/>
            <w:tcBorders>
              <w:top w:val="nil"/>
              <w:left w:val="nil"/>
              <w:bottom w:val="single" w:sz="4" w:space="0" w:color="auto"/>
              <w:right w:val="single" w:sz="4" w:space="0" w:color="auto"/>
            </w:tcBorders>
            <w:vAlign w:val="center"/>
          </w:tcPr>
          <w:p w14:paraId="4E787DB0" w14:textId="77777777" w:rsidR="003E7CFA" w:rsidRPr="0031095D" w:rsidRDefault="00D36492">
            <w:pPr>
              <w:widowControl/>
              <w:spacing w:line="560" w:lineRule="exact"/>
              <w:jc w:val="center"/>
              <w:rPr>
                <w:rFonts w:cs="TimesNewRoman"/>
                <w:b/>
                <w:kern w:val="0"/>
                <w:sz w:val="20"/>
              </w:rPr>
            </w:pPr>
            <w:r w:rsidRPr="0031095D">
              <w:rPr>
                <w:rFonts w:cs="TimesNewRoman"/>
                <w:b/>
                <w:kern w:val="0"/>
                <w:sz w:val="20"/>
              </w:rPr>
              <w:t>支出功能分类科目</w:t>
            </w:r>
          </w:p>
        </w:tc>
        <w:tc>
          <w:tcPr>
            <w:tcW w:w="856" w:type="dxa"/>
            <w:tcBorders>
              <w:top w:val="nil"/>
              <w:left w:val="nil"/>
              <w:bottom w:val="nil"/>
              <w:right w:val="single" w:sz="4" w:space="0" w:color="auto"/>
            </w:tcBorders>
            <w:vAlign w:val="center"/>
          </w:tcPr>
          <w:p w14:paraId="7F7AB08F" w14:textId="77777777" w:rsidR="003E7CFA" w:rsidRPr="0031095D" w:rsidRDefault="00D36492">
            <w:pPr>
              <w:widowControl/>
              <w:spacing w:line="560" w:lineRule="exact"/>
              <w:jc w:val="center"/>
              <w:rPr>
                <w:rFonts w:cs="TimesNewRoman"/>
                <w:b/>
                <w:kern w:val="0"/>
                <w:sz w:val="20"/>
              </w:rPr>
            </w:pPr>
            <w:r w:rsidRPr="0031095D">
              <w:rPr>
                <w:rFonts w:cs="TimesNewRoman"/>
                <w:b/>
                <w:kern w:val="0"/>
                <w:sz w:val="20"/>
              </w:rPr>
              <w:t>预算数</w:t>
            </w:r>
          </w:p>
        </w:tc>
      </w:tr>
      <w:tr w:rsidR="003E7CFA" w:rsidRPr="0031095D" w14:paraId="6CA048B5" w14:textId="77777777">
        <w:trPr>
          <w:trHeight w:val="240"/>
        </w:trPr>
        <w:tc>
          <w:tcPr>
            <w:tcW w:w="3422" w:type="dxa"/>
            <w:tcBorders>
              <w:top w:val="nil"/>
              <w:left w:val="single" w:sz="4" w:space="0" w:color="auto"/>
              <w:bottom w:val="single" w:sz="4" w:space="0" w:color="auto"/>
              <w:right w:val="nil"/>
            </w:tcBorders>
            <w:vAlign w:val="center"/>
          </w:tcPr>
          <w:p w14:paraId="0F606228"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一、一般公共预算拨款收入</w:t>
            </w:r>
          </w:p>
        </w:tc>
        <w:tc>
          <w:tcPr>
            <w:tcW w:w="998" w:type="dxa"/>
            <w:tcBorders>
              <w:top w:val="single" w:sz="4" w:space="0" w:color="auto"/>
              <w:left w:val="single" w:sz="4" w:space="0" w:color="auto"/>
              <w:bottom w:val="single" w:sz="4" w:space="0" w:color="auto"/>
              <w:right w:val="single" w:sz="4" w:space="0" w:color="auto"/>
            </w:tcBorders>
            <w:vAlign w:val="center"/>
          </w:tcPr>
          <w:p w14:paraId="7FA24689" w14:textId="3FC325AD" w:rsidR="003E7CFA" w:rsidRPr="0031095D" w:rsidRDefault="00B92A23">
            <w:pPr>
              <w:widowControl/>
              <w:spacing w:line="560" w:lineRule="exact"/>
              <w:jc w:val="right"/>
              <w:rPr>
                <w:rFonts w:cs="TimesNewRoman"/>
                <w:kern w:val="0"/>
                <w:sz w:val="20"/>
              </w:rPr>
            </w:pPr>
            <w:r w:rsidRPr="0031095D">
              <w:rPr>
                <w:rFonts w:cs="TimesNewRoman"/>
                <w:kern w:val="0"/>
                <w:sz w:val="20"/>
              </w:rPr>
              <w:t>578.9</w:t>
            </w:r>
          </w:p>
        </w:tc>
        <w:tc>
          <w:tcPr>
            <w:tcW w:w="3184" w:type="dxa"/>
            <w:tcBorders>
              <w:top w:val="nil"/>
              <w:left w:val="nil"/>
              <w:bottom w:val="single" w:sz="4" w:space="0" w:color="auto"/>
              <w:right w:val="nil"/>
            </w:tcBorders>
            <w:vAlign w:val="center"/>
          </w:tcPr>
          <w:p w14:paraId="0F78E3D8"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一、一般公共服务支出</w:t>
            </w:r>
          </w:p>
        </w:tc>
        <w:tc>
          <w:tcPr>
            <w:tcW w:w="856" w:type="dxa"/>
            <w:tcBorders>
              <w:top w:val="single" w:sz="4" w:space="0" w:color="auto"/>
              <w:left w:val="single" w:sz="4" w:space="0" w:color="auto"/>
              <w:bottom w:val="nil"/>
              <w:right w:val="single" w:sz="4" w:space="0" w:color="auto"/>
            </w:tcBorders>
            <w:vAlign w:val="center"/>
          </w:tcPr>
          <w:p w14:paraId="2BC98281" w14:textId="6EB18E77"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r>
      <w:tr w:rsidR="003E7CFA" w:rsidRPr="0031095D" w14:paraId="59D3CACD" w14:textId="77777777">
        <w:trPr>
          <w:trHeight w:val="240"/>
        </w:trPr>
        <w:tc>
          <w:tcPr>
            <w:tcW w:w="3422" w:type="dxa"/>
            <w:tcBorders>
              <w:top w:val="nil"/>
              <w:left w:val="single" w:sz="4" w:space="0" w:color="auto"/>
              <w:bottom w:val="single" w:sz="4" w:space="0" w:color="auto"/>
              <w:right w:val="nil"/>
            </w:tcBorders>
            <w:vAlign w:val="center"/>
          </w:tcPr>
          <w:p w14:paraId="5C122A49"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 xml:space="preserve">        </w:t>
            </w:r>
            <w:r w:rsidRPr="0031095D">
              <w:rPr>
                <w:rFonts w:cs="TimesNewRoman"/>
                <w:kern w:val="0"/>
                <w:sz w:val="20"/>
              </w:rPr>
              <w:t>其中：中央转移支付收入</w:t>
            </w:r>
          </w:p>
        </w:tc>
        <w:tc>
          <w:tcPr>
            <w:tcW w:w="998" w:type="dxa"/>
            <w:tcBorders>
              <w:top w:val="nil"/>
              <w:left w:val="single" w:sz="4" w:space="0" w:color="auto"/>
              <w:bottom w:val="single" w:sz="4" w:space="0" w:color="auto"/>
              <w:right w:val="single" w:sz="4" w:space="0" w:color="auto"/>
            </w:tcBorders>
            <w:vAlign w:val="center"/>
          </w:tcPr>
          <w:p w14:paraId="3FED06F7" w14:textId="7730B578"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c>
          <w:tcPr>
            <w:tcW w:w="3184" w:type="dxa"/>
            <w:tcBorders>
              <w:top w:val="nil"/>
              <w:left w:val="nil"/>
              <w:bottom w:val="single" w:sz="4" w:space="0" w:color="auto"/>
              <w:right w:val="nil"/>
            </w:tcBorders>
            <w:vAlign w:val="center"/>
          </w:tcPr>
          <w:p w14:paraId="03310069"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二、外交支出</w:t>
            </w:r>
          </w:p>
        </w:tc>
        <w:tc>
          <w:tcPr>
            <w:tcW w:w="856" w:type="dxa"/>
            <w:tcBorders>
              <w:top w:val="single" w:sz="4" w:space="0" w:color="auto"/>
              <w:left w:val="single" w:sz="4" w:space="0" w:color="auto"/>
              <w:bottom w:val="nil"/>
              <w:right w:val="single" w:sz="4" w:space="0" w:color="auto"/>
            </w:tcBorders>
            <w:vAlign w:val="center"/>
          </w:tcPr>
          <w:p w14:paraId="09E964FC" w14:textId="231520BA"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r>
      <w:tr w:rsidR="003E7CFA" w:rsidRPr="0031095D" w14:paraId="5B3A1620" w14:textId="77777777">
        <w:trPr>
          <w:trHeight w:val="240"/>
        </w:trPr>
        <w:tc>
          <w:tcPr>
            <w:tcW w:w="3422" w:type="dxa"/>
            <w:tcBorders>
              <w:top w:val="nil"/>
              <w:left w:val="single" w:sz="4" w:space="0" w:color="auto"/>
              <w:bottom w:val="single" w:sz="4" w:space="0" w:color="auto"/>
              <w:right w:val="nil"/>
            </w:tcBorders>
            <w:vAlign w:val="center"/>
          </w:tcPr>
          <w:p w14:paraId="2D17EE3C" w14:textId="032D4107" w:rsidR="003E7CFA" w:rsidRPr="0031095D" w:rsidRDefault="00696B8B">
            <w:pPr>
              <w:widowControl/>
              <w:spacing w:line="560" w:lineRule="exact"/>
              <w:jc w:val="left"/>
              <w:rPr>
                <w:rFonts w:cs="TimesNewRoman"/>
                <w:kern w:val="0"/>
                <w:sz w:val="20"/>
              </w:rPr>
            </w:pPr>
            <w:r w:rsidRPr="0031095D">
              <w:rPr>
                <w:rFonts w:cs="TimesNewRoman"/>
                <w:kern w:val="0"/>
                <w:sz w:val="20"/>
              </w:rPr>
              <w:t xml:space="preserve"> </w:t>
            </w:r>
          </w:p>
        </w:tc>
        <w:tc>
          <w:tcPr>
            <w:tcW w:w="998" w:type="dxa"/>
            <w:tcBorders>
              <w:top w:val="nil"/>
              <w:left w:val="single" w:sz="4" w:space="0" w:color="auto"/>
              <w:bottom w:val="single" w:sz="4" w:space="0" w:color="auto"/>
              <w:right w:val="single" w:sz="4" w:space="0" w:color="auto"/>
            </w:tcBorders>
            <w:vAlign w:val="center"/>
          </w:tcPr>
          <w:p w14:paraId="0A1B4134" w14:textId="5E1D30FE"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c>
          <w:tcPr>
            <w:tcW w:w="3184" w:type="dxa"/>
            <w:tcBorders>
              <w:top w:val="nil"/>
              <w:left w:val="nil"/>
              <w:bottom w:val="single" w:sz="4" w:space="0" w:color="auto"/>
              <w:right w:val="nil"/>
            </w:tcBorders>
            <w:vAlign w:val="center"/>
          </w:tcPr>
          <w:p w14:paraId="52A10D5B"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三、国防支出</w:t>
            </w:r>
          </w:p>
        </w:tc>
        <w:tc>
          <w:tcPr>
            <w:tcW w:w="856" w:type="dxa"/>
            <w:tcBorders>
              <w:top w:val="single" w:sz="4" w:space="0" w:color="auto"/>
              <w:left w:val="single" w:sz="4" w:space="0" w:color="auto"/>
              <w:bottom w:val="nil"/>
              <w:right w:val="single" w:sz="4" w:space="0" w:color="auto"/>
            </w:tcBorders>
            <w:vAlign w:val="center"/>
          </w:tcPr>
          <w:p w14:paraId="078A2F02" w14:textId="4E44C995"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r>
      <w:tr w:rsidR="003E7CFA" w:rsidRPr="0031095D" w14:paraId="4128FD5E" w14:textId="77777777">
        <w:trPr>
          <w:trHeight w:val="240"/>
        </w:trPr>
        <w:tc>
          <w:tcPr>
            <w:tcW w:w="3422" w:type="dxa"/>
            <w:tcBorders>
              <w:top w:val="nil"/>
              <w:left w:val="single" w:sz="4" w:space="0" w:color="auto"/>
              <w:bottom w:val="single" w:sz="4" w:space="0" w:color="auto"/>
              <w:right w:val="single" w:sz="4" w:space="0" w:color="auto"/>
            </w:tcBorders>
            <w:vAlign w:val="center"/>
          </w:tcPr>
          <w:p w14:paraId="5E6F9E84"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二、政府性基金预算拨款收入</w:t>
            </w:r>
          </w:p>
        </w:tc>
        <w:tc>
          <w:tcPr>
            <w:tcW w:w="998" w:type="dxa"/>
            <w:tcBorders>
              <w:top w:val="nil"/>
              <w:left w:val="nil"/>
              <w:bottom w:val="single" w:sz="4" w:space="0" w:color="auto"/>
              <w:right w:val="single" w:sz="4" w:space="0" w:color="auto"/>
            </w:tcBorders>
            <w:vAlign w:val="center"/>
          </w:tcPr>
          <w:p w14:paraId="7B21266F" w14:textId="660AC35D"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c>
          <w:tcPr>
            <w:tcW w:w="3184" w:type="dxa"/>
            <w:tcBorders>
              <w:top w:val="nil"/>
              <w:left w:val="nil"/>
              <w:bottom w:val="single" w:sz="4" w:space="0" w:color="auto"/>
              <w:right w:val="nil"/>
            </w:tcBorders>
            <w:vAlign w:val="center"/>
          </w:tcPr>
          <w:p w14:paraId="41CC7386"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四、公共安全支出</w:t>
            </w:r>
          </w:p>
        </w:tc>
        <w:tc>
          <w:tcPr>
            <w:tcW w:w="856" w:type="dxa"/>
            <w:tcBorders>
              <w:top w:val="single" w:sz="4" w:space="0" w:color="auto"/>
              <w:left w:val="single" w:sz="4" w:space="0" w:color="auto"/>
              <w:bottom w:val="nil"/>
              <w:right w:val="single" w:sz="4" w:space="0" w:color="auto"/>
            </w:tcBorders>
            <w:vAlign w:val="center"/>
          </w:tcPr>
          <w:p w14:paraId="5B78B79E" w14:textId="4B020479" w:rsidR="003E7CFA" w:rsidRPr="0031095D" w:rsidRDefault="00D357B0">
            <w:pPr>
              <w:widowControl/>
              <w:spacing w:line="560" w:lineRule="exact"/>
              <w:jc w:val="right"/>
              <w:rPr>
                <w:rFonts w:cs="TimesNewRoman"/>
                <w:kern w:val="0"/>
                <w:sz w:val="20"/>
              </w:rPr>
            </w:pPr>
            <w:r w:rsidRPr="0031095D">
              <w:rPr>
                <w:rFonts w:cs="TimesNewRoman"/>
                <w:kern w:val="0"/>
                <w:sz w:val="20"/>
              </w:rPr>
              <w:t>449.1</w:t>
            </w:r>
          </w:p>
        </w:tc>
      </w:tr>
      <w:tr w:rsidR="003E7CFA" w:rsidRPr="0031095D" w14:paraId="6E76D68E" w14:textId="77777777">
        <w:trPr>
          <w:trHeight w:val="240"/>
        </w:trPr>
        <w:tc>
          <w:tcPr>
            <w:tcW w:w="3422" w:type="dxa"/>
            <w:tcBorders>
              <w:top w:val="nil"/>
              <w:left w:val="single" w:sz="4" w:space="0" w:color="auto"/>
              <w:bottom w:val="single" w:sz="4" w:space="0" w:color="auto"/>
              <w:right w:val="nil"/>
            </w:tcBorders>
            <w:vAlign w:val="center"/>
          </w:tcPr>
          <w:p w14:paraId="5C8CD83D"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 xml:space="preserve">        </w:t>
            </w:r>
            <w:r w:rsidRPr="0031095D">
              <w:rPr>
                <w:rFonts w:cs="TimesNewRoman"/>
                <w:kern w:val="0"/>
                <w:sz w:val="20"/>
              </w:rPr>
              <w:t>其中：中央转移支付收入</w:t>
            </w:r>
          </w:p>
        </w:tc>
        <w:tc>
          <w:tcPr>
            <w:tcW w:w="998" w:type="dxa"/>
            <w:tcBorders>
              <w:top w:val="nil"/>
              <w:left w:val="single" w:sz="4" w:space="0" w:color="auto"/>
              <w:bottom w:val="single" w:sz="4" w:space="0" w:color="auto"/>
              <w:right w:val="single" w:sz="4" w:space="0" w:color="auto"/>
            </w:tcBorders>
            <w:vAlign w:val="center"/>
          </w:tcPr>
          <w:p w14:paraId="225074E1" w14:textId="3888C9CA"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c>
          <w:tcPr>
            <w:tcW w:w="3184" w:type="dxa"/>
            <w:tcBorders>
              <w:top w:val="nil"/>
              <w:left w:val="nil"/>
              <w:bottom w:val="single" w:sz="4" w:space="0" w:color="auto"/>
              <w:right w:val="nil"/>
            </w:tcBorders>
            <w:vAlign w:val="center"/>
          </w:tcPr>
          <w:p w14:paraId="03A0919E"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五、教育支出</w:t>
            </w:r>
          </w:p>
        </w:tc>
        <w:tc>
          <w:tcPr>
            <w:tcW w:w="856" w:type="dxa"/>
            <w:tcBorders>
              <w:top w:val="single" w:sz="4" w:space="0" w:color="auto"/>
              <w:left w:val="single" w:sz="4" w:space="0" w:color="auto"/>
              <w:bottom w:val="nil"/>
              <w:right w:val="single" w:sz="4" w:space="0" w:color="auto"/>
            </w:tcBorders>
            <w:vAlign w:val="center"/>
          </w:tcPr>
          <w:p w14:paraId="41FEFE84" w14:textId="336CFB30"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r>
      <w:tr w:rsidR="003E7CFA" w:rsidRPr="0031095D" w14:paraId="7EC38387" w14:textId="77777777">
        <w:trPr>
          <w:trHeight w:val="240"/>
        </w:trPr>
        <w:tc>
          <w:tcPr>
            <w:tcW w:w="3422" w:type="dxa"/>
            <w:tcBorders>
              <w:top w:val="nil"/>
              <w:left w:val="single" w:sz="4" w:space="0" w:color="auto"/>
              <w:bottom w:val="single" w:sz="4" w:space="0" w:color="auto"/>
              <w:right w:val="nil"/>
            </w:tcBorders>
            <w:vAlign w:val="center"/>
          </w:tcPr>
          <w:p w14:paraId="60120629" w14:textId="0346A579" w:rsidR="003E7CFA" w:rsidRPr="0031095D" w:rsidRDefault="00696B8B">
            <w:pPr>
              <w:widowControl/>
              <w:spacing w:line="560" w:lineRule="exact"/>
              <w:jc w:val="left"/>
              <w:rPr>
                <w:rFonts w:cs="TimesNewRoman"/>
                <w:kern w:val="0"/>
                <w:sz w:val="20"/>
              </w:rPr>
            </w:pPr>
            <w:r w:rsidRPr="0031095D">
              <w:rPr>
                <w:rFonts w:cs="TimesNewRoman"/>
                <w:kern w:val="0"/>
                <w:sz w:val="20"/>
              </w:rPr>
              <w:t xml:space="preserve"> </w:t>
            </w:r>
          </w:p>
        </w:tc>
        <w:tc>
          <w:tcPr>
            <w:tcW w:w="998" w:type="dxa"/>
            <w:tcBorders>
              <w:top w:val="nil"/>
              <w:left w:val="single" w:sz="4" w:space="0" w:color="auto"/>
              <w:bottom w:val="single" w:sz="4" w:space="0" w:color="auto"/>
              <w:right w:val="single" w:sz="4" w:space="0" w:color="auto"/>
            </w:tcBorders>
            <w:vAlign w:val="center"/>
          </w:tcPr>
          <w:p w14:paraId="2E834769" w14:textId="5DB8E7B0"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c>
          <w:tcPr>
            <w:tcW w:w="3184" w:type="dxa"/>
            <w:tcBorders>
              <w:top w:val="nil"/>
              <w:left w:val="nil"/>
              <w:bottom w:val="single" w:sz="4" w:space="0" w:color="auto"/>
              <w:right w:val="nil"/>
            </w:tcBorders>
            <w:vAlign w:val="center"/>
          </w:tcPr>
          <w:p w14:paraId="7D574BED"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六、科学技术支出</w:t>
            </w:r>
          </w:p>
        </w:tc>
        <w:tc>
          <w:tcPr>
            <w:tcW w:w="856" w:type="dxa"/>
            <w:tcBorders>
              <w:top w:val="single" w:sz="4" w:space="0" w:color="auto"/>
              <w:left w:val="single" w:sz="4" w:space="0" w:color="auto"/>
              <w:bottom w:val="nil"/>
              <w:right w:val="single" w:sz="4" w:space="0" w:color="auto"/>
            </w:tcBorders>
            <w:vAlign w:val="center"/>
          </w:tcPr>
          <w:p w14:paraId="1908B990" w14:textId="3E678325"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r>
      <w:tr w:rsidR="003E7CFA" w:rsidRPr="0031095D" w14:paraId="573A7096" w14:textId="77777777">
        <w:trPr>
          <w:trHeight w:val="240"/>
        </w:trPr>
        <w:tc>
          <w:tcPr>
            <w:tcW w:w="3422" w:type="dxa"/>
            <w:tcBorders>
              <w:top w:val="nil"/>
              <w:left w:val="single" w:sz="4" w:space="0" w:color="auto"/>
              <w:bottom w:val="single" w:sz="4" w:space="0" w:color="auto"/>
              <w:right w:val="single" w:sz="4" w:space="0" w:color="auto"/>
            </w:tcBorders>
            <w:vAlign w:val="center"/>
          </w:tcPr>
          <w:p w14:paraId="2D99D76B" w14:textId="77777777" w:rsidR="003E7CFA" w:rsidRPr="0031095D" w:rsidRDefault="00D36492">
            <w:pPr>
              <w:widowControl/>
              <w:spacing w:line="560" w:lineRule="exact"/>
              <w:rPr>
                <w:rFonts w:cs="TimesNewRoman"/>
                <w:kern w:val="0"/>
                <w:sz w:val="18"/>
                <w:szCs w:val="18"/>
              </w:rPr>
            </w:pPr>
            <w:r w:rsidRPr="0031095D">
              <w:rPr>
                <w:rFonts w:cs="TimesNewRoman"/>
                <w:kern w:val="0"/>
                <w:sz w:val="20"/>
              </w:rPr>
              <w:t>三、国有资本经营预算拨款收入</w:t>
            </w:r>
          </w:p>
        </w:tc>
        <w:tc>
          <w:tcPr>
            <w:tcW w:w="998" w:type="dxa"/>
            <w:tcBorders>
              <w:top w:val="nil"/>
              <w:left w:val="nil"/>
              <w:bottom w:val="single" w:sz="4" w:space="0" w:color="auto"/>
              <w:right w:val="single" w:sz="4" w:space="0" w:color="auto"/>
            </w:tcBorders>
            <w:vAlign w:val="center"/>
          </w:tcPr>
          <w:p w14:paraId="01E9E3A4" w14:textId="51FDDC22"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c>
          <w:tcPr>
            <w:tcW w:w="3184" w:type="dxa"/>
            <w:tcBorders>
              <w:top w:val="nil"/>
              <w:left w:val="nil"/>
              <w:bottom w:val="single" w:sz="4" w:space="0" w:color="auto"/>
              <w:right w:val="nil"/>
            </w:tcBorders>
            <w:vAlign w:val="center"/>
          </w:tcPr>
          <w:p w14:paraId="04CEADCC"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七、文化旅游体育与传媒支出</w:t>
            </w:r>
          </w:p>
        </w:tc>
        <w:tc>
          <w:tcPr>
            <w:tcW w:w="856" w:type="dxa"/>
            <w:tcBorders>
              <w:top w:val="single" w:sz="4" w:space="0" w:color="auto"/>
              <w:left w:val="single" w:sz="4" w:space="0" w:color="auto"/>
              <w:bottom w:val="nil"/>
              <w:right w:val="single" w:sz="4" w:space="0" w:color="auto"/>
            </w:tcBorders>
            <w:vAlign w:val="center"/>
          </w:tcPr>
          <w:p w14:paraId="07EE2CD4" w14:textId="096B392D"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r>
      <w:tr w:rsidR="003E7CFA" w:rsidRPr="0031095D" w14:paraId="2A41802F" w14:textId="77777777">
        <w:trPr>
          <w:trHeight w:val="240"/>
        </w:trPr>
        <w:tc>
          <w:tcPr>
            <w:tcW w:w="3422" w:type="dxa"/>
            <w:tcBorders>
              <w:top w:val="nil"/>
              <w:left w:val="single" w:sz="4" w:space="0" w:color="auto"/>
              <w:bottom w:val="single" w:sz="4" w:space="0" w:color="auto"/>
              <w:right w:val="nil"/>
            </w:tcBorders>
            <w:vAlign w:val="center"/>
          </w:tcPr>
          <w:p w14:paraId="77FE022F"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 xml:space="preserve">       </w:t>
            </w:r>
            <w:r w:rsidRPr="0031095D">
              <w:rPr>
                <w:rFonts w:cs="TimesNewRoman"/>
                <w:kern w:val="0"/>
                <w:sz w:val="20"/>
              </w:rPr>
              <w:t>其中：中央转移支付收入</w:t>
            </w:r>
          </w:p>
        </w:tc>
        <w:tc>
          <w:tcPr>
            <w:tcW w:w="998" w:type="dxa"/>
            <w:tcBorders>
              <w:top w:val="nil"/>
              <w:left w:val="single" w:sz="4" w:space="0" w:color="auto"/>
              <w:bottom w:val="single" w:sz="4" w:space="0" w:color="auto"/>
              <w:right w:val="single" w:sz="4" w:space="0" w:color="auto"/>
            </w:tcBorders>
            <w:vAlign w:val="center"/>
          </w:tcPr>
          <w:p w14:paraId="66A6BA43" w14:textId="69895B59"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c>
          <w:tcPr>
            <w:tcW w:w="3184" w:type="dxa"/>
            <w:tcBorders>
              <w:top w:val="nil"/>
              <w:left w:val="nil"/>
              <w:bottom w:val="single" w:sz="4" w:space="0" w:color="auto"/>
              <w:right w:val="nil"/>
            </w:tcBorders>
            <w:vAlign w:val="center"/>
          </w:tcPr>
          <w:p w14:paraId="2544797A"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八、社会保障和就业支出</w:t>
            </w:r>
          </w:p>
        </w:tc>
        <w:tc>
          <w:tcPr>
            <w:tcW w:w="856" w:type="dxa"/>
            <w:tcBorders>
              <w:top w:val="single" w:sz="4" w:space="0" w:color="auto"/>
              <w:left w:val="single" w:sz="4" w:space="0" w:color="auto"/>
              <w:bottom w:val="nil"/>
              <w:right w:val="single" w:sz="4" w:space="0" w:color="auto"/>
            </w:tcBorders>
            <w:vAlign w:val="center"/>
          </w:tcPr>
          <w:p w14:paraId="4EF50EB1" w14:textId="34104338" w:rsidR="003E7CFA" w:rsidRPr="0031095D" w:rsidRDefault="00D357B0">
            <w:pPr>
              <w:widowControl/>
              <w:spacing w:line="560" w:lineRule="exact"/>
              <w:jc w:val="right"/>
              <w:rPr>
                <w:rFonts w:cs="TimesNewRoman"/>
                <w:kern w:val="0"/>
                <w:sz w:val="20"/>
              </w:rPr>
            </w:pPr>
            <w:r w:rsidRPr="0031095D">
              <w:rPr>
                <w:rFonts w:cs="TimesNewRoman"/>
                <w:kern w:val="0"/>
                <w:sz w:val="20"/>
              </w:rPr>
              <w:t>72.4</w:t>
            </w:r>
            <w:r w:rsidR="00696B8B" w:rsidRPr="0031095D">
              <w:rPr>
                <w:rFonts w:cs="TimesNewRoman"/>
                <w:kern w:val="0"/>
                <w:sz w:val="20"/>
              </w:rPr>
              <w:t xml:space="preserve"> </w:t>
            </w:r>
          </w:p>
        </w:tc>
      </w:tr>
      <w:tr w:rsidR="003E7CFA" w:rsidRPr="0031095D" w14:paraId="64B7C9CB" w14:textId="77777777">
        <w:trPr>
          <w:trHeight w:val="240"/>
        </w:trPr>
        <w:tc>
          <w:tcPr>
            <w:tcW w:w="3422" w:type="dxa"/>
            <w:tcBorders>
              <w:top w:val="nil"/>
              <w:left w:val="single" w:sz="4" w:space="0" w:color="auto"/>
              <w:bottom w:val="single" w:sz="4" w:space="0" w:color="auto"/>
              <w:right w:val="nil"/>
            </w:tcBorders>
            <w:vAlign w:val="center"/>
          </w:tcPr>
          <w:p w14:paraId="2DDF436C" w14:textId="51A22D65" w:rsidR="003E7CFA" w:rsidRPr="0031095D" w:rsidRDefault="00696B8B">
            <w:pPr>
              <w:widowControl/>
              <w:spacing w:line="560" w:lineRule="exact"/>
              <w:jc w:val="left"/>
              <w:rPr>
                <w:rFonts w:cs="TimesNewRoman"/>
                <w:kern w:val="0"/>
                <w:sz w:val="20"/>
              </w:rPr>
            </w:pPr>
            <w:r w:rsidRPr="0031095D">
              <w:rPr>
                <w:rFonts w:cs="TimesNewRoman"/>
                <w:kern w:val="0"/>
                <w:sz w:val="20"/>
              </w:rPr>
              <w:t xml:space="preserve"> </w:t>
            </w:r>
          </w:p>
        </w:tc>
        <w:tc>
          <w:tcPr>
            <w:tcW w:w="998" w:type="dxa"/>
            <w:tcBorders>
              <w:top w:val="nil"/>
              <w:left w:val="single" w:sz="4" w:space="0" w:color="auto"/>
              <w:bottom w:val="single" w:sz="4" w:space="0" w:color="auto"/>
              <w:right w:val="single" w:sz="4" w:space="0" w:color="auto"/>
            </w:tcBorders>
            <w:vAlign w:val="center"/>
          </w:tcPr>
          <w:p w14:paraId="692A507C" w14:textId="037E45DB"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c>
          <w:tcPr>
            <w:tcW w:w="3184" w:type="dxa"/>
            <w:tcBorders>
              <w:top w:val="nil"/>
              <w:left w:val="nil"/>
              <w:bottom w:val="single" w:sz="4" w:space="0" w:color="auto"/>
              <w:right w:val="nil"/>
            </w:tcBorders>
            <w:vAlign w:val="center"/>
          </w:tcPr>
          <w:p w14:paraId="175EA57A"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九、卫生健康支出</w:t>
            </w:r>
          </w:p>
        </w:tc>
        <w:tc>
          <w:tcPr>
            <w:tcW w:w="856" w:type="dxa"/>
            <w:tcBorders>
              <w:top w:val="single" w:sz="4" w:space="0" w:color="auto"/>
              <w:left w:val="single" w:sz="4" w:space="0" w:color="auto"/>
              <w:bottom w:val="nil"/>
              <w:right w:val="single" w:sz="4" w:space="0" w:color="auto"/>
            </w:tcBorders>
            <w:vAlign w:val="center"/>
          </w:tcPr>
          <w:p w14:paraId="24FEF989" w14:textId="4E161E1E" w:rsidR="003E7CFA" w:rsidRPr="0031095D" w:rsidRDefault="00D357B0">
            <w:pPr>
              <w:widowControl/>
              <w:spacing w:line="560" w:lineRule="exact"/>
              <w:jc w:val="right"/>
              <w:rPr>
                <w:rFonts w:cs="TimesNewRoman"/>
                <w:kern w:val="0"/>
                <w:sz w:val="20"/>
              </w:rPr>
            </w:pPr>
            <w:r w:rsidRPr="0031095D">
              <w:rPr>
                <w:rFonts w:cs="TimesNewRoman"/>
                <w:kern w:val="0"/>
                <w:sz w:val="20"/>
              </w:rPr>
              <w:t>15.2</w:t>
            </w:r>
            <w:r w:rsidR="00696B8B" w:rsidRPr="0031095D">
              <w:rPr>
                <w:rFonts w:cs="TimesNewRoman"/>
                <w:kern w:val="0"/>
                <w:sz w:val="20"/>
              </w:rPr>
              <w:t xml:space="preserve"> </w:t>
            </w:r>
          </w:p>
        </w:tc>
      </w:tr>
      <w:tr w:rsidR="003E7CFA" w:rsidRPr="0031095D" w14:paraId="176E565C" w14:textId="77777777">
        <w:trPr>
          <w:trHeight w:val="240"/>
        </w:trPr>
        <w:tc>
          <w:tcPr>
            <w:tcW w:w="3422" w:type="dxa"/>
            <w:tcBorders>
              <w:top w:val="nil"/>
              <w:left w:val="single" w:sz="4" w:space="0" w:color="auto"/>
              <w:bottom w:val="single" w:sz="4" w:space="0" w:color="auto"/>
              <w:right w:val="single" w:sz="4" w:space="0" w:color="auto"/>
            </w:tcBorders>
            <w:vAlign w:val="center"/>
          </w:tcPr>
          <w:p w14:paraId="79C56675"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四、财政专户管理资金收入</w:t>
            </w:r>
          </w:p>
        </w:tc>
        <w:tc>
          <w:tcPr>
            <w:tcW w:w="998" w:type="dxa"/>
            <w:tcBorders>
              <w:top w:val="nil"/>
              <w:left w:val="nil"/>
              <w:bottom w:val="single" w:sz="4" w:space="0" w:color="auto"/>
              <w:right w:val="single" w:sz="4" w:space="0" w:color="auto"/>
            </w:tcBorders>
            <w:vAlign w:val="center"/>
          </w:tcPr>
          <w:p w14:paraId="24F87E0F" w14:textId="6A7FC39E"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c>
          <w:tcPr>
            <w:tcW w:w="3184" w:type="dxa"/>
            <w:tcBorders>
              <w:top w:val="nil"/>
              <w:left w:val="nil"/>
              <w:bottom w:val="single" w:sz="4" w:space="0" w:color="auto"/>
              <w:right w:val="nil"/>
            </w:tcBorders>
            <w:vAlign w:val="center"/>
          </w:tcPr>
          <w:p w14:paraId="6C08BA1F"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十、节能环保支出</w:t>
            </w:r>
          </w:p>
        </w:tc>
        <w:tc>
          <w:tcPr>
            <w:tcW w:w="856" w:type="dxa"/>
            <w:tcBorders>
              <w:top w:val="single" w:sz="4" w:space="0" w:color="auto"/>
              <w:left w:val="single" w:sz="4" w:space="0" w:color="auto"/>
              <w:bottom w:val="nil"/>
              <w:right w:val="single" w:sz="4" w:space="0" w:color="auto"/>
            </w:tcBorders>
            <w:vAlign w:val="center"/>
          </w:tcPr>
          <w:p w14:paraId="25D92BB4" w14:textId="54DC771A"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r>
      <w:tr w:rsidR="003E7CFA" w:rsidRPr="0031095D" w14:paraId="03463A53" w14:textId="77777777">
        <w:trPr>
          <w:trHeight w:val="240"/>
        </w:trPr>
        <w:tc>
          <w:tcPr>
            <w:tcW w:w="3422" w:type="dxa"/>
            <w:tcBorders>
              <w:top w:val="nil"/>
              <w:left w:val="single" w:sz="4" w:space="0" w:color="auto"/>
              <w:bottom w:val="single" w:sz="4" w:space="0" w:color="auto"/>
              <w:right w:val="single" w:sz="4" w:space="0" w:color="auto"/>
            </w:tcBorders>
            <w:vAlign w:val="center"/>
          </w:tcPr>
          <w:p w14:paraId="7EF3C336" w14:textId="1D3EB461" w:rsidR="003E7CFA" w:rsidRPr="0031095D" w:rsidRDefault="00696B8B">
            <w:pPr>
              <w:widowControl/>
              <w:spacing w:line="560" w:lineRule="exact"/>
              <w:jc w:val="left"/>
              <w:rPr>
                <w:rFonts w:cs="TimesNewRoman"/>
                <w:kern w:val="0"/>
                <w:sz w:val="20"/>
              </w:rPr>
            </w:pPr>
            <w:r w:rsidRPr="0031095D">
              <w:rPr>
                <w:rFonts w:cs="TimesNewRoman"/>
                <w:kern w:val="0"/>
                <w:sz w:val="20"/>
              </w:rPr>
              <w:t xml:space="preserve"> </w:t>
            </w:r>
          </w:p>
        </w:tc>
        <w:tc>
          <w:tcPr>
            <w:tcW w:w="998" w:type="dxa"/>
            <w:tcBorders>
              <w:top w:val="nil"/>
              <w:left w:val="nil"/>
              <w:bottom w:val="single" w:sz="4" w:space="0" w:color="auto"/>
              <w:right w:val="single" w:sz="4" w:space="0" w:color="auto"/>
            </w:tcBorders>
            <w:vAlign w:val="center"/>
          </w:tcPr>
          <w:p w14:paraId="6894ECDF" w14:textId="0F5038E9"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c>
          <w:tcPr>
            <w:tcW w:w="3184" w:type="dxa"/>
            <w:tcBorders>
              <w:top w:val="nil"/>
              <w:left w:val="nil"/>
              <w:bottom w:val="single" w:sz="4" w:space="0" w:color="auto"/>
              <w:right w:val="nil"/>
            </w:tcBorders>
            <w:vAlign w:val="center"/>
          </w:tcPr>
          <w:p w14:paraId="34500366"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十一、城乡社区支出</w:t>
            </w:r>
          </w:p>
        </w:tc>
        <w:tc>
          <w:tcPr>
            <w:tcW w:w="856" w:type="dxa"/>
            <w:tcBorders>
              <w:top w:val="single" w:sz="4" w:space="0" w:color="auto"/>
              <w:left w:val="single" w:sz="4" w:space="0" w:color="auto"/>
              <w:bottom w:val="nil"/>
              <w:right w:val="single" w:sz="4" w:space="0" w:color="auto"/>
            </w:tcBorders>
            <w:vAlign w:val="center"/>
          </w:tcPr>
          <w:p w14:paraId="7C9F3877" w14:textId="14709193"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r>
      <w:tr w:rsidR="003E7CFA" w:rsidRPr="0031095D" w14:paraId="68EA5079" w14:textId="77777777">
        <w:trPr>
          <w:trHeight w:val="240"/>
        </w:trPr>
        <w:tc>
          <w:tcPr>
            <w:tcW w:w="3422" w:type="dxa"/>
            <w:tcBorders>
              <w:top w:val="nil"/>
              <w:left w:val="single" w:sz="4" w:space="0" w:color="auto"/>
              <w:bottom w:val="single" w:sz="4" w:space="0" w:color="auto"/>
              <w:right w:val="single" w:sz="4" w:space="0" w:color="auto"/>
            </w:tcBorders>
            <w:vAlign w:val="center"/>
          </w:tcPr>
          <w:p w14:paraId="383836D4"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五、单位资金收入</w:t>
            </w:r>
          </w:p>
        </w:tc>
        <w:tc>
          <w:tcPr>
            <w:tcW w:w="998" w:type="dxa"/>
            <w:tcBorders>
              <w:top w:val="nil"/>
              <w:left w:val="nil"/>
              <w:bottom w:val="single" w:sz="4" w:space="0" w:color="auto"/>
              <w:right w:val="single" w:sz="4" w:space="0" w:color="auto"/>
            </w:tcBorders>
            <w:vAlign w:val="center"/>
          </w:tcPr>
          <w:p w14:paraId="5F9C3117" w14:textId="75F66779"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c>
          <w:tcPr>
            <w:tcW w:w="3184" w:type="dxa"/>
            <w:tcBorders>
              <w:top w:val="nil"/>
              <w:left w:val="nil"/>
              <w:bottom w:val="single" w:sz="4" w:space="0" w:color="auto"/>
              <w:right w:val="nil"/>
            </w:tcBorders>
            <w:vAlign w:val="center"/>
          </w:tcPr>
          <w:p w14:paraId="06143A8B"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十二、农林水支出</w:t>
            </w:r>
          </w:p>
        </w:tc>
        <w:tc>
          <w:tcPr>
            <w:tcW w:w="856" w:type="dxa"/>
            <w:tcBorders>
              <w:top w:val="single" w:sz="4" w:space="0" w:color="auto"/>
              <w:left w:val="single" w:sz="4" w:space="0" w:color="auto"/>
              <w:bottom w:val="nil"/>
              <w:right w:val="single" w:sz="4" w:space="0" w:color="auto"/>
            </w:tcBorders>
            <w:vAlign w:val="center"/>
          </w:tcPr>
          <w:p w14:paraId="51168B49" w14:textId="775A5F58"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r>
      <w:tr w:rsidR="003E7CFA" w:rsidRPr="0031095D" w14:paraId="24C42A9C" w14:textId="77777777">
        <w:trPr>
          <w:trHeight w:val="240"/>
        </w:trPr>
        <w:tc>
          <w:tcPr>
            <w:tcW w:w="3422" w:type="dxa"/>
            <w:tcBorders>
              <w:top w:val="nil"/>
              <w:left w:val="single" w:sz="4" w:space="0" w:color="auto"/>
              <w:bottom w:val="single" w:sz="4" w:space="0" w:color="auto"/>
              <w:right w:val="single" w:sz="4" w:space="0" w:color="auto"/>
            </w:tcBorders>
            <w:vAlign w:val="center"/>
          </w:tcPr>
          <w:p w14:paraId="001E33D0"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 xml:space="preserve">        </w:t>
            </w:r>
            <w:r w:rsidRPr="0031095D">
              <w:rPr>
                <w:rFonts w:cs="TimesNewRoman"/>
                <w:kern w:val="0"/>
                <w:sz w:val="20"/>
              </w:rPr>
              <w:t>其中：事业收入</w:t>
            </w:r>
          </w:p>
        </w:tc>
        <w:tc>
          <w:tcPr>
            <w:tcW w:w="998" w:type="dxa"/>
            <w:tcBorders>
              <w:top w:val="nil"/>
              <w:left w:val="nil"/>
              <w:bottom w:val="single" w:sz="4" w:space="0" w:color="auto"/>
              <w:right w:val="single" w:sz="4" w:space="0" w:color="auto"/>
            </w:tcBorders>
            <w:vAlign w:val="center"/>
          </w:tcPr>
          <w:p w14:paraId="21B65DB9" w14:textId="23B4E8D8"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c>
          <w:tcPr>
            <w:tcW w:w="3184" w:type="dxa"/>
            <w:tcBorders>
              <w:top w:val="nil"/>
              <w:left w:val="nil"/>
              <w:bottom w:val="single" w:sz="4" w:space="0" w:color="auto"/>
              <w:right w:val="nil"/>
            </w:tcBorders>
            <w:vAlign w:val="center"/>
          </w:tcPr>
          <w:p w14:paraId="6C364DA9"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十三、交通运输支出</w:t>
            </w:r>
          </w:p>
        </w:tc>
        <w:tc>
          <w:tcPr>
            <w:tcW w:w="856" w:type="dxa"/>
            <w:tcBorders>
              <w:top w:val="single" w:sz="4" w:space="0" w:color="auto"/>
              <w:left w:val="single" w:sz="4" w:space="0" w:color="auto"/>
              <w:bottom w:val="nil"/>
              <w:right w:val="single" w:sz="4" w:space="0" w:color="auto"/>
            </w:tcBorders>
            <w:vAlign w:val="center"/>
          </w:tcPr>
          <w:p w14:paraId="7A4E313F" w14:textId="5BD8858A"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r>
      <w:tr w:rsidR="003E7CFA" w:rsidRPr="0031095D" w14:paraId="0E0937FF" w14:textId="77777777">
        <w:trPr>
          <w:trHeight w:val="240"/>
        </w:trPr>
        <w:tc>
          <w:tcPr>
            <w:tcW w:w="3422" w:type="dxa"/>
            <w:tcBorders>
              <w:top w:val="nil"/>
              <w:left w:val="single" w:sz="4" w:space="0" w:color="auto"/>
              <w:bottom w:val="single" w:sz="4" w:space="0" w:color="auto"/>
              <w:right w:val="single" w:sz="4" w:space="0" w:color="auto"/>
            </w:tcBorders>
            <w:vAlign w:val="center"/>
          </w:tcPr>
          <w:p w14:paraId="14A36BBB"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 xml:space="preserve">              </w:t>
            </w:r>
            <w:r w:rsidRPr="0031095D">
              <w:rPr>
                <w:rFonts w:cs="TimesNewRoman"/>
                <w:kern w:val="0"/>
                <w:sz w:val="20"/>
              </w:rPr>
              <w:t>事业单位经营收入</w:t>
            </w:r>
          </w:p>
        </w:tc>
        <w:tc>
          <w:tcPr>
            <w:tcW w:w="998" w:type="dxa"/>
            <w:tcBorders>
              <w:top w:val="nil"/>
              <w:left w:val="nil"/>
              <w:bottom w:val="single" w:sz="4" w:space="0" w:color="auto"/>
              <w:right w:val="single" w:sz="4" w:space="0" w:color="auto"/>
            </w:tcBorders>
            <w:vAlign w:val="center"/>
          </w:tcPr>
          <w:p w14:paraId="5C689C3B" w14:textId="2736251B"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c>
          <w:tcPr>
            <w:tcW w:w="3184" w:type="dxa"/>
            <w:tcBorders>
              <w:top w:val="nil"/>
              <w:left w:val="nil"/>
              <w:bottom w:val="single" w:sz="4" w:space="0" w:color="auto"/>
              <w:right w:val="single" w:sz="4" w:space="0" w:color="auto"/>
            </w:tcBorders>
            <w:vAlign w:val="center"/>
          </w:tcPr>
          <w:p w14:paraId="343E5F39"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十四、资源勘探工业信息等支出</w:t>
            </w:r>
          </w:p>
        </w:tc>
        <w:tc>
          <w:tcPr>
            <w:tcW w:w="856" w:type="dxa"/>
            <w:tcBorders>
              <w:top w:val="single" w:sz="4" w:space="0" w:color="auto"/>
              <w:left w:val="nil"/>
              <w:bottom w:val="nil"/>
              <w:right w:val="single" w:sz="4" w:space="0" w:color="auto"/>
            </w:tcBorders>
            <w:vAlign w:val="center"/>
          </w:tcPr>
          <w:p w14:paraId="57D7D4BD" w14:textId="4FCA7399"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r>
      <w:tr w:rsidR="003E7CFA" w:rsidRPr="0031095D" w14:paraId="5A6DFE26" w14:textId="77777777">
        <w:trPr>
          <w:trHeight w:val="240"/>
        </w:trPr>
        <w:tc>
          <w:tcPr>
            <w:tcW w:w="3422" w:type="dxa"/>
            <w:tcBorders>
              <w:top w:val="nil"/>
              <w:left w:val="single" w:sz="4" w:space="0" w:color="auto"/>
              <w:bottom w:val="single" w:sz="4" w:space="0" w:color="auto"/>
              <w:right w:val="single" w:sz="4" w:space="0" w:color="auto"/>
            </w:tcBorders>
            <w:vAlign w:val="center"/>
          </w:tcPr>
          <w:p w14:paraId="12B5E33E"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 xml:space="preserve">              </w:t>
            </w:r>
            <w:r w:rsidRPr="0031095D">
              <w:rPr>
                <w:rFonts w:cs="TimesNewRoman"/>
                <w:kern w:val="0"/>
                <w:sz w:val="20"/>
              </w:rPr>
              <w:t>上级补助收入</w:t>
            </w:r>
          </w:p>
        </w:tc>
        <w:tc>
          <w:tcPr>
            <w:tcW w:w="998" w:type="dxa"/>
            <w:tcBorders>
              <w:top w:val="nil"/>
              <w:left w:val="nil"/>
              <w:bottom w:val="single" w:sz="4" w:space="0" w:color="auto"/>
              <w:right w:val="single" w:sz="4" w:space="0" w:color="auto"/>
            </w:tcBorders>
            <w:vAlign w:val="center"/>
          </w:tcPr>
          <w:p w14:paraId="66DB7E70" w14:textId="307BD72B"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c>
          <w:tcPr>
            <w:tcW w:w="3184" w:type="dxa"/>
            <w:tcBorders>
              <w:top w:val="nil"/>
              <w:left w:val="nil"/>
              <w:bottom w:val="single" w:sz="4" w:space="0" w:color="auto"/>
              <w:right w:val="single" w:sz="4" w:space="0" w:color="auto"/>
            </w:tcBorders>
            <w:vAlign w:val="center"/>
          </w:tcPr>
          <w:p w14:paraId="0D8E8261"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十五、商业服务业等支出</w:t>
            </w:r>
          </w:p>
        </w:tc>
        <w:tc>
          <w:tcPr>
            <w:tcW w:w="856" w:type="dxa"/>
            <w:tcBorders>
              <w:top w:val="single" w:sz="4" w:space="0" w:color="auto"/>
              <w:left w:val="nil"/>
              <w:bottom w:val="nil"/>
              <w:right w:val="single" w:sz="4" w:space="0" w:color="auto"/>
            </w:tcBorders>
            <w:vAlign w:val="center"/>
          </w:tcPr>
          <w:p w14:paraId="2F2C8819" w14:textId="31A4C34E"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r>
      <w:tr w:rsidR="003E7CFA" w:rsidRPr="0031095D" w14:paraId="738073F3" w14:textId="77777777">
        <w:trPr>
          <w:trHeight w:val="240"/>
        </w:trPr>
        <w:tc>
          <w:tcPr>
            <w:tcW w:w="3422" w:type="dxa"/>
            <w:tcBorders>
              <w:top w:val="nil"/>
              <w:left w:val="single" w:sz="4" w:space="0" w:color="auto"/>
              <w:bottom w:val="single" w:sz="4" w:space="0" w:color="auto"/>
              <w:right w:val="single" w:sz="4" w:space="0" w:color="auto"/>
            </w:tcBorders>
            <w:vAlign w:val="center"/>
          </w:tcPr>
          <w:p w14:paraId="48BBD431"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 xml:space="preserve">              </w:t>
            </w:r>
            <w:r w:rsidRPr="0031095D">
              <w:rPr>
                <w:rFonts w:cs="TimesNewRoman"/>
                <w:kern w:val="0"/>
                <w:sz w:val="20"/>
              </w:rPr>
              <w:t>附属单位上缴收入</w:t>
            </w:r>
          </w:p>
        </w:tc>
        <w:tc>
          <w:tcPr>
            <w:tcW w:w="998" w:type="dxa"/>
            <w:tcBorders>
              <w:top w:val="nil"/>
              <w:left w:val="nil"/>
              <w:bottom w:val="single" w:sz="4" w:space="0" w:color="auto"/>
              <w:right w:val="single" w:sz="4" w:space="0" w:color="auto"/>
            </w:tcBorders>
            <w:vAlign w:val="center"/>
          </w:tcPr>
          <w:p w14:paraId="68C83437" w14:textId="31BF992D"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c>
          <w:tcPr>
            <w:tcW w:w="3184" w:type="dxa"/>
            <w:tcBorders>
              <w:top w:val="nil"/>
              <w:left w:val="nil"/>
              <w:bottom w:val="single" w:sz="4" w:space="0" w:color="auto"/>
              <w:right w:val="single" w:sz="4" w:space="0" w:color="auto"/>
            </w:tcBorders>
            <w:vAlign w:val="center"/>
          </w:tcPr>
          <w:p w14:paraId="638808B5"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十六、金融支出</w:t>
            </w:r>
          </w:p>
        </w:tc>
        <w:tc>
          <w:tcPr>
            <w:tcW w:w="856" w:type="dxa"/>
            <w:tcBorders>
              <w:top w:val="single" w:sz="4" w:space="0" w:color="auto"/>
              <w:left w:val="nil"/>
              <w:bottom w:val="nil"/>
              <w:right w:val="single" w:sz="4" w:space="0" w:color="auto"/>
            </w:tcBorders>
            <w:vAlign w:val="center"/>
          </w:tcPr>
          <w:p w14:paraId="74C2E2B7" w14:textId="04A4D66C"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r>
      <w:tr w:rsidR="003E7CFA" w:rsidRPr="0031095D" w14:paraId="7E42FA0D" w14:textId="77777777">
        <w:trPr>
          <w:trHeight w:val="240"/>
        </w:trPr>
        <w:tc>
          <w:tcPr>
            <w:tcW w:w="3422" w:type="dxa"/>
            <w:tcBorders>
              <w:top w:val="nil"/>
              <w:left w:val="single" w:sz="4" w:space="0" w:color="auto"/>
              <w:bottom w:val="single" w:sz="4" w:space="0" w:color="auto"/>
              <w:right w:val="single" w:sz="4" w:space="0" w:color="auto"/>
            </w:tcBorders>
            <w:vAlign w:val="center"/>
          </w:tcPr>
          <w:p w14:paraId="21ED19A8"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 xml:space="preserve">              </w:t>
            </w:r>
            <w:r w:rsidRPr="0031095D">
              <w:rPr>
                <w:rFonts w:cs="TimesNewRoman"/>
                <w:kern w:val="0"/>
                <w:sz w:val="20"/>
              </w:rPr>
              <w:t>其他收入</w:t>
            </w:r>
          </w:p>
        </w:tc>
        <w:tc>
          <w:tcPr>
            <w:tcW w:w="998" w:type="dxa"/>
            <w:tcBorders>
              <w:top w:val="nil"/>
              <w:left w:val="nil"/>
              <w:bottom w:val="single" w:sz="4" w:space="0" w:color="auto"/>
              <w:right w:val="single" w:sz="4" w:space="0" w:color="auto"/>
            </w:tcBorders>
            <w:vAlign w:val="center"/>
          </w:tcPr>
          <w:p w14:paraId="1FFDF68F" w14:textId="411D6676"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c>
          <w:tcPr>
            <w:tcW w:w="3184" w:type="dxa"/>
            <w:tcBorders>
              <w:top w:val="nil"/>
              <w:left w:val="nil"/>
              <w:bottom w:val="single" w:sz="4" w:space="0" w:color="auto"/>
              <w:right w:val="single" w:sz="4" w:space="0" w:color="auto"/>
            </w:tcBorders>
            <w:vAlign w:val="center"/>
          </w:tcPr>
          <w:p w14:paraId="6CE88C16"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十七、援助其他地区支出</w:t>
            </w:r>
          </w:p>
        </w:tc>
        <w:tc>
          <w:tcPr>
            <w:tcW w:w="856" w:type="dxa"/>
            <w:tcBorders>
              <w:top w:val="single" w:sz="4" w:space="0" w:color="auto"/>
              <w:left w:val="nil"/>
              <w:bottom w:val="nil"/>
              <w:right w:val="single" w:sz="4" w:space="0" w:color="auto"/>
            </w:tcBorders>
            <w:vAlign w:val="center"/>
          </w:tcPr>
          <w:p w14:paraId="3053146A" w14:textId="697C8A53"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r>
      <w:tr w:rsidR="003E7CFA" w:rsidRPr="0031095D" w14:paraId="102D4FAB" w14:textId="77777777">
        <w:trPr>
          <w:trHeight w:val="240"/>
        </w:trPr>
        <w:tc>
          <w:tcPr>
            <w:tcW w:w="3422" w:type="dxa"/>
            <w:tcBorders>
              <w:top w:val="nil"/>
              <w:left w:val="single" w:sz="4" w:space="0" w:color="auto"/>
              <w:bottom w:val="single" w:sz="4" w:space="0" w:color="auto"/>
              <w:right w:val="single" w:sz="4" w:space="0" w:color="auto"/>
            </w:tcBorders>
            <w:vAlign w:val="center"/>
          </w:tcPr>
          <w:p w14:paraId="6A7FB2DD" w14:textId="70CB6AF5" w:rsidR="003E7CFA" w:rsidRPr="0031095D" w:rsidRDefault="00696B8B">
            <w:pPr>
              <w:widowControl/>
              <w:spacing w:line="560" w:lineRule="exact"/>
              <w:jc w:val="left"/>
              <w:rPr>
                <w:rFonts w:cs="TimesNewRoman"/>
                <w:kern w:val="0"/>
                <w:sz w:val="20"/>
              </w:rPr>
            </w:pPr>
            <w:r w:rsidRPr="0031095D">
              <w:rPr>
                <w:rFonts w:cs="TimesNewRoman"/>
                <w:kern w:val="0"/>
                <w:sz w:val="20"/>
              </w:rPr>
              <w:lastRenderedPageBreak/>
              <w:t xml:space="preserve"> </w:t>
            </w:r>
          </w:p>
        </w:tc>
        <w:tc>
          <w:tcPr>
            <w:tcW w:w="998" w:type="dxa"/>
            <w:tcBorders>
              <w:top w:val="nil"/>
              <w:left w:val="nil"/>
              <w:bottom w:val="single" w:sz="4" w:space="0" w:color="auto"/>
              <w:right w:val="single" w:sz="4" w:space="0" w:color="auto"/>
            </w:tcBorders>
            <w:vAlign w:val="center"/>
          </w:tcPr>
          <w:p w14:paraId="3FFDC916" w14:textId="2EB40A1C"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c>
          <w:tcPr>
            <w:tcW w:w="3184" w:type="dxa"/>
            <w:tcBorders>
              <w:top w:val="nil"/>
              <w:left w:val="nil"/>
              <w:bottom w:val="single" w:sz="4" w:space="0" w:color="auto"/>
              <w:right w:val="single" w:sz="4" w:space="0" w:color="auto"/>
            </w:tcBorders>
            <w:vAlign w:val="center"/>
          </w:tcPr>
          <w:p w14:paraId="0618340D"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十八、自然资源海洋气象等支出</w:t>
            </w:r>
          </w:p>
        </w:tc>
        <w:tc>
          <w:tcPr>
            <w:tcW w:w="856" w:type="dxa"/>
            <w:tcBorders>
              <w:top w:val="single" w:sz="4" w:space="0" w:color="auto"/>
              <w:left w:val="nil"/>
              <w:bottom w:val="nil"/>
              <w:right w:val="single" w:sz="4" w:space="0" w:color="auto"/>
            </w:tcBorders>
            <w:vAlign w:val="center"/>
          </w:tcPr>
          <w:p w14:paraId="69918F24" w14:textId="00384F25"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r>
      <w:tr w:rsidR="003E7CFA" w:rsidRPr="0031095D" w14:paraId="672B816B" w14:textId="77777777">
        <w:trPr>
          <w:trHeight w:val="240"/>
        </w:trPr>
        <w:tc>
          <w:tcPr>
            <w:tcW w:w="3422" w:type="dxa"/>
            <w:tcBorders>
              <w:top w:val="nil"/>
              <w:left w:val="single" w:sz="4" w:space="0" w:color="auto"/>
              <w:bottom w:val="single" w:sz="4" w:space="0" w:color="auto"/>
              <w:right w:val="single" w:sz="4" w:space="0" w:color="auto"/>
            </w:tcBorders>
            <w:vAlign w:val="center"/>
          </w:tcPr>
          <w:p w14:paraId="355602B4" w14:textId="52A5178A" w:rsidR="003E7CFA" w:rsidRPr="0031095D" w:rsidRDefault="00696B8B">
            <w:pPr>
              <w:widowControl/>
              <w:spacing w:line="560" w:lineRule="exact"/>
              <w:jc w:val="left"/>
              <w:rPr>
                <w:rFonts w:cs="TimesNewRoman"/>
                <w:kern w:val="0"/>
                <w:sz w:val="20"/>
              </w:rPr>
            </w:pPr>
            <w:r w:rsidRPr="0031095D">
              <w:rPr>
                <w:rFonts w:cs="TimesNewRoman"/>
                <w:kern w:val="0"/>
                <w:sz w:val="20"/>
              </w:rPr>
              <w:t xml:space="preserve"> </w:t>
            </w:r>
          </w:p>
        </w:tc>
        <w:tc>
          <w:tcPr>
            <w:tcW w:w="998" w:type="dxa"/>
            <w:tcBorders>
              <w:top w:val="nil"/>
              <w:left w:val="nil"/>
              <w:bottom w:val="single" w:sz="4" w:space="0" w:color="auto"/>
              <w:right w:val="single" w:sz="4" w:space="0" w:color="auto"/>
            </w:tcBorders>
            <w:vAlign w:val="center"/>
          </w:tcPr>
          <w:p w14:paraId="3FB273FB" w14:textId="6014F3D4"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c>
          <w:tcPr>
            <w:tcW w:w="3184" w:type="dxa"/>
            <w:tcBorders>
              <w:top w:val="nil"/>
              <w:left w:val="nil"/>
              <w:bottom w:val="single" w:sz="4" w:space="0" w:color="auto"/>
              <w:right w:val="single" w:sz="4" w:space="0" w:color="auto"/>
            </w:tcBorders>
            <w:vAlign w:val="center"/>
          </w:tcPr>
          <w:p w14:paraId="3C182DB0"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十九、住房保障支出</w:t>
            </w:r>
          </w:p>
        </w:tc>
        <w:tc>
          <w:tcPr>
            <w:tcW w:w="856" w:type="dxa"/>
            <w:tcBorders>
              <w:top w:val="single" w:sz="4" w:space="0" w:color="auto"/>
              <w:left w:val="nil"/>
              <w:bottom w:val="nil"/>
              <w:right w:val="single" w:sz="4" w:space="0" w:color="auto"/>
            </w:tcBorders>
            <w:vAlign w:val="center"/>
          </w:tcPr>
          <w:p w14:paraId="069D9A0C" w14:textId="5B92F2D9" w:rsidR="003E7CFA" w:rsidRPr="0031095D" w:rsidRDefault="00D357B0">
            <w:pPr>
              <w:widowControl/>
              <w:spacing w:line="560" w:lineRule="exact"/>
              <w:jc w:val="right"/>
              <w:rPr>
                <w:rFonts w:cs="TimesNewRoman"/>
                <w:kern w:val="0"/>
                <w:sz w:val="20"/>
              </w:rPr>
            </w:pPr>
            <w:r w:rsidRPr="0031095D">
              <w:rPr>
                <w:rFonts w:cs="TimesNewRoman"/>
                <w:kern w:val="0"/>
                <w:sz w:val="20"/>
              </w:rPr>
              <w:t>42.2</w:t>
            </w:r>
            <w:r w:rsidR="00696B8B" w:rsidRPr="0031095D">
              <w:rPr>
                <w:rFonts w:cs="TimesNewRoman"/>
                <w:kern w:val="0"/>
                <w:sz w:val="20"/>
              </w:rPr>
              <w:t xml:space="preserve"> </w:t>
            </w:r>
          </w:p>
        </w:tc>
      </w:tr>
      <w:tr w:rsidR="003E7CFA" w:rsidRPr="0031095D" w14:paraId="50B7DCA9" w14:textId="77777777">
        <w:trPr>
          <w:trHeight w:val="240"/>
        </w:trPr>
        <w:tc>
          <w:tcPr>
            <w:tcW w:w="3422" w:type="dxa"/>
            <w:tcBorders>
              <w:top w:val="nil"/>
              <w:left w:val="single" w:sz="4" w:space="0" w:color="auto"/>
              <w:bottom w:val="single" w:sz="4" w:space="0" w:color="auto"/>
              <w:right w:val="single" w:sz="4" w:space="0" w:color="auto"/>
            </w:tcBorders>
            <w:vAlign w:val="center"/>
          </w:tcPr>
          <w:p w14:paraId="0B10D585" w14:textId="79B8AC82" w:rsidR="003E7CFA" w:rsidRPr="0031095D" w:rsidRDefault="00696B8B">
            <w:pPr>
              <w:widowControl/>
              <w:spacing w:line="560" w:lineRule="exact"/>
              <w:jc w:val="left"/>
              <w:rPr>
                <w:rFonts w:cs="TimesNewRoman"/>
                <w:kern w:val="0"/>
                <w:sz w:val="20"/>
              </w:rPr>
            </w:pPr>
            <w:r w:rsidRPr="0031095D">
              <w:rPr>
                <w:rFonts w:cs="TimesNewRoman"/>
                <w:kern w:val="0"/>
                <w:sz w:val="20"/>
              </w:rPr>
              <w:t xml:space="preserve"> </w:t>
            </w:r>
          </w:p>
        </w:tc>
        <w:tc>
          <w:tcPr>
            <w:tcW w:w="998" w:type="dxa"/>
            <w:tcBorders>
              <w:top w:val="nil"/>
              <w:left w:val="nil"/>
              <w:bottom w:val="single" w:sz="4" w:space="0" w:color="auto"/>
              <w:right w:val="single" w:sz="4" w:space="0" w:color="auto"/>
            </w:tcBorders>
            <w:vAlign w:val="center"/>
          </w:tcPr>
          <w:p w14:paraId="1FDBF528" w14:textId="01A910DB"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c>
          <w:tcPr>
            <w:tcW w:w="3184" w:type="dxa"/>
            <w:tcBorders>
              <w:top w:val="nil"/>
              <w:left w:val="nil"/>
              <w:bottom w:val="single" w:sz="4" w:space="0" w:color="auto"/>
              <w:right w:val="single" w:sz="4" w:space="0" w:color="auto"/>
            </w:tcBorders>
            <w:vAlign w:val="center"/>
          </w:tcPr>
          <w:p w14:paraId="5458CEF4"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二十、粮油物资储备支出</w:t>
            </w:r>
          </w:p>
        </w:tc>
        <w:tc>
          <w:tcPr>
            <w:tcW w:w="856" w:type="dxa"/>
            <w:tcBorders>
              <w:top w:val="single" w:sz="4" w:space="0" w:color="auto"/>
              <w:left w:val="nil"/>
              <w:bottom w:val="single" w:sz="4" w:space="0" w:color="auto"/>
              <w:right w:val="single" w:sz="4" w:space="0" w:color="auto"/>
            </w:tcBorders>
            <w:vAlign w:val="center"/>
          </w:tcPr>
          <w:p w14:paraId="6E085528" w14:textId="4D2A91B0"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r>
      <w:tr w:rsidR="003E7CFA" w:rsidRPr="0031095D" w14:paraId="628D1DA0" w14:textId="77777777">
        <w:trPr>
          <w:trHeight w:val="240"/>
        </w:trPr>
        <w:tc>
          <w:tcPr>
            <w:tcW w:w="3422" w:type="dxa"/>
            <w:tcBorders>
              <w:top w:val="nil"/>
              <w:left w:val="single" w:sz="4" w:space="0" w:color="auto"/>
              <w:bottom w:val="single" w:sz="4" w:space="0" w:color="auto"/>
              <w:right w:val="single" w:sz="4" w:space="0" w:color="auto"/>
            </w:tcBorders>
            <w:vAlign w:val="center"/>
          </w:tcPr>
          <w:p w14:paraId="3899266C" w14:textId="001C5228" w:rsidR="003E7CFA" w:rsidRPr="0031095D" w:rsidRDefault="00696B8B">
            <w:pPr>
              <w:widowControl/>
              <w:spacing w:line="560" w:lineRule="exact"/>
              <w:jc w:val="left"/>
              <w:rPr>
                <w:rFonts w:cs="TimesNewRoman"/>
                <w:kern w:val="0"/>
                <w:sz w:val="20"/>
              </w:rPr>
            </w:pPr>
            <w:r w:rsidRPr="0031095D">
              <w:rPr>
                <w:rFonts w:cs="TimesNewRoman"/>
                <w:kern w:val="0"/>
                <w:sz w:val="20"/>
              </w:rPr>
              <w:t xml:space="preserve"> </w:t>
            </w:r>
          </w:p>
        </w:tc>
        <w:tc>
          <w:tcPr>
            <w:tcW w:w="998" w:type="dxa"/>
            <w:tcBorders>
              <w:top w:val="nil"/>
              <w:left w:val="nil"/>
              <w:bottom w:val="single" w:sz="4" w:space="0" w:color="auto"/>
              <w:right w:val="single" w:sz="4" w:space="0" w:color="auto"/>
            </w:tcBorders>
            <w:vAlign w:val="center"/>
          </w:tcPr>
          <w:p w14:paraId="6663CDB5" w14:textId="6186475E"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c>
          <w:tcPr>
            <w:tcW w:w="3184" w:type="dxa"/>
            <w:tcBorders>
              <w:top w:val="nil"/>
              <w:left w:val="nil"/>
              <w:bottom w:val="single" w:sz="4" w:space="0" w:color="auto"/>
              <w:right w:val="single" w:sz="4" w:space="0" w:color="auto"/>
            </w:tcBorders>
            <w:vAlign w:val="center"/>
          </w:tcPr>
          <w:p w14:paraId="1DD775BE"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二十一、灾害防治及应急管理支出</w:t>
            </w:r>
          </w:p>
        </w:tc>
        <w:tc>
          <w:tcPr>
            <w:tcW w:w="856" w:type="dxa"/>
            <w:tcBorders>
              <w:top w:val="nil"/>
              <w:left w:val="nil"/>
              <w:bottom w:val="single" w:sz="4" w:space="0" w:color="auto"/>
              <w:right w:val="single" w:sz="4" w:space="0" w:color="auto"/>
            </w:tcBorders>
            <w:vAlign w:val="center"/>
          </w:tcPr>
          <w:p w14:paraId="6DCCBD75" w14:textId="23C0F164"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r>
      <w:tr w:rsidR="003E7CFA" w:rsidRPr="0031095D" w14:paraId="442CB204" w14:textId="77777777">
        <w:trPr>
          <w:trHeight w:val="240"/>
        </w:trPr>
        <w:tc>
          <w:tcPr>
            <w:tcW w:w="3422" w:type="dxa"/>
            <w:tcBorders>
              <w:top w:val="nil"/>
              <w:left w:val="single" w:sz="4" w:space="0" w:color="auto"/>
              <w:bottom w:val="single" w:sz="4" w:space="0" w:color="auto"/>
              <w:right w:val="single" w:sz="4" w:space="0" w:color="auto"/>
            </w:tcBorders>
            <w:vAlign w:val="center"/>
          </w:tcPr>
          <w:p w14:paraId="5AB66129" w14:textId="66E5D6BE" w:rsidR="003E7CFA" w:rsidRPr="0031095D" w:rsidRDefault="00696B8B">
            <w:pPr>
              <w:widowControl/>
              <w:spacing w:line="560" w:lineRule="exact"/>
              <w:jc w:val="left"/>
              <w:rPr>
                <w:rFonts w:cs="TimesNewRoman"/>
                <w:kern w:val="0"/>
                <w:sz w:val="18"/>
                <w:szCs w:val="18"/>
              </w:rPr>
            </w:pPr>
            <w:r w:rsidRPr="0031095D">
              <w:rPr>
                <w:rFonts w:cs="TimesNewRoman"/>
                <w:kern w:val="0"/>
                <w:sz w:val="18"/>
                <w:szCs w:val="18"/>
              </w:rPr>
              <w:t xml:space="preserve"> </w:t>
            </w:r>
          </w:p>
        </w:tc>
        <w:tc>
          <w:tcPr>
            <w:tcW w:w="998" w:type="dxa"/>
            <w:tcBorders>
              <w:top w:val="nil"/>
              <w:left w:val="nil"/>
              <w:bottom w:val="single" w:sz="4" w:space="0" w:color="auto"/>
              <w:right w:val="single" w:sz="4" w:space="0" w:color="auto"/>
            </w:tcBorders>
            <w:vAlign w:val="center"/>
          </w:tcPr>
          <w:p w14:paraId="21BA3A2A" w14:textId="4261D6D5"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c>
          <w:tcPr>
            <w:tcW w:w="3184" w:type="dxa"/>
            <w:tcBorders>
              <w:top w:val="nil"/>
              <w:left w:val="nil"/>
              <w:bottom w:val="single" w:sz="4" w:space="0" w:color="auto"/>
              <w:right w:val="single" w:sz="4" w:space="0" w:color="auto"/>
            </w:tcBorders>
            <w:vAlign w:val="center"/>
          </w:tcPr>
          <w:p w14:paraId="00560FB0"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二十二、预备费</w:t>
            </w:r>
          </w:p>
        </w:tc>
        <w:tc>
          <w:tcPr>
            <w:tcW w:w="856" w:type="dxa"/>
            <w:tcBorders>
              <w:top w:val="nil"/>
              <w:left w:val="nil"/>
              <w:bottom w:val="single" w:sz="4" w:space="0" w:color="auto"/>
              <w:right w:val="single" w:sz="4" w:space="0" w:color="auto"/>
            </w:tcBorders>
            <w:vAlign w:val="center"/>
          </w:tcPr>
          <w:p w14:paraId="00A48FC9" w14:textId="2268D866"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r>
      <w:tr w:rsidR="003E7CFA" w:rsidRPr="0031095D" w14:paraId="0C3144C8" w14:textId="77777777">
        <w:trPr>
          <w:trHeight w:val="240"/>
        </w:trPr>
        <w:tc>
          <w:tcPr>
            <w:tcW w:w="3422" w:type="dxa"/>
            <w:tcBorders>
              <w:top w:val="nil"/>
              <w:left w:val="single" w:sz="4" w:space="0" w:color="auto"/>
              <w:bottom w:val="single" w:sz="4" w:space="0" w:color="auto"/>
              <w:right w:val="single" w:sz="4" w:space="0" w:color="auto"/>
            </w:tcBorders>
            <w:vAlign w:val="center"/>
          </w:tcPr>
          <w:p w14:paraId="01B61AD0" w14:textId="3206F9DA" w:rsidR="003E7CFA" w:rsidRPr="0031095D" w:rsidRDefault="00696B8B">
            <w:pPr>
              <w:widowControl/>
              <w:spacing w:line="560" w:lineRule="exact"/>
              <w:jc w:val="left"/>
              <w:rPr>
                <w:rFonts w:cs="TimesNewRoman"/>
                <w:kern w:val="0"/>
                <w:sz w:val="18"/>
                <w:szCs w:val="18"/>
              </w:rPr>
            </w:pPr>
            <w:r w:rsidRPr="0031095D">
              <w:rPr>
                <w:rFonts w:cs="TimesNewRoman"/>
                <w:kern w:val="0"/>
                <w:sz w:val="18"/>
                <w:szCs w:val="18"/>
              </w:rPr>
              <w:t xml:space="preserve"> </w:t>
            </w:r>
          </w:p>
        </w:tc>
        <w:tc>
          <w:tcPr>
            <w:tcW w:w="998" w:type="dxa"/>
            <w:tcBorders>
              <w:top w:val="nil"/>
              <w:left w:val="nil"/>
              <w:bottom w:val="single" w:sz="4" w:space="0" w:color="auto"/>
              <w:right w:val="single" w:sz="4" w:space="0" w:color="auto"/>
            </w:tcBorders>
            <w:vAlign w:val="center"/>
          </w:tcPr>
          <w:p w14:paraId="422F3DB5" w14:textId="6EFA9014"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c>
          <w:tcPr>
            <w:tcW w:w="3184" w:type="dxa"/>
            <w:tcBorders>
              <w:top w:val="nil"/>
              <w:left w:val="nil"/>
              <w:bottom w:val="single" w:sz="4" w:space="0" w:color="auto"/>
              <w:right w:val="single" w:sz="4" w:space="0" w:color="auto"/>
            </w:tcBorders>
            <w:vAlign w:val="center"/>
          </w:tcPr>
          <w:p w14:paraId="295F1FAD"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二十三、其他支出</w:t>
            </w:r>
          </w:p>
        </w:tc>
        <w:tc>
          <w:tcPr>
            <w:tcW w:w="856" w:type="dxa"/>
            <w:tcBorders>
              <w:top w:val="nil"/>
              <w:left w:val="nil"/>
              <w:bottom w:val="single" w:sz="4" w:space="0" w:color="auto"/>
              <w:right w:val="single" w:sz="4" w:space="0" w:color="auto"/>
            </w:tcBorders>
            <w:vAlign w:val="center"/>
          </w:tcPr>
          <w:p w14:paraId="414EEEF0" w14:textId="5E2CC7D7"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r>
      <w:tr w:rsidR="003E7CFA" w:rsidRPr="0031095D" w14:paraId="68EFC308" w14:textId="77777777">
        <w:trPr>
          <w:trHeight w:val="240"/>
        </w:trPr>
        <w:tc>
          <w:tcPr>
            <w:tcW w:w="3422" w:type="dxa"/>
            <w:tcBorders>
              <w:top w:val="nil"/>
              <w:left w:val="single" w:sz="4" w:space="0" w:color="auto"/>
              <w:bottom w:val="single" w:sz="4" w:space="0" w:color="auto"/>
              <w:right w:val="single" w:sz="4" w:space="0" w:color="auto"/>
            </w:tcBorders>
            <w:vAlign w:val="center"/>
          </w:tcPr>
          <w:p w14:paraId="59286D18" w14:textId="2676C713" w:rsidR="003E7CFA" w:rsidRPr="0031095D" w:rsidRDefault="00696B8B">
            <w:pPr>
              <w:widowControl/>
              <w:spacing w:line="560" w:lineRule="exact"/>
              <w:jc w:val="left"/>
              <w:rPr>
                <w:rFonts w:cs="TimesNewRoman"/>
                <w:kern w:val="0"/>
                <w:sz w:val="18"/>
                <w:szCs w:val="18"/>
              </w:rPr>
            </w:pPr>
            <w:r w:rsidRPr="0031095D">
              <w:rPr>
                <w:rFonts w:cs="TimesNewRoman"/>
                <w:kern w:val="0"/>
                <w:sz w:val="18"/>
                <w:szCs w:val="18"/>
              </w:rPr>
              <w:t xml:space="preserve"> </w:t>
            </w:r>
          </w:p>
        </w:tc>
        <w:tc>
          <w:tcPr>
            <w:tcW w:w="998" w:type="dxa"/>
            <w:tcBorders>
              <w:top w:val="nil"/>
              <w:left w:val="nil"/>
              <w:bottom w:val="single" w:sz="4" w:space="0" w:color="auto"/>
              <w:right w:val="single" w:sz="4" w:space="0" w:color="auto"/>
            </w:tcBorders>
            <w:vAlign w:val="center"/>
          </w:tcPr>
          <w:p w14:paraId="7EEE13A6" w14:textId="214835C4"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c>
          <w:tcPr>
            <w:tcW w:w="3184" w:type="dxa"/>
            <w:tcBorders>
              <w:top w:val="nil"/>
              <w:left w:val="nil"/>
              <w:bottom w:val="single" w:sz="4" w:space="0" w:color="auto"/>
              <w:right w:val="single" w:sz="4" w:space="0" w:color="auto"/>
            </w:tcBorders>
            <w:vAlign w:val="center"/>
          </w:tcPr>
          <w:p w14:paraId="0E74B0A8"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二十四、转移性支出</w:t>
            </w:r>
          </w:p>
        </w:tc>
        <w:tc>
          <w:tcPr>
            <w:tcW w:w="856" w:type="dxa"/>
            <w:tcBorders>
              <w:top w:val="nil"/>
              <w:left w:val="nil"/>
              <w:bottom w:val="single" w:sz="4" w:space="0" w:color="auto"/>
              <w:right w:val="single" w:sz="4" w:space="0" w:color="auto"/>
            </w:tcBorders>
            <w:vAlign w:val="center"/>
          </w:tcPr>
          <w:p w14:paraId="2DA9DF7E" w14:textId="37FE9D11"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r>
      <w:tr w:rsidR="003E7CFA" w:rsidRPr="0031095D" w14:paraId="2E9503B4" w14:textId="77777777">
        <w:trPr>
          <w:trHeight w:val="240"/>
        </w:trPr>
        <w:tc>
          <w:tcPr>
            <w:tcW w:w="3422" w:type="dxa"/>
            <w:tcBorders>
              <w:top w:val="nil"/>
              <w:left w:val="single" w:sz="4" w:space="0" w:color="auto"/>
              <w:bottom w:val="single" w:sz="4" w:space="0" w:color="auto"/>
              <w:right w:val="single" w:sz="4" w:space="0" w:color="auto"/>
            </w:tcBorders>
            <w:vAlign w:val="center"/>
          </w:tcPr>
          <w:p w14:paraId="5119F713" w14:textId="4D313766" w:rsidR="003E7CFA" w:rsidRPr="0031095D" w:rsidRDefault="00696B8B">
            <w:pPr>
              <w:widowControl/>
              <w:spacing w:line="560" w:lineRule="exact"/>
              <w:jc w:val="left"/>
              <w:rPr>
                <w:rFonts w:cs="TimesNewRoman"/>
                <w:kern w:val="0"/>
                <w:sz w:val="20"/>
              </w:rPr>
            </w:pPr>
            <w:r w:rsidRPr="0031095D">
              <w:rPr>
                <w:rFonts w:cs="TimesNewRoman"/>
                <w:kern w:val="0"/>
                <w:sz w:val="20"/>
              </w:rPr>
              <w:t xml:space="preserve"> </w:t>
            </w:r>
          </w:p>
        </w:tc>
        <w:tc>
          <w:tcPr>
            <w:tcW w:w="998" w:type="dxa"/>
            <w:tcBorders>
              <w:top w:val="nil"/>
              <w:left w:val="nil"/>
              <w:bottom w:val="single" w:sz="4" w:space="0" w:color="auto"/>
              <w:right w:val="single" w:sz="4" w:space="0" w:color="auto"/>
            </w:tcBorders>
            <w:vAlign w:val="center"/>
          </w:tcPr>
          <w:p w14:paraId="6C2886B1" w14:textId="1E02D139"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c>
          <w:tcPr>
            <w:tcW w:w="3184" w:type="dxa"/>
            <w:tcBorders>
              <w:top w:val="nil"/>
              <w:left w:val="nil"/>
              <w:bottom w:val="single" w:sz="4" w:space="0" w:color="auto"/>
              <w:right w:val="single" w:sz="4" w:space="0" w:color="auto"/>
            </w:tcBorders>
            <w:vAlign w:val="center"/>
          </w:tcPr>
          <w:p w14:paraId="69C418A1"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二十五、债务还本支出</w:t>
            </w:r>
          </w:p>
        </w:tc>
        <w:tc>
          <w:tcPr>
            <w:tcW w:w="856" w:type="dxa"/>
            <w:tcBorders>
              <w:top w:val="nil"/>
              <w:left w:val="nil"/>
              <w:bottom w:val="single" w:sz="4" w:space="0" w:color="auto"/>
              <w:right w:val="single" w:sz="4" w:space="0" w:color="auto"/>
            </w:tcBorders>
            <w:vAlign w:val="center"/>
          </w:tcPr>
          <w:p w14:paraId="22F1BAB9" w14:textId="317342D8"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r>
      <w:tr w:rsidR="003E7CFA" w:rsidRPr="0031095D" w14:paraId="6509C3BF" w14:textId="77777777">
        <w:trPr>
          <w:trHeight w:val="240"/>
        </w:trPr>
        <w:tc>
          <w:tcPr>
            <w:tcW w:w="3422" w:type="dxa"/>
            <w:tcBorders>
              <w:top w:val="nil"/>
              <w:left w:val="single" w:sz="4" w:space="0" w:color="auto"/>
              <w:bottom w:val="single" w:sz="4" w:space="0" w:color="auto"/>
              <w:right w:val="nil"/>
            </w:tcBorders>
            <w:vAlign w:val="center"/>
          </w:tcPr>
          <w:p w14:paraId="25BBE895" w14:textId="587C647A" w:rsidR="003E7CFA" w:rsidRPr="0031095D" w:rsidRDefault="00696B8B">
            <w:pPr>
              <w:widowControl/>
              <w:spacing w:line="560" w:lineRule="exact"/>
              <w:jc w:val="left"/>
              <w:rPr>
                <w:rFonts w:cs="TimesNewRoman"/>
                <w:kern w:val="0"/>
                <w:sz w:val="20"/>
              </w:rPr>
            </w:pPr>
            <w:r w:rsidRPr="0031095D">
              <w:rPr>
                <w:rFonts w:cs="TimesNewRoman"/>
                <w:kern w:val="0"/>
                <w:sz w:val="20"/>
              </w:rPr>
              <w:t xml:space="preserve"> </w:t>
            </w:r>
          </w:p>
        </w:tc>
        <w:tc>
          <w:tcPr>
            <w:tcW w:w="998" w:type="dxa"/>
            <w:tcBorders>
              <w:top w:val="nil"/>
              <w:left w:val="single" w:sz="4" w:space="0" w:color="auto"/>
              <w:bottom w:val="single" w:sz="4" w:space="0" w:color="auto"/>
              <w:right w:val="single" w:sz="4" w:space="0" w:color="auto"/>
            </w:tcBorders>
            <w:vAlign w:val="center"/>
          </w:tcPr>
          <w:p w14:paraId="34D66DF4" w14:textId="001512C3"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c>
          <w:tcPr>
            <w:tcW w:w="3184" w:type="dxa"/>
            <w:tcBorders>
              <w:top w:val="nil"/>
              <w:left w:val="nil"/>
              <w:bottom w:val="single" w:sz="4" w:space="0" w:color="auto"/>
              <w:right w:val="single" w:sz="4" w:space="0" w:color="auto"/>
            </w:tcBorders>
            <w:vAlign w:val="center"/>
          </w:tcPr>
          <w:p w14:paraId="2144EA9B"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二十六、债务付息支出</w:t>
            </w:r>
          </w:p>
        </w:tc>
        <w:tc>
          <w:tcPr>
            <w:tcW w:w="856" w:type="dxa"/>
            <w:tcBorders>
              <w:top w:val="nil"/>
              <w:left w:val="nil"/>
              <w:bottom w:val="single" w:sz="4" w:space="0" w:color="auto"/>
              <w:right w:val="single" w:sz="4" w:space="0" w:color="auto"/>
            </w:tcBorders>
            <w:vAlign w:val="center"/>
          </w:tcPr>
          <w:p w14:paraId="6BE9024A" w14:textId="3C39F53E"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r>
      <w:tr w:rsidR="003E7CFA" w:rsidRPr="0031095D" w14:paraId="7F79008A" w14:textId="77777777">
        <w:trPr>
          <w:trHeight w:val="240"/>
        </w:trPr>
        <w:tc>
          <w:tcPr>
            <w:tcW w:w="3422" w:type="dxa"/>
            <w:tcBorders>
              <w:top w:val="nil"/>
              <w:left w:val="single" w:sz="4" w:space="0" w:color="auto"/>
              <w:bottom w:val="single" w:sz="4" w:space="0" w:color="auto"/>
              <w:right w:val="nil"/>
            </w:tcBorders>
            <w:vAlign w:val="center"/>
          </w:tcPr>
          <w:p w14:paraId="42A761C2" w14:textId="182B461E" w:rsidR="003E7CFA" w:rsidRPr="0031095D" w:rsidRDefault="00696B8B">
            <w:pPr>
              <w:widowControl/>
              <w:spacing w:line="560" w:lineRule="exact"/>
              <w:jc w:val="left"/>
              <w:rPr>
                <w:rFonts w:cs="TimesNewRoman"/>
                <w:kern w:val="0"/>
                <w:sz w:val="20"/>
              </w:rPr>
            </w:pPr>
            <w:r w:rsidRPr="0031095D">
              <w:rPr>
                <w:rFonts w:cs="TimesNewRoman"/>
                <w:kern w:val="0"/>
                <w:sz w:val="20"/>
              </w:rPr>
              <w:t xml:space="preserve"> </w:t>
            </w:r>
          </w:p>
        </w:tc>
        <w:tc>
          <w:tcPr>
            <w:tcW w:w="998" w:type="dxa"/>
            <w:tcBorders>
              <w:top w:val="nil"/>
              <w:left w:val="single" w:sz="4" w:space="0" w:color="auto"/>
              <w:bottom w:val="single" w:sz="4" w:space="0" w:color="auto"/>
              <w:right w:val="single" w:sz="4" w:space="0" w:color="auto"/>
            </w:tcBorders>
            <w:vAlign w:val="center"/>
          </w:tcPr>
          <w:p w14:paraId="2A5E347B" w14:textId="263FFF99"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c>
          <w:tcPr>
            <w:tcW w:w="3184" w:type="dxa"/>
            <w:tcBorders>
              <w:top w:val="nil"/>
              <w:left w:val="nil"/>
              <w:bottom w:val="single" w:sz="4" w:space="0" w:color="auto"/>
              <w:right w:val="single" w:sz="4" w:space="0" w:color="auto"/>
            </w:tcBorders>
            <w:vAlign w:val="center"/>
          </w:tcPr>
          <w:p w14:paraId="7B1026D3"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二十七、债务发行费用支出</w:t>
            </w:r>
          </w:p>
        </w:tc>
        <w:tc>
          <w:tcPr>
            <w:tcW w:w="856" w:type="dxa"/>
            <w:tcBorders>
              <w:top w:val="nil"/>
              <w:left w:val="nil"/>
              <w:bottom w:val="single" w:sz="4" w:space="0" w:color="auto"/>
              <w:right w:val="single" w:sz="4" w:space="0" w:color="auto"/>
            </w:tcBorders>
            <w:vAlign w:val="center"/>
          </w:tcPr>
          <w:p w14:paraId="35AE6C2E" w14:textId="4CC71E53"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r>
      <w:tr w:rsidR="003E7CFA" w:rsidRPr="0031095D" w14:paraId="77BEFE88" w14:textId="77777777">
        <w:trPr>
          <w:trHeight w:val="240"/>
        </w:trPr>
        <w:tc>
          <w:tcPr>
            <w:tcW w:w="3422" w:type="dxa"/>
            <w:tcBorders>
              <w:top w:val="nil"/>
              <w:left w:val="single" w:sz="4" w:space="0" w:color="auto"/>
              <w:bottom w:val="single" w:sz="4" w:space="0" w:color="auto"/>
              <w:right w:val="single" w:sz="4" w:space="0" w:color="auto"/>
            </w:tcBorders>
            <w:vAlign w:val="center"/>
          </w:tcPr>
          <w:p w14:paraId="6016BA8C" w14:textId="77777777" w:rsidR="003E7CFA" w:rsidRPr="0031095D" w:rsidRDefault="00D36492">
            <w:pPr>
              <w:widowControl/>
              <w:spacing w:line="560" w:lineRule="exact"/>
              <w:jc w:val="center"/>
              <w:rPr>
                <w:rFonts w:cs="TimesNewRoman"/>
                <w:kern w:val="0"/>
                <w:sz w:val="20"/>
              </w:rPr>
            </w:pPr>
            <w:r w:rsidRPr="0031095D">
              <w:rPr>
                <w:rFonts w:cs="TimesNewRoman"/>
                <w:kern w:val="0"/>
                <w:sz w:val="20"/>
              </w:rPr>
              <w:t>本</w:t>
            </w:r>
            <w:r w:rsidRPr="0031095D">
              <w:rPr>
                <w:rFonts w:cs="TimesNewRoman"/>
                <w:kern w:val="0"/>
                <w:sz w:val="20"/>
              </w:rPr>
              <w:t xml:space="preserve">  </w:t>
            </w:r>
            <w:r w:rsidRPr="0031095D">
              <w:rPr>
                <w:rFonts w:cs="TimesNewRoman"/>
                <w:kern w:val="0"/>
                <w:sz w:val="20"/>
              </w:rPr>
              <w:t>年</w:t>
            </w:r>
            <w:r w:rsidRPr="0031095D">
              <w:rPr>
                <w:rFonts w:cs="TimesNewRoman"/>
                <w:kern w:val="0"/>
                <w:sz w:val="20"/>
              </w:rPr>
              <w:t xml:space="preserve">  </w:t>
            </w:r>
            <w:r w:rsidRPr="0031095D">
              <w:rPr>
                <w:rFonts w:cs="TimesNewRoman"/>
                <w:kern w:val="0"/>
                <w:sz w:val="20"/>
              </w:rPr>
              <w:t>收</w:t>
            </w:r>
            <w:r w:rsidRPr="0031095D">
              <w:rPr>
                <w:rFonts w:cs="TimesNewRoman"/>
                <w:kern w:val="0"/>
                <w:sz w:val="20"/>
              </w:rPr>
              <w:t xml:space="preserve">  </w:t>
            </w:r>
            <w:r w:rsidRPr="0031095D">
              <w:rPr>
                <w:rFonts w:cs="TimesNewRoman"/>
                <w:kern w:val="0"/>
                <w:sz w:val="20"/>
              </w:rPr>
              <w:t>入</w:t>
            </w:r>
            <w:r w:rsidRPr="0031095D">
              <w:rPr>
                <w:rFonts w:cs="TimesNewRoman"/>
                <w:kern w:val="0"/>
                <w:sz w:val="20"/>
              </w:rPr>
              <w:t xml:space="preserve">  </w:t>
            </w:r>
            <w:r w:rsidRPr="0031095D">
              <w:rPr>
                <w:rFonts w:cs="TimesNewRoman"/>
                <w:kern w:val="0"/>
                <w:sz w:val="20"/>
              </w:rPr>
              <w:t>小</w:t>
            </w:r>
            <w:r w:rsidRPr="0031095D">
              <w:rPr>
                <w:rFonts w:cs="TimesNewRoman"/>
                <w:kern w:val="0"/>
                <w:sz w:val="20"/>
              </w:rPr>
              <w:t xml:space="preserve">  </w:t>
            </w:r>
            <w:r w:rsidRPr="0031095D">
              <w:rPr>
                <w:rFonts w:cs="TimesNewRoman"/>
                <w:kern w:val="0"/>
                <w:sz w:val="20"/>
              </w:rPr>
              <w:t>计</w:t>
            </w:r>
          </w:p>
        </w:tc>
        <w:tc>
          <w:tcPr>
            <w:tcW w:w="998" w:type="dxa"/>
            <w:tcBorders>
              <w:top w:val="nil"/>
              <w:left w:val="nil"/>
              <w:bottom w:val="single" w:sz="4" w:space="0" w:color="auto"/>
              <w:right w:val="single" w:sz="4" w:space="0" w:color="auto"/>
            </w:tcBorders>
            <w:vAlign w:val="center"/>
          </w:tcPr>
          <w:p w14:paraId="62FF75FB" w14:textId="25AF19A8" w:rsidR="003E7CFA" w:rsidRPr="0031095D" w:rsidRDefault="00D357B0">
            <w:pPr>
              <w:widowControl/>
              <w:spacing w:line="560" w:lineRule="exact"/>
              <w:jc w:val="right"/>
              <w:rPr>
                <w:rFonts w:cs="TimesNewRoman"/>
                <w:kern w:val="0"/>
                <w:sz w:val="20"/>
              </w:rPr>
            </w:pPr>
            <w:r w:rsidRPr="0031095D">
              <w:rPr>
                <w:rFonts w:cs="TimesNewRoman"/>
                <w:kern w:val="0"/>
                <w:sz w:val="20"/>
              </w:rPr>
              <w:t>578.9</w:t>
            </w:r>
            <w:r w:rsidR="00696B8B" w:rsidRPr="0031095D">
              <w:rPr>
                <w:rFonts w:cs="TimesNewRoman"/>
                <w:kern w:val="0"/>
                <w:sz w:val="20"/>
              </w:rPr>
              <w:t xml:space="preserve"> </w:t>
            </w:r>
          </w:p>
        </w:tc>
        <w:tc>
          <w:tcPr>
            <w:tcW w:w="3184" w:type="dxa"/>
            <w:tcBorders>
              <w:top w:val="nil"/>
              <w:left w:val="nil"/>
              <w:bottom w:val="single" w:sz="4" w:space="0" w:color="auto"/>
              <w:right w:val="single" w:sz="4" w:space="0" w:color="auto"/>
            </w:tcBorders>
            <w:vAlign w:val="center"/>
          </w:tcPr>
          <w:p w14:paraId="7D5E1850" w14:textId="77777777" w:rsidR="003E7CFA" w:rsidRPr="0031095D" w:rsidRDefault="00D36492">
            <w:pPr>
              <w:widowControl/>
              <w:spacing w:line="560" w:lineRule="exact"/>
              <w:jc w:val="center"/>
              <w:rPr>
                <w:rFonts w:cs="TimesNewRoman"/>
                <w:kern w:val="0"/>
                <w:sz w:val="20"/>
              </w:rPr>
            </w:pPr>
            <w:r w:rsidRPr="0031095D">
              <w:rPr>
                <w:rFonts w:cs="TimesNewRoman"/>
                <w:kern w:val="0"/>
                <w:sz w:val="20"/>
              </w:rPr>
              <w:t>本</w:t>
            </w:r>
            <w:r w:rsidRPr="0031095D">
              <w:rPr>
                <w:rFonts w:cs="TimesNewRoman"/>
                <w:kern w:val="0"/>
                <w:sz w:val="20"/>
              </w:rPr>
              <w:t xml:space="preserve">  </w:t>
            </w:r>
            <w:r w:rsidRPr="0031095D">
              <w:rPr>
                <w:rFonts w:cs="TimesNewRoman"/>
                <w:kern w:val="0"/>
                <w:sz w:val="20"/>
              </w:rPr>
              <w:t>年</w:t>
            </w:r>
            <w:r w:rsidRPr="0031095D">
              <w:rPr>
                <w:rFonts w:cs="TimesNewRoman"/>
                <w:kern w:val="0"/>
                <w:sz w:val="20"/>
              </w:rPr>
              <w:t xml:space="preserve">  </w:t>
            </w:r>
            <w:r w:rsidRPr="0031095D">
              <w:rPr>
                <w:rFonts w:cs="TimesNewRoman"/>
                <w:kern w:val="0"/>
                <w:sz w:val="20"/>
              </w:rPr>
              <w:t>支</w:t>
            </w:r>
            <w:r w:rsidRPr="0031095D">
              <w:rPr>
                <w:rFonts w:cs="TimesNewRoman"/>
                <w:kern w:val="0"/>
                <w:sz w:val="20"/>
              </w:rPr>
              <w:t xml:space="preserve">  </w:t>
            </w:r>
            <w:r w:rsidRPr="0031095D">
              <w:rPr>
                <w:rFonts w:cs="TimesNewRoman"/>
                <w:kern w:val="0"/>
                <w:sz w:val="20"/>
              </w:rPr>
              <w:t>出</w:t>
            </w:r>
            <w:r w:rsidRPr="0031095D">
              <w:rPr>
                <w:rFonts w:cs="TimesNewRoman"/>
                <w:kern w:val="0"/>
                <w:sz w:val="20"/>
              </w:rPr>
              <w:t xml:space="preserve">  </w:t>
            </w:r>
            <w:r w:rsidRPr="0031095D">
              <w:rPr>
                <w:rFonts w:cs="TimesNewRoman"/>
                <w:kern w:val="0"/>
                <w:sz w:val="20"/>
              </w:rPr>
              <w:t>小</w:t>
            </w:r>
            <w:r w:rsidRPr="0031095D">
              <w:rPr>
                <w:rFonts w:cs="TimesNewRoman"/>
                <w:kern w:val="0"/>
                <w:sz w:val="20"/>
              </w:rPr>
              <w:t xml:space="preserve">  </w:t>
            </w:r>
            <w:r w:rsidRPr="0031095D">
              <w:rPr>
                <w:rFonts w:cs="TimesNewRoman"/>
                <w:kern w:val="0"/>
                <w:sz w:val="20"/>
              </w:rPr>
              <w:t>计</w:t>
            </w:r>
          </w:p>
        </w:tc>
        <w:tc>
          <w:tcPr>
            <w:tcW w:w="856" w:type="dxa"/>
            <w:tcBorders>
              <w:top w:val="nil"/>
              <w:left w:val="nil"/>
              <w:bottom w:val="single" w:sz="4" w:space="0" w:color="auto"/>
              <w:right w:val="single" w:sz="4" w:space="0" w:color="auto"/>
            </w:tcBorders>
            <w:vAlign w:val="center"/>
          </w:tcPr>
          <w:p w14:paraId="1DD7B81D" w14:textId="5C2A181D" w:rsidR="003E7CFA" w:rsidRPr="0031095D" w:rsidRDefault="00D357B0">
            <w:pPr>
              <w:widowControl/>
              <w:spacing w:line="560" w:lineRule="exact"/>
              <w:jc w:val="right"/>
              <w:rPr>
                <w:rFonts w:cs="TimesNewRoman"/>
                <w:kern w:val="0"/>
                <w:sz w:val="20"/>
              </w:rPr>
            </w:pPr>
            <w:r w:rsidRPr="0031095D">
              <w:rPr>
                <w:rFonts w:cs="TimesNewRoman"/>
                <w:kern w:val="0"/>
                <w:sz w:val="20"/>
              </w:rPr>
              <w:t>578.9</w:t>
            </w:r>
            <w:r w:rsidR="00696B8B" w:rsidRPr="0031095D">
              <w:rPr>
                <w:rFonts w:cs="TimesNewRoman"/>
                <w:kern w:val="0"/>
                <w:sz w:val="20"/>
              </w:rPr>
              <w:t xml:space="preserve"> </w:t>
            </w:r>
          </w:p>
        </w:tc>
      </w:tr>
      <w:tr w:rsidR="003E7CFA" w:rsidRPr="0031095D" w14:paraId="31430E80" w14:textId="77777777">
        <w:trPr>
          <w:trHeight w:val="240"/>
        </w:trPr>
        <w:tc>
          <w:tcPr>
            <w:tcW w:w="3422" w:type="dxa"/>
            <w:tcBorders>
              <w:top w:val="nil"/>
              <w:left w:val="single" w:sz="4" w:space="0" w:color="auto"/>
              <w:bottom w:val="single" w:sz="4" w:space="0" w:color="auto"/>
              <w:right w:val="single" w:sz="4" w:space="0" w:color="auto"/>
            </w:tcBorders>
            <w:vAlign w:val="center"/>
          </w:tcPr>
          <w:p w14:paraId="7537AAFA"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上年</w:t>
            </w:r>
            <w:r w:rsidRPr="0031095D">
              <w:rPr>
                <w:rFonts w:cs="TimesNewRoman" w:hint="eastAsia"/>
                <w:kern w:val="0"/>
                <w:sz w:val="20"/>
              </w:rPr>
              <w:t>结转数</w:t>
            </w:r>
          </w:p>
        </w:tc>
        <w:tc>
          <w:tcPr>
            <w:tcW w:w="998" w:type="dxa"/>
            <w:tcBorders>
              <w:top w:val="nil"/>
              <w:left w:val="nil"/>
              <w:bottom w:val="single" w:sz="4" w:space="0" w:color="auto"/>
              <w:right w:val="single" w:sz="4" w:space="0" w:color="auto"/>
            </w:tcBorders>
            <w:vAlign w:val="center"/>
          </w:tcPr>
          <w:p w14:paraId="73A73785" w14:textId="497814D4" w:rsidR="003E7CFA" w:rsidRPr="0031095D" w:rsidRDefault="003E7CFA">
            <w:pPr>
              <w:widowControl/>
              <w:spacing w:line="560" w:lineRule="exact"/>
              <w:jc w:val="right"/>
              <w:rPr>
                <w:rFonts w:cs="TimesNewRoman"/>
                <w:kern w:val="0"/>
                <w:sz w:val="20"/>
              </w:rPr>
            </w:pPr>
          </w:p>
        </w:tc>
        <w:tc>
          <w:tcPr>
            <w:tcW w:w="3184" w:type="dxa"/>
            <w:tcBorders>
              <w:top w:val="nil"/>
              <w:left w:val="nil"/>
              <w:bottom w:val="single" w:sz="4" w:space="0" w:color="auto"/>
              <w:right w:val="single" w:sz="4" w:space="0" w:color="auto"/>
            </w:tcBorders>
            <w:vAlign w:val="center"/>
          </w:tcPr>
          <w:p w14:paraId="7109EF83" w14:textId="77777777" w:rsidR="003E7CFA" w:rsidRPr="0031095D" w:rsidRDefault="00D36492">
            <w:pPr>
              <w:widowControl/>
              <w:spacing w:line="560" w:lineRule="exact"/>
              <w:jc w:val="left"/>
              <w:rPr>
                <w:rFonts w:cs="TimesNewRoman"/>
                <w:kern w:val="0"/>
                <w:sz w:val="20"/>
              </w:rPr>
            </w:pPr>
            <w:r w:rsidRPr="0031095D">
              <w:rPr>
                <w:rFonts w:cs="TimesNewRoman" w:hint="eastAsia"/>
                <w:kern w:val="0"/>
                <w:sz w:val="20"/>
              </w:rPr>
              <w:t>结转下年</w:t>
            </w:r>
          </w:p>
        </w:tc>
        <w:tc>
          <w:tcPr>
            <w:tcW w:w="856" w:type="dxa"/>
            <w:tcBorders>
              <w:top w:val="nil"/>
              <w:left w:val="nil"/>
              <w:bottom w:val="single" w:sz="4" w:space="0" w:color="auto"/>
              <w:right w:val="single" w:sz="4" w:space="0" w:color="auto"/>
            </w:tcBorders>
            <w:vAlign w:val="center"/>
          </w:tcPr>
          <w:p w14:paraId="25365AB8" w14:textId="507A3447"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r>
      <w:tr w:rsidR="003E7CFA" w:rsidRPr="0031095D" w14:paraId="64F7D71D" w14:textId="77777777">
        <w:trPr>
          <w:trHeight w:val="240"/>
        </w:trPr>
        <w:tc>
          <w:tcPr>
            <w:tcW w:w="3422" w:type="dxa"/>
            <w:tcBorders>
              <w:top w:val="nil"/>
              <w:left w:val="single" w:sz="4" w:space="0" w:color="auto"/>
              <w:bottom w:val="single" w:sz="4" w:space="0" w:color="auto"/>
              <w:right w:val="single" w:sz="4" w:space="0" w:color="auto"/>
            </w:tcBorders>
            <w:vAlign w:val="center"/>
          </w:tcPr>
          <w:p w14:paraId="74900D2D"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 xml:space="preserve">    </w:t>
            </w:r>
            <w:r w:rsidRPr="0031095D">
              <w:rPr>
                <w:rFonts w:cs="TimesNewRoman"/>
                <w:kern w:val="0"/>
                <w:sz w:val="20"/>
              </w:rPr>
              <w:t>一般公共预算</w:t>
            </w:r>
          </w:p>
        </w:tc>
        <w:tc>
          <w:tcPr>
            <w:tcW w:w="998" w:type="dxa"/>
            <w:tcBorders>
              <w:top w:val="nil"/>
              <w:left w:val="nil"/>
              <w:bottom w:val="single" w:sz="4" w:space="0" w:color="auto"/>
              <w:right w:val="single" w:sz="4" w:space="0" w:color="auto"/>
            </w:tcBorders>
            <w:vAlign w:val="center"/>
          </w:tcPr>
          <w:p w14:paraId="55567EE4" w14:textId="52EAB412"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c>
          <w:tcPr>
            <w:tcW w:w="3184" w:type="dxa"/>
            <w:tcBorders>
              <w:top w:val="nil"/>
              <w:left w:val="nil"/>
              <w:bottom w:val="single" w:sz="4" w:space="0" w:color="auto"/>
              <w:right w:val="single" w:sz="4" w:space="0" w:color="auto"/>
            </w:tcBorders>
            <w:vAlign w:val="center"/>
          </w:tcPr>
          <w:p w14:paraId="724EE14B"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 xml:space="preserve">    </w:t>
            </w:r>
            <w:r w:rsidRPr="0031095D">
              <w:rPr>
                <w:rFonts w:cs="TimesNewRoman"/>
                <w:kern w:val="0"/>
                <w:sz w:val="20"/>
              </w:rPr>
              <w:t>一般公共预算</w:t>
            </w:r>
          </w:p>
        </w:tc>
        <w:tc>
          <w:tcPr>
            <w:tcW w:w="856" w:type="dxa"/>
            <w:tcBorders>
              <w:top w:val="nil"/>
              <w:left w:val="nil"/>
              <w:bottom w:val="single" w:sz="4" w:space="0" w:color="auto"/>
              <w:right w:val="single" w:sz="4" w:space="0" w:color="auto"/>
            </w:tcBorders>
            <w:vAlign w:val="center"/>
          </w:tcPr>
          <w:p w14:paraId="5725ECBC" w14:textId="62683D88"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r>
      <w:tr w:rsidR="003E7CFA" w:rsidRPr="0031095D" w14:paraId="4FEF9136" w14:textId="77777777">
        <w:trPr>
          <w:trHeight w:val="240"/>
        </w:trPr>
        <w:tc>
          <w:tcPr>
            <w:tcW w:w="3422" w:type="dxa"/>
            <w:tcBorders>
              <w:top w:val="nil"/>
              <w:left w:val="single" w:sz="4" w:space="0" w:color="auto"/>
              <w:bottom w:val="single" w:sz="4" w:space="0" w:color="auto"/>
              <w:right w:val="single" w:sz="4" w:space="0" w:color="auto"/>
            </w:tcBorders>
            <w:vAlign w:val="center"/>
          </w:tcPr>
          <w:p w14:paraId="1304662E"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 xml:space="preserve">    </w:t>
            </w:r>
            <w:r w:rsidRPr="0031095D">
              <w:rPr>
                <w:rFonts w:cs="TimesNewRoman"/>
                <w:kern w:val="0"/>
                <w:sz w:val="20"/>
              </w:rPr>
              <w:t>政府性基金预算</w:t>
            </w:r>
          </w:p>
        </w:tc>
        <w:tc>
          <w:tcPr>
            <w:tcW w:w="998" w:type="dxa"/>
            <w:tcBorders>
              <w:top w:val="nil"/>
              <w:left w:val="nil"/>
              <w:bottom w:val="single" w:sz="4" w:space="0" w:color="auto"/>
              <w:right w:val="single" w:sz="4" w:space="0" w:color="auto"/>
            </w:tcBorders>
            <w:vAlign w:val="center"/>
          </w:tcPr>
          <w:p w14:paraId="2AD0A2BE" w14:textId="24F8E674"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c>
          <w:tcPr>
            <w:tcW w:w="3184" w:type="dxa"/>
            <w:tcBorders>
              <w:top w:val="nil"/>
              <w:left w:val="nil"/>
              <w:bottom w:val="single" w:sz="4" w:space="0" w:color="auto"/>
              <w:right w:val="single" w:sz="4" w:space="0" w:color="auto"/>
            </w:tcBorders>
            <w:vAlign w:val="center"/>
          </w:tcPr>
          <w:p w14:paraId="2100170F"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 xml:space="preserve">    </w:t>
            </w:r>
            <w:r w:rsidRPr="0031095D">
              <w:rPr>
                <w:rFonts w:cs="TimesNewRoman"/>
                <w:kern w:val="0"/>
                <w:sz w:val="20"/>
              </w:rPr>
              <w:t>政府性基金预算</w:t>
            </w:r>
          </w:p>
        </w:tc>
        <w:tc>
          <w:tcPr>
            <w:tcW w:w="856" w:type="dxa"/>
            <w:tcBorders>
              <w:top w:val="nil"/>
              <w:left w:val="nil"/>
              <w:bottom w:val="single" w:sz="4" w:space="0" w:color="auto"/>
              <w:right w:val="single" w:sz="4" w:space="0" w:color="auto"/>
            </w:tcBorders>
            <w:vAlign w:val="center"/>
          </w:tcPr>
          <w:p w14:paraId="1B817198" w14:textId="4F92F442"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r>
      <w:tr w:rsidR="003E7CFA" w:rsidRPr="0031095D" w14:paraId="1D7A7DEA" w14:textId="77777777">
        <w:trPr>
          <w:trHeight w:val="240"/>
        </w:trPr>
        <w:tc>
          <w:tcPr>
            <w:tcW w:w="3422" w:type="dxa"/>
            <w:tcBorders>
              <w:top w:val="nil"/>
              <w:left w:val="single" w:sz="4" w:space="0" w:color="auto"/>
              <w:bottom w:val="single" w:sz="4" w:space="0" w:color="auto"/>
              <w:right w:val="single" w:sz="4" w:space="0" w:color="auto"/>
            </w:tcBorders>
            <w:vAlign w:val="center"/>
          </w:tcPr>
          <w:p w14:paraId="34A298EA"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 xml:space="preserve">    </w:t>
            </w:r>
            <w:r w:rsidRPr="0031095D">
              <w:rPr>
                <w:rFonts w:cs="TimesNewRoman"/>
                <w:kern w:val="0"/>
                <w:sz w:val="20"/>
              </w:rPr>
              <w:t>国有资本经营预算</w:t>
            </w:r>
          </w:p>
        </w:tc>
        <w:tc>
          <w:tcPr>
            <w:tcW w:w="998" w:type="dxa"/>
            <w:tcBorders>
              <w:top w:val="nil"/>
              <w:left w:val="nil"/>
              <w:bottom w:val="single" w:sz="4" w:space="0" w:color="auto"/>
              <w:right w:val="single" w:sz="4" w:space="0" w:color="auto"/>
            </w:tcBorders>
            <w:vAlign w:val="bottom"/>
          </w:tcPr>
          <w:p w14:paraId="5CD109BF" w14:textId="59CB4086" w:rsidR="003E7CFA" w:rsidRPr="0031095D" w:rsidRDefault="00696B8B">
            <w:pPr>
              <w:widowControl/>
              <w:spacing w:line="560" w:lineRule="exact"/>
              <w:jc w:val="right"/>
              <w:rPr>
                <w:rFonts w:cs="TimesNewRoman"/>
                <w:kern w:val="0"/>
                <w:sz w:val="18"/>
                <w:szCs w:val="18"/>
              </w:rPr>
            </w:pPr>
            <w:r w:rsidRPr="0031095D">
              <w:rPr>
                <w:rFonts w:cs="TimesNewRoman"/>
                <w:kern w:val="0"/>
                <w:sz w:val="18"/>
                <w:szCs w:val="18"/>
              </w:rPr>
              <w:t xml:space="preserve"> </w:t>
            </w:r>
          </w:p>
        </w:tc>
        <w:tc>
          <w:tcPr>
            <w:tcW w:w="3184" w:type="dxa"/>
            <w:tcBorders>
              <w:top w:val="nil"/>
              <w:left w:val="nil"/>
              <w:bottom w:val="single" w:sz="4" w:space="0" w:color="auto"/>
              <w:right w:val="single" w:sz="4" w:space="0" w:color="auto"/>
            </w:tcBorders>
            <w:vAlign w:val="center"/>
          </w:tcPr>
          <w:p w14:paraId="5A6FBBD4"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 xml:space="preserve">    </w:t>
            </w:r>
            <w:r w:rsidRPr="0031095D">
              <w:rPr>
                <w:rFonts w:cs="TimesNewRoman"/>
                <w:kern w:val="0"/>
                <w:sz w:val="20"/>
              </w:rPr>
              <w:t>国有资本经营预算</w:t>
            </w:r>
          </w:p>
        </w:tc>
        <w:tc>
          <w:tcPr>
            <w:tcW w:w="856" w:type="dxa"/>
            <w:tcBorders>
              <w:top w:val="nil"/>
              <w:left w:val="nil"/>
              <w:bottom w:val="single" w:sz="4" w:space="0" w:color="auto"/>
              <w:right w:val="single" w:sz="4" w:space="0" w:color="auto"/>
            </w:tcBorders>
            <w:vAlign w:val="center"/>
          </w:tcPr>
          <w:p w14:paraId="0B858CE2" w14:textId="2A401EF8"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r>
      <w:tr w:rsidR="003E7CFA" w:rsidRPr="0031095D" w14:paraId="34225A63" w14:textId="77777777">
        <w:trPr>
          <w:trHeight w:val="240"/>
        </w:trPr>
        <w:tc>
          <w:tcPr>
            <w:tcW w:w="3422" w:type="dxa"/>
            <w:tcBorders>
              <w:top w:val="nil"/>
              <w:left w:val="single" w:sz="4" w:space="0" w:color="auto"/>
              <w:bottom w:val="single" w:sz="4" w:space="0" w:color="auto"/>
              <w:right w:val="single" w:sz="4" w:space="0" w:color="auto"/>
            </w:tcBorders>
            <w:vAlign w:val="center"/>
          </w:tcPr>
          <w:p w14:paraId="7F3D3C3E"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 xml:space="preserve">    </w:t>
            </w:r>
            <w:r w:rsidRPr="0031095D">
              <w:rPr>
                <w:rFonts w:cs="TimesNewRoman"/>
                <w:kern w:val="0"/>
                <w:sz w:val="20"/>
              </w:rPr>
              <w:t>财政专户管理资金</w:t>
            </w:r>
          </w:p>
        </w:tc>
        <w:tc>
          <w:tcPr>
            <w:tcW w:w="998" w:type="dxa"/>
            <w:tcBorders>
              <w:top w:val="nil"/>
              <w:left w:val="nil"/>
              <w:bottom w:val="single" w:sz="4" w:space="0" w:color="auto"/>
              <w:right w:val="single" w:sz="4" w:space="0" w:color="auto"/>
            </w:tcBorders>
            <w:vAlign w:val="bottom"/>
          </w:tcPr>
          <w:p w14:paraId="6B3D063D" w14:textId="4C87D04A" w:rsidR="003E7CFA" w:rsidRPr="0031095D" w:rsidRDefault="00696B8B">
            <w:pPr>
              <w:widowControl/>
              <w:spacing w:line="560" w:lineRule="exact"/>
              <w:jc w:val="right"/>
              <w:rPr>
                <w:rFonts w:cs="TimesNewRoman"/>
                <w:kern w:val="0"/>
                <w:sz w:val="18"/>
                <w:szCs w:val="18"/>
              </w:rPr>
            </w:pPr>
            <w:r w:rsidRPr="0031095D">
              <w:rPr>
                <w:rFonts w:cs="TimesNewRoman"/>
                <w:kern w:val="0"/>
                <w:sz w:val="18"/>
                <w:szCs w:val="18"/>
              </w:rPr>
              <w:t xml:space="preserve"> </w:t>
            </w:r>
          </w:p>
        </w:tc>
        <w:tc>
          <w:tcPr>
            <w:tcW w:w="3184" w:type="dxa"/>
            <w:tcBorders>
              <w:top w:val="nil"/>
              <w:left w:val="nil"/>
              <w:bottom w:val="single" w:sz="4" w:space="0" w:color="auto"/>
              <w:right w:val="single" w:sz="4" w:space="0" w:color="auto"/>
            </w:tcBorders>
            <w:vAlign w:val="center"/>
          </w:tcPr>
          <w:p w14:paraId="1F254BC5"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 xml:space="preserve">    </w:t>
            </w:r>
            <w:r w:rsidRPr="0031095D">
              <w:rPr>
                <w:rFonts w:cs="TimesNewRoman"/>
                <w:kern w:val="0"/>
                <w:sz w:val="20"/>
              </w:rPr>
              <w:t>财政专户管理资金</w:t>
            </w:r>
          </w:p>
        </w:tc>
        <w:tc>
          <w:tcPr>
            <w:tcW w:w="856" w:type="dxa"/>
            <w:tcBorders>
              <w:top w:val="nil"/>
              <w:left w:val="nil"/>
              <w:bottom w:val="single" w:sz="4" w:space="0" w:color="auto"/>
              <w:right w:val="single" w:sz="4" w:space="0" w:color="auto"/>
            </w:tcBorders>
            <w:vAlign w:val="center"/>
          </w:tcPr>
          <w:p w14:paraId="74D896E9" w14:textId="0D61F73A"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r>
      <w:tr w:rsidR="003E7CFA" w:rsidRPr="0031095D" w14:paraId="3ADDAD55" w14:textId="77777777">
        <w:trPr>
          <w:trHeight w:val="240"/>
        </w:trPr>
        <w:tc>
          <w:tcPr>
            <w:tcW w:w="3422" w:type="dxa"/>
            <w:tcBorders>
              <w:top w:val="nil"/>
              <w:left w:val="single" w:sz="4" w:space="0" w:color="auto"/>
              <w:bottom w:val="single" w:sz="4" w:space="0" w:color="auto"/>
              <w:right w:val="single" w:sz="4" w:space="0" w:color="auto"/>
            </w:tcBorders>
            <w:vAlign w:val="center"/>
          </w:tcPr>
          <w:p w14:paraId="24F2579E"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 xml:space="preserve">    </w:t>
            </w:r>
            <w:r w:rsidRPr="0031095D">
              <w:rPr>
                <w:rFonts w:cs="TimesNewRoman"/>
                <w:kern w:val="0"/>
                <w:sz w:val="20"/>
              </w:rPr>
              <w:t>单位资金</w:t>
            </w:r>
          </w:p>
        </w:tc>
        <w:tc>
          <w:tcPr>
            <w:tcW w:w="998" w:type="dxa"/>
            <w:tcBorders>
              <w:top w:val="nil"/>
              <w:left w:val="nil"/>
              <w:bottom w:val="single" w:sz="4" w:space="0" w:color="auto"/>
              <w:right w:val="single" w:sz="4" w:space="0" w:color="auto"/>
            </w:tcBorders>
            <w:vAlign w:val="bottom"/>
          </w:tcPr>
          <w:p w14:paraId="0017FF1A" w14:textId="3B10E609" w:rsidR="003E7CFA" w:rsidRPr="0031095D" w:rsidRDefault="00696B8B">
            <w:pPr>
              <w:widowControl/>
              <w:spacing w:line="560" w:lineRule="exact"/>
              <w:jc w:val="right"/>
              <w:rPr>
                <w:rFonts w:cs="TimesNewRoman"/>
                <w:kern w:val="0"/>
                <w:sz w:val="18"/>
                <w:szCs w:val="18"/>
              </w:rPr>
            </w:pPr>
            <w:r w:rsidRPr="0031095D">
              <w:rPr>
                <w:rFonts w:cs="TimesNewRoman"/>
                <w:kern w:val="0"/>
                <w:sz w:val="18"/>
                <w:szCs w:val="18"/>
              </w:rPr>
              <w:t xml:space="preserve"> </w:t>
            </w:r>
          </w:p>
        </w:tc>
        <w:tc>
          <w:tcPr>
            <w:tcW w:w="3184" w:type="dxa"/>
            <w:tcBorders>
              <w:top w:val="nil"/>
              <w:left w:val="nil"/>
              <w:bottom w:val="single" w:sz="4" w:space="0" w:color="auto"/>
              <w:right w:val="single" w:sz="4" w:space="0" w:color="auto"/>
            </w:tcBorders>
            <w:vAlign w:val="center"/>
          </w:tcPr>
          <w:p w14:paraId="33A22C7D"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 xml:space="preserve">    </w:t>
            </w:r>
            <w:r w:rsidRPr="0031095D">
              <w:rPr>
                <w:rFonts w:cs="TimesNewRoman"/>
                <w:kern w:val="0"/>
                <w:sz w:val="20"/>
              </w:rPr>
              <w:t>单位资金</w:t>
            </w:r>
          </w:p>
        </w:tc>
        <w:tc>
          <w:tcPr>
            <w:tcW w:w="856" w:type="dxa"/>
            <w:tcBorders>
              <w:top w:val="nil"/>
              <w:left w:val="nil"/>
              <w:bottom w:val="single" w:sz="4" w:space="0" w:color="auto"/>
              <w:right w:val="single" w:sz="4" w:space="0" w:color="auto"/>
            </w:tcBorders>
            <w:vAlign w:val="center"/>
          </w:tcPr>
          <w:p w14:paraId="6F91790C" w14:textId="7D06CD0E"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r>
      <w:tr w:rsidR="003E7CFA" w:rsidRPr="0031095D" w14:paraId="01742E1A" w14:textId="77777777">
        <w:trPr>
          <w:trHeight w:val="240"/>
        </w:trPr>
        <w:tc>
          <w:tcPr>
            <w:tcW w:w="3422" w:type="dxa"/>
            <w:tcBorders>
              <w:top w:val="nil"/>
              <w:left w:val="single" w:sz="4" w:space="0" w:color="auto"/>
              <w:bottom w:val="single" w:sz="4" w:space="0" w:color="auto"/>
              <w:right w:val="single" w:sz="4" w:space="0" w:color="auto"/>
            </w:tcBorders>
            <w:vAlign w:val="center"/>
          </w:tcPr>
          <w:p w14:paraId="654F65FA" w14:textId="77777777" w:rsidR="003E7CFA" w:rsidRPr="0031095D" w:rsidRDefault="00D36492">
            <w:pPr>
              <w:widowControl/>
              <w:spacing w:line="560" w:lineRule="exact"/>
              <w:jc w:val="center"/>
              <w:rPr>
                <w:rFonts w:cs="TimesNewRoman"/>
                <w:b/>
                <w:bCs/>
                <w:kern w:val="0"/>
                <w:sz w:val="20"/>
              </w:rPr>
            </w:pPr>
            <w:r w:rsidRPr="0031095D">
              <w:rPr>
                <w:rFonts w:cs="TimesNewRoman"/>
                <w:b/>
                <w:bCs/>
                <w:kern w:val="0"/>
                <w:sz w:val="20"/>
              </w:rPr>
              <w:t>收</w:t>
            </w:r>
            <w:r w:rsidRPr="0031095D">
              <w:rPr>
                <w:rFonts w:cs="TimesNewRoman"/>
                <w:b/>
                <w:bCs/>
                <w:kern w:val="0"/>
                <w:sz w:val="20"/>
              </w:rPr>
              <w:t xml:space="preserve">   </w:t>
            </w:r>
            <w:r w:rsidRPr="0031095D">
              <w:rPr>
                <w:rFonts w:cs="TimesNewRoman"/>
                <w:b/>
                <w:bCs/>
                <w:kern w:val="0"/>
                <w:sz w:val="20"/>
              </w:rPr>
              <w:t>入</w:t>
            </w:r>
            <w:r w:rsidRPr="0031095D">
              <w:rPr>
                <w:rFonts w:cs="TimesNewRoman"/>
                <w:b/>
                <w:bCs/>
                <w:kern w:val="0"/>
                <w:sz w:val="20"/>
              </w:rPr>
              <w:t xml:space="preserve">   </w:t>
            </w:r>
            <w:r w:rsidRPr="0031095D">
              <w:rPr>
                <w:rFonts w:cs="TimesNewRoman"/>
                <w:b/>
                <w:bCs/>
                <w:kern w:val="0"/>
                <w:sz w:val="20"/>
              </w:rPr>
              <w:t>总</w:t>
            </w:r>
            <w:r w:rsidRPr="0031095D">
              <w:rPr>
                <w:rFonts w:cs="TimesNewRoman"/>
                <w:b/>
                <w:bCs/>
                <w:kern w:val="0"/>
                <w:sz w:val="20"/>
              </w:rPr>
              <w:t xml:space="preserve">   </w:t>
            </w:r>
            <w:r w:rsidRPr="0031095D">
              <w:rPr>
                <w:rFonts w:cs="TimesNewRoman"/>
                <w:b/>
                <w:bCs/>
                <w:kern w:val="0"/>
                <w:sz w:val="20"/>
              </w:rPr>
              <w:t>计</w:t>
            </w:r>
          </w:p>
        </w:tc>
        <w:tc>
          <w:tcPr>
            <w:tcW w:w="998" w:type="dxa"/>
            <w:tcBorders>
              <w:top w:val="nil"/>
              <w:left w:val="nil"/>
              <w:bottom w:val="single" w:sz="4" w:space="0" w:color="auto"/>
              <w:right w:val="single" w:sz="4" w:space="0" w:color="auto"/>
            </w:tcBorders>
            <w:vAlign w:val="bottom"/>
          </w:tcPr>
          <w:p w14:paraId="32080854" w14:textId="3D10FBCA" w:rsidR="003E7CFA" w:rsidRPr="0031095D" w:rsidRDefault="0060466E">
            <w:pPr>
              <w:widowControl/>
              <w:spacing w:line="560" w:lineRule="exact"/>
              <w:jc w:val="right"/>
              <w:rPr>
                <w:rFonts w:cs="TimesNewRoman"/>
                <w:b/>
                <w:bCs/>
                <w:kern w:val="0"/>
                <w:sz w:val="18"/>
                <w:szCs w:val="18"/>
              </w:rPr>
            </w:pPr>
            <w:r w:rsidRPr="0031095D">
              <w:rPr>
                <w:rFonts w:cs="TimesNewRoman"/>
                <w:b/>
                <w:bCs/>
                <w:kern w:val="0"/>
                <w:sz w:val="18"/>
                <w:szCs w:val="18"/>
              </w:rPr>
              <w:t>578.9</w:t>
            </w:r>
            <w:r w:rsidR="00696B8B" w:rsidRPr="0031095D">
              <w:rPr>
                <w:rFonts w:cs="TimesNewRoman"/>
                <w:b/>
                <w:bCs/>
                <w:kern w:val="0"/>
                <w:sz w:val="18"/>
                <w:szCs w:val="18"/>
              </w:rPr>
              <w:t xml:space="preserve"> </w:t>
            </w:r>
          </w:p>
        </w:tc>
        <w:tc>
          <w:tcPr>
            <w:tcW w:w="3184" w:type="dxa"/>
            <w:tcBorders>
              <w:top w:val="nil"/>
              <w:left w:val="nil"/>
              <w:bottom w:val="single" w:sz="4" w:space="0" w:color="auto"/>
              <w:right w:val="single" w:sz="4" w:space="0" w:color="auto"/>
            </w:tcBorders>
            <w:vAlign w:val="center"/>
          </w:tcPr>
          <w:p w14:paraId="7934568E" w14:textId="5F6850BB" w:rsidR="003E7CFA" w:rsidRPr="0031095D" w:rsidRDefault="00D36492">
            <w:pPr>
              <w:widowControl/>
              <w:spacing w:line="560" w:lineRule="exact"/>
              <w:jc w:val="center"/>
              <w:rPr>
                <w:rFonts w:cs="TimesNewRoman"/>
                <w:b/>
                <w:bCs/>
                <w:kern w:val="0"/>
                <w:sz w:val="20"/>
              </w:rPr>
            </w:pPr>
            <w:r w:rsidRPr="0031095D">
              <w:rPr>
                <w:rFonts w:cs="TimesNewRoman"/>
                <w:b/>
                <w:bCs/>
                <w:kern w:val="0"/>
                <w:sz w:val="20"/>
              </w:rPr>
              <w:t>支</w:t>
            </w:r>
            <w:r w:rsidR="00696B8B" w:rsidRPr="0031095D">
              <w:rPr>
                <w:rFonts w:cs="TimesNewRoman"/>
                <w:b/>
                <w:bCs/>
                <w:kern w:val="0"/>
                <w:sz w:val="20"/>
              </w:rPr>
              <w:t xml:space="preserve"> </w:t>
            </w:r>
            <w:r w:rsidRPr="0031095D">
              <w:rPr>
                <w:rFonts w:cs="TimesNewRoman"/>
                <w:b/>
                <w:bCs/>
                <w:kern w:val="0"/>
                <w:sz w:val="20"/>
              </w:rPr>
              <w:t>出</w:t>
            </w:r>
            <w:r w:rsidRPr="0031095D">
              <w:rPr>
                <w:rFonts w:cs="TimesNewRoman"/>
                <w:b/>
                <w:bCs/>
                <w:kern w:val="0"/>
                <w:sz w:val="20"/>
              </w:rPr>
              <w:t xml:space="preserve">  </w:t>
            </w:r>
            <w:r w:rsidRPr="0031095D">
              <w:rPr>
                <w:rFonts w:cs="TimesNewRoman"/>
                <w:b/>
                <w:bCs/>
                <w:kern w:val="0"/>
                <w:sz w:val="20"/>
              </w:rPr>
              <w:t>总</w:t>
            </w:r>
            <w:r w:rsidR="00696B8B" w:rsidRPr="0031095D">
              <w:rPr>
                <w:rFonts w:cs="TimesNewRoman"/>
                <w:b/>
                <w:bCs/>
                <w:kern w:val="0"/>
                <w:sz w:val="20"/>
              </w:rPr>
              <w:t xml:space="preserve"> </w:t>
            </w:r>
            <w:r w:rsidRPr="0031095D">
              <w:rPr>
                <w:rFonts w:cs="TimesNewRoman"/>
                <w:b/>
                <w:bCs/>
                <w:kern w:val="0"/>
                <w:sz w:val="20"/>
              </w:rPr>
              <w:t>计</w:t>
            </w:r>
          </w:p>
        </w:tc>
        <w:tc>
          <w:tcPr>
            <w:tcW w:w="856" w:type="dxa"/>
            <w:tcBorders>
              <w:top w:val="nil"/>
              <w:left w:val="nil"/>
              <w:bottom w:val="single" w:sz="4" w:space="0" w:color="auto"/>
              <w:right w:val="single" w:sz="4" w:space="0" w:color="auto"/>
            </w:tcBorders>
            <w:vAlign w:val="center"/>
          </w:tcPr>
          <w:p w14:paraId="67E96FD5" w14:textId="3C9FF496" w:rsidR="003E7CFA" w:rsidRPr="0031095D" w:rsidRDefault="0060466E">
            <w:pPr>
              <w:widowControl/>
              <w:spacing w:line="560" w:lineRule="exact"/>
              <w:jc w:val="right"/>
              <w:rPr>
                <w:rFonts w:cs="TimesNewRoman"/>
                <w:b/>
                <w:bCs/>
                <w:kern w:val="0"/>
                <w:sz w:val="20"/>
              </w:rPr>
            </w:pPr>
            <w:r w:rsidRPr="0031095D">
              <w:rPr>
                <w:rFonts w:cs="TimesNewRoman"/>
                <w:b/>
                <w:bCs/>
                <w:kern w:val="0"/>
                <w:sz w:val="20"/>
              </w:rPr>
              <w:t>578.9</w:t>
            </w:r>
            <w:r w:rsidR="00696B8B" w:rsidRPr="0031095D">
              <w:rPr>
                <w:rFonts w:cs="TimesNewRoman"/>
                <w:b/>
                <w:bCs/>
                <w:kern w:val="0"/>
                <w:sz w:val="20"/>
              </w:rPr>
              <w:t xml:space="preserve"> </w:t>
            </w:r>
          </w:p>
        </w:tc>
      </w:tr>
    </w:tbl>
    <w:p w14:paraId="61194840" w14:textId="77777777" w:rsidR="003E7CFA" w:rsidRPr="0031095D" w:rsidRDefault="003E7CFA">
      <w:pPr>
        <w:spacing w:line="560" w:lineRule="exact"/>
        <w:rPr>
          <w:rFonts w:cs="TimesNewRoman"/>
          <w:kern w:val="0"/>
          <w:sz w:val="20"/>
        </w:rPr>
        <w:sectPr w:rsidR="003E7CFA" w:rsidRPr="0031095D">
          <w:footerReference w:type="default" r:id="rId7"/>
          <w:pgSz w:w="11906" w:h="16838"/>
          <w:pgMar w:top="1440" w:right="1800" w:bottom="1440" w:left="1800" w:header="851" w:footer="992" w:gutter="0"/>
          <w:pgNumType w:fmt="numberInDash" w:start="7"/>
          <w:cols w:space="720"/>
          <w:docGrid w:type="lines" w:linePitch="312"/>
        </w:sectPr>
      </w:pPr>
    </w:p>
    <w:p w14:paraId="21F5B0EB" w14:textId="3028CEE2" w:rsidR="003E7CFA" w:rsidRPr="0031095D" w:rsidRDefault="00D36492">
      <w:pPr>
        <w:spacing w:line="560" w:lineRule="exact"/>
        <w:jc w:val="center"/>
        <w:rPr>
          <w:rFonts w:cs="TimesNewRoman"/>
          <w:kern w:val="0"/>
          <w:sz w:val="20"/>
        </w:rPr>
      </w:pPr>
      <w:r w:rsidRPr="0031095D">
        <w:rPr>
          <w:rFonts w:cs="TimesNewRoman" w:hint="eastAsia"/>
          <w:kern w:val="0"/>
          <w:sz w:val="20"/>
        </w:rPr>
        <w:lastRenderedPageBreak/>
        <w:t xml:space="preserve">                                                                                                                    </w:t>
      </w:r>
      <w:r w:rsidRPr="0031095D">
        <w:rPr>
          <w:rFonts w:cs="TimesNewRoman"/>
          <w:kern w:val="0"/>
          <w:sz w:val="20"/>
        </w:rPr>
        <w:t>部门公开表</w:t>
      </w:r>
      <w:r w:rsidRPr="0031095D">
        <w:rPr>
          <w:rFonts w:cs="TimesNewRoman"/>
          <w:kern w:val="0"/>
          <w:sz w:val="20"/>
        </w:rPr>
        <w:t>2</w:t>
      </w:r>
    </w:p>
    <w:p w14:paraId="6990FB5D" w14:textId="6CAE2136" w:rsidR="003E7CFA" w:rsidRPr="0031095D" w:rsidRDefault="00810C4C">
      <w:pPr>
        <w:spacing w:beforeLines="50" w:before="156" w:afterLines="50" w:after="156" w:line="560" w:lineRule="exact"/>
        <w:jc w:val="center"/>
        <w:rPr>
          <w:rFonts w:eastAsia="华文中宋" w:cs="TimesNewRoman"/>
          <w:b/>
          <w:bCs/>
          <w:kern w:val="0"/>
          <w:szCs w:val="32"/>
        </w:rPr>
      </w:pPr>
      <w:r w:rsidRPr="0031095D">
        <w:rPr>
          <w:rFonts w:eastAsia="华文中宋" w:cs="TimesNewRoman" w:hint="eastAsia"/>
          <w:b/>
          <w:bCs/>
          <w:kern w:val="0"/>
          <w:szCs w:val="32"/>
        </w:rPr>
        <w:t>淮南市田家庵区司法局</w:t>
      </w:r>
      <w:r w:rsidRPr="0031095D">
        <w:rPr>
          <w:rFonts w:eastAsia="华文中宋" w:cs="TimesNewRoman"/>
          <w:b/>
          <w:bCs/>
          <w:kern w:val="0"/>
          <w:szCs w:val="32"/>
        </w:rPr>
        <w:t>202</w:t>
      </w:r>
      <w:r w:rsidR="00174289" w:rsidRPr="0031095D">
        <w:rPr>
          <w:rFonts w:eastAsia="华文中宋" w:cs="TimesNewRoman"/>
          <w:b/>
          <w:bCs/>
          <w:kern w:val="0"/>
          <w:szCs w:val="32"/>
        </w:rPr>
        <w:t>4</w:t>
      </w:r>
      <w:r w:rsidRPr="0031095D">
        <w:rPr>
          <w:rFonts w:eastAsia="华文中宋" w:cs="TimesNewRoman"/>
          <w:b/>
          <w:bCs/>
          <w:kern w:val="0"/>
          <w:szCs w:val="32"/>
        </w:rPr>
        <w:t>年收入总表</w:t>
      </w:r>
    </w:p>
    <w:p w14:paraId="7A081060" w14:textId="77777777" w:rsidR="003E7CFA" w:rsidRPr="0031095D" w:rsidRDefault="00D36492">
      <w:pPr>
        <w:spacing w:line="560" w:lineRule="exact"/>
        <w:rPr>
          <w:rFonts w:cs="TimesNewRoman"/>
          <w:kern w:val="0"/>
          <w:sz w:val="20"/>
        </w:rPr>
      </w:pPr>
      <w:r w:rsidRPr="0031095D">
        <w:rPr>
          <w:rFonts w:cs="TimesNewRoman"/>
          <w:kern w:val="0"/>
          <w:sz w:val="20"/>
        </w:rPr>
        <w:t xml:space="preserve">                                                                                                                                </w:t>
      </w:r>
      <w:r w:rsidRPr="0031095D">
        <w:rPr>
          <w:rFonts w:cs="TimesNewRoman"/>
          <w:kern w:val="0"/>
          <w:sz w:val="20"/>
        </w:rPr>
        <w:t>单位：万元</w:t>
      </w:r>
    </w:p>
    <w:tbl>
      <w:tblPr>
        <w:tblW w:w="14020" w:type="dxa"/>
        <w:tblLayout w:type="fixed"/>
        <w:tblLook w:val="0000" w:firstRow="0" w:lastRow="0" w:firstColumn="0" w:lastColumn="0" w:noHBand="0" w:noVBand="0"/>
      </w:tblPr>
      <w:tblGrid>
        <w:gridCol w:w="2085"/>
        <w:gridCol w:w="566"/>
        <w:gridCol w:w="489"/>
        <w:gridCol w:w="680"/>
        <w:gridCol w:w="680"/>
        <w:gridCol w:w="680"/>
        <w:gridCol w:w="680"/>
        <w:gridCol w:w="680"/>
        <w:gridCol w:w="680"/>
        <w:gridCol w:w="680"/>
        <w:gridCol w:w="680"/>
        <w:gridCol w:w="680"/>
        <w:gridCol w:w="680"/>
        <w:gridCol w:w="680"/>
        <w:gridCol w:w="680"/>
        <w:gridCol w:w="680"/>
        <w:gridCol w:w="680"/>
        <w:gridCol w:w="680"/>
        <w:gridCol w:w="680"/>
      </w:tblGrid>
      <w:tr w:rsidR="003E7CFA" w:rsidRPr="0031095D" w14:paraId="77FFCABF" w14:textId="77777777">
        <w:trPr>
          <w:trHeight w:val="420"/>
        </w:trPr>
        <w:tc>
          <w:tcPr>
            <w:tcW w:w="2085" w:type="dxa"/>
            <w:vMerge w:val="restart"/>
            <w:tcBorders>
              <w:top w:val="single" w:sz="4" w:space="0" w:color="auto"/>
              <w:left w:val="single" w:sz="4" w:space="0" w:color="auto"/>
              <w:bottom w:val="single" w:sz="4" w:space="0" w:color="auto"/>
              <w:right w:val="single" w:sz="4" w:space="0" w:color="auto"/>
            </w:tcBorders>
            <w:vAlign w:val="center"/>
          </w:tcPr>
          <w:p w14:paraId="22691ACD" w14:textId="77777777" w:rsidR="003E7CFA" w:rsidRPr="0031095D" w:rsidRDefault="00D36492">
            <w:pPr>
              <w:widowControl/>
              <w:spacing w:line="560" w:lineRule="exact"/>
              <w:jc w:val="center"/>
              <w:rPr>
                <w:rFonts w:cs="TimesNewRoman"/>
                <w:b/>
                <w:kern w:val="0"/>
                <w:sz w:val="20"/>
              </w:rPr>
            </w:pPr>
            <w:r w:rsidRPr="0031095D">
              <w:rPr>
                <w:rFonts w:cs="TimesNewRoman"/>
                <w:b/>
                <w:kern w:val="0"/>
                <w:sz w:val="20"/>
              </w:rPr>
              <w:t>部门（单位）名称</w:t>
            </w:r>
          </w:p>
        </w:tc>
        <w:tc>
          <w:tcPr>
            <w:tcW w:w="566" w:type="dxa"/>
            <w:vMerge w:val="restart"/>
            <w:tcBorders>
              <w:top w:val="single" w:sz="4" w:space="0" w:color="auto"/>
              <w:left w:val="single" w:sz="4" w:space="0" w:color="auto"/>
              <w:bottom w:val="single" w:sz="4" w:space="0" w:color="auto"/>
              <w:right w:val="single" w:sz="4" w:space="0" w:color="auto"/>
            </w:tcBorders>
            <w:vAlign w:val="center"/>
          </w:tcPr>
          <w:p w14:paraId="353601EA" w14:textId="77777777" w:rsidR="003E7CFA" w:rsidRPr="0031095D" w:rsidRDefault="00D36492">
            <w:pPr>
              <w:widowControl/>
              <w:spacing w:line="560" w:lineRule="exact"/>
              <w:jc w:val="center"/>
              <w:rPr>
                <w:rFonts w:cs="TimesNewRoman"/>
                <w:b/>
                <w:kern w:val="0"/>
                <w:sz w:val="20"/>
              </w:rPr>
            </w:pPr>
            <w:r w:rsidRPr="0031095D">
              <w:rPr>
                <w:rFonts w:cs="TimesNewRoman"/>
                <w:b/>
                <w:kern w:val="0"/>
                <w:sz w:val="20"/>
              </w:rPr>
              <w:t>合计</w:t>
            </w:r>
          </w:p>
        </w:tc>
        <w:tc>
          <w:tcPr>
            <w:tcW w:w="7289" w:type="dxa"/>
            <w:gridSpan w:val="11"/>
            <w:tcBorders>
              <w:top w:val="single" w:sz="4" w:space="0" w:color="auto"/>
              <w:left w:val="nil"/>
              <w:bottom w:val="single" w:sz="4" w:space="0" w:color="auto"/>
              <w:right w:val="single" w:sz="4" w:space="0" w:color="000000"/>
            </w:tcBorders>
            <w:vAlign w:val="center"/>
          </w:tcPr>
          <w:p w14:paraId="73F446DF" w14:textId="77777777" w:rsidR="003E7CFA" w:rsidRPr="0031095D" w:rsidRDefault="00D36492">
            <w:pPr>
              <w:widowControl/>
              <w:spacing w:line="560" w:lineRule="exact"/>
              <w:jc w:val="center"/>
              <w:rPr>
                <w:rFonts w:cs="TimesNewRoman"/>
                <w:b/>
                <w:kern w:val="0"/>
                <w:sz w:val="20"/>
              </w:rPr>
            </w:pPr>
            <w:r w:rsidRPr="0031095D">
              <w:rPr>
                <w:rFonts w:cs="TimesNewRoman"/>
                <w:b/>
                <w:kern w:val="0"/>
                <w:sz w:val="20"/>
              </w:rPr>
              <w:t>本年收入</w:t>
            </w:r>
          </w:p>
        </w:tc>
        <w:tc>
          <w:tcPr>
            <w:tcW w:w="4080" w:type="dxa"/>
            <w:gridSpan w:val="6"/>
            <w:tcBorders>
              <w:top w:val="single" w:sz="4" w:space="0" w:color="auto"/>
              <w:left w:val="nil"/>
              <w:bottom w:val="single" w:sz="4" w:space="0" w:color="auto"/>
              <w:right w:val="single" w:sz="4" w:space="0" w:color="auto"/>
            </w:tcBorders>
            <w:vAlign w:val="center"/>
          </w:tcPr>
          <w:p w14:paraId="7D4FC32F" w14:textId="77777777" w:rsidR="003E7CFA" w:rsidRPr="0031095D" w:rsidRDefault="00D36492">
            <w:pPr>
              <w:widowControl/>
              <w:spacing w:line="560" w:lineRule="exact"/>
              <w:jc w:val="center"/>
              <w:rPr>
                <w:rFonts w:cs="TimesNewRoman"/>
                <w:b/>
                <w:kern w:val="0"/>
                <w:sz w:val="20"/>
              </w:rPr>
            </w:pPr>
            <w:r w:rsidRPr="0031095D">
              <w:rPr>
                <w:rFonts w:cs="TimesNewRoman"/>
                <w:b/>
                <w:kern w:val="0"/>
                <w:sz w:val="20"/>
              </w:rPr>
              <w:t>上年结转结余</w:t>
            </w:r>
          </w:p>
        </w:tc>
      </w:tr>
      <w:tr w:rsidR="003E7CFA" w:rsidRPr="0031095D" w14:paraId="52564329" w14:textId="77777777">
        <w:trPr>
          <w:trHeight w:val="356"/>
        </w:trPr>
        <w:tc>
          <w:tcPr>
            <w:tcW w:w="2085" w:type="dxa"/>
            <w:vMerge/>
            <w:tcBorders>
              <w:top w:val="single" w:sz="4" w:space="0" w:color="auto"/>
              <w:left w:val="single" w:sz="4" w:space="0" w:color="auto"/>
              <w:bottom w:val="single" w:sz="4" w:space="0" w:color="auto"/>
              <w:right w:val="single" w:sz="4" w:space="0" w:color="auto"/>
            </w:tcBorders>
            <w:vAlign w:val="center"/>
          </w:tcPr>
          <w:p w14:paraId="2B11F826" w14:textId="77777777" w:rsidR="003E7CFA" w:rsidRPr="0031095D" w:rsidRDefault="003E7CFA">
            <w:pPr>
              <w:widowControl/>
              <w:spacing w:line="560" w:lineRule="exact"/>
              <w:jc w:val="left"/>
              <w:rPr>
                <w:rFonts w:cs="TimesNewRoman"/>
                <w:b/>
                <w:kern w:val="0"/>
                <w:sz w:val="20"/>
              </w:rPr>
            </w:pPr>
          </w:p>
        </w:tc>
        <w:tc>
          <w:tcPr>
            <w:tcW w:w="566" w:type="dxa"/>
            <w:vMerge/>
            <w:tcBorders>
              <w:top w:val="single" w:sz="4" w:space="0" w:color="auto"/>
              <w:left w:val="single" w:sz="4" w:space="0" w:color="auto"/>
              <w:bottom w:val="single" w:sz="4" w:space="0" w:color="auto"/>
              <w:right w:val="single" w:sz="4" w:space="0" w:color="auto"/>
            </w:tcBorders>
            <w:vAlign w:val="center"/>
          </w:tcPr>
          <w:p w14:paraId="6B699FE5" w14:textId="77777777" w:rsidR="003E7CFA" w:rsidRPr="0031095D" w:rsidRDefault="003E7CFA">
            <w:pPr>
              <w:widowControl/>
              <w:spacing w:line="560" w:lineRule="exact"/>
              <w:jc w:val="left"/>
              <w:rPr>
                <w:rFonts w:cs="TimesNewRoman"/>
                <w:b/>
                <w:kern w:val="0"/>
                <w:sz w:val="20"/>
              </w:rPr>
            </w:pPr>
          </w:p>
        </w:tc>
        <w:tc>
          <w:tcPr>
            <w:tcW w:w="489" w:type="dxa"/>
            <w:vMerge w:val="restart"/>
            <w:tcBorders>
              <w:top w:val="nil"/>
              <w:left w:val="single" w:sz="4" w:space="0" w:color="auto"/>
              <w:bottom w:val="nil"/>
              <w:right w:val="single" w:sz="4" w:space="0" w:color="auto"/>
            </w:tcBorders>
            <w:vAlign w:val="center"/>
          </w:tcPr>
          <w:p w14:paraId="4E280914" w14:textId="77777777" w:rsidR="003E7CFA" w:rsidRPr="0031095D" w:rsidRDefault="00D36492">
            <w:pPr>
              <w:widowControl/>
              <w:spacing w:line="560" w:lineRule="exact"/>
              <w:jc w:val="center"/>
              <w:rPr>
                <w:rFonts w:cs="TimesNewRoman"/>
                <w:b/>
                <w:kern w:val="0"/>
                <w:sz w:val="20"/>
              </w:rPr>
            </w:pPr>
            <w:r w:rsidRPr="0031095D">
              <w:rPr>
                <w:rFonts w:cs="TimesNewRoman"/>
                <w:b/>
                <w:kern w:val="0"/>
                <w:sz w:val="20"/>
              </w:rPr>
              <w:t>小计</w:t>
            </w:r>
          </w:p>
        </w:tc>
        <w:tc>
          <w:tcPr>
            <w:tcW w:w="680" w:type="dxa"/>
            <w:vMerge w:val="restart"/>
            <w:tcBorders>
              <w:top w:val="nil"/>
              <w:left w:val="single" w:sz="4" w:space="0" w:color="auto"/>
              <w:bottom w:val="nil"/>
              <w:right w:val="single" w:sz="4" w:space="0" w:color="auto"/>
            </w:tcBorders>
            <w:vAlign w:val="center"/>
          </w:tcPr>
          <w:p w14:paraId="70F12BE4" w14:textId="77777777" w:rsidR="003E7CFA" w:rsidRPr="0031095D" w:rsidRDefault="00D36492">
            <w:pPr>
              <w:widowControl/>
              <w:spacing w:line="560" w:lineRule="exact"/>
              <w:jc w:val="center"/>
              <w:rPr>
                <w:rFonts w:cs="TimesNewRoman"/>
                <w:b/>
                <w:kern w:val="0"/>
                <w:sz w:val="20"/>
              </w:rPr>
            </w:pPr>
            <w:r w:rsidRPr="0031095D">
              <w:rPr>
                <w:rFonts w:cs="TimesNewRoman"/>
                <w:b/>
                <w:kern w:val="0"/>
                <w:sz w:val="20"/>
              </w:rPr>
              <w:t>一般公共预算</w:t>
            </w:r>
          </w:p>
        </w:tc>
        <w:tc>
          <w:tcPr>
            <w:tcW w:w="680" w:type="dxa"/>
            <w:vMerge w:val="restart"/>
            <w:tcBorders>
              <w:top w:val="nil"/>
              <w:left w:val="single" w:sz="4" w:space="0" w:color="auto"/>
              <w:bottom w:val="nil"/>
              <w:right w:val="single" w:sz="4" w:space="0" w:color="auto"/>
            </w:tcBorders>
            <w:vAlign w:val="center"/>
          </w:tcPr>
          <w:p w14:paraId="6F2DABAF" w14:textId="77777777" w:rsidR="003E7CFA" w:rsidRPr="0031095D" w:rsidRDefault="00D36492">
            <w:pPr>
              <w:widowControl/>
              <w:spacing w:line="560" w:lineRule="exact"/>
              <w:jc w:val="center"/>
              <w:rPr>
                <w:rFonts w:cs="TimesNewRoman"/>
                <w:b/>
                <w:kern w:val="0"/>
                <w:sz w:val="20"/>
              </w:rPr>
            </w:pPr>
            <w:r w:rsidRPr="0031095D">
              <w:rPr>
                <w:rFonts w:cs="TimesNewRoman"/>
                <w:b/>
                <w:kern w:val="0"/>
                <w:sz w:val="20"/>
              </w:rPr>
              <w:t>政府性基金预算</w:t>
            </w:r>
          </w:p>
        </w:tc>
        <w:tc>
          <w:tcPr>
            <w:tcW w:w="680" w:type="dxa"/>
            <w:vMerge w:val="restart"/>
            <w:tcBorders>
              <w:top w:val="nil"/>
              <w:left w:val="single" w:sz="4" w:space="0" w:color="auto"/>
              <w:bottom w:val="single" w:sz="4" w:space="0" w:color="000000"/>
              <w:right w:val="single" w:sz="4" w:space="0" w:color="auto"/>
            </w:tcBorders>
            <w:vAlign w:val="center"/>
          </w:tcPr>
          <w:p w14:paraId="46203B1B" w14:textId="77777777" w:rsidR="003E7CFA" w:rsidRPr="0031095D" w:rsidRDefault="00D36492">
            <w:pPr>
              <w:widowControl/>
              <w:spacing w:line="560" w:lineRule="exact"/>
              <w:jc w:val="center"/>
              <w:rPr>
                <w:rFonts w:cs="TimesNewRoman"/>
                <w:b/>
                <w:kern w:val="0"/>
                <w:sz w:val="20"/>
              </w:rPr>
            </w:pPr>
            <w:r w:rsidRPr="0031095D">
              <w:rPr>
                <w:rFonts w:cs="TimesNewRoman"/>
                <w:b/>
                <w:kern w:val="0"/>
                <w:sz w:val="20"/>
              </w:rPr>
              <w:t>国有资本经营预算</w:t>
            </w:r>
          </w:p>
        </w:tc>
        <w:tc>
          <w:tcPr>
            <w:tcW w:w="680" w:type="dxa"/>
            <w:vMerge w:val="restart"/>
            <w:tcBorders>
              <w:top w:val="nil"/>
              <w:left w:val="single" w:sz="4" w:space="0" w:color="auto"/>
              <w:bottom w:val="single" w:sz="4" w:space="0" w:color="000000"/>
              <w:right w:val="single" w:sz="4" w:space="0" w:color="auto"/>
            </w:tcBorders>
            <w:vAlign w:val="center"/>
          </w:tcPr>
          <w:p w14:paraId="5D884F40" w14:textId="77777777" w:rsidR="003E7CFA" w:rsidRPr="0031095D" w:rsidRDefault="00D36492">
            <w:pPr>
              <w:widowControl/>
              <w:spacing w:line="560" w:lineRule="exact"/>
              <w:jc w:val="center"/>
              <w:rPr>
                <w:rFonts w:cs="TimesNewRoman"/>
                <w:b/>
                <w:kern w:val="0"/>
                <w:sz w:val="20"/>
              </w:rPr>
            </w:pPr>
            <w:r w:rsidRPr="0031095D">
              <w:rPr>
                <w:rFonts w:cs="TimesNewRoman"/>
                <w:b/>
                <w:kern w:val="0"/>
                <w:sz w:val="20"/>
              </w:rPr>
              <w:t>财政专户管理资金</w:t>
            </w:r>
          </w:p>
        </w:tc>
        <w:tc>
          <w:tcPr>
            <w:tcW w:w="4080" w:type="dxa"/>
            <w:gridSpan w:val="6"/>
            <w:tcBorders>
              <w:top w:val="single" w:sz="4" w:space="0" w:color="auto"/>
              <w:left w:val="nil"/>
              <w:bottom w:val="single" w:sz="4" w:space="0" w:color="auto"/>
              <w:right w:val="single" w:sz="4" w:space="0" w:color="000000"/>
            </w:tcBorders>
            <w:vAlign w:val="center"/>
          </w:tcPr>
          <w:p w14:paraId="51553F4A" w14:textId="77777777" w:rsidR="003E7CFA" w:rsidRPr="0031095D" w:rsidRDefault="00D36492">
            <w:pPr>
              <w:widowControl/>
              <w:spacing w:line="560" w:lineRule="exact"/>
              <w:jc w:val="center"/>
              <w:rPr>
                <w:rFonts w:cs="TimesNewRoman"/>
                <w:b/>
                <w:kern w:val="0"/>
                <w:sz w:val="20"/>
              </w:rPr>
            </w:pPr>
            <w:r w:rsidRPr="0031095D">
              <w:rPr>
                <w:rFonts w:cs="TimesNewRoman"/>
                <w:b/>
                <w:kern w:val="0"/>
                <w:sz w:val="20"/>
              </w:rPr>
              <w:t>单位资金</w:t>
            </w:r>
          </w:p>
        </w:tc>
        <w:tc>
          <w:tcPr>
            <w:tcW w:w="680" w:type="dxa"/>
            <w:vMerge w:val="restart"/>
            <w:tcBorders>
              <w:top w:val="nil"/>
              <w:left w:val="single" w:sz="4" w:space="0" w:color="auto"/>
              <w:bottom w:val="nil"/>
              <w:right w:val="single" w:sz="4" w:space="0" w:color="auto"/>
            </w:tcBorders>
            <w:vAlign w:val="center"/>
          </w:tcPr>
          <w:p w14:paraId="4E69C915" w14:textId="77777777" w:rsidR="003E7CFA" w:rsidRPr="0031095D" w:rsidRDefault="00D36492">
            <w:pPr>
              <w:widowControl/>
              <w:spacing w:line="560" w:lineRule="exact"/>
              <w:jc w:val="center"/>
              <w:rPr>
                <w:rFonts w:cs="TimesNewRoman"/>
                <w:b/>
                <w:kern w:val="0"/>
                <w:sz w:val="20"/>
              </w:rPr>
            </w:pPr>
            <w:r w:rsidRPr="0031095D">
              <w:rPr>
                <w:rFonts w:cs="TimesNewRoman"/>
                <w:b/>
                <w:kern w:val="0"/>
                <w:sz w:val="20"/>
              </w:rPr>
              <w:t>小计</w:t>
            </w:r>
          </w:p>
        </w:tc>
        <w:tc>
          <w:tcPr>
            <w:tcW w:w="680" w:type="dxa"/>
            <w:vMerge w:val="restart"/>
            <w:tcBorders>
              <w:top w:val="nil"/>
              <w:left w:val="single" w:sz="4" w:space="0" w:color="auto"/>
              <w:bottom w:val="nil"/>
              <w:right w:val="single" w:sz="4" w:space="0" w:color="auto"/>
            </w:tcBorders>
            <w:vAlign w:val="center"/>
          </w:tcPr>
          <w:p w14:paraId="4B54043E" w14:textId="77777777" w:rsidR="003E7CFA" w:rsidRPr="0031095D" w:rsidRDefault="00D36492">
            <w:pPr>
              <w:widowControl/>
              <w:spacing w:line="560" w:lineRule="exact"/>
              <w:jc w:val="center"/>
              <w:rPr>
                <w:rFonts w:cs="TimesNewRoman"/>
                <w:b/>
                <w:kern w:val="0"/>
                <w:sz w:val="20"/>
              </w:rPr>
            </w:pPr>
            <w:r w:rsidRPr="0031095D">
              <w:rPr>
                <w:rFonts w:cs="TimesNewRoman"/>
                <w:b/>
                <w:kern w:val="0"/>
                <w:sz w:val="20"/>
              </w:rPr>
              <w:t>一般公共预算</w:t>
            </w:r>
          </w:p>
        </w:tc>
        <w:tc>
          <w:tcPr>
            <w:tcW w:w="680" w:type="dxa"/>
            <w:vMerge w:val="restart"/>
            <w:tcBorders>
              <w:top w:val="nil"/>
              <w:left w:val="single" w:sz="4" w:space="0" w:color="auto"/>
              <w:bottom w:val="nil"/>
              <w:right w:val="single" w:sz="4" w:space="0" w:color="auto"/>
            </w:tcBorders>
            <w:vAlign w:val="center"/>
          </w:tcPr>
          <w:p w14:paraId="7133A1A7" w14:textId="77777777" w:rsidR="003E7CFA" w:rsidRPr="0031095D" w:rsidRDefault="00D36492">
            <w:pPr>
              <w:widowControl/>
              <w:spacing w:line="560" w:lineRule="exact"/>
              <w:jc w:val="center"/>
              <w:rPr>
                <w:rFonts w:cs="TimesNewRoman"/>
                <w:b/>
                <w:kern w:val="0"/>
                <w:sz w:val="20"/>
              </w:rPr>
            </w:pPr>
            <w:r w:rsidRPr="0031095D">
              <w:rPr>
                <w:rFonts w:cs="TimesNewRoman"/>
                <w:b/>
                <w:kern w:val="0"/>
                <w:sz w:val="20"/>
              </w:rPr>
              <w:t>政府性基金预算</w:t>
            </w:r>
          </w:p>
        </w:tc>
        <w:tc>
          <w:tcPr>
            <w:tcW w:w="680" w:type="dxa"/>
            <w:vMerge w:val="restart"/>
            <w:tcBorders>
              <w:top w:val="nil"/>
              <w:left w:val="single" w:sz="4" w:space="0" w:color="auto"/>
              <w:bottom w:val="nil"/>
              <w:right w:val="single" w:sz="4" w:space="0" w:color="auto"/>
            </w:tcBorders>
            <w:vAlign w:val="center"/>
          </w:tcPr>
          <w:p w14:paraId="64CD696B" w14:textId="77777777" w:rsidR="003E7CFA" w:rsidRPr="0031095D" w:rsidRDefault="00D36492">
            <w:pPr>
              <w:widowControl/>
              <w:spacing w:line="560" w:lineRule="exact"/>
              <w:jc w:val="center"/>
              <w:rPr>
                <w:rFonts w:cs="TimesNewRoman"/>
                <w:b/>
                <w:kern w:val="0"/>
                <w:sz w:val="20"/>
              </w:rPr>
            </w:pPr>
            <w:r w:rsidRPr="0031095D">
              <w:rPr>
                <w:rFonts w:cs="TimesNewRoman"/>
                <w:b/>
                <w:kern w:val="0"/>
                <w:sz w:val="20"/>
              </w:rPr>
              <w:t>国有资本经营预算</w:t>
            </w:r>
          </w:p>
        </w:tc>
        <w:tc>
          <w:tcPr>
            <w:tcW w:w="680" w:type="dxa"/>
            <w:vMerge w:val="restart"/>
            <w:tcBorders>
              <w:top w:val="nil"/>
              <w:left w:val="single" w:sz="4" w:space="0" w:color="auto"/>
              <w:bottom w:val="nil"/>
              <w:right w:val="single" w:sz="4" w:space="0" w:color="auto"/>
            </w:tcBorders>
            <w:vAlign w:val="center"/>
          </w:tcPr>
          <w:p w14:paraId="3752217C" w14:textId="77777777" w:rsidR="003E7CFA" w:rsidRPr="0031095D" w:rsidRDefault="00D36492">
            <w:pPr>
              <w:widowControl/>
              <w:spacing w:line="560" w:lineRule="exact"/>
              <w:jc w:val="center"/>
              <w:rPr>
                <w:rFonts w:cs="TimesNewRoman"/>
                <w:b/>
                <w:kern w:val="0"/>
                <w:sz w:val="20"/>
              </w:rPr>
            </w:pPr>
            <w:r w:rsidRPr="0031095D">
              <w:rPr>
                <w:rFonts w:cs="TimesNewRoman"/>
                <w:b/>
                <w:kern w:val="0"/>
                <w:sz w:val="20"/>
              </w:rPr>
              <w:t>财政专户管理资金</w:t>
            </w:r>
          </w:p>
        </w:tc>
        <w:tc>
          <w:tcPr>
            <w:tcW w:w="680" w:type="dxa"/>
            <w:vMerge w:val="restart"/>
            <w:tcBorders>
              <w:top w:val="nil"/>
              <w:left w:val="single" w:sz="4" w:space="0" w:color="auto"/>
              <w:bottom w:val="nil"/>
              <w:right w:val="single" w:sz="4" w:space="0" w:color="auto"/>
            </w:tcBorders>
            <w:vAlign w:val="center"/>
          </w:tcPr>
          <w:p w14:paraId="64DB764D" w14:textId="77777777" w:rsidR="003E7CFA" w:rsidRPr="0031095D" w:rsidRDefault="00D36492">
            <w:pPr>
              <w:widowControl/>
              <w:spacing w:line="560" w:lineRule="exact"/>
              <w:jc w:val="center"/>
              <w:rPr>
                <w:rFonts w:cs="TimesNewRoman"/>
                <w:b/>
                <w:kern w:val="0"/>
                <w:sz w:val="20"/>
              </w:rPr>
            </w:pPr>
            <w:r w:rsidRPr="0031095D">
              <w:rPr>
                <w:rFonts w:cs="TimesNewRoman"/>
                <w:b/>
                <w:kern w:val="0"/>
                <w:sz w:val="20"/>
              </w:rPr>
              <w:t>单位资金</w:t>
            </w:r>
          </w:p>
        </w:tc>
      </w:tr>
      <w:tr w:rsidR="003E7CFA" w:rsidRPr="0031095D" w14:paraId="0AB31C7E" w14:textId="77777777">
        <w:trPr>
          <w:trHeight w:val="2163"/>
        </w:trPr>
        <w:tc>
          <w:tcPr>
            <w:tcW w:w="2085" w:type="dxa"/>
            <w:vMerge/>
            <w:tcBorders>
              <w:top w:val="single" w:sz="4" w:space="0" w:color="auto"/>
              <w:left w:val="single" w:sz="4" w:space="0" w:color="auto"/>
              <w:bottom w:val="single" w:sz="4" w:space="0" w:color="auto"/>
              <w:right w:val="single" w:sz="4" w:space="0" w:color="auto"/>
            </w:tcBorders>
            <w:vAlign w:val="center"/>
          </w:tcPr>
          <w:p w14:paraId="525B57E8" w14:textId="77777777" w:rsidR="003E7CFA" w:rsidRPr="0031095D" w:rsidRDefault="003E7CFA">
            <w:pPr>
              <w:widowControl/>
              <w:spacing w:line="560" w:lineRule="exact"/>
              <w:jc w:val="left"/>
              <w:rPr>
                <w:rFonts w:cs="TimesNewRoman"/>
                <w:kern w:val="0"/>
                <w:sz w:val="20"/>
              </w:rPr>
            </w:pPr>
          </w:p>
        </w:tc>
        <w:tc>
          <w:tcPr>
            <w:tcW w:w="566" w:type="dxa"/>
            <w:vMerge/>
            <w:tcBorders>
              <w:top w:val="single" w:sz="4" w:space="0" w:color="auto"/>
              <w:left w:val="single" w:sz="4" w:space="0" w:color="auto"/>
              <w:bottom w:val="single" w:sz="4" w:space="0" w:color="auto"/>
              <w:right w:val="single" w:sz="4" w:space="0" w:color="auto"/>
            </w:tcBorders>
            <w:vAlign w:val="center"/>
          </w:tcPr>
          <w:p w14:paraId="15483B39" w14:textId="77777777" w:rsidR="003E7CFA" w:rsidRPr="0031095D" w:rsidRDefault="003E7CFA">
            <w:pPr>
              <w:widowControl/>
              <w:spacing w:line="560" w:lineRule="exact"/>
              <w:jc w:val="left"/>
              <w:rPr>
                <w:rFonts w:cs="TimesNewRoman"/>
                <w:kern w:val="0"/>
                <w:sz w:val="20"/>
              </w:rPr>
            </w:pPr>
          </w:p>
        </w:tc>
        <w:tc>
          <w:tcPr>
            <w:tcW w:w="489" w:type="dxa"/>
            <w:vMerge/>
            <w:tcBorders>
              <w:top w:val="nil"/>
              <w:left w:val="single" w:sz="4" w:space="0" w:color="auto"/>
              <w:bottom w:val="nil"/>
              <w:right w:val="single" w:sz="4" w:space="0" w:color="auto"/>
            </w:tcBorders>
            <w:vAlign w:val="center"/>
          </w:tcPr>
          <w:p w14:paraId="0F14A851" w14:textId="77777777" w:rsidR="003E7CFA" w:rsidRPr="0031095D" w:rsidRDefault="003E7CFA">
            <w:pPr>
              <w:widowControl/>
              <w:spacing w:line="560" w:lineRule="exact"/>
              <w:jc w:val="left"/>
              <w:rPr>
                <w:rFonts w:cs="TimesNewRoman"/>
                <w:kern w:val="0"/>
                <w:sz w:val="20"/>
              </w:rPr>
            </w:pPr>
          </w:p>
        </w:tc>
        <w:tc>
          <w:tcPr>
            <w:tcW w:w="680" w:type="dxa"/>
            <w:vMerge/>
            <w:tcBorders>
              <w:top w:val="nil"/>
              <w:left w:val="single" w:sz="4" w:space="0" w:color="auto"/>
              <w:bottom w:val="nil"/>
              <w:right w:val="single" w:sz="4" w:space="0" w:color="auto"/>
            </w:tcBorders>
            <w:vAlign w:val="center"/>
          </w:tcPr>
          <w:p w14:paraId="2689DE27" w14:textId="77777777" w:rsidR="003E7CFA" w:rsidRPr="0031095D" w:rsidRDefault="003E7CFA">
            <w:pPr>
              <w:widowControl/>
              <w:spacing w:line="560" w:lineRule="exact"/>
              <w:jc w:val="left"/>
              <w:rPr>
                <w:rFonts w:cs="TimesNewRoman"/>
                <w:kern w:val="0"/>
                <w:sz w:val="20"/>
              </w:rPr>
            </w:pPr>
          </w:p>
        </w:tc>
        <w:tc>
          <w:tcPr>
            <w:tcW w:w="680" w:type="dxa"/>
            <w:vMerge/>
            <w:tcBorders>
              <w:top w:val="nil"/>
              <w:left w:val="single" w:sz="4" w:space="0" w:color="auto"/>
              <w:bottom w:val="nil"/>
              <w:right w:val="single" w:sz="4" w:space="0" w:color="auto"/>
            </w:tcBorders>
            <w:vAlign w:val="center"/>
          </w:tcPr>
          <w:p w14:paraId="121C56E3" w14:textId="77777777" w:rsidR="003E7CFA" w:rsidRPr="0031095D" w:rsidRDefault="003E7CFA">
            <w:pPr>
              <w:widowControl/>
              <w:spacing w:line="560" w:lineRule="exact"/>
              <w:jc w:val="left"/>
              <w:rPr>
                <w:rFonts w:cs="TimesNewRoman"/>
                <w:kern w:val="0"/>
                <w:sz w:val="20"/>
              </w:rPr>
            </w:pPr>
          </w:p>
        </w:tc>
        <w:tc>
          <w:tcPr>
            <w:tcW w:w="680" w:type="dxa"/>
            <w:vMerge/>
            <w:tcBorders>
              <w:top w:val="nil"/>
              <w:left w:val="single" w:sz="4" w:space="0" w:color="auto"/>
              <w:bottom w:val="single" w:sz="4" w:space="0" w:color="000000"/>
              <w:right w:val="single" w:sz="4" w:space="0" w:color="auto"/>
            </w:tcBorders>
            <w:vAlign w:val="center"/>
          </w:tcPr>
          <w:p w14:paraId="643DF856" w14:textId="77777777" w:rsidR="003E7CFA" w:rsidRPr="0031095D" w:rsidRDefault="003E7CFA">
            <w:pPr>
              <w:widowControl/>
              <w:spacing w:line="560" w:lineRule="exact"/>
              <w:jc w:val="left"/>
              <w:rPr>
                <w:rFonts w:cs="TimesNewRoman"/>
                <w:kern w:val="0"/>
                <w:sz w:val="20"/>
              </w:rPr>
            </w:pPr>
          </w:p>
        </w:tc>
        <w:tc>
          <w:tcPr>
            <w:tcW w:w="680" w:type="dxa"/>
            <w:vMerge/>
            <w:tcBorders>
              <w:top w:val="nil"/>
              <w:left w:val="single" w:sz="4" w:space="0" w:color="auto"/>
              <w:bottom w:val="single" w:sz="4" w:space="0" w:color="000000"/>
              <w:right w:val="single" w:sz="4" w:space="0" w:color="auto"/>
            </w:tcBorders>
            <w:vAlign w:val="center"/>
          </w:tcPr>
          <w:p w14:paraId="386CEC16" w14:textId="77777777" w:rsidR="003E7CFA" w:rsidRPr="0031095D" w:rsidRDefault="003E7CFA">
            <w:pPr>
              <w:widowControl/>
              <w:spacing w:line="560" w:lineRule="exact"/>
              <w:jc w:val="left"/>
              <w:rPr>
                <w:rFonts w:cs="TimesNewRoman"/>
                <w:kern w:val="0"/>
                <w:sz w:val="20"/>
              </w:rPr>
            </w:pPr>
          </w:p>
        </w:tc>
        <w:tc>
          <w:tcPr>
            <w:tcW w:w="680" w:type="dxa"/>
            <w:tcBorders>
              <w:top w:val="nil"/>
              <w:left w:val="nil"/>
              <w:bottom w:val="single" w:sz="4" w:space="0" w:color="auto"/>
              <w:right w:val="single" w:sz="4" w:space="0" w:color="auto"/>
            </w:tcBorders>
            <w:vAlign w:val="center"/>
          </w:tcPr>
          <w:p w14:paraId="45A9D099" w14:textId="77777777" w:rsidR="003E7CFA" w:rsidRPr="0031095D" w:rsidRDefault="00D36492">
            <w:pPr>
              <w:widowControl/>
              <w:spacing w:line="560" w:lineRule="exact"/>
              <w:jc w:val="center"/>
              <w:rPr>
                <w:rFonts w:cs="TimesNewRoman"/>
                <w:b/>
                <w:kern w:val="0"/>
                <w:sz w:val="20"/>
              </w:rPr>
            </w:pPr>
            <w:r w:rsidRPr="0031095D">
              <w:rPr>
                <w:rFonts w:cs="TimesNewRoman"/>
                <w:b/>
                <w:kern w:val="0"/>
                <w:sz w:val="20"/>
              </w:rPr>
              <w:t>小计</w:t>
            </w:r>
          </w:p>
        </w:tc>
        <w:tc>
          <w:tcPr>
            <w:tcW w:w="680" w:type="dxa"/>
            <w:tcBorders>
              <w:top w:val="nil"/>
              <w:left w:val="nil"/>
              <w:bottom w:val="single" w:sz="4" w:space="0" w:color="auto"/>
              <w:right w:val="single" w:sz="4" w:space="0" w:color="auto"/>
            </w:tcBorders>
            <w:vAlign w:val="center"/>
          </w:tcPr>
          <w:p w14:paraId="1EB457CC" w14:textId="77777777" w:rsidR="003E7CFA" w:rsidRPr="0031095D" w:rsidRDefault="00D36492">
            <w:pPr>
              <w:widowControl/>
              <w:spacing w:line="560" w:lineRule="exact"/>
              <w:jc w:val="center"/>
              <w:rPr>
                <w:rFonts w:cs="TimesNewRoman"/>
                <w:b/>
                <w:kern w:val="0"/>
                <w:sz w:val="20"/>
              </w:rPr>
            </w:pPr>
            <w:r w:rsidRPr="0031095D">
              <w:rPr>
                <w:rFonts w:cs="TimesNewRoman"/>
                <w:b/>
                <w:kern w:val="0"/>
                <w:sz w:val="20"/>
              </w:rPr>
              <w:t>事业</w:t>
            </w:r>
            <w:r w:rsidRPr="0031095D">
              <w:rPr>
                <w:rFonts w:cs="TimesNewRoman"/>
                <w:b/>
                <w:kern w:val="0"/>
                <w:sz w:val="20"/>
              </w:rPr>
              <w:t xml:space="preserve">     </w:t>
            </w:r>
            <w:r w:rsidRPr="0031095D">
              <w:rPr>
                <w:rFonts w:cs="TimesNewRoman"/>
                <w:b/>
                <w:kern w:val="0"/>
                <w:sz w:val="20"/>
              </w:rPr>
              <w:t>收入</w:t>
            </w:r>
          </w:p>
        </w:tc>
        <w:tc>
          <w:tcPr>
            <w:tcW w:w="680" w:type="dxa"/>
            <w:tcBorders>
              <w:top w:val="nil"/>
              <w:left w:val="nil"/>
              <w:bottom w:val="single" w:sz="4" w:space="0" w:color="auto"/>
              <w:right w:val="single" w:sz="4" w:space="0" w:color="auto"/>
            </w:tcBorders>
            <w:vAlign w:val="center"/>
          </w:tcPr>
          <w:p w14:paraId="0798FB43" w14:textId="77777777" w:rsidR="003E7CFA" w:rsidRPr="0031095D" w:rsidRDefault="00D36492">
            <w:pPr>
              <w:widowControl/>
              <w:spacing w:line="560" w:lineRule="exact"/>
              <w:jc w:val="center"/>
              <w:rPr>
                <w:rFonts w:cs="TimesNewRoman"/>
                <w:b/>
                <w:kern w:val="0"/>
                <w:sz w:val="20"/>
              </w:rPr>
            </w:pPr>
            <w:r w:rsidRPr="0031095D">
              <w:rPr>
                <w:rFonts w:cs="TimesNewRoman"/>
                <w:b/>
                <w:kern w:val="0"/>
                <w:sz w:val="20"/>
              </w:rPr>
              <w:t>事业单位经营收入</w:t>
            </w:r>
          </w:p>
        </w:tc>
        <w:tc>
          <w:tcPr>
            <w:tcW w:w="680" w:type="dxa"/>
            <w:tcBorders>
              <w:top w:val="nil"/>
              <w:left w:val="nil"/>
              <w:bottom w:val="nil"/>
              <w:right w:val="single" w:sz="4" w:space="0" w:color="auto"/>
            </w:tcBorders>
            <w:vAlign w:val="center"/>
          </w:tcPr>
          <w:p w14:paraId="12EBFE21" w14:textId="77777777" w:rsidR="003E7CFA" w:rsidRPr="0031095D" w:rsidRDefault="00D36492">
            <w:pPr>
              <w:widowControl/>
              <w:spacing w:line="560" w:lineRule="exact"/>
              <w:jc w:val="center"/>
              <w:rPr>
                <w:rFonts w:cs="TimesNewRoman"/>
                <w:b/>
                <w:kern w:val="0"/>
                <w:sz w:val="20"/>
              </w:rPr>
            </w:pPr>
            <w:r w:rsidRPr="0031095D">
              <w:rPr>
                <w:rFonts w:cs="TimesNewRoman"/>
                <w:b/>
                <w:kern w:val="0"/>
                <w:sz w:val="20"/>
              </w:rPr>
              <w:t>上级补助收入</w:t>
            </w:r>
          </w:p>
        </w:tc>
        <w:tc>
          <w:tcPr>
            <w:tcW w:w="680" w:type="dxa"/>
            <w:tcBorders>
              <w:top w:val="nil"/>
              <w:left w:val="nil"/>
              <w:bottom w:val="nil"/>
              <w:right w:val="single" w:sz="4" w:space="0" w:color="auto"/>
            </w:tcBorders>
            <w:vAlign w:val="center"/>
          </w:tcPr>
          <w:p w14:paraId="0280E1BA" w14:textId="77777777" w:rsidR="003E7CFA" w:rsidRPr="0031095D" w:rsidRDefault="00D36492">
            <w:pPr>
              <w:widowControl/>
              <w:spacing w:line="560" w:lineRule="exact"/>
              <w:jc w:val="center"/>
              <w:rPr>
                <w:rFonts w:cs="TimesNewRoman"/>
                <w:b/>
                <w:kern w:val="0"/>
                <w:sz w:val="20"/>
              </w:rPr>
            </w:pPr>
            <w:r w:rsidRPr="0031095D">
              <w:rPr>
                <w:rFonts w:cs="TimesNewRoman"/>
                <w:b/>
                <w:kern w:val="0"/>
                <w:sz w:val="20"/>
              </w:rPr>
              <w:t>附属单位上缴收入</w:t>
            </w:r>
          </w:p>
        </w:tc>
        <w:tc>
          <w:tcPr>
            <w:tcW w:w="680" w:type="dxa"/>
            <w:tcBorders>
              <w:top w:val="nil"/>
              <w:left w:val="nil"/>
              <w:bottom w:val="nil"/>
              <w:right w:val="single" w:sz="4" w:space="0" w:color="auto"/>
            </w:tcBorders>
            <w:vAlign w:val="center"/>
          </w:tcPr>
          <w:p w14:paraId="256056B7" w14:textId="77777777" w:rsidR="003E7CFA" w:rsidRPr="0031095D" w:rsidRDefault="00D36492">
            <w:pPr>
              <w:widowControl/>
              <w:spacing w:line="560" w:lineRule="exact"/>
              <w:jc w:val="center"/>
              <w:rPr>
                <w:rFonts w:cs="TimesNewRoman"/>
                <w:b/>
                <w:kern w:val="0"/>
                <w:sz w:val="20"/>
              </w:rPr>
            </w:pPr>
            <w:r w:rsidRPr="0031095D">
              <w:rPr>
                <w:rFonts w:cs="TimesNewRoman"/>
                <w:b/>
                <w:kern w:val="0"/>
                <w:sz w:val="20"/>
              </w:rPr>
              <w:t>其他</w:t>
            </w:r>
            <w:r w:rsidRPr="0031095D">
              <w:rPr>
                <w:rFonts w:cs="TimesNewRoman"/>
                <w:b/>
                <w:kern w:val="0"/>
                <w:sz w:val="20"/>
              </w:rPr>
              <w:t xml:space="preserve">   </w:t>
            </w:r>
            <w:r w:rsidRPr="0031095D">
              <w:rPr>
                <w:rFonts w:cs="TimesNewRoman"/>
                <w:b/>
                <w:kern w:val="0"/>
                <w:sz w:val="20"/>
              </w:rPr>
              <w:t>收入</w:t>
            </w:r>
          </w:p>
        </w:tc>
        <w:tc>
          <w:tcPr>
            <w:tcW w:w="680" w:type="dxa"/>
            <w:vMerge/>
            <w:tcBorders>
              <w:top w:val="nil"/>
              <w:left w:val="single" w:sz="4" w:space="0" w:color="auto"/>
              <w:bottom w:val="nil"/>
              <w:right w:val="single" w:sz="4" w:space="0" w:color="auto"/>
            </w:tcBorders>
            <w:vAlign w:val="center"/>
          </w:tcPr>
          <w:p w14:paraId="7BEB8285" w14:textId="77777777" w:rsidR="003E7CFA" w:rsidRPr="0031095D" w:rsidRDefault="003E7CFA">
            <w:pPr>
              <w:widowControl/>
              <w:spacing w:line="560" w:lineRule="exact"/>
              <w:jc w:val="left"/>
              <w:rPr>
                <w:rFonts w:cs="TimesNewRoman"/>
                <w:kern w:val="0"/>
                <w:sz w:val="20"/>
              </w:rPr>
            </w:pPr>
          </w:p>
        </w:tc>
        <w:tc>
          <w:tcPr>
            <w:tcW w:w="680" w:type="dxa"/>
            <w:vMerge/>
            <w:tcBorders>
              <w:top w:val="nil"/>
              <w:left w:val="single" w:sz="4" w:space="0" w:color="auto"/>
              <w:bottom w:val="nil"/>
              <w:right w:val="single" w:sz="4" w:space="0" w:color="auto"/>
            </w:tcBorders>
            <w:vAlign w:val="center"/>
          </w:tcPr>
          <w:p w14:paraId="14FB2992" w14:textId="77777777" w:rsidR="003E7CFA" w:rsidRPr="0031095D" w:rsidRDefault="003E7CFA">
            <w:pPr>
              <w:widowControl/>
              <w:spacing w:line="560" w:lineRule="exact"/>
              <w:jc w:val="left"/>
              <w:rPr>
                <w:rFonts w:cs="TimesNewRoman"/>
                <w:kern w:val="0"/>
                <w:sz w:val="20"/>
              </w:rPr>
            </w:pPr>
          </w:p>
        </w:tc>
        <w:tc>
          <w:tcPr>
            <w:tcW w:w="680" w:type="dxa"/>
            <w:vMerge/>
            <w:tcBorders>
              <w:top w:val="nil"/>
              <w:left w:val="single" w:sz="4" w:space="0" w:color="auto"/>
              <w:bottom w:val="nil"/>
              <w:right w:val="single" w:sz="4" w:space="0" w:color="auto"/>
            </w:tcBorders>
            <w:vAlign w:val="center"/>
          </w:tcPr>
          <w:p w14:paraId="02768642" w14:textId="77777777" w:rsidR="003E7CFA" w:rsidRPr="0031095D" w:rsidRDefault="003E7CFA">
            <w:pPr>
              <w:widowControl/>
              <w:spacing w:line="560" w:lineRule="exact"/>
              <w:jc w:val="left"/>
              <w:rPr>
                <w:rFonts w:cs="TimesNewRoman"/>
                <w:kern w:val="0"/>
                <w:sz w:val="20"/>
              </w:rPr>
            </w:pPr>
          </w:p>
        </w:tc>
        <w:tc>
          <w:tcPr>
            <w:tcW w:w="680" w:type="dxa"/>
            <w:vMerge/>
            <w:tcBorders>
              <w:top w:val="nil"/>
              <w:left w:val="single" w:sz="4" w:space="0" w:color="auto"/>
              <w:bottom w:val="nil"/>
              <w:right w:val="single" w:sz="4" w:space="0" w:color="auto"/>
            </w:tcBorders>
            <w:vAlign w:val="center"/>
          </w:tcPr>
          <w:p w14:paraId="180938A4" w14:textId="77777777" w:rsidR="003E7CFA" w:rsidRPr="0031095D" w:rsidRDefault="003E7CFA">
            <w:pPr>
              <w:widowControl/>
              <w:spacing w:line="560" w:lineRule="exact"/>
              <w:jc w:val="left"/>
              <w:rPr>
                <w:rFonts w:cs="TimesNewRoman"/>
                <w:kern w:val="0"/>
                <w:sz w:val="20"/>
              </w:rPr>
            </w:pPr>
          </w:p>
        </w:tc>
        <w:tc>
          <w:tcPr>
            <w:tcW w:w="680" w:type="dxa"/>
            <w:vMerge/>
            <w:tcBorders>
              <w:top w:val="nil"/>
              <w:left w:val="single" w:sz="4" w:space="0" w:color="auto"/>
              <w:bottom w:val="nil"/>
              <w:right w:val="single" w:sz="4" w:space="0" w:color="auto"/>
            </w:tcBorders>
            <w:vAlign w:val="center"/>
          </w:tcPr>
          <w:p w14:paraId="34CEBAEE" w14:textId="77777777" w:rsidR="003E7CFA" w:rsidRPr="0031095D" w:rsidRDefault="003E7CFA">
            <w:pPr>
              <w:widowControl/>
              <w:spacing w:line="560" w:lineRule="exact"/>
              <w:jc w:val="left"/>
              <w:rPr>
                <w:rFonts w:cs="TimesNewRoman"/>
                <w:kern w:val="0"/>
                <w:sz w:val="20"/>
              </w:rPr>
            </w:pPr>
          </w:p>
        </w:tc>
        <w:tc>
          <w:tcPr>
            <w:tcW w:w="680" w:type="dxa"/>
            <w:vMerge/>
            <w:tcBorders>
              <w:top w:val="nil"/>
              <w:left w:val="single" w:sz="4" w:space="0" w:color="auto"/>
              <w:bottom w:val="nil"/>
              <w:right w:val="single" w:sz="4" w:space="0" w:color="auto"/>
            </w:tcBorders>
            <w:vAlign w:val="center"/>
          </w:tcPr>
          <w:p w14:paraId="79E614A6" w14:textId="77777777" w:rsidR="003E7CFA" w:rsidRPr="0031095D" w:rsidRDefault="003E7CFA">
            <w:pPr>
              <w:widowControl/>
              <w:spacing w:line="560" w:lineRule="exact"/>
              <w:jc w:val="left"/>
              <w:rPr>
                <w:rFonts w:cs="TimesNewRoman"/>
                <w:kern w:val="0"/>
                <w:sz w:val="20"/>
              </w:rPr>
            </w:pPr>
          </w:p>
        </w:tc>
      </w:tr>
      <w:tr w:rsidR="003E7CFA" w:rsidRPr="0031095D" w14:paraId="1766589C" w14:textId="77777777">
        <w:trPr>
          <w:trHeight w:val="360"/>
        </w:trPr>
        <w:tc>
          <w:tcPr>
            <w:tcW w:w="2085" w:type="dxa"/>
            <w:tcBorders>
              <w:top w:val="nil"/>
              <w:left w:val="single" w:sz="4" w:space="0" w:color="auto"/>
              <w:bottom w:val="single" w:sz="4" w:space="0" w:color="auto"/>
              <w:right w:val="single" w:sz="4" w:space="0" w:color="auto"/>
            </w:tcBorders>
            <w:vAlign w:val="center"/>
          </w:tcPr>
          <w:p w14:paraId="1458CEBD" w14:textId="14F7761A" w:rsidR="003E7CFA" w:rsidRPr="0031095D" w:rsidRDefault="001608AD">
            <w:pPr>
              <w:widowControl/>
              <w:spacing w:line="560" w:lineRule="exact"/>
              <w:jc w:val="left"/>
              <w:rPr>
                <w:rFonts w:cs="TimesNewRoman"/>
                <w:kern w:val="0"/>
                <w:sz w:val="20"/>
              </w:rPr>
            </w:pPr>
            <w:r w:rsidRPr="0031095D">
              <w:rPr>
                <w:rFonts w:cs="TimesNewRoman" w:hint="eastAsia"/>
                <w:kern w:val="0"/>
                <w:sz w:val="20"/>
              </w:rPr>
              <w:t>淮南市田家庵区司法局</w:t>
            </w:r>
          </w:p>
        </w:tc>
        <w:tc>
          <w:tcPr>
            <w:tcW w:w="566" w:type="dxa"/>
            <w:tcBorders>
              <w:top w:val="nil"/>
              <w:left w:val="nil"/>
              <w:bottom w:val="single" w:sz="4" w:space="0" w:color="auto"/>
              <w:right w:val="single" w:sz="4" w:space="0" w:color="auto"/>
            </w:tcBorders>
            <w:vAlign w:val="center"/>
          </w:tcPr>
          <w:p w14:paraId="2DFFEEA5" w14:textId="5CCA1754" w:rsidR="003E7CFA" w:rsidRPr="0031095D" w:rsidRDefault="001608AD">
            <w:pPr>
              <w:widowControl/>
              <w:spacing w:line="560" w:lineRule="exact"/>
              <w:jc w:val="right"/>
              <w:rPr>
                <w:rFonts w:cs="TimesNewRoman"/>
                <w:kern w:val="0"/>
                <w:sz w:val="20"/>
              </w:rPr>
            </w:pPr>
            <w:r w:rsidRPr="0031095D">
              <w:rPr>
                <w:rFonts w:cs="TimesNewRoman" w:hint="eastAsia"/>
                <w:kern w:val="0"/>
                <w:sz w:val="20"/>
              </w:rPr>
              <w:t>5</w:t>
            </w:r>
            <w:r w:rsidR="00BF7B73" w:rsidRPr="0031095D">
              <w:rPr>
                <w:rFonts w:cs="TimesNewRoman"/>
                <w:kern w:val="0"/>
                <w:sz w:val="20"/>
              </w:rPr>
              <w:t>78.9</w:t>
            </w:r>
            <w:r w:rsidR="00696B8B" w:rsidRPr="0031095D">
              <w:rPr>
                <w:rFonts w:cs="TimesNewRoman"/>
                <w:kern w:val="0"/>
                <w:sz w:val="20"/>
              </w:rPr>
              <w:t xml:space="preserve"> </w:t>
            </w:r>
          </w:p>
        </w:tc>
        <w:tc>
          <w:tcPr>
            <w:tcW w:w="489" w:type="dxa"/>
            <w:tcBorders>
              <w:top w:val="single" w:sz="4" w:space="0" w:color="auto"/>
              <w:left w:val="nil"/>
              <w:bottom w:val="single" w:sz="4" w:space="0" w:color="auto"/>
              <w:right w:val="single" w:sz="4" w:space="0" w:color="auto"/>
            </w:tcBorders>
            <w:vAlign w:val="center"/>
          </w:tcPr>
          <w:p w14:paraId="4E72FC71" w14:textId="22F47B2E" w:rsidR="003E7CFA" w:rsidRPr="0031095D" w:rsidRDefault="00BF7B73">
            <w:pPr>
              <w:widowControl/>
              <w:spacing w:line="560" w:lineRule="exact"/>
              <w:jc w:val="right"/>
              <w:rPr>
                <w:rFonts w:cs="TimesNewRoman"/>
                <w:kern w:val="0"/>
                <w:sz w:val="20"/>
              </w:rPr>
            </w:pPr>
            <w:r w:rsidRPr="0031095D">
              <w:rPr>
                <w:rFonts w:cs="TimesNewRoman"/>
                <w:kern w:val="0"/>
                <w:sz w:val="20"/>
              </w:rPr>
              <w:t>578.9</w:t>
            </w:r>
            <w:r w:rsidR="00696B8B" w:rsidRPr="0031095D">
              <w:rPr>
                <w:rFonts w:cs="TimesNewRoman"/>
                <w:kern w:val="0"/>
                <w:sz w:val="20"/>
              </w:rPr>
              <w:t xml:space="preserve"> </w:t>
            </w:r>
          </w:p>
        </w:tc>
        <w:tc>
          <w:tcPr>
            <w:tcW w:w="680" w:type="dxa"/>
            <w:tcBorders>
              <w:top w:val="single" w:sz="4" w:space="0" w:color="auto"/>
              <w:left w:val="nil"/>
              <w:bottom w:val="single" w:sz="4" w:space="0" w:color="auto"/>
              <w:right w:val="single" w:sz="4" w:space="0" w:color="auto"/>
            </w:tcBorders>
            <w:vAlign w:val="center"/>
          </w:tcPr>
          <w:p w14:paraId="2C4B665A" w14:textId="0F2E20E0" w:rsidR="003E7CFA" w:rsidRPr="0031095D" w:rsidRDefault="00BF7B73">
            <w:pPr>
              <w:widowControl/>
              <w:spacing w:line="560" w:lineRule="exact"/>
              <w:jc w:val="right"/>
              <w:rPr>
                <w:rFonts w:cs="TimesNewRoman"/>
                <w:kern w:val="0"/>
                <w:sz w:val="20"/>
              </w:rPr>
            </w:pPr>
            <w:r w:rsidRPr="0031095D">
              <w:rPr>
                <w:rFonts w:cs="TimesNewRoman"/>
                <w:kern w:val="0"/>
                <w:sz w:val="20"/>
              </w:rPr>
              <w:t>578.9</w:t>
            </w:r>
            <w:r w:rsidR="00696B8B" w:rsidRPr="0031095D">
              <w:rPr>
                <w:rFonts w:cs="TimesNewRoman"/>
                <w:kern w:val="0"/>
                <w:sz w:val="20"/>
              </w:rPr>
              <w:t xml:space="preserve"> </w:t>
            </w:r>
          </w:p>
        </w:tc>
        <w:tc>
          <w:tcPr>
            <w:tcW w:w="680" w:type="dxa"/>
            <w:tcBorders>
              <w:top w:val="single" w:sz="4" w:space="0" w:color="auto"/>
              <w:left w:val="nil"/>
              <w:bottom w:val="single" w:sz="4" w:space="0" w:color="auto"/>
              <w:right w:val="single" w:sz="4" w:space="0" w:color="auto"/>
            </w:tcBorders>
            <w:vAlign w:val="center"/>
          </w:tcPr>
          <w:p w14:paraId="63A2425D" w14:textId="7521D0F1"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c>
          <w:tcPr>
            <w:tcW w:w="680" w:type="dxa"/>
            <w:tcBorders>
              <w:top w:val="nil"/>
              <w:left w:val="nil"/>
              <w:bottom w:val="single" w:sz="4" w:space="0" w:color="auto"/>
              <w:right w:val="single" w:sz="4" w:space="0" w:color="auto"/>
            </w:tcBorders>
            <w:vAlign w:val="center"/>
          </w:tcPr>
          <w:p w14:paraId="62D8E86A" w14:textId="63A53FDB"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c>
          <w:tcPr>
            <w:tcW w:w="680" w:type="dxa"/>
            <w:tcBorders>
              <w:top w:val="nil"/>
              <w:left w:val="nil"/>
              <w:bottom w:val="single" w:sz="4" w:space="0" w:color="auto"/>
              <w:right w:val="single" w:sz="4" w:space="0" w:color="auto"/>
            </w:tcBorders>
            <w:vAlign w:val="center"/>
          </w:tcPr>
          <w:p w14:paraId="3659034C" w14:textId="03BA9E2A"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c>
          <w:tcPr>
            <w:tcW w:w="680" w:type="dxa"/>
            <w:tcBorders>
              <w:top w:val="nil"/>
              <w:left w:val="nil"/>
              <w:bottom w:val="single" w:sz="4" w:space="0" w:color="auto"/>
              <w:right w:val="single" w:sz="4" w:space="0" w:color="auto"/>
            </w:tcBorders>
            <w:vAlign w:val="center"/>
          </w:tcPr>
          <w:p w14:paraId="0FE05DD1" w14:textId="58DB32DF"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c>
          <w:tcPr>
            <w:tcW w:w="680" w:type="dxa"/>
            <w:tcBorders>
              <w:top w:val="nil"/>
              <w:left w:val="nil"/>
              <w:bottom w:val="single" w:sz="4" w:space="0" w:color="auto"/>
              <w:right w:val="single" w:sz="4" w:space="0" w:color="auto"/>
            </w:tcBorders>
            <w:vAlign w:val="center"/>
          </w:tcPr>
          <w:p w14:paraId="2D7BE149" w14:textId="4359E1DA"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c>
          <w:tcPr>
            <w:tcW w:w="680" w:type="dxa"/>
            <w:tcBorders>
              <w:top w:val="nil"/>
              <w:left w:val="nil"/>
              <w:bottom w:val="single" w:sz="4" w:space="0" w:color="auto"/>
              <w:right w:val="single" w:sz="4" w:space="0" w:color="auto"/>
            </w:tcBorders>
            <w:vAlign w:val="center"/>
          </w:tcPr>
          <w:p w14:paraId="047E7681" w14:textId="599C5293"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c>
          <w:tcPr>
            <w:tcW w:w="680" w:type="dxa"/>
            <w:tcBorders>
              <w:top w:val="single" w:sz="4" w:space="0" w:color="auto"/>
              <w:left w:val="nil"/>
              <w:bottom w:val="single" w:sz="4" w:space="0" w:color="auto"/>
              <w:right w:val="single" w:sz="4" w:space="0" w:color="auto"/>
            </w:tcBorders>
            <w:vAlign w:val="center"/>
          </w:tcPr>
          <w:p w14:paraId="0294E332" w14:textId="1AA70A92"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c>
          <w:tcPr>
            <w:tcW w:w="680" w:type="dxa"/>
            <w:tcBorders>
              <w:top w:val="single" w:sz="4" w:space="0" w:color="auto"/>
              <w:left w:val="nil"/>
              <w:bottom w:val="single" w:sz="4" w:space="0" w:color="auto"/>
              <w:right w:val="single" w:sz="4" w:space="0" w:color="auto"/>
            </w:tcBorders>
            <w:vAlign w:val="center"/>
          </w:tcPr>
          <w:p w14:paraId="24DCAEB6" w14:textId="51A0D00D"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c>
          <w:tcPr>
            <w:tcW w:w="680" w:type="dxa"/>
            <w:tcBorders>
              <w:top w:val="single" w:sz="4" w:space="0" w:color="auto"/>
              <w:left w:val="nil"/>
              <w:bottom w:val="single" w:sz="4" w:space="0" w:color="auto"/>
              <w:right w:val="single" w:sz="4" w:space="0" w:color="auto"/>
            </w:tcBorders>
            <w:vAlign w:val="center"/>
          </w:tcPr>
          <w:p w14:paraId="412742C7" w14:textId="234A4A3A"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c>
          <w:tcPr>
            <w:tcW w:w="680" w:type="dxa"/>
            <w:tcBorders>
              <w:top w:val="single" w:sz="4" w:space="0" w:color="auto"/>
              <w:left w:val="nil"/>
              <w:bottom w:val="single" w:sz="4" w:space="0" w:color="auto"/>
              <w:right w:val="single" w:sz="4" w:space="0" w:color="auto"/>
            </w:tcBorders>
            <w:vAlign w:val="center"/>
          </w:tcPr>
          <w:p w14:paraId="1A39A1CA" w14:textId="77AFD902" w:rsidR="003E7CFA" w:rsidRPr="0031095D" w:rsidRDefault="003E7CFA">
            <w:pPr>
              <w:widowControl/>
              <w:spacing w:line="560" w:lineRule="exact"/>
              <w:jc w:val="right"/>
              <w:rPr>
                <w:rFonts w:cs="TimesNewRoman"/>
                <w:kern w:val="0"/>
                <w:sz w:val="20"/>
              </w:rPr>
            </w:pPr>
          </w:p>
        </w:tc>
        <w:tc>
          <w:tcPr>
            <w:tcW w:w="680" w:type="dxa"/>
            <w:tcBorders>
              <w:top w:val="single" w:sz="4" w:space="0" w:color="auto"/>
              <w:left w:val="nil"/>
              <w:bottom w:val="single" w:sz="4" w:space="0" w:color="auto"/>
              <w:right w:val="single" w:sz="4" w:space="0" w:color="auto"/>
            </w:tcBorders>
            <w:vAlign w:val="center"/>
          </w:tcPr>
          <w:p w14:paraId="30007F87" w14:textId="7CFCEE5F"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c>
          <w:tcPr>
            <w:tcW w:w="680" w:type="dxa"/>
            <w:tcBorders>
              <w:top w:val="single" w:sz="4" w:space="0" w:color="auto"/>
              <w:left w:val="nil"/>
              <w:bottom w:val="single" w:sz="4" w:space="0" w:color="auto"/>
              <w:right w:val="single" w:sz="4" w:space="0" w:color="auto"/>
            </w:tcBorders>
            <w:vAlign w:val="center"/>
          </w:tcPr>
          <w:p w14:paraId="1E2919EA" w14:textId="6896BC9A"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c>
          <w:tcPr>
            <w:tcW w:w="680" w:type="dxa"/>
            <w:tcBorders>
              <w:top w:val="single" w:sz="4" w:space="0" w:color="auto"/>
              <w:left w:val="nil"/>
              <w:bottom w:val="single" w:sz="4" w:space="0" w:color="auto"/>
              <w:right w:val="single" w:sz="4" w:space="0" w:color="auto"/>
            </w:tcBorders>
            <w:vAlign w:val="center"/>
          </w:tcPr>
          <w:p w14:paraId="29D3DE81" w14:textId="7BE6F382"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c>
          <w:tcPr>
            <w:tcW w:w="680" w:type="dxa"/>
            <w:tcBorders>
              <w:top w:val="single" w:sz="4" w:space="0" w:color="auto"/>
              <w:left w:val="nil"/>
              <w:bottom w:val="single" w:sz="4" w:space="0" w:color="auto"/>
              <w:right w:val="single" w:sz="4" w:space="0" w:color="auto"/>
            </w:tcBorders>
            <w:vAlign w:val="center"/>
          </w:tcPr>
          <w:p w14:paraId="400BD30E" w14:textId="60B3B304"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c>
          <w:tcPr>
            <w:tcW w:w="680" w:type="dxa"/>
            <w:tcBorders>
              <w:top w:val="single" w:sz="4" w:space="0" w:color="auto"/>
              <w:left w:val="nil"/>
              <w:bottom w:val="single" w:sz="4" w:space="0" w:color="auto"/>
              <w:right w:val="single" w:sz="4" w:space="0" w:color="auto"/>
            </w:tcBorders>
            <w:vAlign w:val="center"/>
          </w:tcPr>
          <w:p w14:paraId="20AC91E9" w14:textId="13318216" w:rsidR="003E7CFA" w:rsidRPr="0031095D" w:rsidRDefault="00696B8B">
            <w:pPr>
              <w:widowControl/>
              <w:spacing w:line="560" w:lineRule="exact"/>
              <w:jc w:val="right"/>
              <w:rPr>
                <w:rFonts w:cs="TimesNewRoman"/>
                <w:kern w:val="0"/>
                <w:sz w:val="20"/>
              </w:rPr>
            </w:pPr>
            <w:r w:rsidRPr="0031095D">
              <w:rPr>
                <w:rFonts w:cs="TimesNewRoman"/>
                <w:kern w:val="0"/>
                <w:sz w:val="20"/>
              </w:rPr>
              <w:t xml:space="preserve"> </w:t>
            </w:r>
          </w:p>
        </w:tc>
      </w:tr>
    </w:tbl>
    <w:p w14:paraId="74E7E75F" w14:textId="77777777" w:rsidR="003E7CFA" w:rsidRPr="0031095D" w:rsidRDefault="003E7CFA">
      <w:pPr>
        <w:spacing w:line="560" w:lineRule="exact"/>
        <w:rPr>
          <w:rFonts w:cs="TimesNewRoman"/>
        </w:rPr>
        <w:sectPr w:rsidR="003E7CFA" w:rsidRPr="0031095D">
          <w:pgSz w:w="16838" w:h="11906" w:orient="landscape"/>
          <w:pgMar w:top="1797" w:right="1440" w:bottom="1797" w:left="1440" w:header="851" w:footer="992" w:gutter="0"/>
          <w:pgNumType w:fmt="numberInDash"/>
          <w:cols w:space="720"/>
          <w:docGrid w:type="linesAndChars" w:linePitch="312"/>
        </w:sectPr>
      </w:pPr>
    </w:p>
    <w:p w14:paraId="7FA40FCF" w14:textId="2CC130F1" w:rsidR="003E7CFA" w:rsidRPr="0031095D" w:rsidRDefault="00D36492">
      <w:pPr>
        <w:spacing w:line="560" w:lineRule="exact"/>
        <w:jc w:val="right"/>
        <w:rPr>
          <w:rFonts w:cs="TimesNewRoman"/>
          <w:kern w:val="0"/>
          <w:sz w:val="20"/>
        </w:rPr>
      </w:pPr>
      <w:r w:rsidRPr="0031095D">
        <w:rPr>
          <w:rFonts w:cs="TimesNewRoman"/>
          <w:kern w:val="0"/>
          <w:sz w:val="20"/>
        </w:rPr>
        <w:lastRenderedPageBreak/>
        <w:t xml:space="preserve">                                         </w:t>
      </w:r>
      <w:r w:rsidRPr="0031095D">
        <w:rPr>
          <w:rFonts w:cs="TimesNewRoman" w:hint="eastAsia"/>
          <w:kern w:val="0"/>
          <w:sz w:val="20"/>
        </w:rPr>
        <w:t xml:space="preserve">                  </w:t>
      </w:r>
      <w:r w:rsidRPr="0031095D">
        <w:rPr>
          <w:rFonts w:cs="TimesNewRoman"/>
          <w:kern w:val="0"/>
          <w:sz w:val="20"/>
        </w:rPr>
        <w:t>部门公开表</w:t>
      </w:r>
      <w:r w:rsidRPr="0031095D">
        <w:rPr>
          <w:rFonts w:cs="TimesNewRoman"/>
          <w:kern w:val="0"/>
          <w:sz w:val="20"/>
        </w:rPr>
        <w:t>3</w:t>
      </w:r>
    </w:p>
    <w:p w14:paraId="53FF7268" w14:textId="2F6D2BE2" w:rsidR="003E7CFA" w:rsidRPr="0031095D" w:rsidRDefault="00810C4C">
      <w:pPr>
        <w:spacing w:beforeLines="50" w:before="156" w:afterLines="50" w:after="156" w:line="560" w:lineRule="exact"/>
        <w:jc w:val="center"/>
        <w:rPr>
          <w:rFonts w:cs="TimesNewRoman"/>
          <w:kern w:val="0"/>
          <w:sz w:val="20"/>
        </w:rPr>
      </w:pPr>
      <w:r w:rsidRPr="0031095D">
        <w:rPr>
          <w:rFonts w:eastAsia="华文中宋" w:cs="TimesNewRoman" w:hint="eastAsia"/>
          <w:b/>
          <w:bCs/>
          <w:kern w:val="0"/>
          <w:szCs w:val="32"/>
        </w:rPr>
        <w:t>淮南市田家庵区司法局</w:t>
      </w:r>
      <w:r w:rsidRPr="0031095D">
        <w:rPr>
          <w:rFonts w:eastAsia="华文中宋" w:cs="TimesNewRoman"/>
          <w:b/>
          <w:bCs/>
          <w:kern w:val="0"/>
          <w:szCs w:val="32"/>
        </w:rPr>
        <w:t>202</w:t>
      </w:r>
      <w:r w:rsidR="006130A9" w:rsidRPr="0031095D">
        <w:rPr>
          <w:rFonts w:eastAsia="华文中宋" w:cs="TimesNewRoman"/>
          <w:b/>
          <w:bCs/>
          <w:kern w:val="0"/>
          <w:szCs w:val="32"/>
        </w:rPr>
        <w:t>4</w:t>
      </w:r>
      <w:r w:rsidRPr="0031095D">
        <w:rPr>
          <w:rFonts w:eastAsia="华文中宋" w:cs="TimesNewRoman"/>
          <w:b/>
          <w:bCs/>
          <w:kern w:val="0"/>
          <w:szCs w:val="32"/>
        </w:rPr>
        <w:t>年支出总表</w:t>
      </w:r>
      <w:r w:rsidRPr="0031095D">
        <w:rPr>
          <w:rFonts w:cs="TimesNewRoman"/>
          <w:kern w:val="0"/>
          <w:sz w:val="20"/>
        </w:rPr>
        <w:t xml:space="preserve"> </w:t>
      </w:r>
    </w:p>
    <w:p w14:paraId="09D4E384" w14:textId="77777777" w:rsidR="003E7CFA" w:rsidRPr="0031095D" w:rsidRDefault="00D36492">
      <w:pPr>
        <w:spacing w:line="560" w:lineRule="exact"/>
        <w:jc w:val="right"/>
        <w:rPr>
          <w:rFonts w:cs="TimesNewRoman"/>
          <w:kern w:val="0"/>
          <w:sz w:val="20"/>
        </w:rPr>
      </w:pPr>
      <w:r w:rsidRPr="0031095D">
        <w:rPr>
          <w:rFonts w:cs="TimesNewRoman" w:hint="eastAsia"/>
          <w:kern w:val="0"/>
          <w:sz w:val="20"/>
        </w:rPr>
        <w:t xml:space="preserve">      </w:t>
      </w:r>
      <w:r w:rsidRPr="0031095D">
        <w:rPr>
          <w:rFonts w:cs="TimesNewRoman"/>
          <w:kern w:val="0"/>
          <w:sz w:val="20"/>
        </w:rPr>
        <w:t>单位：万元</w:t>
      </w:r>
    </w:p>
    <w:tbl>
      <w:tblPr>
        <w:tblW w:w="8931" w:type="dxa"/>
        <w:tblLayout w:type="fixed"/>
        <w:tblLook w:val="0000" w:firstRow="0" w:lastRow="0" w:firstColumn="0" w:lastColumn="0" w:noHBand="0" w:noVBand="0"/>
      </w:tblPr>
      <w:tblGrid>
        <w:gridCol w:w="1054"/>
        <w:gridCol w:w="2890"/>
        <w:gridCol w:w="780"/>
        <w:gridCol w:w="760"/>
        <w:gridCol w:w="740"/>
        <w:gridCol w:w="920"/>
        <w:gridCol w:w="870"/>
        <w:gridCol w:w="917"/>
      </w:tblGrid>
      <w:tr w:rsidR="003E7CFA" w:rsidRPr="0031095D" w14:paraId="05645EDE" w14:textId="77777777">
        <w:trPr>
          <w:trHeight w:val="690"/>
        </w:trPr>
        <w:tc>
          <w:tcPr>
            <w:tcW w:w="1054" w:type="dxa"/>
            <w:tcBorders>
              <w:top w:val="single" w:sz="4" w:space="0" w:color="auto"/>
              <w:left w:val="single" w:sz="4" w:space="0" w:color="auto"/>
              <w:bottom w:val="single" w:sz="4" w:space="0" w:color="auto"/>
              <w:right w:val="single" w:sz="4" w:space="0" w:color="auto"/>
            </w:tcBorders>
            <w:vAlign w:val="center"/>
          </w:tcPr>
          <w:p w14:paraId="4728E95D" w14:textId="77777777" w:rsidR="003E7CFA" w:rsidRPr="0031095D" w:rsidRDefault="00D36492">
            <w:pPr>
              <w:widowControl/>
              <w:spacing w:line="560" w:lineRule="exact"/>
              <w:jc w:val="center"/>
              <w:rPr>
                <w:rFonts w:cs="TimesNewRoman"/>
                <w:b/>
                <w:bCs/>
                <w:kern w:val="0"/>
                <w:sz w:val="22"/>
              </w:rPr>
            </w:pPr>
            <w:r w:rsidRPr="0031095D">
              <w:rPr>
                <w:rFonts w:cs="TimesNewRoman"/>
                <w:b/>
                <w:bCs/>
                <w:kern w:val="0"/>
                <w:sz w:val="22"/>
              </w:rPr>
              <w:t>科目</w:t>
            </w:r>
          </w:p>
          <w:p w14:paraId="078D6749" w14:textId="77777777" w:rsidR="003E7CFA" w:rsidRPr="0031095D" w:rsidRDefault="00D36492">
            <w:pPr>
              <w:widowControl/>
              <w:spacing w:line="560" w:lineRule="exact"/>
              <w:jc w:val="center"/>
              <w:rPr>
                <w:rFonts w:cs="TimesNewRoman"/>
                <w:b/>
                <w:bCs/>
                <w:kern w:val="0"/>
                <w:sz w:val="22"/>
              </w:rPr>
            </w:pPr>
            <w:r w:rsidRPr="0031095D">
              <w:rPr>
                <w:rFonts w:cs="TimesNewRoman"/>
                <w:b/>
                <w:bCs/>
                <w:kern w:val="0"/>
                <w:sz w:val="22"/>
              </w:rPr>
              <w:t>编码</w:t>
            </w:r>
          </w:p>
        </w:tc>
        <w:tc>
          <w:tcPr>
            <w:tcW w:w="2890" w:type="dxa"/>
            <w:tcBorders>
              <w:top w:val="single" w:sz="4" w:space="0" w:color="auto"/>
              <w:left w:val="nil"/>
              <w:bottom w:val="single" w:sz="4" w:space="0" w:color="auto"/>
              <w:right w:val="single" w:sz="4" w:space="0" w:color="auto"/>
            </w:tcBorders>
            <w:vAlign w:val="center"/>
          </w:tcPr>
          <w:p w14:paraId="56C00E78" w14:textId="77777777" w:rsidR="003E7CFA" w:rsidRPr="0031095D" w:rsidRDefault="00D36492">
            <w:pPr>
              <w:widowControl/>
              <w:spacing w:line="560" w:lineRule="exact"/>
              <w:jc w:val="center"/>
              <w:rPr>
                <w:rFonts w:cs="TimesNewRoman"/>
                <w:b/>
                <w:bCs/>
                <w:kern w:val="0"/>
                <w:sz w:val="22"/>
              </w:rPr>
            </w:pPr>
            <w:r w:rsidRPr="0031095D">
              <w:rPr>
                <w:rFonts w:cs="TimesNewRoman"/>
                <w:b/>
                <w:bCs/>
                <w:kern w:val="0"/>
                <w:sz w:val="22"/>
              </w:rPr>
              <w:t>科目名称</w:t>
            </w:r>
          </w:p>
        </w:tc>
        <w:tc>
          <w:tcPr>
            <w:tcW w:w="780" w:type="dxa"/>
            <w:tcBorders>
              <w:top w:val="single" w:sz="4" w:space="0" w:color="auto"/>
              <w:left w:val="nil"/>
              <w:bottom w:val="single" w:sz="4" w:space="0" w:color="auto"/>
              <w:right w:val="single" w:sz="4" w:space="0" w:color="auto"/>
            </w:tcBorders>
            <w:vAlign w:val="center"/>
          </w:tcPr>
          <w:p w14:paraId="20F7FF37" w14:textId="77777777" w:rsidR="003E7CFA" w:rsidRPr="0031095D" w:rsidRDefault="00D36492">
            <w:pPr>
              <w:widowControl/>
              <w:spacing w:line="560" w:lineRule="exact"/>
              <w:jc w:val="center"/>
              <w:rPr>
                <w:rFonts w:cs="TimesNewRoman"/>
                <w:b/>
                <w:bCs/>
                <w:kern w:val="0"/>
                <w:sz w:val="22"/>
              </w:rPr>
            </w:pPr>
            <w:r w:rsidRPr="0031095D">
              <w:rPr>
                <w:rFonts w:cs="TimesNewRoman"/>
                <w:b/>
                <w:bCs/>
                <w:kern w:val="0"/>
                <w:sz w:val="22"/>
              </w:rPr>
              <w:t>合计</w:t>
            </w:r>
          </w:p>
        </w:tc>
        <w:tc>
          <w:tcPr>
            <w:tcW w:w="760" w:type="dxa"/>
            <w:tcBorders>
              <w:top w:val="single" w:sz="4" w:space="0" w:color="auto"/>
              <w:left w:val="nil"/>
              <w:bottom w:val="single" w:sz="4" w:space="0" w:color="auto"/>
              <w:right w:val="single" w:sz="4" w:space="0" w:color="auto"/>
            </w:tcBorders>
            <w:vAlign w:val="center"/>
          </w:tcPr>
          <w:p w14:paraId="6506B0DA" w14:textId="77777777" w:rsidR="003E7CFA" w:rsidRPr="0031095D" w:rsidRDefault="00D36492">
            <w:pPr>
              <w:widowControl/>
              <w:spacing w:line="560" w:lineRule="exact"/>
              <w:jc w:val="center"/>
              <w:rPr>
                <w:rFonts w:cs="TimesNewRoman"/>
                <w:b/>
                <w:bCs/>
                <w:kern w:val="0"/>
                <w:sz w:val="22"/>
              </w:rPr>
            </w:pPr>
            <w:r w:rsidRPr="0031095D">
              <w:rPr>
                <w:rFonts w:cs="TimesNewRoman"/>
                <w:b/>
                <w:bCs/>
                <w:kern w:val="0"/>
                <w:sz w:val="22"/>
              </w:rPr>
              <w:t>基本支出</w:t>
            </w:r>
          </w:p>
        </w:tc>
        <w:tc>
          <w:tcPr>
            <w:tcW w:w="740" w:type="dxa"/>
            <w:tcBorders>
              <w:top w:val="single" w:sz="4" w:space="0" w:color="auto"/>
              <w:left w:val="nil"/>
              <w:bottom w:val="single" w:sz="4" w:space="0" w:color="auto"/>
              <w:right w:val="single" w:sz="4" w:space="0" w:color="auto"/>
            </w:tcBorders>
            <w:vAlign w:val="center"/>
          </w:tcPr>
          <w:p w14:paraId="4CBB8D29" w14:textId="77777777" w:rsidR="003E7CFA" w:rsidRPr="0031095D" w:rsidRDefault="00D36492">
            <w:pPr>
              <w:widowControl/>
              <w:spacing w:line="560" w:lineRule="exact"/>
              <w:jc w:val="center"/>
              <w:rPr>
                <w:rFonts w:cs="TimesNewRoman"/>
                <w:b/>
                <w:bCs/>
                <w:kern w:val="0"/>
                <w:sz w:val="22"/>
              </w:rPr>
            </w:pPr>
            <w:r w:rsidRPr="0031095D">
              <w:rPr>
                <w:rFonts w:cs="TimesNewRoman"/>
                <w:b/>
                <w:bCs/>
                <w:kern w:val="0"/>
                <w:sz w:val="22"/>
              </w:rPr>
              <w:t>项目支出</w:t>
            </w:r>
          </w:p>
        </w:tc>
        <w:tc>
          <w:tcPr>
            <w:tcW w:w="920" w:type="dxa"/>
            <w:tcBorders>
              <w:top w:val="single" w:sz="4" w:space="0" w:color="auto"/>
              <w:left w:val="nil"/>
              <w:bottom w:val="single" w:sz="4" w:space="0" w:color="auto"/>
              <w:right w:val="single" w:sz="4" w:space="0" w:color="auto"/>
            </w:tcBorders>
            <w:vAlign w:val="center"/>
          </w:tcPr>
          <w:p w14:paraId="5223424C" w14:textId="77777777" w:rsidR="003E7CFA" w:rsidRPr="0031095D" w:rsidRDefault="00D36492">
            <w:pPr>
              <w:widowControl/>
              <w:spacing w:line="560" w:lineRule="exact"/>
              <w:jc w:val="center"/>
              <w:rPr>
                <w:rFonts w:cs="TimesNewRoman"/>
                <w:b/>
                <w:bCs/>
                <w:kern w:val="0"/>
                <w:sz w:val="22"/>
              </w:rPr>
            </w:pPr>
            <w:r w:rsidRPr="0031095D">
              <w:rPr>
                <w:rFonts w:cs="TimesNewRoman"/>
                <w:b/>
                <w:bCs/>
                <w:kern w:val="0"/>
                <w:sz w:val="22"/>
              </w:rPr>
              <w:t>事业单位经营支出</w:t>
            </w:r>
          </w:p>
        </w:tc>
        <w:tc>
          <w:tcPr>
            <w:tcW w:w="870" w:type="dxa"/>
            <w:tcBorders>
              <w:top w:val="single" w:sz="4" w:space="0" w:color="auto"/>
              <w:left w:val="nil"/>
              <w:bottom w:val="single" w:sz="4" w:space="0" w:color="auto"/>
              <w:right w:val="single" w:sz="4" w:space="0" w:color="auto"/>
            </w:tcBorders>
            <w:vAlign w:val="center"/>
          </w:tcPr>
          <w:p w14:paraId="2DB346BC" w14:textId="77777777" w:rsidR="003E7CFA" w:rsidRPr="0031095D" w:rsidRDefault="00D36492">
            <w:pPr>
              <w:widowControl/>
              <w:spacing w:line="560" w:lineRule="exact"/>
              <w:jc w:val="center"/>
              <w:rPr>
                <w:rFonts w:cs="TimesNewRoman"/>
                <w:b/>
                <w:bCs/>
                <w:kern w:val="0"/>
                <w:sz w:val="22"/>
              </w:rPr>
            </w:pPr>
            <w:r w:rsidRPr="0031095D">
              <w:rPr>
                <w:rFonts w:cs="TimesNewRoman"/>
                <w:b/>
                <w:bCs/>
                <w:kern w:val="0"/>
                <w:sz w:val="22"/>
              </w:rPr>
              <w:t>上缴上级支出</w:t>
            </w:r>
          </w:p>
        </w:tc>
        <w:tc>
          <w:tcPr>
            <w:tcW w:w="917" w:type="dxa"/>
            <w:tcBorders>
              <w:top w:val="single" w:sz="4" w:space="0" w:color="auto"/>
              <w:left w:val="nil"/>
              <w:bottom w:val="single" w:sz="4" w:space="0" w:color="auto"/>
              <w:right w:val="single" w:sz="4" w:space="0" w:color="auto"/>
            </w:tcBorders>
            <w:vAlign w:val="center"/>
          </w:tcPr>
          <w:p w14:paraId="51AD6E11" w14:textId="77777777" w:rsidR="003E7CFA" w:rsidRPr="0031095D" w:rsidRDefault="00D36492">
            <w:pPr>
              <w:widowControl/>
              <w:spacing w:line="560" w:lineRule="exact"/>
              <w:jc w:val="center"/>
              <w:rPr>
                <w:rFonts w:cs="TimesNewRoman"/>
                <w:b/>
                <w:bCs/>
                <w:kern w:val="0"/>
                <w:sz w:val="22"/>
              </w:rPr>
            </w:pPr>
            <w:r w:rsidRPr="0031095D">
              <w:rPr>
                <w:rFonts w:cs="TimesNewRoman"/>
                <w:b/>
                <w:bCs/>
                <w:kern w:val="0"/>
                <w:sz w:val="22"/>
              </w:rPr>
              <w:t>对附属单位补助支出</w:t>
            </w:r>
          </w:p>
        </w:tc>
      </w:tr>
      <w:tr w:rsidR="00174289" w:rsidRPr="0031095D" w14:paraId="0FA2BCDA" w14:textId="77777777">
        <w:trPr>
          <w:trHeight w:val="360"/>
        </w:trPr>
        <w:tc>
          <w:tcPr>
            <w:tcW w:w="1054" w:type="dxa"/>
            <w:tcBorders>
              <w:top w:val="nil"/>
              <w:left w:val="single" w:sz="4" w:space="0" w:color="auto"/>
              <w:bottom w:val="single" w:sz="4" w:space="0" w:color="auto"/>
              <w:right w:val="single" w:sz="4" w:space="0" w:color="auto"/>
            </w:tcBorders>
            <w:vAlign w:val="center"/>
          </w:tcPr>
          <w:p w14:paraId="76981235" w14:textId="18B184E9" w:rsidR="00174289" w:rsidRPr="0031095D" w:rsidRDefault="00174289" w:rsidP="00174289">
            <w:pPr>
              <w:widowControl/>
              <w:spacing w:line="560" w:lineRule="exact"/>
              <w:jc w:val="left"/>
              <w:rPr>
                <w:rFonts w:cs="TimesNewRoman"/>
                <w:kern w:val="0"/>
                <w:sz w:val="22"/>
              </w:rPr>
            </w:pPr>
            <w:r w:rsidRPr="0031095D">
              <w:rPr>
                <w:rFonts w:cs="Arial" w:hint="eastAsia"/>
                <w:color w:val="000000"/>
                <w:sz w:val="20"/>
              </w:rPr>
              <w:t>204</w:t>
            </w:r>
          </w:p>
        </w:tc>
        <w:tc>
          <w:tcPr>
            <w:tcW w:w="2890" w:type="dxa"/>
            <w:tcBorders>
              <w:top w:val="nil"/>
              <w:left w:val="nil"/>
              <w:bottom w:val="single" w:sz="4" w:space="0" w:color="auto"/>
              <w:right w:val="single" w:sz="4" w:space="0" w:color="auto"/>
            </w:tcBorders>
            <w:vAlign w:val="center"/>
          </w:tcPr>
          <w:p w14:paraId="42FF77DC" w14:textId="7A84027B" w:rsidR="00174289" w:rsidRPr="0031095D" w:rsidRDefault="00174289" w:rsidP="00174289">
            <w:pPr>
              <w:widowControl/>
              <w:spacing w:line="560" w:lineRule="exact"/>
              <w:jc w:val="left"/>
              <w:rPr>
                <w:rFonts w:cs="TimesNewRoman"/>
                <w:kern w:val="0"/>
                <w:sz w:val="22"/>
              </w:rPr>
            </w:pPr>
            <w:r w:rsidRPr="0031095D">
              <w:rPr>
                <w:rFonts w:cs="Arial" w:hint="eastAsia"/>
                <w:color w:val="000000"/>
                <w:sz w:val="20"/>
              </w:rPr>
              <w:t>公共安全支出</w:t>
            </w:r>
          </w:p>
        </w:tc>
        <w:tc>
          <w:tcPr>
            <w:tcW w:w="780" w:type="dxa"/>
            <w:tcBorders>
              <w:top w:val="nil"/>
              <w:left w:val="nil"/>
              <w:bottom w:val="single" w:sz="4" w:space="0" w:color="auto"/>
              <w:right w:val="single" w:sz="4" w:space="0" w:color="auto"/>
            </w:tcBorders>
            <w:vAlign w:val="center"/>
          </w:tcPr>
          <w:p w14:paraId="5DA60F75" w14:textId="4D1D2540" w:rsidR="00174289" w:rsidRPr="0031095D" w:rsidRDefault="00174289" w:rsidP="00174289">
            <w:pPr>
              <w:widowControl/>
              <w:spacing w:line="560" w:lineRule="exact"/>
              <w:jc w:val="right"/>
              <w:rPr>
                <w:rFonts w:cs="TimesNewRoman"/>
                <w:kern w:val="0"/>
                <w:sz w:val="22"/>
              </w:rPr>
            </w:pPr>
            <w:r w:rsidRPr="0031095D">
              <w:rPr>
                <w:rFonts w:cs="Arial"/>
                <w:color w:val="000000"/>
                <w:sz w:val="20"/>
              </w:rPr>
              <w:t>449.1</w:t>
            </w:r>
          </w:p>
        </w:tc>
        <w:tc>
          <w:tcPr>
            <w:tcW w:w="760" w:type="dxa"/>
            <w:tcBorders>
              <w:top w:val="nil"/>
              <w:left w:val="nil"/>
              <w:bottom w:val="single" w:sz="4" w:space="0" w:color="auto"/>
              <w:right w:val="single" w:sz="4" w:space="0" w:color="auto"/>
            </w:tcBorders>
            <w:vAlign w:val="center"/>
          </w:tcPr>
          <w:p w14:paraId="46ABE1DB" w14:textId="1C7123C6" w:rsidR="00174289" w:rsidRPr="0031095D" w:rsidRDefault="00174289" w:rsidP="00174289">
            <w:pPr>
              <w:widowControl/>
              <w:spacing w:line="560" w:lineRule="exact"/>
              <w:jc w:val="right"/>
              <w:rPr>
                <w:rFonts w:cs="TimesNewRoman"/>
                <w:kern w:val="0"/>
                <w:sz w:val="22"/>
              </w:rPr>
            </w:pPr>
            <w:r w:rsidRPr="0031095D">
              <w:rPr>
                <w:rFonts w:cs="Arial" w:hint="eastAsia"/>
                <w:color w:val="000000"/>
                <w:sz w:val="20"/>
              </w:rPr>
              <w:t>361.4</w:t>
            </w:r>
          </w:p>
        </w:tc>
        <w:tc>
          <w:tcPr>
            <w:tcW w:w="740" w:type="dxa"/>
            <w:tcBorders>
              <w:top w:val="nil"/>
              <w:left w:val="nil"/>
              <w:bottom w:val="single" w:sz="4" w:space="0" w:color="auto"/>
              <w:right w:val="single" w:sz="4" w:space="0" w:color="auto"/>
            </w:tcBorders>
            <w:vAlign w:val="center"/>
          </w:tcPr>
          <w:p w14:paraId="4B046D0B" w14:textId="3FAA89E6" w:rsidR="00174289" w:rsidRPr="0031095D" w:rsidRDefault="00174289" w:rsidP="00174289">
            <w:pPr>
              <w:widowControl/>
              <w:spacing w:line="560" w:lineRule="exact"/>
              <w:jc w:val="right"/>
              <w:rPr>
                <w:rFonts w:cs="TimesNewRoman"/>
                <w:kern w:val="0"/>
                <w:sz w:val="22"/>
              </w:rPr>
            </w:pPr>
            <w:r w:rsidRPr="0031095D">
              <w:rPr>
                <w:rFonts w:cs="Arial" w:hint="eastAsia"/>
                <w:color w:val="000000"/>
                <w:sz w:val="20"/>
              </w:rPr>
              <w:t>87.7</w:t>
            </w:r>
          </w:p>
        </w:tc>
        <w:tc>
          <w:tcPr>
            <w:tcW w:w="920" w:type="dxa"/>
            <w:tcBorders>
              <w:top w:val="nil"/>
              <w:left w:val="nil"/>
              <w:bottom w:val="single" w:sz="4" w:space="0" w:color="auto"/>
              <w:right w:val="single" w:sz="4" w:space="0" w:color="auto"/>
            </w:tcBorders>
            <w:vAlign w:val="center"/>
          </w:tcPr>
          <w:p w14:paraId="03D81AB6" w14:textId="5F5BC479" w:rsidR="00174289" w:rsidRPr="0031095D" w:rsidRDefault="00174289" w:rsidP="00174289">
            <w:pPr>
              <w:widowControl/>
              <w:spacing w:line="560" w:lineRule="exact"/>
              <w:jc w:val="right"/>
              <w:rPr>
                <w:rFonts w:cs="TimesNewRoman"/>
                <w:kern w:val="0"/>
                <w:sz w:val="22"/>
              </w:rPr>
            </w:pPr>
          </w:p>
        </w:tc>
        <w:tc>
          <w:tcPr>
            <w:tcW w:w="870" w:type="dxa"/>
            <w:tcBorders>
              <w:top w:val="nil"/>
              <w:left w:val="nil"/>
              <w:bottom w:val="single" w:sz="4" w:space="0" w:color="auto"/>
              <w:right w:val="single" w:sz="4" w:space="0" w:color="auto"/>
            </w:tcBorders>
            <w:vAlign w:val="center"/>
          </w:tcPr>
          <w:p w14:paraId="1485782F" w14:textId="5E5E3673" w:rsidR="00174289" w:rsidRPr="0031095D" w:rsidRDefault="00174289" w:rsidP="00174289">
            <w:pPr>
              <w:widowControl/>
              <w:spacing w:line="560" w:lineRule="exact"/>
              <w:jc w:val="right"/>
              <w:rPr>
                <w:rFonts w:cs="TimesNewRoman"/>
                <w:kern w:val="0"/>
                <w:sz w:val="22"/>
              </w:rPr>
            </w:pPr>
          </w:p>
        </w:tc>
        <w:tc>
          <w:tcPr>
            <w:tcW w:w="917" w:type="dxa"/>
            <w:tcBorders>
              <w:top w:val="nil"/>
              <w:left w:val="nil"/>
              <w:bottom w:val="single" w:sz="4" w:space="0" w:color="auto"/>
              <w:right w:val="single" w:sz="4" w:space="0" w:color="auto"/>
            </w:tcBorders>
            <w:vAlign w:val="center"/>
          </w:tcPr>
          <w:p w14:paraId="5F60622A" w14:textId="03A4A518" w:rsidR="00174289" w:rsidRPr="0031095D" w:rsidRDefault="00174289" w:rsidP="00174289">
            <w:pPr>
              <w:widowControl/>
              <w:spacing w:line="560" w:lineRule="exact"/>
              <w:jc w:val="right"/>
              <w:rPr>
                <w:rFonts w:cs="TimesNewRoman"/>
                <w:kern w:val="0"/>
                <w:sz w:val="22"/>
              </w:rPr>
            </w:pPr>
          </w:p>
        </w:tc>
      </w:tr>
      <w:tr w:rsidR="00174289" w:rsidRPr="0031095D" w14:paraId="533245C6" w14:textId="77777777">
        <w:trPr>
          <w:trHeight w:val="360"/>
        </w:trPr>
        <w:tc>
          <w:tcPr>
            <w:tcW w:w="1054" w:type="dxa"/>
            <w:tcBorders>
              <w:top w:val="nil"/>
              <w:left w:val="single" w:sz="4" w:space="0" w:color="auto"/>
              <w:bottom w:val="single" w:sz="4" w:space="0" w:color="auto"/>
              <w:right w:val="single" w:sz="4" w:space="0" w:color="auto"/>
            </w:tcBorders>
            <w:vAlign w:val="center"/>
          </w:tcPr>
          <w:p w14:paraId="7133B7A2" w14:textId="2A7E6C1A" w:rsidR="00174289" w:rsidRPr="0031095D" w:rsidRDefault="00174289" w:rsidP="00174289">
            <w:pPr>
              <w:widowControl/>
              <w:spacing w:line="560" w:lineRule="exact"/>
              <w:ind w:firstLineChars="100" w:firstLine="200"/>
              <w:jc w:val="left"/>
              <w:rPr>
                <w:rFonts w:cs="TimesNewRoman"/>
                <w:kern w:val="0"/>
                <w:sz w:val="22"/>
              </w:rPr>
            </w:pPr>
            <w:r w:rsidRPr="0031095D">
              <w:rPr>
                <w:rFonts w:cs="Arial" w:hint="eastAsia"/>
                <w:color w:val="000000"/>
                <w:sz w:val="20"/>
              </w:rPr>
              <w:t>20406</w:t>
            </w:r>
          </w:p>
        </w:tc>
        <w:tc>
          <w:tcPr>
            <w:tcW w:w="2890" w:type="dxa"/>
            <w:tcBorders>
              <w:top w:val="nil"/>
              <w:left w:val="nil"/>
              <w:bottom w:val="single" w:sz="4" w:space="0" w:color="auto"/>
              <w:right w:val="single" w:sz="4" w:space="0" w:color="auto"/>
            </w:tcBorders>
            <w:vAlign w:val="center"/>
          </w:tcPr>
          <w:p w14:paraId="6818A3C8" w14:textId="62B18FC8" w:rsidR="00174289" w:rsidRPr="0031095D" w:rsidRDefault="00174289" w:rsidP="00174289">
            <w:pPr>
              <w:widowControl/>
              <w:spacing w:line="560" w:lineRule="exact"/>
              <w:ind w:firstLineChars="100" w:firstLine="200"/>
              <w:jc w:val="left"/>
              <w:rPr>
                <w:rFonts w:cs="TimesNewRoman"/>
                <w:kern w:val="0"/>
                <w:sz w:val="22"/>
              </w:rPr>
            </w:pPr>
            <w:r w:rsidRPr="0031095D">
              <w:rPr>
                <w:rFonts w:cs="Arial" w:hint="eastAsia"/>
                <w:color w:val="000000"/>
                <w:sz w:val="20"/>
              </w:rPr>
              <w:t>司法</w:t>
            </w:r>
          </w:p>
        </w:tc>
        <w:tc>
          <w:tcPr>
            <w:tcW w:w="780" w:type="dxa"/>
            <w:tcBorders>
              <w:top w:val="nil"/>
              <w:left w:val="nil"/>
              <w:bottom w:val="single" w:sz="4" w:space="0" w:color="auto"/>
              <w:right w:val="single" w:sz="4" w:space="0" w:color="auto"/>
            </w:tcBorders>
            <w:vAlign w:val="center"/>
          </w:tcPr>
          <w:p w14:paraId="14501915" w14:textId="0CA05C70" w:rsidR="00174289" w:rsidRPr="0031095D" w:rsidRDefault="00174289" w:rsidP="00174289">
            <w:pPr>
              <w:widowControl/>
              <w:spacing w:line="560" w:lineRule="exact"/>
              <w:jc w:val="right"/>
              <w:rPr>
                <w:rFonts w:cs="TimesNewRoman"/>
                <w:kern w:val="0"/>
                <w:sz w:val="22"/>
              </w:rPr>
            </w:pPr>
            <w:r w:rsidRPr="0031095D">
              <w:rPr>
                <w:rFonts w:cs="Arial" w:hint="eastAsia"/>
                <w:color w:val="000000"/>
                <w:sz w:val="20"/>
              </w:rPr>
              <w:t>449.1</w:t>
            </w:r>
          </w:p>
        </w:tc>
        <w:tc>
          <w:tcPr>
            <w:tcW w:w="760" w:type="dxa"/>
            <w:tcBorders>
              <w:top w:val="nil"/>
              <w:left w:val="nil"/>
              <w:bottom w:val="single" w:sz="4" w:space="0" w:color="auto"/>
              <w:right w:val="single" w:sz="4" w:space="0" w:color="auto"/>
            </w:tcBorders>
            <w:vAlign w:val="center"/>
          </w:tcPr>
          <w:p w14:paraId="5FDF03E8" w14:textId="44E05DA2" w:rsidR="00174289" w:rsidRPr="0031095D" w:rsidRDefault="00174289" w:rsidP="00174289">
            <w:pPr>
              <w:widowControl/>
              <w:spacing w:line="560" w:lineRule="exact"/>
              <w:jc w:val="right"/>
              <w:rPr>
                <w:rFonts w:cs="TimesNewRoman"/>
                <w:kern w:val="0"/>
                <w:sz w:val="22"/>
              </w:rPr>
            </w:pPr>
            <w:r w:rsidRPr="0031095D">
              <w:rPr>
                <w:rFonts w:cs="Arial" w:hint="eastAsia"/>
                <w:color w:val="000000"/>
                <w:sz w:val="20"/>
              </w:rPr>
              <w:t>361.4</w:t>
            </w:r>
          </w:p>
        </w:tc>
        <w:tc>
          <w:tcPr>
            <w:tcW w:w="740" w:type="dxa"/>
            <w:tcBorders>
              <w:top w:val="nil"/>
              <w:left w:val="nil"/>
              <w:bottom w:val="single" w:sz="4" w:space="0" w:color="auto"/>
              <w:right w:val="single" w:sz="4" w:space="0" w:color="auto"/>
            </w:tcBorders>
            <w:vAlign w:val="center"/>
          </w:tcPr>
          <w:p w14:paraId="09A5CDDA" w14:textId="13619D91" w:rsidR="00174289" w:rsidRPr="0031095D" w:rsidRDefault="00174289" w:rsidP="00174289">
            <w:pPr>
              <w:widowControl/>
              <w:spacing w:line="560" w:lineRule="exact"/>
              <w:jc w:val="right"/>
              <w:rPr>
                <w:rFonts w:cs="TimesNewRoman"/>
                <w:kern w:val="0"/>
                <w:sz w:val="22"/>
              </w:rPr>
            </w:pPr>
            <w:r w:rsidRPr="0031095D">
              <w:rPr>
                <w:rFonts w:cs="Arial" w:hint="eastAsia"/>
                <w:color w:val="000000"/>
                <w:sz w:val="20"/>
              </w:rPr>
              <w:t>87.7</w:t>
            </w:r>
          </w:p>
        </w:tc>
        <w:tc>
          <w:tcPr>
            <w:tcW w:w="920" w:type="dxa"/>
            <w:tcBorders>
              <w:top w:val="nil"/>
              <w:left w:val="nil"/>
              <w:bottom w:val="single" w:sz="4" w:space="0" w:color="auto"/>
              <w:right w:val="single" w:sz="4" w:space="0" w:color="auto"/>
            </w:tcBorders>
            <w:vAlign w:val="center"/>
          </w:tcPr>
          <w:p w14:paraId="38D6CD42" w14:textId="3097AB4F" w:rsidR="00174289" w:rsidRPr="0031095D" w:rsidRDefault="00174289" w:rsidP="00174289">
            <w:pPr>
              <w:widowControl/>
              <w:spacing w:line="560" w:lineRule="exact"/>
              <w:jc w:val="right"/>
              <w:rPr>
                <w:rFonts w:cs="TimesNewRoman"/>
                <w:kern w:val="0"/>
                <w:sz w:val="22"/>
              </w:rPr>
            </w:pPr>
          </w:p>
        </w:tc>
        <w:tc>
          <w:tcPr>
            <w:tcW w:w="870" w:type="dxa"/>
            <w:tcBorders>
              <w:top w:val="nil"/>
              <w:left w:val="nil"/>
              <w:bottom w:val="single" w:sz="4" w:space="0" w:color="auto"/>
              <w:right w:val="single" w:sz="4" w:space="0" w:color="auto"/>
            </w:tcBorders>
            <w:vAlign w:val="center"/>
          </w:tcPr>
          <w:p w14:paraId="238D2522" w14:textId="6D354B53" w:rsidR="00174289" w:rsidRPr="0031095D" w:rsidRDefault="00174289" w:rsidP="00174289">
            <w:pPr>
              <w:widowControl/>
              <w:spacing w:line="560" w:lineRule="exact"/>
              <w:jc w:val="right"/>
              <w:rPr>
                <w:rFonts w:cs="TimesNewRoman"/>
                <w:kern w:val="0"/>
                <w:sz w:val="22"/>
              </w:rPr>
            </w:pPr>
          </w:p>
        </w:tc>
        <w:tc>
          <w:tcPr>
            <w:tcW w:w="917" w:type="dxa"/>
            <w:tcBorders>
              <w:top w:val="nil"/>
              <w:left w:val="nil"/>
              <w:bottom w:val="single" w:sz="4" w:space="0" w:color="auto"/>
              <w:right w:val="single" w:sz="4" w:space="0" w:color="auto"/>
            </w:tcBorders>
            <w:vAlign w:val="center"/>
          </w:tcPr>
          <w:p w14:paraId="78D6601E" w14:textId="5E8D48F8" w:rsidR="00174289" w:rsidRPr="0031095D" w:rsidRDefault="00174289" w:rsidP="00174289">
            <w:pPr>
              <w:widowControl/>
              <w:spacing w:line="560" w:lineRule="exact"/>
              <w:jc w:val="right"/>
              <w:rPr>
                <w:rFonts w:cs="TimesNewRoman"/>
                <w:kern w:val="0"/>
                <w:sz w:val="22"/>
              </w:rPr>
            </w:pPr>
          </w:p>
        </w:tc>
      </w:tr>
      <w:tr w:rsidR="00174289" w:rsidRPr="0031095D" w14:paraId="3A83206C" w14:textId="77777777">
        <w:trPr>
          <w:trHeight w:val="360"/>
        </w:trPr>
        <w:tc>
          <w:tcPr>
            <w:tcW w:w="1054" w:type="dxa"/>
            <w:tcBorders>
              <w:top w:val="nil"/>
              <w:left w:val="single" w:sz="4" w:space="0" w:color="auto"/>
              <w:bottom w:val="single" w:sz="4" w:space="0" w:color="auto"/>
              <w:right w:val="single" w:sz="4" w:space="0" w:color="auto"/>
            </w:tcBorders>
            <w:vAlign w:val="center"/>
          </w:tcPr>
          <w:p w14:paraId="4AABA5E7" w14:textId="2A3C850B" w:rsidR="00174289" w:rsidRPr="0031095D" w:rsidRDefault="00174289" w:rsidP="00174289">
            <w:pPr>
              <w:widowControl/>
              <w:spacing w:line="560" w:lineRule="exact"/>
              <w:ind w:firstLineChars="200" w:firstLine="400"/>
              <w:jc w:val="left"/>
              <w:rPr>
                <w:rFonts w:cs="TimesNewRoman"/>
                <w:kern w:val="0"/>
                <w:sz w:val="22"/>
              </w:rPr>
            </w:pPr>
            <w:r w:rsidRPr="0031095D">
              <w:rPr>
                <w:rFonts w:cs="Arial" w:hint="eastAsia"/>
                <w:color w:val="000000"/>
                <w:sz w:val="20"/>
              </w:rPr>
              <w:t>2040601</w:t>
            </w:r>
          </w:p>
        </w:tc>
        <w:tc>
          <w:tcPr>
            <w:tcW w:w="2890" w:type="dxa"/>
            <w:tcBorders>
              <w:top w:val="nil"/>
              <w:left w:val="nil"/>
              <w:bottom w:val="single" w:sz="4" w:space="0" w:color="auto"/>
              <w:right w:val="single" w:sz="4" w:space="0" w:color="auto"/>
            </w:tcBorders>
            <w:vAlign w:val="center"/>
          </w:tcPr>
          <w:p w14:paraId="36087B1E" w14:textId="6AB5FCD6" w:rsidR="00174289" w:rsidRPr="0031095D" w:rsidRDefault="00174289" w:rsidP="00174289">
            <w:pPr>
              <w:widowControl/>
              <w:spacing w:line="560" w:lineRule="exact"/>
              <w:ind w:firstLineChars="200" w:firstLine="400"/>
              <w:jc w:val="left"/>
              <w:rPr>
                <w:rFonts w:cs="TimesNewRoman"/>
                <w:kern w:val="0"/>
                <w:sz w:val="22"/>
              </w:rPr>
            </w:pPr>
            <w:r w:rsidRPr="0031095D">
              <w:rPr>
                <w:rFonts w:cs="Arial" w:hint="eastAsia"/>
                <w:color w:val="000000"/>
                <w:sz w:val="20"/>
              </w:rPr>
              <w:t>行政运行</w:t>
            </w:r>
          </w:p>
        </w:tc>
        <w:tc>
          <w:tcPr>
            <w:tcW w:w="780" w:type="dxa"/>
            <w:tcBorders>
              <w:top w:val="nil"/>
              <w:left w:val="nil"/>
              <w:bottom w:val="single" w:sz="4" w:space="0" w:color="auto"/>
              <w:right w:val="single" w:sz="4" w:space="0" w:color="auto"/>
            </w:tcBorders>
            <w:vAlign w:val="center"/>
          </w:tcPr>
          <w:p w14:paraId="7E67EC76" w14:textId="1906CA58" w:rsidR="00174289" w:rsidRPr="0031095D" w:rsidRDefault="00174289" w:rsidP="00174289">
            <w:pPr>
              <w:widowControl/>
              <w:spacing w:line="560" w:lineRule="exact"/>
              <w:jc w:val="right"/>
              <w:rPr>
                <w:rFonts w:cs="TimesNewRoman"/>
                <w:kern w:val="0"/>
                <w:sz w:val="22"/>
              </w:rPr>
            </w:pPr>
            <w:r w:rsidRPr="0031095D">
              <w:rPr>
                <w:rFonts w:cs="Arial" w:hint="eastAsia"/>
                <w:color w:val="000000"/>
                <w:sz w:val="20"/>
              </w:rPr>
              <w:t>367.2</w:t>
            </w:r>
          </w:p>
        </w:tc>
        <w:tc>
          <w:tcPr>
            <w:tcW w:w="760" w:type="dxa"/>
            <w:tcBorders>
              <w:top w:val="nil"/>
              <w:left w:val="nil"/>
              <w:bottom w:val="single" w:sz="4" w:space="0" w:color="auto"/>
              <w:right w:val="single" w:sz="4" w:space="0" w:color="auto"/>
            </w:tcBorders>
            <w:vAlign w:val="center"/>
          </w:tcPr>
          <w:p w14:paraId="73E75E67" w14:textId="2EB8C988" w:rsidR="00174289" w:rsidRPr="0031095D" w:rsidRDefault="00174289" w:rsidP="00174289">
            <w:pPr>
              <w:widowControl/>
              <w:spacing w:line="560" w:lineRule="exact"/>
              <w:jc w:val="right"/>
              <w:rPr>
                <w:rFonts w:cs="TimesNewRoman"/>
                <w:kern w:val="0"/>
                <w:sz w:val="22"/>
              </w:rPr>
            </w:pPr>
            <w:r w:rsidRPr="0031095D">
              <w:rPr>
                <w:rFonts w:cs="Arial" w:hint="eastAsia"/>
                <w:color w:val="000000"/>
                <w:sz w:val="20"/>
              </w:rPr>
              <w:t>361.4</w:t>
            </w:r>
          </w:p>
        </w:tc>
        <w:tc>
          <w:tcPr>
            <w:tcW w:w="740" w:type="dxa"/>
            <w:tcBorders>
              <w:top w:val="nil"/>
              <w:left w:val="nil"/>
              <w:bottom w:val="single" w:sz="4" w:space="0" w:color="auto"/>
              <w:right w:val="single" w:sz="4" w:space="0" w:color="auto"/>
            </w:tcBorders>
            <w:vAlign w:val="center"/>
          </w:tcPr>
          <w:p w14:paraId="0E1D9938" w14:textId="73776FD2" w:rsidR="00174289" w:rsidRPr="0031095D" w:rsidRDefault="00174289" w:rsidP="00174289">
            <w:pPr>
              <w:widowControl/>
              <w:spacing w:line="560" w:lineRule="exact"/>
              <w:jc w:val="right"/>
              <w:rPr>
                <w:rFonts w:cs="TimesNewRoman"/>
                <w:kern w:val="0"/>
                <w:sz w:val="22"/>
              </w:rPr>
            </w:pPr>
            <w:r w:rsidRPr="0031095D">
              <w:rPr>
                <w:rFonts w:cs="Arial" w:hint="eastAsia"/>
                <w:color w:val="000000"/>
                <w:sz w:val="20"/>
              </w:rPr>
              <w:t>5.8</w:t>
            </w:r>
          </w:p>
        </w:tc>
        <w:tc>
          <w:tcPr>
            <w:tcW w:w="920" w:type="dxa"/>
            <w:tcBorders>
              <w:top w:val="nil"/>
              <w:left w:val="nil"/>
              <w:bottom w:val="single" w:sz="4" w:space="0" w:color="auto"/>
              <w:right w:val="single" w:sz="4" w:space="0" w:color="auto"/>
            </w:tcBorders>
            <w:vAlign w:val="center"/>
          </w:tcPr>
          <w:p w14:paraId="208BC04E" w14:textId="52513F51" w:rsidR="00174289" w:rsidRPr="0031095D" w:rsidRDefault="00174289" w:rsidP="00174289">
            <w:pPr>
              <w:widowControl/>
              <w:spacing w:line="560" w:lineRule="exact"/>
              <w:jc w:val="right"/>
              <w:rPr>
                <w:rFonts w:cs="TimesNewRoman"/>
                <w:kern w:val="0"/>
                <w:sz w:val="22"/>
              </w:rPr>
            </w:pPr>
          </w:p>
        </w:tc>
        <w:tc>
          <w:tcPr>
            <w:tcW w:w="870" w:type="dxa"/>
            <w:tcBorders>
              <w:top w:val="nil"/>
              <w:left w:val="nil"/>
              <w:bottom w:val="single" w:sz="4" w:space="0" w:color="auto"/>
              <w:right w:val="single" w:sz="4" w:space="0" w:color="auto"/>
            </w:tcBorders>
            <w:vAlign w:val="center"/>
          </w:tcPr>
          <w:p w14:paraId="2C5D2456" w14:textId="5270F419" w:rsidR="00174289" w:rsidRPr="0031095D" w:rsidRDefault="00174289" w:rsidP="00174289">
            <w:pPr>
              <w:widowControl/>
              <w:spacing w:line="560" w:lineRule="exact"/>
              <w:jc w:val="right"/>
              <w:rPr>
                <w:rFonts w:cs="TimesNewRoman"/>
                <w:kern w:val="0"/>
                <w:sz w:val="22"/>
              </w:rPr>
            </w:pPr>
          </w:p>
        </w:tc>
        <w:tc>
          <w:tcPr>
            <w:tcW w:w="917" w:type="dxa"/>
            <w:tcBorders>
              <w:top w:val="nil"/>
              <w:left w:val="nil"/>
              <w:bottom w:val="single" w:sz="4" w:space="0" w:color="auto"/>
              <w:right w:val="single" w:sz="4" w:space="0" w:color="auto"/>
            </w:tcBorders>
            <w:vAlign w:val="center"/>
          </w:tcPr>
          <w:p w14:paraId="0C47D355" w14:textId="4593CECA" w:rsidR="00174289" w:rsidRPr="0031095D" w:rsidRDefault="00174289" w:rsidP="00174289">
            <w:pPr>
              <w:widowControl/>
              <w:spacing w:line="560" w:lineRule="exact"/>
              <w:jc w:val="right"/>
              <w:rPr>
                <w:rFonts w:cs="TimesNewRoman"/>
                <w:kern w:val="0"/>
                <w:sz w:val="22"/>
              </w:rPr>
            </w:pPr>
          </w:p>
        </w:tc>
      </w:tr>
      <w:tr w:rsidR="00174289" w:rsidRPr="0031095D" w14:paraId="52C335D9" w14:textId="77777777">
        <w:trPr>
          <w:trHeight w:val="360"/>
        </w:trPr>
        <w:tc>
          <w:tcPr>
            <w:tcW w:w="1054" w:type="dxa"/>
            <w:tcBorders>
              <w:top w:val="nil"/>
              <w:left w:val="single" w:sz="4" w:space="0" w:color="auto"/>
              <w:bottom w:val="single" w:sz="4" w:space="0" w:color="auto"/>
              <w:right w:val="single" w:sz="4" w:space="0" w:color="auto"/>
            </w:tcBorders>
            <w:vAlign w:val="center"/>
          </w:tcPr>
          <w:p w14:paraId="537FA015" w14:textId="72A8F524" w:rsidR="00174289" w:rsidRPr="0031095D" w:rsidRDefault="00174289" w:rsidP="00174289">
            <w:pPr>
              <w:widowControl/>
              <w:spacing w:line="560" w:lineRule="exact"/>
              <w:ind w:firstLineChars="200" w:firstLine="400"/>
              <w:jc w:val="left"/>
              <w:rPr>
                <w:rFonts w:cs="TimesNewRoman"/>
                <w:kern w:val="0"/>
                <w:sz w:val="22"/>
              </w:rPr>
            </w:pPr>
            <w:r w:rsidRPr="0031095D">
              <w:rPr>
                <w:rFonts w:cs="Arial" w:hint="eastAsia"/>
                <w:color w:val="000000"/>
                <w:sz w:val="20"/>
              </w:rPr>
              <w:t>2040604</w:t>
            </w:r>
          </w:p>
        </w:tc>
        <w:tc>
          <w:tcPr>
            <w:tcW w:w="2890" w:type="dxa"/>
            <w:tcBorders>
              <w:top w:val="nil"/>
              <w:left w:val="nil"/>
              <w:bottom w:val="single" w:sz="4" w:space="0" w:color="auto"/>
              <w:right w:val="single" w:sz="4" w:space="0" w:color="auto"/>
            </w:tcBorders>
            <w:vAlign w:val="center"/>
          </w:tcPr>
          <w:p w14:paraId="622D1F17" w14:textId="5F00200A" w:rsidR="00174289" w:rsidRPr="0031095D" w:rsidRDefault="00174289" w:rsidP="00174289">
            <w:pPr>
              <w:widowControl/>
              <w:spacing w:line="560" w:lineRule="exact"/>
              <w:ind w:firstLineChars="200" w:firstLine="400"/>
              <w:rPr>
                <w:rFonts w:cs="TimesNewRoman"/>
                <w:kern w:val="0"/>
                <w:sz w:val="22"/>
              </w:rPr>
            </w:pPr>
            <w:r w:rsidRPr="0031095D">
              <w:rPr>
                <w:rFonts w:cs="Arial" w:hint="eastAsia"/>
                <w:color w:val="000000"/>
                <w:sz w:val="20"/>
              </w:rPr>
              <w:t>基层司法业务</w:t>
            </w:r>
          </w:p>
        </w:tc>
        <w:tc>
          <w:tcPr>
            <w:tcW w:w="780" w:type="dxa"/>
            <w:tcBorders>
              <w:top w:val="nil"/>
              <w:left w:val="nil"/>
              <w:bottom w:val="single" w:sz="4" w:space="0" w:color="auto"/>
              <w:right w:val="single" w:sz="4" w:space="0" w:color="auto"/>
            </w:tcBorders>
            <w:vAlign w:val="center"/>
          </w:tcPr>
          <w:p w14:paraId="780EB0E9" w14:textId="2E3D5760" w:rsidR="00174289" w:rsidRPr="0031095D" w:rsidRDefault="00174289" w:rsidP="00174289">
            <w:pPr>
              <w:widowControl/>
              <w:spacing w:line="560" w:lineRule="exact"/>
              <w:jc w:val="right"/>
              <w:rPr>
                <w:rFonts w:cs="TimesNewRoman"/>
                <w:kern w:val="0"/>
                <w:sz w:val="22"/>
              </w:rPr>
            </w:pPr>
            <w:r w:rsidRPr="0031095D">
              <w:rPr>
                <w:rFonts w:cs="Arial" w:hint="eastAsia"/>
                <w:color w:val="000000"/>
                <w:sz w:val="20"/>
              </w:rPr>
              <w:t>1.0</w:t>
            </w:r>
          </w:p>
        </w:tc>
        <w:tc>
          <w:tcPr>
            <w:tcW w:w="760" w:type="dxa"/>
            <w:tcBorders>
              <w:top w:val="nil"/>
              <w:left w:val="nil"/>
              <w:bottom w:val="single" w:sz="4" w:space="0" w:color="auto"/>
              <w:right w:val="single" w:sz="4" w:space="0" w:color="auto"/>
            </w:tcBorders>
            <w:vAlign w:val="center"/>
          </w:tcPr>
          <w:p w14:paraId="66A5C8A3" w14:textId="024DBA32" w:rsidR="00174289" w:rsidRPr="0031095D" w:rsidRDefault="00174289" w:rsidP="00174289">
            <w:pPr>
              <w:widowControl/>
              <w:spacing w:line="560" w:lineRule="exact"/>
              <w:jc w:val="right"/>
              <w:rPr>
                <w:rFonts w:cs="TimesNewRoman"/>
                <w:kern w:val="0"/>
                <w:sz w:val="22"/>
              </w:rPr>
            </w:pPr>
            <w:r w:rsidRPr="0031095D">
              <w:rPr>
                <w:rFonts w:cs="Arial" w:hint="eastAsia"/>
                <w:color w:val="000000"/>
                <w:sz w:val="20"/>
              </w:rPr>
              <w:t xml:space="preserve">　</w:t>
            </w:r>
          </w:p>
        </w:tc>
        <w:tc>
          <w:tcPr>
            <w:tcW w:w="740" w:type="dxa"/>
            <w:tcBorders>
              <w:top w:val="nil"/>
              <w:left w:val="nil"/>
              <w:bottom w:val="single" w:sz="4" w:space="0" w:color="auto"/>
              <w:right w:val="single" w:sz="4" w:space="0" w:color="auto"/>
            </w:tcBorders>
            <w:vAlign w:val="center"/>
          </w:tcPr>
          <w:p w14:paraId="010F07EF" w14:textId="695F0DA3" w:rsidR="00174289" w:rsidRPr="0031095D" w:rsidRDefault="00174289" w:rsidP="00174289">
            <w:pPr>
              <w:widowControl/>
              <w:spacing w:line="560" w:lineRule="exact"/>
              <w:jc w:val="right"/>
              <w:rPr>
                <w:rFonts w:cs="TimesNewRoman"/>
                <w:kern w:val="0"/>
                <w:sz w:val="22"/>
              </w:rPr>
            </w:pPr>
            <w:r w:rsidRPr="0031095D">
              <w:rPr>
                <w:rFonts w:cs="Arial" w:hint="eastAsia"/>
                <w:color w:val="000000"/>
                <w:sz w:val="20"/>
              </w:rPr>
              <w:t>1.0</w:t>
            </w:r>
          </w:p>
        </w:tc>
        <w:tc>
          <w:tcPr>
            <w:tcW w:w="920" w:type="dxa"/>
            <w:tcBorders>
              <w:top w:val="nil"/>
              <w:left w:val="nil"/>
              <w:bottom w:val="single" w:sz="4" w:space="0" w:color="auto"/>
              <w:right w:val="single" w:sz="4" w:space="0" w:color="auto"/>
            </w:tcBorders>
            <w:vAlign w:val="center"/>
          </w:tcPr>
          <w:p w14:paraId="38B012D3" w14:textId="77777777" w:rsidR="00174289" w:rsidRPr="0031095D" w:rsidRDefault="00174289" w:rsidP="00174289">
            <w:pPr>
              <w:widowControl/>
              <w:spacing w:line="560" w:lineRule="exact"/>
              <w:jc w:val="right"/>
              <w:rPr>
                <w:rFonts w:cs="TimesNewRoman"/>
                <w:kern w:val="0"/>
                <w:sz w:val="22"/>
              </w:rPr>
            </w:pPr>
          </w:p>
        </w:tc>
        <w:tc>
          <w:tcPr>
            <w:tcW w:w="870" w:type="dxa"/>
            <w:tcBorders>
              <w:top w:val="nil"/>
              <w:left w:val="nil"/>
              <w:bottom w:val="single" w:sz="4" w:space="0" w:color="auto"/>
              <w:right w:val="single" w:sz="4" w:space="0" w:color="auto"/>
            </w:tcBorders>
            <w:vAlign w:val="center"/>
          </w:tcPr>
          <w:p w14:paraId="55CEE891" w14:textId="77777777" w:rsidR="00174289" w:rsidRPr="0031095D" w:rsidRDefault="00174289" w:rsidP="00174289">
            <w:pPr>
              <w:widowControl/>
              <w:spacing w:line="560" w:lineRule="exact"/>
              <w:jc w:val="right"/>
              <w:rPr>
                <w:rFonts w:cs="TimesNewRoman"/>
                <w:kern w:val="0"/>
                <w:sz w:val="22"/>
              </w:rPr>
            </w:pPr>
          </w:p>
        </w:tc>
        <w:tc>
          <w:tcPr>
            <w:tcW w:w="917" w:type="dxa"/>
            <w:tcBorders>
              <w:top w:val="nil"/>
              <w:left w:val="nil"/>
              <w:bottom w:val="single" w:sz="4" w:space="0" w:color="auto"/>
              <w:right w:val="single" w:sz="4" w:space="0" w:color="auto"/>
            </w:tcBorders>
            <w:vAlign w:val="center"/>
          </w:tcPr>
          <w:p w14:paraId="7DBCE5A7" w14:textId="77777777" w:rsidR="00174289" w:rsidRPr="0031095D" w:rsidRDefault="00174289" w:rsidP="00174289">
            <w:pPr>
              <w:widowControl/>
              <w:spacing w:line="560" w:lineRule="exact"/>
              <w:jc w:val="right"/>
              <w:rPr>
                <w:rFonts w:cs="TimesNewRoman"/>
                <w:kern w:val="0"/>
                <w:sz w:val="22"/>
              </w:rPr>
            </w:pPr>
          </w:p>
        </w:tc>
      </w:tr>
      <w:tr w:rsidR="00174289" w:rsidRPr="0031095D" w14:paraId="2D4373BA" w14:textId="77777777">
        <w:trPr>
          <w:trHeight w:val="360"/>
        </w:trPr>
        <w:tc>
          <w:tcPr>
            <w:tcW w:w="1054" w:type="dxa"/>
            <w:tcBorders>
              <w:top w:val="nil"/>
              <w:left w:val="single" w:sz="4" w:space="0" w:color="auto"/>
              <w:bottom w:val="single" w:sz="4" w:space="0" w:color="auto"/>
              <w:right w:val="single" w:sz="4" w:space="0" w:color="auto"/>
            </w:tcBorders>
            <w:vAlign w:val="center"/>
          </w:tcPr>
          <w:p w14:paraId="25F59B2D" w14:textId="36DE117A" w:rsidR="00174289" w:rsidRPr="0031095D" w:rsidRDefault="00174289" w:rsidP="00174289">
            <w:pPr>
              <w:widowControl/>
              <w:spacing w:line="560" w:lineRule="exact"/>
              <w:ind w:firstLineChars="200" w:firstLine="400"/>
              <w:jc w:val="left"/>
              <w:rPr>
                <w:rFonts w:cs="TimesNewRoman"/>
                <w:kern w:val="0"/>
                <w:sz w:val="22"/>
              </w:rPr>
            </w:pPr>
            <w:r w:rsidRPr="0031095D">
              <w:rPr>
                <w:rFonts w:cs="Arial" w:hint="eastAsia"/>
                <w:color w:val="000000"/>
                <w:sz w:val="20"/>
              </w:rPr>
              <w:t>2040605</w:t>
            </w:r>
          </w:p>
        </w:tc>
        <w:tc>
          <w:tcPr>
            <w:tcW w:w="2890" w:type="dxa"/>
            <w:tcBorders>
              <w:top w:val="nil"/>
              <w:left w:val="nil"/>
              <w:bottom w:val="single" w:sz="4" w:space="0" w:color="auto"/>
              <w:right w:val="single" w:sz="4" w:space="0" w:color="auto"/>
            </w:tcBorders>
            <w:vAlign w:val="center"/>
          </w:tcPr>
          <w:p w14:paraId="5A4EE2EA" w14:textId="59148657" w:rsidR="00174289" w:rsidRPr="0031095D" w:rsidRDefault="00174289" w:rsidP="00174289">
            <w:pPr>
              <w:widowControl/>
              <w:spacing w:line="560" w:lineRule="exact"/>
              <w:ind w:firstLineChars="200" w:firstLine="400"/>
              <w:rPr>
                <w:rFonts w:cs="TimesNewRoman"/>
                <w:kern w:val="0"/>
                <w:sz w:val="22"/>
              </w:rPr>
            </w:pPr>
            <w:r w:rsidRPr="0031095D">
              <w:rPr>
                <w:rFonts w:cs="Arial" w:hint="eastAsia"/>
                <w:color w:val="000000"/>
                <w:sz w:val="20"/>
              </w:rPr>
              <w:t>普法宣传</w:t>
            </w:r>
          </w:p>
        </w:tc>
        <w:tc>
          <w:tcPr>
            <w:tcW w:w="780" w:type="dxa"/>
            <w:tcBorders>
              <w:top w:val="nil"/>
              <w:left w:val="nil"/>
              <w:bottom w:val="single" w:sz="4" w:space="0" w:color="auto"/>
              <w:right w:val="single" w:sz="4" w:space="0" w:color="auto"/>
            </w:tcBorders>
            <w:vAlign w:val="center"/>
          </w:tcPr>
          <w:p w14:paraId="1F64157C" w14:textId="63BC57C8" w:rsidR="00174289" w:rsidRPr="0031095D" w:rsidRDefault="00174289" w:rsidP="00174289">
            <w:pPr>
              <w:widowControl/>
              <w:spacing w:line="560" w:lineRule="exact"/>
              <w:jc w:val="right"/>
              <w:rPr>
                <w:rFonts w:cs="TimesNewRoman"/>
                <w:kern w:val="0"/>
                <w:sz w:val="22"/>
              </w:rPr>
            </w:pPr>
            <w:r w:rsidRPr="0031095D">
              <w:rPr>
                <w:rFonts w:cs="Arial" w:hint="eastAsia"/>
                <w:color w:val="000000"/>
                <w:sz w:val="20"/>
              </w:rPr>
              <w:t>10.0</w:t>
            </w:r>
          </w:p>
        </w:tc>
        <w:tc>
          <w:tcPr>
            <w:tcW w:w="760" w:type="dxa"/>
            <w:tcBorders>
              <w:top w:val="nil"/>
              <w:left w:val="nil"/>
              <w:bottom w:val="single" w:sz="4" w:space="0" w:color="auto"/>
              <w:right w:val="single" w:sz="4" w:space="0" w:color="auto"/>
            </w:tcBorders>
            <w:vAlign w:val="center"/>
          </w:tcPr>
          <w:p w14:paraId="5D98EDCB" w14:textId="4B806CD2" w:rsidR="00174289" w:rsidRPr="0031095D" w:rsidRDefault="00174289" w:rsidP="00174289">
            <w:pPr>
              <w:widowControl/>
              <w:spacing w:line="560" w:lineRule="exact"/>
              <w:jc w:val="right"/>
              <w:rPr>
                <w:rFonts w:cs="TimesNewRoman"/>
                <w:kern w:val="0"/>
                <w:sz w:val="22"/>
              </w:rPr>
            </w:pPr>
            <w:r w:rsidRPr="0031095D">
              <w:rPr>
                <w:rFonts w:cs="Arial" w:hint="eastAsia"/>
                <w:color w:val="000000"/>
                <w:sz w:val="20"/>
              </w:rPr>
              <w:t xml:space="preserve">　</w:t>
            </w:r>
          </w:p>
        </w:tc>
        <w:tc>
          <w:tcPr>
            <w:tcW w:w="740" w:type="dxa"/>
            <w:tcBorders>
              <w:top w:val="nil"/>
              <w:left w:val="nil"/>
              <w:bottom w:val="single" w:sz="4" w:space="0" w:color="auto"/>
              <w:right w:val="single" w:sz="4" w:space="0" w:color="auto"/>
            </w:tcBorders>
            <w:vAlign w:val="center"/>
          </w:tcPr>
          <w:p w14:paraId="4EE763FB" w14:textId="3AC88F93" w:rsidR="00174289" w:rsidRPr="0031095D" w:rsidRDefault="00174289" w:rsidP="00174289">
            <w:pPr>
              <w:widowControl/>
              <w:spacing w:line="560" w:lineRule="exact"/>
              <w:jc w:val="right"/>
              <w:rPr>
                <w:rFonts w:cs="TimesNewRoman"/>
                <w:kern w:val="0"/>
                <w:sz w:val="22"/>
              </w:rPr>
            </w:pPr>
            <w:r w:rsidRPr="0031095D">
              <w:rPr>
                <w:rFonts w:cs="Arial" w:hint="eastAsia"/>
                <w:color w:val="000000"/>
                <w:sz w:val="20"/>
              </w:rPr>
              <w:t>10.0</w:t>
            </w:r>
          </w:p>
        </w:tc>
        <w:tc>
          <w:tcPr>
            <w:tcW w:w="920" w:type="dxa"/>
            <w:tcBorders>
              <w:top w:val="nil"/>
              <w:left w:val="nil"/>
              <w:bottom w:val="single" w:sz="4" w:space="0" w:color="auto"/>
              <w:right w:val="single" w:sz="4" w:space="0" w:color="auto"/>
            </w:tcBorders>
            <w:vAlign w:val="center"/>
          </w:tcPr>
          <w:p w14:paraId="1DF368DB" w14:textId="1969D2B3" w:rsidR="00174289" w:rsidRPr="0031095D" w:rsidRDefault="00174289" w:rsidP="00174289">
            <w:pPr>
              <w:widowControl/>
              <w:spacing w:line="560" w:lineRule="exact"/>
              <w:jc w:val="right"/>
              <w:rPr>
                <w:rFonts w:cs="TimesNewRoman"/>
                <w:kern w:val="0"/>
                <w:sz w:val="22"/>
              </w:rPr>
            </w:pPr>
          </w:p>
        </w:tc>
        <w:tc>
          <w:tcPr>
            <w:tcW w:w="870" w:type="dxa"/>
            <w:tcBorders>
              <w:top w:val="nil"/>
              <w:left w:val="nil"/>
              <w:bottom w:val="single" w:sz="4" w:space="0" w:color="auto"/>
              <w:right w:val="single" w:sz="4" w:space="0" w:color="auto"/>
            </w:tcBorders>
            <w:vAlign w:val="center"/>
          </w:tcPr>
          <w:p w14:paraId="1E0A56C7" w14:textId="4A78DAAC" w:rsidR="00174289" w:rsidRPr="0031095D" w:rsidRDefault="00174289" w:rsidP="00174289">
            <w:pPr>
              <w:widowControl/>
              <w:spacing w:line="560" w:lineRule="exact"/>
              <w:jc w:val="right"/>
              <w:rPr>
                <w:rFonts w:cs="TimesNewRoman"/>
                <w:kern w:val="0"/>
                <w:sz w:val="22"/>
              </w:rPr>
            </w:pPr>
          </w:p>
        </w:tc>
        <w:tc>
          <w:tcPr>
            <w:tcW w:w="917" w:type="dxa"/>
            <w:tcBorders>
              <w:top w:val="nil"/>
              <w:left w:val="nil"/>
              <w:bottom w:val="single" w:sz="4" w:space="0" w:color="auto"/>
              <w:right w:val="single" w:sz="4" w:space="0" w:color="auto"/>
            </w:tcBorders>
            <w:vAlign w:val="center"/>
          </w:tcPr>
          <w:p w14:paraId="0DAFD322" w14:textId="11F6F745" w:rsidR="00174289" w:rsidRPr="0031095D" w:rsidRDefault="00174289" w:rsidP="00174289">
            <w:pPr>
              <w:widowControl/>
              <w:spacing w:line="560" w:lineRule="exact"/>
              <w:jc w:val="right"/>
              <w:rPr>
                <w:rFonts w:cs="TimesNewRoman"/>
                <w:kern w:val="0"/>
                <w:sz w:val="22"/>
              </w:rPr>
            </w:pPr>
          </w:p>
        </w:tc>
      </w:tr>
      <w:tr w:rsidR="00174289" w:rsidRPr="0031095D" w14:paraId="44A4DBE5" w14:textId="77777777">
        <w:trPr>
          <w:trHeight w:val="360"/>
        </w:trPr>
        <w:tc>
          <w:tcPr>
            <w:tcW w:w="1054" w:type="dxa"/>
            <w:tcBorders>
              <w:top w:val="nil"/>
              <w:left w:val="single" w:sz="4" w:space="0" w:color="auto"/>
              <w:bottom w:val="single" w:sz="4" w:space="0" w:color="auto"/>
              <w:right w:val="single" w:sz="4" w:space="0" w:color="auto"/>
            </w:tcBorders>
            <w:vAlign w:val="center"/>
          </w:tcPr>
          <w:p w14:paraId="0FBB7F24" w14:textId="4A9306DA" w:rsidR="00174289" w:rsidRPr="0031095D" w:rsidRDefault="00174289" w:rsidP="00174289">
            <w:pPr>
              <w:widowControl/>
              <w:spacing w:line="560" w:lineRule="exact"/>
              <w:ind w:firstLineChars="200" w:firstLine="400"/>
              <w:jc w:val="left"/>
              <w:rPr>
                <w:rFonts w:cs="TimesNewRoman"/>
                <w:kern w:val="0"/>
                <w:sz w:val="22"/>
              </w:rPr>
            </w:pPr>
            <w:r w:rsidRPr="0031095D">
              <w:rPr>
                <w:rFonts w:cs="Arial" w:hint="eastAsia"/>
                <w:color w:val="000000"/>
                <w:sz w:val="20"/>
              </w:rPr>
              <w:t>2040607</w:t>
            </w:r>
          </w:p>
        </w:tc>
        <w:tc>
          <w:tcPr>
            <w:tcW w:w="2890" w:type="dxa"/>
            <w:tcBorders>
              <w:top w:val="nil"/>
              <w:left w:val="nil"/>
              <w:bottom w:val="single" w:sz="4" w:space="0" w:color="auto"/>
              <w:right w:val="single" w:sz="4" w:space="0" w:color="auto"/>
            </w:tcBorders>
            <w:vAlign w:val="center"/>
          </w:tcPr>
          <w:p w14:paraId="27093004" w14:textId="62D9EA6C" w:rsidR="00174289" w:rsidRPr="0031095D" w:rsidRDefault="00174289" w:rsidP="00174289">
            <w:pPr>
              <w:widowControl/>
              <w:spacing w:line="560" w:lineRule="exact"/>
              <w:ind w:firstLineChars="200" w:firstLine="400"/>
              <w:jc w:val="left"/>
              <w:rPr>
                <w:rFonts w:cs="TimesNewRoman"/>
                <w:kern w:val="0"/>
                <w:sz w:val="22"/>
              </w:rPr>
            </w:pPr>
            <w:r w:rsidRPr="0031095D">
              <w:rPr>
                <w:rFonts w:cs="Arial" w:hint="eastAsia"/>
                <w:color w:val="000000"/>
                <w:sz w:val="20"/>
              </w:rPr>
              <w:t>公共法律服务</w:t>
            </w:r>
          </w:p>
        </w:tc>
        <w:tc>
          <w:tcPr>
            <w:tcW w:w="780" w:type="dxa"/>
            <w:tcBorders>
              <w:top w:val="nil"/>
              <w:left w:val="nil"/>
              <w:bottom w:val="single" w:sz="4" w:space="0" w:color="auto"/>
              <w:right w:val="single" w:sz="4" w:space="0" w:color="auto"/>
            </w:tcBorders>
            <w:vAlign w:val="center"/>
          </w:tcPr>
          <w:p w14:paraId="2683DC2D" w14:textId="4F1DB16D" w:rsidR="00174289" w:rsidRPr="0031095D" w:rsidRDefault="00174289" w:rsidP="00174289">
            <w:pPr>
              <w:widowControl/>
              <w:spacing w:line="560" w:lineRule="exact"/>
              <w:jc w:val="right"/>
              <w:rPr>
                <w:rFonts w:cs="TimesNewRoman"/>
                <w:kern w:val="0"/>
                <w:sz w:val="22"/>
              </w:rPr>
            </w:pPr>
            <w:r w:rsidRPr="0031095D">
              <w:rPr>
                <w:rFonts w:cs="Arial" w:hint="eastAsia"/>
                <w:color w:val="000000"/>
                <w:sz w:val="20"/>
              </w:rPr>
              <w:t>43.7</w:t>
            </w:r>
          </w:p>
        </w:tc>
        <w:tc>
          <w:tcPr>
            <w:tcW w:w="760" w:type="dxa"/>
            <w:tcBorders>
              <w:top w:val="nil"/>
              <w:left w:val="nil"/>
              <w:bottom w:val="single" w:sz="4" w:space="0" w:color="auto"/>
              <w:right w:val="single" w:sz="4" w:space="0" w:color="auto"/>
            </w:tcBorders>
            <w:vAlign w:val="center"/>
          </w:tcPr>
          <w:p w14:paraId="2BA27235" w14:textId="412C7133" w:rsidR="00174289" w:rsidRPr="0031095D" w:rsidRDefault="00174289" w:rsidP="00174289">
            <w:pPr>
              <w:widowControl/>
              <w:spacing w:line="560" w:lineRule="exact"/>
              <w:jc w:val="right"/>
              <w:rPr>
                <w:rFonts w:cs="TimesNewRoman"/>
                <w:kern w:val="0"/>
                <w:sz w:val="22"/>
              </w:rPr>
            </w:pPr>
            <w:r w:rsidRPr="0031095D">
              <w:rPr>
                <w:rFonts w:cs="Arial" w:hint="eastAsia"/>
                <w:color w:val="000000"/>
                <w:sz w:val="20"/>
              </w:rPr>
              <w:t xml:space="preserve">　</w:t>
            </w:r>
          </w:p>
        </w:tc>
        <w:tc>
          <w:tcPr>
            <w:tcW w:w="740" w:type="dxa"/>
            <w:tcBorders>
              <w:top w:val="nil"/>
              <w:left w:val="nil"/>
              <w:bottom w:val="single" w:sz="4" w:space="0" w:color="auto"/>
              <w:right w:val="single" w:sz="4" w:space="0" w:color="auto"/>
            </w:tcBorders>
            <w:vAlign w:val="center"/>
          </w:tcPr>
          <w:p w14:paraId="12041627" w14:textId="43EEE536" w:rsidR="00174289" w:rsidRPr="0031095D" w:rsidRDefault="00174289" w:rsidP="00174289">
            <w:pPr>
              <w:widowControl/>
              <w:spacing w:line="560" w:lineRule="exact"/>
              <w:jc w:val="right"/>
              <w:rPr>
                <w:rFonts w:cs="TimesNewRoman"/>
                <w:kern w:val="0"/>
                <w:sz w:val="22"/>
              </w:rPr>
            </w:pPr>
            <w:r w:rsidRPr="0031095D">
              <w:rPr>
                <w:rFonts w:cs="Arial" w:hint="eastAsia"/>
                <w:color w:val="000000"/>
                <w:sz w:val="20"/>
              </w:rPr>
              <w:t>43.7</w:t>
            </w:r>
          </w:p>
        </w:tc>
        <w:tc>
          <w:tcPr>
            <w:tcW w:w="920" w:type="dxa"/>
            <w:tcBorders>
              <w:top w:val="nil"/>
              <w:left w:val="nil"/>
              <w:bottom w:val="single" w:sz="4" w:space="0" w:color="auto"/>
              <w:right w:val="single" w:sz="4" w:space="0" w:color="auto"/>
            </w:tcBorders>
            <w:vAlign w:val="center"/>
          </w:tcPr>
          <w:p w14:paraId="41D280CD" w14:textId="5075C03C" w:rsidR="00174289" w:rsidRPr="0031095D" w:rsidRDefault="00174289" w:rsidP="00174289">
            <w:pPr>
              <w:widowControl/>
              <w:spacing w:line="560" w:lineRule="exact"/>
              <w:jc w:val="right"/>
              <w:rPr>
                <w:rFonts w:cs="TimesNewRoman"/>
                <w:kern w:val="0"/>
                <w:sz w:val="22"/>
              </w:rPr>
            </w:pPr>
          </w:p>
        </w:tc>
        <w:tc>
          <w:tcPr>
            <w:tcW w:w="870" w:type="dxa"/>
            <w:tcBorders>
              <w:top w:val="nil"/>
              <w:left w:val="nil"/>
              <w:bottom w:val="single" w:sz="4" w:space="0" w:color="auto"/>
              <w:right w:val="single" w:sz="4" w:space="0" w:color="auto"/>
            </w:tcBorders>
            <w:vAlign w:val="center"/>
          </w:tcPr>
          <w:p w14:paraId="43A41FE0" w14:textId="1C7F087F" w:rsidR="00174289" w:rsidRPr="0031095D" w:rsidRDefault="00174289" w:rsidP="00174289">
            <w:pPr>
              <w:widowControl/>
              <w:spacing w:line="560" w:lineRule="exact"/>
              <w:jc w:val="right"/>
              <w:rPr>
                <w:rFonts w:cs="TimesNewRoman"/>
                <w:kern w:val="0"/>
                <w:sz w:val="22"/>
              </w:rPr>
            </w:pPr>
          </w:p>
        </w:tc>
        <w:tc>
          <w:tcPr>
            <w:tcW w:w="917" w:type="dxa"/>
            <w:tcBorders>
              <w:top w:val="nil"/>
              <w:left w:val="nil"/>
              <w:bottom w:val="single" w:sz="4" w:space="0" w:color="auto"/>
              <w:right w:val="single" w:sz="4" w:space="0" w:color="auto"/>
            </w:tcBorders>
            <w:vAlign w:val="center"/>
          </w:tcPr>
          <w:p w14:paraId="0A67A154" w14:textId="0BC4EB2E" w:rsidR="00174289" w:rsidRPr="0031095D" w:rsidRDefault="00174289" w:rsidP="00174289">
            <w:pPr>
              <w:widowControl/>
              <w:spacing w:line="560" w:lineRule="exact"/>
              <w:jc w:val="right"/>
              <w:rPr>
                <w:rFonts w:cs="TimesNewRoman"/>
                <w:kern w:val="0"/>
                <w:sz w:val="22"/>
              </w:rPr>
            </w:pPr>
          </w:p>
        </w:tc>
      </w:tr>
      <w:tr w:rsidR="00174289" w:rsidRPr="0031095D" w14:paraId="45B7419D" w14:textId="77777777">
        <w:trPr>
          <w:trHeight w:val="360"/>
        </w:trPr>
        <w:tc>
          <w:tcPr>
            <w:tcW w:w="1054" w:type="dxa"/>
            <w:tcBorders>
              <w:top w:val="nil"/>
              <w:left w:val="single" w:sz="4" w:space="0" w:color="auto"/>
              <w:bottom w:val="single" w:sz="4" w:space="0" w:color="auto"/>
              <w:right w:val="single" w:sz="4" w:space="0" w:color="auto"/>
            </w:tcBorders>
            <w:vAlign w:val="center"/>
          </w:tcPr>
          <w:p w14:paraId="0394CBDE" w14:textId="4DA9720B" w:rsidR="00174289" w:rsidRPr="0031095D" w:rsidRDefault="00174289" w:rsidP="00174289">
            <w:pPr>
              <w:widowControl/>
              <w:spacing w:line="560" w:lineRule="exact"/>
              <w:ind w:firstLineChars="200" w:firstLine="400"/>
              <w:jc w:val="left"/>
              <w:rPr>
                <w:rFonts w:cs="TimesNewRoman"/>
                <w:kern w:val="0"/>
                <w:sz w:val="22"/>
              </w:rPr>
            </w:pPr>
            <w:r w:rsidRPr="0031095D">
              <w:rPr>
                <w:rFonts w:cs="Arial" w:hint="eastAsia"/>
                <w:color w:val="000000"/>
                <w:sz w:val="20"/>
              </w:rPr>
              <w:t>2040612</w:t>
            </w:r>
          </w:p>
        </w:tc>
        <w:tc>
          <w:tcPr>
            <w:tcW w:w="2890" w:type="dxa"/>
            <w:tcBorders>
              <w:top w:val="nil"/>
              <w:left w:val="nil"/>
              <w:bottom w:val="single" w:sz="4" w:space="0" w:color="auto"/>
              <w:right w:val="single" w:sz="4" w:space="0" w:color="auto"/>
            </w:tcBorders>
            <w:vAlign w:val="center"/>
          </w:tcPr>
          <w:p w14:paraId="7E5DB7CC" w14:textId="70D3CD5F" w:rsidR="00174289" w:rsidRPr="0031095D" w:rsidRDefault="00174289" w:rsidP="00174289">
            <w:pPr>
              <w:widowControl/>
              <w:spacing w:line="560" w:lineRule="exact"/>
              <w:ind w:firstLineChars="200" w:firstLine="400"/>
              <w:jc w:val="left"/>
              <w:rPr>
                <w:rFonts w:cs="TimesNewRoman"/>
                <w:kern w:val="0"/>
                <w:sz w:val="22"/>
              </w:rPr>
            </w:pPr>
            <w:r w:rsidRPr="0031095D">
              <w:rPr>
                <w:rFonts w:cs="Arial" w:hint="eastAsia"/>
                <w:color w:val="000000"/>
                <w:sz w:val="20"/>
              </w:rPr>
              <w:t>法治建设</w:t>
            </w:r>
          </w:p>
        </w:tc>
        <w:tc>
          <w:tcPr>
            <w:tcW w:w="780" w:type="dxa"/>
            <w:tcBorders>
              <w:top w:val="nil"/>
              <w:left w:val="nil"/>
              <w:bottom w:val="single" w:sz="4" w:space="0" w:color="auto"/>
              <w:right w:val="single" w:sz="4" w:space="0" w:color="auto"/>
            </w:tcBorders>
            <w:vAlign w:val="center"/>
          </w:tcPr>
          <w:p w14:paraId="6C60F721" w14:textId="1F78C4CA" w:rsidR="00174289" w:rsidRPr="0031095D" w:rsidRDefault="00174289" w:rsidP="00174289">
            <w:pPr>
              <w:widowControl/>
              <w:spacing w:line="560" w:lineRule="exact"/>
              <w:jc w:val="right"/>
              <w:rPr>
                <w:rFonts w:cs="TimesNewRoman"/>
                <w:kern w:val="0"/>
                <w:sz w:val="22"/>
              </w:rPr>
            </w:pPr>
            <w:r w:rsidRPr="0031095D">
              <w:rPr>
                <w:rFonts w:cs="Arial" w:hint="eastAsia"/>
                <w:color w:val="000000"/>
                <w:sz w:val="20"/>
              </w:rPr>
              <w:t>24.0</w:t>
            </w:r>
          </w:p>
        </w:tc>
        <w:tc>
          <w:tcPr>
            <w:tcW w:w="760" w:type="dxa"/>
            <w:tcBorders>
              <w:top w:val="nil"/>
              <w:left w:val="nil"/>
              <w:bottom w:val="single" w:sz="4" w:space="0" w:color="auto"/>
              <w:right w:val="single" w:sz="4" w:space="0" w:color="auto"/>
            </w:tcBorders>
            <w:vAlign w:val="center"/>
          </w:tcPr>
          <w:p w14:paraId="5EF5AE17" w14:textId="772234B9" w:rsidR="00174289" w:rsidRPr="0031095D" w:rsidRDefault="00174289" w:rsidP="00174289">
            <w:pPr>
              <w:widowControl/>
              <w:spacing w:line="560" w:lineRule="exact"/>
              <w:jc w:val="right"/>
              <w:rPr>
                <w:rFonts w:cs="TimesNewRoman"/>
                <w:kern w:val="0"/>
                <w:sz w:val="22"/>
              </w:rPr>
            </w:pPr>
            <w:r w:rsidRPr="0031095D">
              <w:rPr>
                <w:rFonts w:cs="Arial" w:hint="eastAsia"/>
                <w:color w:val="000000"/>
                <w:sz w:val="20"/>
              </w:rPr>
              <w:t xml:space="preserve">　</w:t>
            </w:r>
          </w:p>
        </w:tc>
        <w:tc>
          <w:tcPr>
            <w:tcW w:w="740" w:type="dxa"/>
            <w:tcBorders>
              <w:top w:val="nil"/>
              <w:left w:val="nil"/>
              <w:bottom w:val="single" w:sz="4" w:space="0" w:color="auto"/>
              <w:right w:val="single" w:sz="4" w:space="0" w:color="auto"/>
            </w:tcBorders>
            <w:vAlign w:val="center"/>
          </w:tcPr>
          <w:p w14:paraId="12248100" w14:textId="19CDA035" w:rsidR="00174289" w:rsidRPr="0031095D" w:rsidRDefault="00174289" w:rsidP="00174289">
            <w:pPr>
              <w:widowControl/>
              <w:spacing w:line="560" w:lineRule="exact"/>
              <w:jc w:val="right"/>
              <w:rPr>
                <w:rFonts w:cs="TimesNewRoman"/>
                <w:kern w:val="0"/>
                <w:sz w:val="22"/>
              </w:rPr>
            </w:pPr>
            <w:r w:rsidRPr="0031095D">
              <w:rPr>
                <w:rFonts w:cs="Arial" w:hint="eastAsia"/>
                <w:color w:val="000000"/>
                <w:sz w:val="20"/>
              </w:rPr>
              <w:t>24.0</w:t>
            </w:r>
          </w:p>
        </w:tc>
        <w:tc>
          <w:tcPr>
            <w:tcW w:w="920" w:type="dxa"/>
            <w:tcBorders>
              <w:top w:val="nil"/>
              <w:left w:val="nil"/>
              <w:bottom w:val="single" w:sz="4" w:space="0" w:color="auto"/>
              <w:right w:val="single" w:sz="4" w:space="0" w:color="auto"/>
            </w:tcBorders>
            <w:vAlign w:val="center"/>
          </w:tcPr>
          <w:p w14:paraId="1D758BE8" w14:textId="7292C31F" w:rsidR="00174289" w:rsidRPr="0031095D" w:rsidRDefault="00174289" w:rsidP="00174289">
            <w:pPr>
              <w:widowControl/>
              <w:spacing w:line="560" w:lineRule="exact"/>
              <w:jc w:val="right"/>
              <w:rPr>
                <w:rFonts w:cs="TimesNewRoman"/>
                <w:kern w:val="0"/>
                <w:sz w:val="22"/>
              </w:rPr>
            </w:pPr>
          </w:p>
        </w:tc>
        <w:tc>
          <w:tcPr>
            <w:tcW w:w="870" w:type="dxa"/>
            <w:tcBorders>
              <w:top w:val="nil"/>
              <w:left w:val="nil"/>
              <w:bottom w:val="single" w:sz="4" w:space="0" w:color="auto"/>
              <w:right w:val="single" w:sz="4" w:space="0" w:color="auto"/>
            </w:tcBorders>
            <w:vAlign w:val="center"/>
          </w:tcPr>
          <w:p w14:paraId="418511E2" w14:textId="0C31EE61" w:rsidR="00174289" w:rsidRPr="0031095D" w:rsidRDefault="00174289" w:rsidP="00174289">
            <w:pPr>
              <w:widowControl/>
              <w:spacing w:line="560" w:lineRule="exact"/>
              <w:jc w:val="right"/>
              <w:rPr>
                <w:rFonts w:cs="TimesNewRoman"/>
                <w:kern w:val="0"/>
                <w:sz w:val="22"/>
              </w:rPr>
            </w:pPr>
          </w:p>
        </w:tc>
        <w:tc>
          <w:tcPr>
            <w:tcW w:w="917" w:type="dxa"/>
            <w:tcBorders>
              <w:top w:val="nil"/>
              <w:left w:val="nil"/>
              <w:bottom w:val="single" w:sz="4" w:space="0" w:color="auto"/>
              <w:right w:val="single" w:sz="4" w:space="0" w:color="auto"/>
            </w:tcBorders>
            <w:vAlign w:val="center"/>
          </w:tcPr>
          <w:p w14:paraId="290BD356" w14:textId="505C9E4E" w:rsidR="00174289" w:rsidRPr="0031095D" w:rsidRDefault="00174289" w:rsidP="00174289">
            <w:pPr>
              <w:widowControl/>
              <w:spacing w:line="560" w:lineRule="exact"/>
              <w:jc w:val="right"/>
              <w:rPr>
                <w:rFonts w:cs="TimesNewRoman"/>
                <w:kern w:val="0"/>
                <w:sz w:val="22"/>
              </w:rPr>
            </w:pPr>
          </w:p>
        </w:tc>
      </w:tr>
      <w:tr w:rsidR="00174289" w:rsidRPr="0031095D" w14:paraId="3D62E0A6" w14:textId="77777777">
        <w:trPr>
          <w:trHeight w:val="360"/>
        </w:trPr>
        <w:tc>
          <w:tcPr>
            <w:tcW w:w="1054" w:type="dxa"/>
            <w:tcBorders>
              <w:top w:val="nil"/>
              <w:left w:val="single" w:sz="4" w:space="0" w:color="auto"/>
              <w:bottom w:val="single" w:sz="4" w:space="0" w:color="auto"/>
              <w:right w:val="single" w:sz="4" w:space="0" w:color="auto"/>
            </w:tcBorders>
            <w:vAlign w:val="center"/>
          </w:tcPr>
          <w:p w14:paraId="225D06CB" w14:textId="3AD54201" w:rsidR="00174289" w:rsidRPr="0031095D" w:rsidRDefault="00174289" w:rsidP="00174289">
            <w:pPr>
              <w:widowControl/>
              <w:spacing w:line="560" w:lineRule="exact"/>
              <w:ind w:firstLineChars="200" w:firstLine="400"/>
              <w:jc w:val="left"/>
              <w:rPr>
                <w:rFonts w:cs="TimesNewRoman"/>
                <w:kern w:val="0"/>
                <w:sz w:val="22"/>
              </w:rPr>
            </w:pPr>
            <w:r w:rsidRPr="0031095D">
              <w:rPr>
                <w:rFonts w:cs="Arial" w:hint="eastAsia"/>
                <w:color w:val="000000"/>
                <w:sz w:val="20"/>
              </w:rPr>
              <w:t>2040613</w:t>
            </w:r>
          </w:p>
        </w:tc>
        <w:tc>
          <w:tcPr>
            <w:tcW w:w="2890" w:type="dxa"/>
            <w:tcBorders>
              <w:top w:val="nil"/>
              <w:left w:val="nil"/>
              <w:bottom w:val="single" w:sz="4" w:space="0" w:color="auto"/>
              <w:right w:val="single" w:sz="4" w:space="0" w:color="auto"/>
            </w:tcBorders>
            <w:vAlign w:val="center"/>
          </w:tcPr>
          <w:p w14:paraId="65DA5CA8" w14:textId="117F92D4" w:rsidR="00174289" w:rsidRPr="0031095D" w:rsidRDefault="00174289" w:rsidP="00174289">
            <w:pPr>
              <w:widowControl/>
              <w:spacing w:line="560" w:lineRule="exact"/>
              <w:ind w:firstLineChars="200" w:firstLine="400"/>
              <w:jc w:val="left"/>
              <w:rPr>
                <w:rFonts w:cs="TimesNewRoman"/>
                <w:kern w:val="0"/>
                <w:sz w:val="22"/>
              </w:rPr>
            </w:pPr>
            <w:r w:rsidRPr="0031095D">
              <w:rPr>
                <w:rFonts w:cs="Arial" w:hint="eastAsia"/>
                <w:color w:val="000000"/>
                <w:sz w:val="20"/>
              </w:rPr>
              <w:t>信息化建设</w:t>
            </w:r>
          </w:p>
        </w:tc>
        <w:tc>
          <w:tcPr>
            <w:tcW w:w="780" w:type="dxa"/>
            <w:tcBorders>
              <w:top w:val="nil"/>
              <w:left w:val="nil"/>
              <w:bottom w:val="single" w:sz="4" w:space="0" w:color="auto"/>
              <w:right w:val="single" w:sz="4" w:space="0" w:color="auto"/>
            </w:tcBorders>
            <w:vAlign w:val="center"/>
          </w:tcPr>
          <w:p w14:paraId="05217ABE" w14:textId="727D3804" w:rsidR="00174289" w:rsidRPr="0031095D" w:rsidRDefault="00174289" w:rsidP="00174289">
            <w:pPr>
              <w:widowControl/>
              <w:spacing w:line="560" w:lineRule="exact"/>
              <w:jc w:val="right"/>
              <w:rPr>
                <w:rFonts w:cs="TimesNewRoman"/>
                <w:kern w:val="0"/>
                <w:sz w:val="22"/>
              </w:rPr>
            </w:pPr>
            <w:r w:rsidRPr="0031095D">
              <w:rPr>
                <w:rFonts w:cs="Arial" w:hint="eastAsia"/>
                <w:color w:val="000000"/>
                <w:sz w:val="20"/>
              </w:rPr>
              <w:t>3.2</w:t>
            </w:r>
          </w:p>
        </w:tc>
        <w:tc>
          <w:tcPr>
            <w:tcW w:w="760" w:type="dxa"/>
            <w:tcBorders>
              <w:top w:val="nil"/>
              <w:left w:val="nil"/>
              <w:bottom w:val="single" w:sz="4" w:space="0" w:color="auto"/>
              <w:right w:val="single" w:sz="4" w:space="0" w:color="auto"/>
            </w:tcBorders>
            <w:vAlign w:val="center"/>
          </w:tcPr>
          <w:p w14:paraId="706E791A" w14:textId="48DAF40E" w:rsidR="00174289" w:rsidRPr="0031095D" w:rsidRDefault="00174289" w:rsidP="00174289">
            <w:pPr>
              <w:widowControl/>
              <w:spacing w:line="560" w:lineRule="exact"/>
              <w:jc w:val="right"/>
              <w:rPr>
                <w:rFonts w:cs="TimesNewRoman"/>
                <w:kern w:val="0"/>
                <w:sz w:val="22"/>
              </w:rPr>
            </w:pPr>
            <w:r w:rsidRPr="0031095D">
              <w:rPr>
                <w:rFonts w:cs="Arial" w:hint="eastAsia"/>
                <w:color w:val="000000"/>
                <w:sz w:val="20"/>
              </w:rPr>
              <w:t xml:space="preserve">　</w:t>
            </w:r>
          </w:p>
        </w:tc>
        <w:tc>
          <w:tcPr>
            <w:tcW w:w="740" w:type="dxa"/>
            <w:tcBorders>
              <w:top w:val="nil"/>
              <w:left w:val="nil"/>
              <w:bottom w:val="single" w:sz="4" w:space="0" w:color="auto"/>
              <w:right w:val="single" w:sz="4" w:space="0" w:color="auto"/>
            </w:tcBorders>
            <w:vAlign w:val="center"/>
          </w:tcPr>
          <w:p w14:paraId="5928CF7B" w14:textId="0B4D6E28" w:rsidR="00174289" w:rsidRPr="0031095D" w:rsidRDefault="00174289" w:rsidP="00174289">
            <w:pPr>
              <w:widowControl/>
              <w:spacing w:line="560" w:lineRule="exact"/>
              <w:jc w:val="right"/>
              <w:rPr>
                <w:rFonts w:cs="TimesNewRoman"/>
                <w:kern w:val="0"/>
                <w:sz w:val="22"/>
              </w:rPr>
            </w:pPr>
            <w:r w:rsidRPr="0031095D">
              <w:rPr>
                <w:rFonts w:cs="Arial" w:hint="eastAsia"/>
                <w:color w:val="000000"/>
                <w:sz w:val="20"/>
              </w:rPr>
              <w:t>3.2</w:t>
            </w:r>
          </w:p>
        </w:tc>
        <w:tc>
          <w:tcPr>
            <w:tcW w:w="920" w:type="dxa"/>
            <w:tcBorders>
              <w:top w:val="nil"/>
              <w:left w:val="nil"/>
              <w:bottom w:val="single" w:sz="4" w:space="0" w:color="auto"/>
              <w:right w:val="single" w:sz="4" w:space="0" w:color="auto"/>
            </w:tcBorders>
            <w:vAlign w:val="center"/>
          </w:tcPr>
          <w:p w14:paraId="0DAC9766" w14:textId="61CA2D74" w:rsidR="00174289" w:rsidRPr="0031095D" w:rsidRDefault="00174289" w:rsidP="00174289">
            <w:pPr>
              <w:widowControl/>
              <w:spacing w:line="560" w:lineRule="exact"/>
              <w:jc w:val="right"/>
              <w:rPr>
                <w:rFonts w:cs="TimesNewRoman"/>
                <w:kern w:val="0"/>
                <w:sz w:val="22"/>
              </w:rPr>
            </w:pPr>
          </w:p>
        </w:tc>
        <w:tc>
          <w:tcPr>
            <w:tcW w:w="870" w:type="dxa"/>
            <w:tcBorders>
              <w:top w:val="nil"/>
              <w:left w:val="nil"/>
              <w:bottom w:val="single" w:sz="4" w:space="0" w:color="auto"/>
              <w:right w:val="single" w:sz="4" w:space="0" w:color="auto"/>
            </w:tcBorders>
            <w:vAlign w:val="center"/>
          </w:tcPr>
          <w:p w14:paraId="3138E53E" w14:textId="58B98FB0" w:rsidR="00174289" w:rsidRPr="0031095D" w:rsidRDefault="00174289" w:rsidP="00174289">
            <w:pPr>
              <w:widowControl/>
              <w:spacing w:line="560" w:lineRule="exact"/>
              <w:jc w:val="right"/>
              <w:rPr>
                <w:rFonts w:cs="TimesNewRoman"/>
                <w:kern w:val="0"/>
                <w:sz w:val="22"/>
              </w:rPr>
            </w:pPr>
          </w:p>
        </w:tc>
        <w:tc>
          <w:tcPr>
            <w:tcW w:w="917" w:type="dxa"/>
            <w:tcBorders>
              <w:top w:val="nil"/>
              <w:left w:val="nil"/>
              <w:bottom w:val="single" w:sz="4" w:space="0" w:color="auto"/>
              <w:right w:val="single" w:sz="4" w:space="0" w:color="auto"/>
            </w:tcBorders>
            <w:vAlign w:val="center"/>
          </w:tcPr>
          <w:p w14:paraId="6EBF5669" w14:textId="03546BD5" w:rsidR="00174289" w:rsidRPr="0031095D" w:rsidRDefault="00174289" w:rsidP="00174289">
            <w:pPr>
              <w:widowControl/>
              <w:spacing w:line="560" w:lineRule="exact"/>
              <w:jc w:val="right"/>
              <w:rPr>
                <w:rFonts w:cs="TimesNewRoman"/>
                <w:kern w:val="0"/>
                <w:sz w:val="22"/>
              </w:rPr>
            </w:pPr>
          </w:p>
        </w:tc>
      </w:tr>
      <w:tr w:rsidR="00C2103B" w:rsidRPr="0031095D" w14:paraId="43654D4D" w14:textId="77777777">
        <w:trPr>
          <w:trHeight w:val="360"/>
        </w:trPr>
        <w:tc>
          <w:tcPr>
            <w:tcW w:w="1054" w:type="dxa"/>
            <w:tcBorders>
              <w:top w:val="nil"/>
              <w:left w:val="single" w:sz="4" w:space="0" w:color="auto"/>
              <w:bottom w:val="single" w:sz="4" w:space="0" w:color="auto"/>
              <w:right w:val="single" w:sz="4" w:space="0" w:color="auto"/>
            </w:tcBorders>
            <w:vAlign w:val="center"/>
          </w:tcPr>
          <w:p w14:paraId="12A48B47" w14:textId="0096E95F" w:rsidR="00C2103B" w:rsidRPr="0031095D" w:rsidRDefault="00C2103B" w:rsidP="00C2103B">
            <w:pPr>
              <w:widowControl/>
              <w:spacing w:line="560" w:lineRule="exact"/>
              <w:jc w:val="left"/>
              <w:rPr>
                <w:rFonts w:cs="Arial"/>
                <w:color w:val="000000"/>
                <w:sz w:val="20"/>
              </w:rPr>
            </w:pPr>
            <w:r w:rsidRPr="0031095D">
              <w:rPr>
                <w:rFonts w:cs="Arial" w:hint="eastAsia"/>
                <w:color w:val="000000"/>
                <w:sz w:val="20"/>
              </w:rPr>
              <w:t>208</w:t>
            </w:r>
          </w:p>
        </w:tc>
        <w:tc>
          <w:tcPr>
            <w:tcW w:w="2890" w:type="dxa"/>
            <w:tcBorders>
              <w:top w:val="nil"/>
              <w:left w:val="nil"/>
              <w:bottom w:val="single" w:sz="4" w:space="0" w:color="auto"/>
              <w:right w:val="single" w:sz="4" w:space="0" w:color="auto"/>
            </w:tcBorders>
            <w:vAlign w:val="center"/>
          </w:tcPr>
          <w:p w14:paraId="4D7FE69A" w14:textId="38839EE1" w:rsidR="00C2103B" w:rsidRPr="0031095D" w:rsidRDefault="00C2103B" w:rsidP="00C2103B">
            <w:pPr>
              <w:widowControl/>
              <w:spacing w:line="560" w:lineRule="exact"/>
              <w:jc w:val="left"/>
              <w:rPr>
                <w:rFonts w:cs="Arial"/>
                <w:color w:val="000000"/>
                <w:sz w:val="20"/>
              </w:rPr>
            </w:pPr>
            <w:r w:rsidRPr="0031095D">
              <w:rPr>
                <w:rFonts w:cs="Arial" w:hint="eastAsia"/>
                <w:color w:val="000000"/>
                <w:sz w:val="20"/>
              </w:rPr>
              <w:t>社会保障和就业支出</w:t>
            </w:r>
          </w:p>
        </w:tc>
        <w:tc>
          <w:tcPr>
            <w:tcW w:w="780" w:type="dxa"/>
            <w:tcBorders>
              <w:top w:val="nil"/>
              <w:left w:val="nil"/>
              <w:bottom w:val="single" w:sz="4" w:space="0" w:color="auto"/>
              <w:right w:val="single" w:sz="4" w:space="0" w:color="auto"/>
            </w:tcBorders>
            <w:vAlign w:val="center"/>
          </w:tcPr>
          <w:p w14:paraId="3EBE8A8C" w14:textId="6A74F828" w:rsidR="00C2103B" w:rsidRPr="0031095D" w:rsidRDefault="00C2103B" w:rsidP="00C2103B">
            <w:pPr>
              <w:widowControl/>
              <w:spacing w:line="560" w:lineRule="exact"/>
              <w:jc w:val="right"/>
              <w:rPr>
                <w:rFonts w:cs="Arial"/>
                <w:color w:val="000000"/>
                <w:sz w:val="20"/>
              </w:rPr>
            </w:pPr>
            <w:r w:rsidRPr="0031095D">
              <w:rPr>
                <w:rFonts w:cs="Arial" w:hint="eastAsia"/>
                <w:color w:val="000000"/>
                <w:sz w:val="20"/>
              </w:rPr>
              <w:t>72.4</w:t>
            </w:r>
          </w:p>
        </w:tc>
        <w:tc>
          <w:tcPr>
            <w:tcW w:w="760" w:type="dxa"/>
            <w:tcBorders>
              <w:top w:val="nil"/>
              <w:left w:val="nil"/>
              <w:bottom w:val="single" w:sz="4" w:space="0" w:color="auto"/>
              <w:right w:val="single" w:sz="4" w:space="0" w:color="auto"/>
            </w:tcBorders>
            <w:vAlign w:val="center"/>
          </w:tcPr>
          <w:p w14:paraId="2ED5E637" w14:textId="3A112EB9" w:rsidR="00C2103B" w:rsidRPr="0031095D" w:rsidRDefault="00C2103B" w:rsidP="00C2103B">
            <w:pPr>
              <w:widowControl/>
              <w:spacing w:line="560" w:lineRule="exact"/>
              <w:jc w:val="right"/>
              <w:rPr>
                <w:rFonts w:cs="Arial"/>
                <w:color w:val="000000"/>
                <w:sz w:val="20"/>
              </w:rPr>
            </w:pPr>
            <w:r w:rsidRPr="0031095D">
              <w:rPr>
                <w:rFonts w:cs="Arial" w:hint="eastAsia"/>
                <w:color w:val="000000"/>
                <w:sz w:val="20"/>
              </w:rPr>
              <w:t>72.4</w:t>
            </w:r>
          </w:p>
        </w:tc>
        <w:tc>
          <w:tcPr>
            <w:tcW w:w="740" w:type="dxa"/>
            <w:tcBorders>
              <w:top w:val="nil"/>
              <w:left w:val="nil"/>
              <w:bottom w:val="single" w:sz="4" w:space="0" w:color="auto"/>
              <w:right w:val="single" w:sz="4" w:space="0" w:color="auto"/>
            </w:tcBorders>
            <w:vAlign w:val="center"/>
          </w:tcPr>
          <w:p w14:paraId="5EED9F26" w14:textId="57555997" w:rsidR="00C2103B" w:rsidRPr="0031095D" w:rsidRDefault="00C2103B" w:rsidP="00C2103B">
            <w:pPr>
              <w:widowControl/>
              <w:spacing w:line="560" w:lineRule="exact"/>
              <w:jc w:val="right"/>
              <w:rPr>
                <w:rFonts w:cs="Arial"/>
                <w:color w:val="000000"/>
                <w:sz w:val="20"/>
              </w:rPr>
            </w:pPr>
          </w:p>
        </w:tc>
        <w:tc>
          <w:tcPr>
            <w:tcW w:w="920" w:type="dxa"/>
            <w:tcBorders>
              <w:top w:val="nil"/>
              <w:left w:val="nil"/>
              <w:bottom w:val="single" w:sz="4" w:space="0" w:color="auto"/>
              <w:right w:val="single" w:sz="4" w:space="0" w:color="auto"/>
            </w:tcBorders>
            <w:vAlign w:val="center"/>
          </w:tcPr>
          <w:p w14:paraId="5CFF6678" w14:textId="77777777" w:rsidR="00C2103B" w:rsidRPr="0031095D" w:rsidRDefault="00C2103B" w:rsidP="00C2103B">
            <w:pPr>
              <w:widowControl/>
              <w:spacing w:line="560" w:lineRule="exact"/>
              <w:jc w:val="right"/>
              <w:rPr>
                <w:rFonts w:cs="TimesNewRoman"/>
                <w:kern w:val="0"/>
                <w:sz w:val="22"/>
              </w:rPr>
            </w:pPr>
          </w:p>
        </w:tc>
        <w:tc>
          <w:tcPr>
            <w:tcW w:w="870" w:type="dxa"/>
            <w:tcBorders>
              <w:top w:val="nil"/>
              <w:left w:val="nil"/>
              <w:bottom w:val="single" w:sz="4" w:space="0" w:color="auto"/>
              <w:right w:val="single" w:sz="4" w:space="0" w:color="auto"/>
            </w:tcBorders>
            <w:vAlign w:val="center"/>
          </w:tcPr>
          <w:p w14:paraId="4D0AF87D" w14:textId="77777777" w:rsidR="00C2103B" w:rsidRPr="0031095D" w:rsidRDefault="00C2103B" w:rsidP="00C2103B">
            <w:pPr>
              <w:widowControl/>
              <w:spacing w:line="560" w:lineRule="exact"/>
              <w:jc w:val="right"/>
              <w:rPr>
                <w:rFonts w:cs="TimesNewRoman"/>
                <w:kern w:val="0"/>
                <w:sz w:val="22"/>
              </w:rPr>
            </w:pPr>
          </w:p>
        </w:tc>
        <w:tc>
          <w:tcPr>
            <w:tcW w:w="917" w:type="dxa"/>
            <w:tcBorders>
              <w:top w:val="nil"/>
              <w:left w:val="nil"/>
              <w:bottom w:val="single" w:sz="4" w:space="0" w:color="auto"/>
              <w:right w:val="single" w:sz="4" w:space="0" w:color="auto"/>
            </w:tcBorders>
            <w:vAlign w:val="center"/>
          </w:tcPr>
          <w:p w14:paraId="38EBA6A8" w14:textId="77777777" w:rsidR="00C2103B" w:rsidRPr="0031095D" w:rsidRDefault="00C2103B" w:rsidP="00C2103B">
            <w:pPr>
              <w:widowControl/>
              <w:spacing w:line="560" w:lineRule="exact"/>
              <w:jc w:val="right"/>
              <w:rPr>
                <w:rFonts w:cs="TimesNewRoman"/>
                <w:kern w:val="0"/>
                <w:sz w:val="22"/>
              </w:rPr>
            </w:pPr>
          </w:p>
        </w:tc>
      </w:tr>
      <w:tr w:rsidR="00C2103B" w:rsidRPr="0031095D" w14:paraId="11ADC039" w14:textId="77777777">
        <w:trPr>
          <w:trHeight w:val="360"/>
        </w:trPr>
        <w:tc>
          <w:tcPr>
            <w:tcW w:w="1054" w:type="dxa"/>
            <w:tcBorders>
              <w:top w:val="nil"/>
              <w:left w:val="single" w:sz="4" w:space="0" w:color="auto"/>
              <w:bottom w:val="single" w:sz="4" w:space="0" w:color="auto"/>
              <w:right w:val="single" w:sz="4" w:space="0" w:color="auto"/>
            </w:tcBorders>
            <w:vAlign w:val="center"/>
          </w:tcPr>
          <w:p w14:paraId="66F58F50" w14:textId="656BA390" w:rsidR="00C2103B" w:rsidRPr="0031095D" w:rsidRDefault="00C2103B" w:rsidP="00C2103B">
            <w:pPr>
              <w:widowControl/>
              <w:spacing w:line="560" w:lineRule="exact"/>
              <w:ind w:firstLineChars="100" w:firstLine="200"/>
              <w:jc w:val="left"/>
              <w:rPr>
                <w:rFonts w:cs="Arial"/>
                <w:color w:val="000000"/>
                <w:sz w:val="20"/>
              </w:rPr>
            </w:pPr>
            <w:r w:rsidRPr="0031095D">
              <w:rPr>
                <w:rFonts w:cs="Arial" w:hint="eastAsia"/>
                <w:color w:val="000000"/>
                <w:sz w:val="20"/>
              </w:rPr>
              <w:t>20805</w:t>
            </w:r>
          </w:p>
        </w:tc>
        <w:tc>
          <w:tcPr>
            <w:tcW w:w="2890" w:type="dxa"/>
            <w:tcBorders>
              <w:top w:val="nil"/>
              <w:left w:val="nil"/>
              <w:bottom w:val="single" w:sz="4" w:space="0" w:color="auto"/>
              <w:right w:val="single" w:sz="4" w:space="0" w:color="auto"/>
            </w:tcBorders>
            <w:vAlign w:val="center"/>
          </w:tcPr>
          <w:p w14:paraId="7587CF5E" w14:textId="371C995A" w:rsidR="00C2103B" w:rsidRPr="0031095D" w:rsidRDefault="00C2103B" w:rsidP="00C2103B">
            <w:pPr>
              <w:widowControl/>
              <w:spacing w:line="560" w:lineRule="exact"/>
              <w:ind w:firstLineChars="100" w:firstLine="200"/>
              <w:jc w:val="left"/>
              <w:rPr>
                <w:rFonts w:cs="Arial"/>
                <w:color w:val="000000"/>
                <w:sz w:val="20"/>
              </w:rPr>
            </w:pPr>
            <w:r w:rsidRPr="0031095D">
              <w:rPr>
                <w:rFonts w:cs="Arial" w:hint="eastAsia"/>
                <w:color w:val="000000"/>
                <w:sz w:val="20"/>
              </w:rPr>
              <w:t>行政事业单位养老支出</w:t>
            </w:r>
          </w:p>
        </w:tc>
        <w:tc>
          <w:tcPr>
            <w:tcW w:w="780" w:type="dxa"/>
            <w:tcBorders>
              <w:top w:val="nil"/>
              <w:left w:val="nil"/>
              <w:bottom w:val="single" w:sz="4" w:space="0" w:color="auto"/>
              <w:right w:val="single" w:sz="4" w:space="0" w:color="auto"/>
            </w:tcBorders>
            <w:vAlign w:val="center"/>
          </w:tcPr>
          <w:p w14:paraId="762B4B25" w14:textId="3CF57610" w:rsidR="00C2103B" w:rsidRPr="0031095D" w:rsidRDefault="00C2103B" w:rsidP="00C2103B">
            <w:pPr>
              <w:widowControl/>
              <w:spacing w:line="560" w:lineRule="exact"/>
              <w:jc w:val="right"/>
              <w:rPr>
                <w:rFonts w:cs="Arial"/>
                <w:color w:val="000000"/>
                <w:sz w:val="20"/>
              </w:rPr>
            </w:pPr>
            <w:r w:rsidRPr="0031095D">
              <w:rPr>
                <w:rFonts w:cs="Arial" w:hint="eastAsia"/>
                <w:color w:val="000000"/>
                <w:sz w:val="20"/>
              </w:rPr>
              <w:t>61.5</w:t>
            </w:r>
          </w:p>
        </w:tc>
        <w:tc>
          <w:tcPr>
            <w:tcW w:w="760" w:type="dxa"/>
            <w:tcBorders>
              <w:top w:val="nil"/>
              <w:left w:val="nil"/>
              <w:bottom w:val="single" w:sz="4" w:space="0" w:color="auto"/>
              <w:right w:val="single" w:sz="4" w:space="0" w:color="auto"/>
            </w:tcBorders>
            <w:vAlign w:val="center"/>
          </w:tcPr>
          <w:p w14:paraId="75EED056" w14:textId="5065F269" w:rsidR="00C2103B" w:rsidRPr="0031095D" w:rsidRDefault="00C2103B" w:rsidP="00C2103B">
            <w:pPr>
              <w:widowControl/>
              <w:spacing w:line="560" w:lineRule="exact"/>
              <w:jc w:val="right"/>
              <w:rPr>
                <w:rFonts w:cs="Arial"/>
                <w:color w:val="000000"/>
                <w:sz w:val="20"/>
              </w:rPr>
            </w:pPr>
            <w:r w:rsidRPr="0031095D">
              <w:rPr>
                <w:rFonts w:cs="Arial" w:hint="eastAsia"/>
                <w:color w:val="000000"/>
                <w:sz w:val="20"/>
              </w:rPr>
              <w:t>61.5</w:t>
            </w:r>
          </w:p>
        </w:tc>
        <w:tc>
          <w:tcPr>
            <w:tcW w:w="740" w:type="dxa"/>
            <w:tcBorders>
              <w:top w:val="nil"/>
              <w:left w:val="nil"/>
              <w:bottom w:val="single" w:sz="4" w:space="0" w:color="auto"/>
              <w:right w:val="single" w:sz="4" w:space="0" w:color="auto"/>
            </w:tcBorders>
            <w:vAlign w:val="center"/>
          </w:tcPr>
          <w:p w14:paraId="65BB63DC" w14:textId="005ADEAF" w:rsidR="00C2103B" w:rsidRPr="0031095D" w:rsidRDefault="00C2103B" w:rsidP="00C2103B">
            <w:pPr>
              <w:widowControl/>
              <w:spacing w:line="560" w:lineRule="exact"/>
              <w:jc w:val="right"/>
              <w:rPr>
                <w:rFonts w:cs="Arial"/>
                <w:color w:val="000000"/>
                <w:sz w:val="20"/>
              </w:rPr>
            </w:pPr>
          </w:p>
        </w:tc>
        <w:tc>
          <w:tcPr>
            <w:tcW w:w="920" w:type="dxa"/>
            <w:tcBorders>
              <w:top w:val="nil"/>
              <w:left w:val="nil"/>
              <w:bottom w:val="single" w:sz="4" w:space="0" w:color="auto"/>
              <w:right w:val="single" w:sz="4" w:space="0" w:color="auto"/>
            </w:tcBorders>
            <w:vAlign w:val="center"/>
          </w:tcPr>
          <w:p w14:paraId="60F2C90F" w14:textId="77777777" w:rsidR="00C2103B" w:rsidRPr="0031095D" w:rsidRDefault="00C2103B" w:rsidP="00C2103B">
            <w:pPr>
              <w:widowControl/>
              <w:spacing w:line="560" w:lineRule="exact"/>
              <w:jc w:val="right"/>
              <w:rPr>
                <w:rFonts w:cs="TimesNewRoman"/>
                <w:kern w:val="0"/>
                <w:sz w:val="22"/>
              </w:rPr>
            </w:pPr>
          </w:p>
        </w:tc>
        <w:tc>
          <w:tcPr>
            <w:tcW w:w="870" w:type="dxa"/>
            <w:tcBorders>
              <w:top w:val="nil"/>
              <w:left w:val="nil"/>
              <w:bottom w:val="single" w:sz="4" w:space="0" w:color="auto"/>
              <w:right w:val="single" w:sz="4" w:space="0" w:color="auto"/>
            </w:tcBorders>
            <w:vAlign w:val="center"/>
          </w:tcPr>
          <w:p w14:paraId="5D1831FE" w14:textId="77777777" w:rsidR="00C2103B" w:rsidRPr="0031095D" w:rsidRDefault="00C2103B" w:rsidP="00C2103B">
            <w:pPr>
              <w:widowControl/>
              <w:spacing w:line="560" w:lineRule="exact"/>
              <w:jc w:val="right"/>
              <w:rPr>
                <w:rFonts w:cs="TimesNewRoman"/>
                <w:kern w:val="0"/>
                <w:sz w:val="22"/>
              </w:rPr>
            </w:pPr>
          </w:p>
        </w:tc>
        <w:tc>
          <w:tcPr>
            <w:tcW w:w="917" w:type="dxa"/>
            <w:tcBorders>
              <w:top w:val="nil"/>
              <w:left w:val="nil"/>
              <w:bottom w:val="single" w:sz="4" w:space="0" w:color="auto"/>
              <w:right w:val="single" w:sz="4" w:space="0" w:color="auto"/>
            </w:tcBorders>
            <w:vAlign w:val="center"/>
          </w:tcPr>
          <w:p w14:paraId="0442CC8C" w14:textId="77777777" w:rsidR="00C2103B" w:rsidRPr="0031095D" w:rsidRDefault="00C2103B" w:rsidP="00C2103B">
            <w:pPr>
              <w:widowControl/>
              <w:spacing w:line="560" w:lineRule="exact"/>
              <w:jc w:val="right"/>
              <w:rPr>
                <w:rFonts w:cs="TimesNewRoman"/>
                <w:kern w:val="0"/>
                <w:sz w:val="22"/>
              </w:rPr>
            </w:pPr>
          </w:p>
        </w:tc>
      </w:tr>
      <w:tr w:rsidR="00C2103B" w:rsidRPr="0031095D" w14:paraId="2271FFCF" w14:textId="77777777">
        <w:trPr>
          <w:trHeight w:val="360"/>
        </w:trPr>
        <w:tc>
          <w:tcPr>
            <w:tcW w:w="1054" w:type="dxa"/>
            <w:tcBorders>
              <w:top w:val="nil"/>
              <w:left w:val="single" w:sz="4" w:space="0" w:color="auto"/>
              <w:bottom w:val="single" w:sz="4" w:space="0" w:color="auto"/>
              <w:right w:val="single" w:sz="4" w:space="0" w:color="auto"/>
            </w:tcBorders>
            <w:vAlign w:val="center"/>
          </w:tcPr>
          <w:p w14:paraId="721D6F29" w14:textId="62EBBA74" w:rsidR="00C2103B" w:rsidRPr="0031095D" w:rsidRDefault="00C2103B" w:rsidP="00C2103B">
            <w:pPr>
              <w:widowControl/>
              <w:spacing w:line="560" w:lineRule="exact"/>
              <w:ind w:firstLineChars="200" w:firstLine="400"/>
              <w:jc w:val="left"/>
              <w:rPr>
                <w:rFonts w:cs="Arial"/>
                <w:color w:val="000000"/>
                <w:sz w:val="20"/>
              </w:rPr>
            </w:pPr>
            <w:r w:rsidRPr="0031095D">
              <w:rPr>
                <w:rFonts w:cs="Arial" w:hint="eastAsia"/>
                <w:color w:val="000000"/>
                <w:sz w:val="20"/>
              </w:rPr>
              <w:t>2080501</w:t>
            </w:r>
          </w:p>
        </w:tc>
        <w:tc>
          <w:tcPr>
            <w:tcW w:w="2890" w:type="dxa"/>
            <w:tcBorders>
              <w:top w:val="nil"/>
              <w:left w:val="nil"/>
              <w:bottom w:val="single" w:sz="4" w:space="0" w:color="auto"/>
              <w:right w:val="single" w:sz="4" w:space="0" w:color="auto"/>
            </w:tcBorders>
            <w:vAlign w:val="center"/>
          </w:tcPr>
          <w:p w14:paraId="6E3E6CA1" w14:textId="6CB877F2" w:rsidR="00C2103B" w:rsidRPr="0031095D" w:rsidRDefault="00C2103B" w:rsidP="00C2103B">
            <w:pPr>
              <w:widowControl/>
              <w:spacing w:line="560" w:lineRule="exact"/>
              <w:ind w:firstLineChars="200" w:firstLine="400"/>
              <w:jc w:val="left"/>
              <w:rPr>
                <w:rFonts w:cs="Arial"/>
                <w:color w:val="000000"/>
                <w:sz w:val="20"/>
              </w:rPr>
            </w:pPr>
            <w:r w:rsidRPr="0031095D">
              <w:rPr>
                <w:rFonts w:cs="Arial" w:hint="eastAsia"/>
                <w:color w:val="000000"/>
                <w:sz w:val="20"/>
              </w:rPr>
              <w:t>行政单位离退休</w:t>
            </w:r>
          </w:p>
        </w:tc>
        <w:tc>
          <w:tcPr>
            <w:tcW w:w="780" w:type="dxa"/>
            <w:tcBorders>
              <w:top w:val="nil"/>
              <w:left w:val="nil"/>
              <w:bottom w:val="single" w:sz="4" w:space="0" w:color="auto"/>
              <w:right w:val="single" w:sz="4" w:space="0" w:color="auto"/>
            </w:tcBorders>
            <w:vAlign w:val="center"/>
          </w:tcPr>
          <w:p w14:paraId="6BDA5CB0" w14:textId="4A705B76" w:rsidR="00C2103B" w:rsidRPr="0031095D" w:rsidRDefault="00C2103B" w:rsidP="00C2103B">
            <w:pPr>
              <w:widowControl/>
              <w:spacing w:line="560" w:lineRule="exact"/>
              <w:jc w:val="right"/>
              <w:rPr>
                <w:rFonts w:cs="Arial"/>
                <w:color w:val="000000"/>
                <w:sz w:val="20"/>
              </w:rPr>
            </w:pPr>
            <w:r w:rsidRPr="0031095D">
              <w:rPr>
                <w:rFonts w:cs="Arial" w:hint="eastAsia"/>
                <w:color w:val="000000"/>
                <w:sz w:val="20"/>
              </w:rPr>
              <w:t>4.7</w:t>
            </w:r>
          </w:p>
        </w:tc>
        <w:tc>
          <w:tcPr>
            <w:tcW w:w="760" w:type="dxa"/>
            <w:tcBorders>
              <w:top w:val="nil"/>
              <w:left w:val="nil"/>
              <w:bottom w:val="single" w:sz="4" w:space="0" w:color="auto"/>
              <w:right w:val="single" w:sz="4" w:space="0" w:color="auto"/>
            </w:tcBorders>
            <w:vAlign w:val="center"/>
          </w:tcPr>
          <w:p w14:paraId="3322C40C" w14:textId="46715C76" w:rsidR="00C2103B" w:rsidRPr="0031095D" w:rsidRDefault="00C2103B" w:rsidP="00C2103B">
            <w:pPr>
              <w:widowControl/>
              <w:spacing w:line="560" w:lineRule="exact"/>
              <w:jc w:val="right"/>
              <w:rPr>
                <w:rFonts w:cs="Arial"/>
                <w:color w:val="000000"/>
                <w:sz w:val="20"/>
              </w:rPr>
            </w:pPr>
            <w:r w:rsidRPr="0031095D">
              <w:rPr>
                <w:rFonts w:cs="Arial" w:hint="eastAsia"/>
                <w:color w:val="000000"/>
                <w:sz w:val="20"/>
              </w:rPr>
              <w:t>4.7</w:t>
            </w:r>
          </w:p>
        </w:tc>
        <w:tc>
          <w:tcPr>
            <w:tcW w:w="740" w:type="dxa"/>
            <w:tcBorders>
              <w:top w:val="nil"/>
              <w:left w:val="nil"/>
              <w:bottom w:val="single" w:sz="4" w:space="0" w:color="auto"/>
              <w:right w:val="single" w:sz="4" w:space="0" w:color="auto"/>
            </w:tcBorders>
            <w:vAlign w:val="center"/>
          </w:tcPr>
          <w:p w14:paraId="57C7E0CA" w14:textId="391D9779" w:rsidR="00C2103B" w:rsidRPr="0031095D" w:rsidRDefault="00C2103B" w:rsidP="00C2103B">
            <w:pPr>
              <w:widowControl/>
              <w:spacing w:line="560" w:lineRule="exact"/>
              <w:jc w:val="right"/>
              <w:rPr>
                <w:rFonts w:cs="Arial"/>
                <w:color w:val="000000"/>
                <w:sz w:val="20"/>
              </w:rPr>
            </w:pPr>
          </w:p>
        </w:tc>
        <w:tc>
          <w:tcPr>
            <w:tcW w:w="920" w:type="dxa"/>
            <w:tcBorders>
              <w:top w:val="nil"/>
              <w:left w:val="nil"/>
              <w:bottom w:val="single" w:sz="4" w:space="0" w:color="auto"/>
              <w:right w:val="single" w:sz="4" w:space="0" w:color="auto"/>
            </w:tcBorders>
            <w:vAlign w:val="center"/>
          </w:tcPr>
          <w:p w14:paraId="2A079CD2" w14:textId="77777777" w:rsidR="00C2103B" w:rsidRPr="0031095D" w:rsidRDefault="00C2103B" w:rsidP="00C2103B">
            <w:pPr>
              <w:widowControl/>
              <w:spacing w:line="560" w:lineRule="exact"/>
              <w:jc w:val="right"/>
              <w:rPr>
                <w:rFonts w:cs="TimesNewRoman"/>
                <w:kern w:val="0"/>
                <w:sz w:val="22"/>
              </w:rPr>
            </w:pPr>
          </w:p>
        </w:tc>
        <w:tc>
          <w:tcPr>
            <w:tcW w:w="870" w:type="dxa"/>
            <w:tcBorders>
              <w:top w:val="nil"/>
              <w:left w:val="nil"/>
              <w:bottom w:val="single" w:sz="4" w:space="0" w:color="auto"/>
              <w:right w:val="single" w:sz="4" w:space="0" w:color="auto"/>
            </w:tcBorders>
            <w:vAlign w:val="center"/>
          </w:tcPr>
          <w:p w14:paraId="0117EC4D" w14:textId="77777777" w:rsidR="00C2103B" w:rsidRPr="0031095D" w:rsidRDefault="00C2103B" w:rsidP="00C2103B">
            <w:pPr>
              <w:widowControl/>
              <w:spacing w:line="560" w:lineRule="exact"/>
              <w:jc w:val="right"/>
              <w:rPr>
                <w:rFonts w:cs="TimesNewRoman"/>
                <w:kern w:val="0"/>
                <w:sz w:val="22"/>
              </w:rPr>
            </w:pPr>
          </w:p>
        </w:tc>
        <w:tc>
          <w:tcPr>
            <w:tcW w:w="917" w:type="dxa"/>
            <w:tcBorders>
              <w:top w:val="nil"/>
              <w:left w:val="nil"/>
              <w:bottom w:val="single" w:sz="4" w:space="0" w:color="auto"/>
              <w:right w:val="single" w:sz="4" w:space="0" w:color="auto"/>
            </w:tcBorders>
            <w:vAlign w:val="center"/>
          </w:tcPr>
          <w:p w14:paraId="0DD0E871" w14:textId="77777777" w:rsidR="00C2103B" w:rsidRPr="0031095D" w:rsidRDefault="00C2103B" w:rsidP="00C2103B">
            <w:pPr>
              <w:widowControl/>
              <w:spacing w:line="560" w:lineRule="exact"/>
              <w:jc w:val="right"/>
              <w:rPr>
                <w:rFonts w:cs="TimesNewRoman"/>
                <w:kern w:val="0"/>
                <w:sz w:val="22"/>
              </w:rPr>
            </w:pPr>
          </w:p>
        </w:tc>
      </w:tr>
      <w:tr w:rsidR="00C2103B" w:rsidRPr="0031095D" w14:paraId="006AE178" w14:textId="77777777">
        <w:trPr>
          <w:trHeight w:val="360"/>
        </w:trPr>
        <w:tc>
          <w:tcPr>
            <w:tcW w:w="1054" w:type="dxa"/>
            <w:tcBorders>
              <w:top w:val="nil"/>
              <w:left w:val="single" w:sz="4" w:space="0" w:color="auto"/>
              <w:bottom w:val="single" w:sz="4" w:space="0" w:color="auto"/>
              <w:right w:val="single" w:sz="4" w:space="0" w:color="auto"/>
            </w:tcBorders>
            <w:vAlign w:val="center"/>
          </w:tcPr>
          <w:p w14:paraId="39699A66" w14:textId="2074E272" w:rsidR="00C2103B" w:rsidRPr="0031095D" w:rsidRDefault="00C2103B" w:rsidP="00C2103B">
            <w:pPr>
              <w:widowControl/>
              <w:spacing w:line="560" w:lineRule="exact"/>
              <w:ind w:firstLineChars="200" w:firstLine="400"/>
              <w:jc w:val="left"/>
              <w:rPr>
                <w:rFonts w:cs="Arial"/>
                <w:color w:val="000000"/>
                <w:sz w:val="20"/>
              </w:rPr>
            </w:pPr>
            <w:r w:rsidRPr="0031095D">
              <w:rPr>
                <w:rFonts w:cs="Arial" w:hint="eastAsia"/>
                <w:color w:val="000000"/>
                <w:sz w:val="20"/>
              </w:rPr>
              <w:lastRenderedPageBreak/>
              <w:t>2080505</w:t>
            </w:r>
          </w:p>
        </w:tc>
        <w:tc>
          <w:tcPr>
            <w:tcW w:w="2890" w:type="dxa"/>
            <w:tcBorders>
              <w:top w:val="nil"/>
              <w:left w:val="nil"/>
              <w:bottom w:val="single" w:sz="4" w:space="0" w:color="auto"/>
              <w:right w:val="single" w:sz="4" w:space="0" w:color="auto"/>
            </w:tcBorders>
            <w:vAlign w:val="center"/>
          </w:tcPr>
          <w:p w14:paraId="23551CEA" w14:textId="4749FFBD" w:rsidR="00C2103B" w:rsidRPr="0031095D" w:rsidRDefault="00C2103B" w:rsidP="00C2103B">
            <w:pPr>
              <w:widowControl/>
              <w:spacing w:line="560" w:lineRule="exact"/>
              <w:ind w:firstLineChars="200" w:firstLine="400"/>
              <w:jc w:val="left"/>
              <w:rPr>
                <w:rFonts w:cs="Arial"/>
                <w:color w:val="000000"/>
                <w:sz w:val="20"/>
              </w:rPr>
            </w:pPr>
            <w:r w:rsidRPr="0031095D">
              <w:rPr>
                <w:rFonts w:cs="Arial" w:hint="eastAsia"/>
                <w:color w:val="000000"/>
                <w:sz w:val="20"/>
              </w:rPr>
              <w:t>机关事业单位基本养老保险缴费支出</w:t>
            </w:r>
          </w:p>
        </w:tc>
        <w:tc>
          <w:tcPr>
            <w:tcW w:w="780" w:type="dxa"/>
            <w:tcBorders>
              <w:top w:val="nil"/>
              <w:left w:val="nil"/>
              <w:bottom w:val="single" w:sz="4" w:space="0" w:color="auto"/>
              <w:right w:val="single" w:sz="4" w:space="0" w:color="auto"/>
            </w:tcBorders>
            <w:vAlign w:val="center"/>
          </w:tcPr>
          <w:p w14:paraId="1342F907" w14:textId="4845F409" w:rsidR="00C2103B" w:rsidRPr="0031095D" w:rsidRDefault="00C2103B" w:rsidP="00C2103B">
            <w:pPr>
              <w:widowControl/>
              <w:spacing w:line="560" w:lineRule="exact"/>
              <w:jc w:val="right"/>
              <w:rPr>
                <w:rFonts w:cs="Arial"/>
                <w:color w:val="000000"/>
                <w:sz w:val="20"/>
              </w:rPr>
            </w:pPr>
            <w:r w:rsidRPr="0031095D">
              <w:rPr>
                <w:rFonts w:cs="Arial" w:hint="eastAsia"/>
                <w:color w:val="000000"/>
                <w:sz w:val="20"/>
              </w:rPr>
              <w:t>37.9</w:t>
            </w:r>
          </w:p>
        </w:tc>
        <w:tc>
          <w:tcPr>
            <w:tcW w:w="760" w:type="dxa"/>
            <w:tcBorders>
              <w:top w:val="nil"/>
              <w:left w:val="nil"/>
              <w:bottom w:val="single" w:sz="4" w:space="0" w:color="auto"/>
              <w:right w:val="single" w:sz="4" w:space="0" w:color="auto"/>
            </w:tcBorders>
            <w:vAlign w:val="center"/>
          </w:tcPr>
          <w:p w14:paraId="0B5847FB" w14:textId="7A5DA488" w:rsidR="00C2103B" w:rsidRPr="0031095D" w:rsidRDefault="00C2103B" w:rsidP="00C2103B">
            <w:pPr>
              <w:widowControl/>
              <w:spacing w:line="560" w:lineRule="exact"/>
              <w:jc w:val="right"/>
              <w:rPr>
                <w:rFonts w:cs="Arial"/>
                <w:color w:val="000000"/>
                <w:sz w:val="20"/>
              </w:rPr>
            </w:pPr>
            <w:r w:rsidRPr="0031095D">
              <w:rPr>
                <w:rFonts w:cs="Arial" w:hint="eastAsia"/>
                <w:color w:val="000000"/>
                <w:sz w:val="20"/>
              </w:rPr>
              <w:t>37.9</w:t>
            </w:r>
          </w:p>
        </w:tc>
        <w:tc>
          <w:tcPr>
            <w:tcW w:w="740" w:type="dxa"/>
            <w:tcBorders>
              <w:top w:val="nil"/>
              <w:left w:val="nil"/>
              <w:bottom w:val="single" w:sz="4" w:space="0" w:color="auto"/>
              <w:right w:val="single" w:sz="4" w:space="0" w:color="auto"/>
            </w:tcBorders>
            <w:vAlign w:val="center"/>
          </w:tcPr>
          <w:p w14:paraId="54CE11C5" w14:textId="4346C675" w:rsidR="00C2103B" w:rsidRPr="0031095D" w:rsidRDefault="00C2103B" w:rsidP="00C2103B">
            <w:pPr>
              <w:widowControl/>
              <w:spacing w:line="560" w:lineRule="exact"/>
              <w:jc w:val="right"/>
              <w:rPr>
                <w:rFonts w:cs="Arial"/>
                <w:color w:val="000000"/>
                <w:sz w:val="20"/>
              </w:rPr>
            </w:pPr>
          </w:p>
        </w:tc>
        <w:tc>
          <w:tcPr>
            <w:tcW w:w="920" w:type="dxa"/>
            <w:tcBorders>
              <w:top w:val="nil"/>
              <w:left w:val="nil"/>
              <w:bottom w:val="single" w:sz="4" w:space="0" w:color="auto"/>
              <w:right w:val="single" w:sz="4" w:space="0" w:color="auto"/>
            </w:tcBorders>
            <w:vAlign w:val="center"/>
          </w:tcPr>
          <w:p w14:paraId="008C8524" w14:textId="77777777" w:rsidR="00C2103B" w:rsidRPr="0031095D" w:rsidRDefault="00C2103B" w:rsidP="00C2103B">
            <w:pPr>
              <w:widowControl/>
              <w:spacing w:line="560" w:lineRule="exact"/>
              <w:jc w:val="right"/>
              <w:rPr>
                <w:rFonts w:cs="TimesNewRoman"/>
                <w:kern w:val="0"/>
                <w:sz w:val="22"/>
              </w:rPr>
            </w:pPr>
          </w:p>
        </w:tc>
        <w:tc>
          <w:tcPr>
            <w:tcW w:w="870" w:type="dxa"/>
            <w:tcBorders>
              <w:top w:val="nil"/>
              <w:left w:val="nil"/>
              <w:bottom w:val="single" w:sz="4" w:space="0" w:color="auto"/>
              <w:right w:val="single" w:sz="4" w:space="0" w:color="auto"/>
            </w:tcBorders>
            <w:vAlign w:val="center"/>
          </w:tcPr>
          <w:p w14:paraId="29DC7000" w14:textId="77777777" w:rsidR="00C2103B" w:rsidRPr="0031095D" w:rsidRDefault="00C2103B" w:rsidP="00C2103B">
            <w:pPr>
              <w:widowControl/>
              <w:spacing w:line="560" w:lineRule="exact"/>
              <w:jc w:val="right"/>
              <w:rPr>
                <w:rFonts w:cs="TimesNewRoman"/>
                <w:kern w:val="0"/>
                <w:sz w:val="22"/>
              </w:rPr>
            </w:pPr>
          </w:p>
        </w:tc>
        <w:tc>
          <w:tcPr>
            <w:tcW w:w="917" w:type="dxa"/>
            <w:tcBorders>
              <w:top w:val="nil"/>
              <w:left w:val="nil"/>
              <w:bottom w:val="single" w:sz="4" w:space="0" w:color="auto"/>
              <w:right w:val="single" w:sz="4" w:space="0" w:color="auto"/>
            </w:tcBorders>
            <w:vAlign w:val="center"/>
          </w:tcPr>
          <w:p w14:paraId="08C17324" w14:textId="77777777" w:rsidR="00C2103B" w:rsidRPr="0031095D" w:rsidRDefault="00C2103B" w:rsidP="00C2103B">
            <w:pPr>
              <w:widowControl/>
              <w:spacing w:line="560" w:lineRule="exact"/>
              <w:jc w:val="right"/>
              <w:rPr>
                <w:rFonts w:cs="TimesNewRoman"/>
                <w:kern w:val="0"/>
                <w:sz w:val="22"/>
              </w:rPr>
            </w:pPr>
          </w:p>
        </w:tc>
      </w:tr>
      <w:tr w:rsidR="00C2103B" w:rsidRPr="0031095D" w14:paraId="3C4870BC" w14:textId="77777777">
        <w:trPr>
          <w:trHeight w:val="360"/>
        </w:trPr>
        <w:tc>
          <w:tcPr>
            <w:tcW w:w="1054" w:type="dxa"/>
            <w:tcBorders>
              <w:top w:val="nil"/>
              <w:left w:val="single" w:sz="4" w:space="0" w:color="auto"/>
              <w:bottom w:val="single" w:sz="4" w:space="0" w:color="auto"/>
              <w:right w:val="single" w:sz="4" w:space="0" w:color="auto"/>
            </w:tcBorders>
            <w:vAlign w:val="center"/>
          </w:tcPr>
          <w:p w14:paraId="59F9E2D8" w14:textId="7171EDBD" w:rsidR="00C2103B" w:rsidRPr="0031095D" w:rsidRDefault="00C2103B" w:rsidP="00C2103B">
            <w:pPr>
              <w:widowControl/>
              <w:spacing w:line="560" w:lineRule="exact"/>
              <w:ind w:firstLineChars="200" w:firstLine="400"/>
              <w:jc w:val="left"/>
              <w:rPr>
                <w:rFonts w:cs="Arial"/>
                <w:color w:val="000000"/>
                <w:sz w:val="20"/>
              </w:rPr>
            </w:pPr>
            <w:r w:rsidRPr="0031095D">
              <w:rPr>
                <w:rFonts w:cs="Arial" w:hint="eastAsia"/>
                <w:color w:val="000000"/>
                <w:sz w:val="20"/>
              </w:rPr>
              <w:t>2080506</w:t>
            </w:r>
          </w:p>
        </w:tc>
        <w:tc>
          <w:tcPr>
            <w:tcW w:w="2890" w:type="dxa"/>
            <w:tcBorders>
              <w:top w:val="nil"/>
              <w:left w:val="nil"/>
              <w:bottom w:val="single" w:sz="4" w:space="0" w:color="auto"/>
              <w:right w:val="single" w:sz="4" w:space="0" w:color="auto"/>
            </w:tcBorders>
            <w:vAlign w:val="center"/>
          </w:tcPr>
          <w:p w14:paraId="6280536E" w14:textId="19C671B2" w:rsidR="00C2103B" w:rsidRPr="0031095D" w:rsidRDefault="00C2103B" w:rsidP="00C2103B">
            <w:pPr>
              <w:widowControl/>
              <w:spacing w:line="560" w:lineRule="exact"/>
              <w:ind w:firstLineChars="200" w:firstLine="400"/>
              <w:jc w:val="left"/>
              <w:rPr>
                <w:rFonts w:cs="Arial"/>
                <w:color w:val="000000"/>
                <w:sz w:val="20"/>
              </w:rPr>
            </w:pPr>
            <w:r w:rsidRPr="0031095D">
              <w:rPr>
                <w:rFonts w:cs="Arial" w:hint="eastAsia"/>
                <w:color w:val="000000"/>
                <w:sz w:val="20"/>
              </w:rPr>
              <w:t>机关事业单位职业年金缴费支出</w:t>
            </w:r>
          </w:p>
        </w:tc>
        <w:tc>
          <w:tcPr>
            <w:tcW w:w="780" w:type="dxa"/>
            <w:tcBorders>
              <w:top w:val="nil"/>
              <w:left w:val="nil"/>
              <w:bottom w:val="single" w:sz="4" w:space="0" w:color="auto"/>
              <w:right w:val="single" w:sz="4" w:space="0" w:color="auto"/>
            </w:tcBorders>
            <w:vAlign w:val="center"/>
          </w:tcPr>
          <w:p w14:paraId="700D906E" w14:textId="0B8DB036" w:rsidR="00C2103B" w:rsidRPr="0031095D" w:rsidRDefault="00C2103B" w:rsidP="00C2103B">
            <w:pPr>
              <w:widowControl/>
              <w:spacing w:line="560" w:lineRule="exact"/>
              <w:jc w:val="right"/>
              <w:rPr>
                <w:rFonts w:cs="Arial"/>
                <w:color w:val="000000"/>
                <w:sz w:val="20"/>
              </w:rPr>
            </w:pPr>
            <w:r w:rsidRPr="0031095D">
              <w:rPr>
                <w:rFonts w:cs="Arial" w:hint="eastAsia"/>
                <w:color w:val="000000"/>
                <w:sz w:val="20"/>
              </w:rPr>
              <w:t>19.0</w:t>
            </w:r>
          </w:p>
        </w:tc>
        <w:tc>
          <w:tcPr>
            <w:tcW w:w="760" w:type="dxa"/>
            <w:tcBorders>
              <w:top w:val="nil"/>
              <w:left w:val="nil"/>
              <w:bottom w:val="single" w:sz="4" w:space="0" w:color="auto"/>
              <w:right w:val="single" w:sz="4" w:space="0" w:color="auto"/>
            </w:tcBorders>
            <w:vAlign w:val="center"/>
          </w:tcPr>
          <w:p w14:paraId="536AB443" w14:textId="07ACB9D7" w:rsidR="00C2103B" w:rsidRPr="0031095D" w:rsidRDefault="00C2103B" w:rsidP="00C2103B">
            <w:pPr>
              <w:widowControl/>
              <w:spacing w:line="560" w:lineRule="exact"/>
              <w:jc w:val="right"/>
              <w:rPr>
                <w:rFonts w:cs="Arial"/>
                <w:color w:val="000000"/>
                <w:sz w:val="20"/>
              </w:rPr>
            </w:pPr>
            <w:r w:rsidRPr="0031095D">
              <w:rPr>
                <w:rFonts w:cs="Arial" w:hint="eastAsia"/>
                <w:color w:val="000000"/>
                <w:sz w:val="20"/>
              </w:rPr>
              <w:t>19.0</w:t>
            </w:r>
          </w:p>
        </w:tc>
        <w:tc>
          <w:tcPr>
            <w:tcW w:w="740" w:type="dxa"/>
            <w:tcBorders>
              <w:top w:val="nil"/>
              <w:left w:val="nil"/>
              <w:bottom w:val="single" w:sz="4" w:space="0" w:color="auto"/>
              <w:right w:val="single" w:sz="4" w:space="0" w:color="auto"/>
            </w:tcBorders>
            <w:vAlign w:val="center"/>
          </w:tcPr>
          <w:p w14:paraId="3F92422F" w14:textId="0D384927" w:rsidR="00C2103B" w:rsidRPr="0031095D" w:rsidRDefault="00C2103B" w:rsidP="00C2103B">
            <w:pPr>
              <w:widowControl/>
              <w:spacing w:line="560" w:lineRule="exact"/>
              <w:jc w:val="right"/>
              <w:rPr>
                <w:rFonts w:cs="Arial"/>
                <w:color w:val="000000"/>
                <w:sz w:val="20"/>
              </w:rPr>
            </w:pPr>
          </w:p>
        </w:tc>
        <w:tc>
          <w:tcPr>
            <w:tcW w:w="920" w:type="dxa"/>
            <w:tcBorders>
              <w:top w:val="nil"/>
              <w:left w:val="nil"/>
              <w:bottom w:val="single" w:sz="4" w:space="0" w:color="auto"/>
              <w:right w:val="single" w:sz="4" w:space="0" w:color="auto"/>
            </w:tcBorders>
            <w:vAlign w:val="center"/>
          </w:tcPr>
          <w:p w14:paraId="6901E8BA" w14:textId="77777777" w:rsidR="00C2103B" w:rsidRPr="0031095D" w:rsidRDefault="00C2103B" w:rsidP="00C2103B">
            <w:pPr>
              <w:widowControl/>
              <w:spacing w:line="560" w:lineRule="exact"/>
              <w:jc w:val="right"/>
              <w:rPr>
                <w:rFonts w:cs="TimesNewRoman"/>
                <w:kern w:val="0"/>
                <w:sz w:val="22"/>
              </w:rPr>
            </w:pPr>
          </w:p>
        </w:tc>
        <w:tc>
          <w:tcPr>
            <w:tcW w:w="870" w:type="dxa"/>
            <w:tcBorders>
              <w:top w:val="nil"/>
              <w:left w:val="nil"/>
              <w:bottom w:val="single" w:sz="4" w:space="0" w:color="auto"/>
              <w:right w:val="single" w:sz="4" w:space="0" w:color="auto"/>
            </w:tcBorders>
            <w:vAlign w:val="center"/>
          </w:tcPr>
          <w:p w14:paraId="094A17BE" w14:textId="77777777" w:rsidR="00C2103B" w:rsidRPr="0031095D" w:rsidRDefault="00C2103B" w:rsidP="00C2103B">
            <w:pPr>
              <w:widowControl/>
              <w:spacing w:line="560" w:lineRule="exact"/>
              <w:jc w:val="right"/>
              <w:rPr>
                <w:rFonts w:cs="TimesNewRoman"/>
                <w:kern w:val="0"/>
                <w:sz w:val="22"/>
              </w:rPr>
            </w:pPr>
          </w:p>
        </w:tc>
        <w:tc>
          <w:tcPr>
            <w:tcW w:w="917" w:type="dxa"/>
            <w:tcBorders>
              <w:top w:val="nil"/>
              <w:left w:val="nil"/>
              <w:bottom w:val="single" w:sz="4" w:space="0" w:color="auto"/>
              <w:right w:val="single" w:sz="4" w:space="0" w:color="auto"/>
            </w:tcBorders>
            <w:vAlign w:val="center"/>
          </w:tcPr>
          <w:p w14:paraId="7A7D8446" w14:textId="77777777" w:rsidR="00C2103B" w:rsidRPr="0031095D" w:rsidRDefault="00C2103B" w:rsidP="00C2103B">
            <w:pPr>
              <w:widowControl/>
              <w:spacing w:line="560" w:lineRule="exact"/>
              <w:jc w:val="right"/>
              <w:rPr>
                <w:rFonts w:cs="TimesNewRoman"/>
                <w:kern w:val="0"/>
                <w:sz w:val="22"/>
              </w:rPr>
            </w:pPr>
          </w:p>
        </w:tc>
      </w:tr>
      <w:tr w:rsidR="00C2103B" w:rsidRPr="0031095D" w14:paraId="3C288EDA" w14:textId="77777777">
        <w:trPr>
          <w:trHeight w:val="360"/>
        </w:trPr>
        <w:tc>
          <w:tcPr>
            <w:tcW w:w="1054" w:type="dxa"/>
            <w:tcBorders>
              <w:top w:val="nil"/>
              <w:left w:val="single" w:sz="4" w:space="0" w:color="auto"/>
              <w:bottom w:val="single" w:sz="4" w:space="0" w:color="auto"/>
              <w:right w:val="single" w:sz="4" w:space="0" w:color="auto"/>
            </w:tcBorders>
            <w:vAlign w:val="center"/>
          </w:tcPr>
          <w:p w14:paraId="35CE827B" w14:textId="30AA6E49" w:rsidR="00C2103B" w:rsidRPr="0031095D" w:rsidRDefault="00C2103B" w:rsidP="00C2103B">
            <w:pPr>
              <w:widowControl/>
              <w:spacing w:line="560" w:lineRule="exact"/>
              <w:ind w:firstLineChars="100" w:firstLine="200"/>
              <w:jc w:val="left"/>
              <w:rPr>
                <w:rFonts w:cs="Arial"/>
                <w:color w:val="000000"/>
                <w:sz w:val="20"/>
              </w:rPr>
            </w:pPr>
            <w:r w:rsidRPr="0031095D">
              <w:rPr>
                <w:rFonts w:cs="Arial" w:hint="eastAsia"/>
                <w:color w:val="000000"/>
                <w:sz w:val="20"/>
              </w:rPr>
              <w:t>20808</w:t>
            </w:r>
          </w:p>
        </w:tc>
        <w:tc>
          <w:tcPr>
            <w:tcW w:w="2890" w:type="dxa"/>
            <w:tcBorders>
              <w:top w:val="nil"/>
              <w:left w:val="nil"/>
              <w:bottom w:val="single" w:sz="4" w:space="0" w:color="auto"/>
              <w:right w:val="single" w:sz="4" w:space="0" w:color="auto"/>
            </w:tcBorders>
            <w:vAlign w:val="center"/>
          </w:tcPr>
          <w:p w14:paraId="4E706E97" w14:textId="6CF16572" w:rsidR="00C2103B" w:rsidRPr="0031095D" w:rsidRDefault="00C2103B" w:rsidP="00C2103B">
            <w:pPr>
              <w:widowControl/>
              <w:spacing w:line="560" w:lineRule="exact"/>
              <w:ind w:firstLineChars="100" w:firstLine="200"/>
              <w:jc w:val="left"/>
              <w:rPr>
                <w:rFonts w:cs="Arial"/>
                <w:color w:val="000000"/>
                <w:sz w:val="20"/>
              </w:rPr>
            </w:pPr>
            <w:r w:rsidRPr="0031095D">
              <w:rPr>
                <w:rFonts w:cs="Arial" w:hint="eastAsia"/>
                <w:color w:val="000000"/>
                <w:sz w:val="20"/>
              </w:rPr>
              <w:t>抚恤</w:t>
            </w:r>
          </w:p>
        </w:tc>
        <w:tc>
          <w:tcPr>
            <w:tcW w:w="780" w:type="dxa"/>
            <w:tcBorders>
              <w:top w:val="nil"/>
              <w:left w:val="nil"/>
              <w:bottom w:val="single" w:sz="4" w:space="0" w:color="auto"/>
              <w:right w:val="single" w:sz="4" w:space="0" w:color="auto"/>
            </w:tcBorders>
            <w:vAlign w:val="center"/>
          </w:tcPr>
          <w:p w14:paraId="4A4F82C0" w14:textId="452D99B1" w:rsidR="00C2103B" w:rsidRPr="0031095D" w:rsidRDefault="00C2103B" w:rsidP="00C2103B">
            <w:pPr>
              <w:widowControl/>
              <w:spacing w:line="560" w:lineRule="exact"/>
              <w:jc w:val="right"/>
              <w:rPr>
                <w:rFonts w:cs="Arial"/>
                <w:color w:val="000000"/>
                <w:sz w:val="20"/>
              </w:rPr>
            </w:pPr>
            <w:r w:rsidRPr="0031095D">
              <w:rPr>
                <w:rFonts w:cs="Arial" w:hint="eastAsia"/>
                <w:color w:val="000000"/>
                <w:sz w:val="20"/>
              </w:rPr>
              <w:t>10.9</w:t>
            </w:r>
          </w:p>
        </w:tc>
        <w:tc>
          <w:tcPr>
            <w:tcW w:w="760" w:type="dxa"/>
            <w:tcBorders>
              <w:top w:val="nil"/>
              <w:left w:val="nil"/>
              <w:bottom w:val="single" w:sz="4" w:space="0" w:color="auto"/>
              <w:right w:val="single" w:sz="4" w:space="0" w:color="auto"/>
            </w:tcBorders>
            <w:vAlign w:val="center"/>
          </w:tcPr>
          <w:p w14:paraId="6757EF2B" w14:textId="016E075A" w:rsidR="00C2103B" w:rsidRPr="0031095D" w:rsidRDefault="00C2103B" w:rsidP="00C2103B">
            <w:pPr>
              <w:widowControl/>
              <w:spacing w:line="560" w:lineRule="exact"/>
              <w:jc w:val="right"/>
              <w:rPr>
                <w:rFonts w:cs="Arial"/>
                <w:color w:val="000000"/>
                <w:sz w:val="20"/>
              </w:rPr>
            </w:pPr>
            <w:r w:rsidRPr="0031095D">
              <w:rPr>
                <w:rFonts w:cs="Arial" w:hint="eastAsia"/>
                <w:color w:val="000000"/>
                <w:sz w:val="20"/>
              </w:rPr>
              <w:t>10.9</w:t>
            </w:r>
          </w:p>
        </w:tc>
        <w:tc>
          <w:tcPr>
            <w:tcW w:w="740" w:type="dxa"/>
            <w:tcBorders>
              <w:top w:val="nil"/>
              <w:left w:val="nil"/>
              <w:bottom w:val="single" w:sz="4" w:space="0" w:color="auto"/>
              <w:right w:val="single" w:sz="4" w:space="0" w:color="auto"/>
            </w:tcBorders>
            <w:vAlign w:val="center"/>
          </w:tcPr>
          <w:p w14:paraId="337F2248" w14:textId="77777777" w:rsidR="00C2103B" w:rsidRPr="0031095D" w:rsidRDefault="00C2103B" w:rsidP="00C2103B">
            <w:pPr>
              <w:widowControl/>
              <w:spacing w:line="560" w:lineRule="exact"/>
              <w:jc w:val="right"/>
              <w:rPr>
                <w:rFonts w:cs="Arial"/>
                <w:color w:val="000000"/>
                <w:sz w:val="20"/>
              </w:rPr>
            </w:pPr>
          </w:p>
        </w:tc>
        <w:tc>
          <w:tcPr>
            <w:tcW w:w="920" w:type="dxa"/>
            <w:tcBorders>
              <w:top w:val="nil"/>
              <w:left w:val="nil"/>
              <w:bottom w:val="single" w:sz="4" w:space="0" w:color="auto"/>
              <w:right w:val="single" w:sz="4" w:space="0" w:color="auto"/>
            </w:tcBorders>
            <w:vAlign w:val="center"/>
          </w:tcPr>
          <w:p w14:paraId="2F52FFF2" w14:textId="77777777" w:rsidR="00C2103B" w:rsidRPr="0031095D" w:rsidRDefault="00C2103B" w:rsidP="00C2103B">
            <w:pPr>
              <w:widowControl/>
              <w:spacing w:line="560" w:lineRule="exact"/>
              <w:jc w:val="right"/>
              <w:rPr>
                <w:rFonts w:cs="TimesNewRoman"/>
                <w:kern w:val="0"/>
                <w:sz w:val="22"/>
              </w:rPr>
            </w:pPr>
          </w:p>
        </w:tc>
        <w:tc>
          <w:tcPr>
            <w:tcW w:w="870" w:type="dxa"/>
            <w:tcBorders>
              <w:top w:val="nil"/>
              <w:left w:val="nil"/>
              <w:bottom w:val="single" w:sz="4" w:space="0" w:color="auto"/>
              <w:right w:val="single" w:sz="4" w:space="0" w:color="auto"/>
            </w:tcBorders>
            <w:vAlign w:val="center"/>
          </w:tcPr>
          <w:p w14:paraId="1E31ADF3" w14:textId="77777777" w:rsidR="00C2103B" w:rsidRPr="0031095D" w:rsidRDefault="00C2103B" w:rsidP="00C2103B">
            <w:pPr>
              <w:widowControl/>
              <w:spacing w:line="560" w:lineRule="exact"/>
              <w:jc w:val="right"/>
              <w:rPr>
                <w:rFonts w:cs="TimesNewRoman"/>
                <w:kern w:val="0"/>
                <w:sz w:val="22"/>
              </w:rPr>
            </w:pPr>
          </w:p>
        </w:tc>
        <w:tc>
          <w:tcPr>
            <w:tcW w:w="917" w:type="dxa"/>
            <w:tcBorders>
              <w:top w:val="nil"/>
              <w:left w:val="nil"/>
              <w:bottom w:val="single" w:sz="4" w:space="0" w:color="auto"/>
              <w:right w:val="single" w:sz="4" w:space="0" w:color="auto"/>
            </w:tcBorders>
            <w:vAlign w:val="center"/>
          </w:tcPr>
          <w:p w14:paraId="72EAFE3E" w14:textId="77777777" w:rsidR="00C2103B" w:rsidRPr="0031095D" w:rsidRDefault="00C2103B" w:rsidP="00C2103B">
            <w:pPr>
              <w:widowControl/>
              <w:spacing w:line="560" w:lineRule="exact"/>
              <w:jc w:val="right"/>
              <w:rPr>
                <w:rFonts w:cs="TimesNewRoman"/>
                <w:kern w:val="0"/>
                <w:sz w:val="22"/>
              </w:rPr>
            </w:pPr>
          </w:p>
        </w:tc>
      </w:tr>
      <w:tr w:rsidR="00C2103B" w:rsidRPr="0031095D" w14:paraId="172EF5B7" w14:textId="77777777">
        <w:trPr>
          <w:trHeight w:val="360"/>
        </w:trPr>
        <w:tc>
          <w:tcPr>
            <w:tcW w:w="1054" w:type="dxa"/>
            <w:tcBorders>
              <w:top w:val="nil"/>
              <w:left w:val="single" w:sz="4" w:space="0" w:color="auto"/>
              <w:bottom w:val="single" w:sz="4" w:space="0" w:color="auto"/>
              <w:right w:val="single" w:sz="4" w:space="0" w:color="auto"/>
            </w:tcBorders>
            <w:vAlign w:val="center"/>
          </w:tcPr>
          <w:p w14:paraId="6D66C5A5" w14:textId="1517C2BA" w:rsidR="00C2103B" w:rsidRPr="0031095D" w:rsidRDefault="00C2103B" w:rsidP="00C2103B">
            <w:pPr>
              <w:widowControl/>
              <w:spacing w:line="560" w:lineRule="exact"/>
              <w:ind w:firstLineChars="200" w:firstLine="400"/>
              <w:jc w:val="left"/>
              <w:rPr>
                <w:rFonts w:cs="Arial"/>
                <w:color w:val="000000"/>
                <w:sz w:val="20"/>
              </w:rPr>
            </w:pPr>
            <w:r w:rsidRPr="0031095D">
              <w:rPr>
                <w:rFonts w:cs="Arial" w:hint="eastAsia"/>
                <w:color w:val="000000"/>
                <w:sz w:val="20"/>
              </w:rPr>
              <w:t>2080801</w:t>
            </w:r>
          </w:p>
        </w:tc>
        <w:tc>
          <w:tcPr>
            <w:tcW w:w="2890" w:type="dxa"/>
            <w:tcBorders>
              <w:top w:val="nil"/>
              <w:left w:val="nil"/>
              <w:bottom w:val="single" w:sz="4" w:space="0" w:color="auto"/>
              <w:right w:val="single" w:sz="4" w:space="0" w:color="auto"/>
            </w:tcBorders>
            <w:vAlign w:val="center"/>
          </w:tcPr>
          <w:p w14:paraId="1AB92DD9" w14:textId="22ADFD21" w:rsidR="00C2103B" w:rsidRPr="0031095D" w:rsidRDefault="00C2103B" w:rsidP="00C2103B">
            <w:pPr>
              <w:widowControl/>
              <w:spacing w:line="560" w:lineRule="exact"/>
              <w:ind w:firstLineChars="200" w:firstLine="400"/>
              <w:jc w:val="left"/>
              <w:rPr>
                <w:rFonts w:cs="Arial"/>
                <w:color w:val="000000"/>
                <w:sz w:val="20"/>
              </w:rPr>
            </w:pPr>
            <w:r w:rsidRPr="0031095D">
              <w:rPr>
                <w:rFonts w:cs="Arial" w:hint="eastAsia"/>
                <w:color w:val="000000"/>
                <w:sz w:val="20"/>
              </w:rPr>
              <w:t>死亡抚恤</w:t>
            </w:r>
          </w:p>
        </w:tc>
        <w:tc>
          <w:tcPr>
            <w:tcW w:w="780" w:type="dxa"/>
            <w:tcBorders>
              <w:top w:val="nil"/>
              <w:left w:val="nil"/>
              <w:bottom w:val="single" w:sz="4" w:space="0" w:color="auto"/>
              <w:right w:val="single" w:sz="4" w:space="0" w:color="auto"/>
            </w:tcBorders>
            <w:vAlign w:val="center"/>
          </w:tcPr>
          <w:p w14:paraId="4D20AEAE" w14:textId="751CB852" w:rsidR="00C2103B" w:rsidRPr="0031095D" w:rsidRDefault="00C2103B" w:rsidP="00C2103B">
            <w:pPr>
              <w:widowControl/>
              <w:spacing w:line="560" w:lineRule="exact"/>
              <w:jc w:val="right"/>
              <w:rPr>
                <w:rFonts w:cs="Arial"/>
                <w:color w:val="000000"/>
                <w:sz w:val="20"/>
              </w:rPr>
            </w:pPr>
            <w:r w:rsidRPr="0031095D">
              <w:rPr>
                <w:rFonts w:cs="Arial" w:hint="eastAsia"/>
                <w:color w:val="000000"/>
                <w:sz w:val="20"/>
              </w:rPr>
              <w:t>10.9</w:t>
            </w:r>
          </w:p>
        </w:tc>
        <w:tc>
          <w:tcPr>
            <w:tcW w:w="760" w:type="dxa"/>
            <w:tcBorders>
              <w:top w:val="nil"/>
              <w:left w:val="nil"/>
              <w:bottom w:val="single" w:sz="4" w:space="0" w:color="auto"/>
              <w:right w:val="single" w:sz="4" w:space="0" w:color="auto"/>
            </w:tcBorders>
            <w:vAlign w:val="center"/>
          </w:tcPr>
          <w:p w14:paraId="79DA22AC" w14:textId="69D81D92" w:rsidR="00C2103B" w:rsidRPr="0031095D" w:rsidRDefault="00C2103B" w:rsidP="00C2103B">
            <w:pPr>
              <w:widowControl/>
              <w:spacing w:line="560" w:lineRule="exact"/>
              <w:jc w:val="right"/>
              <w:rPr>
                <w:rFonts w:cs="Arial"/>
                <w:color w:val="000000"/>
                <w:sz w:val="20"/>
              </w:rPr>
            </w:pPr>
            <w:r w:rsidRPr="0031095D">
              <w:rPr>
                <w:rFonts w:cs="Arial" w:hint="eastAsia"/>
                <w:color w:val="000000"/>
                <w:sz w:val="20"/>
              </w:rPr>
              <w:t>10.9</w:t>
            </w:r>
          </w:p>
        </w:tc>
        <w:tc>
          <w:tcPr>
            <w:tcW w:w="740" w:type="dxa"/>
            <w:tcBorders>
              <w:top w:val="nil"/>
              <w:left w:val="nil"/>
              <w:bottom w:val="single" w:sz="4" w:space="0" w:color="auto"/>
              <w:right w:val="single" w:sz="4" w:space="0" w:color="auto"/>
            </w:tcBorders>
            <w:vAlign w:val="center"/>
          </w:tcPr>
          <w:p w14:paraId="40711C0B" w14:textId="77777777" w:rsidR="00C2103B" w:rsidRPr="0031095D" w:rsidRDefault="00C2103B" w:rsidP="00C2103B">
            <w:pPr>
              <w:widowControl/>
              <w:spacing w:line="560" w:lineRule="exact"/>
              <w:jc w:val="right"/>
              <w:rPr>
                <w:rFonts w:cs="Arial"/>
                <w:color w:val="000000"/>
                <w:sz w:val="20"/>
              </w:rPr>
            </w:pPr>
          </w:p>
        </w:tc>
        <w:tc>
          <w:tcPr>
            <w:tcW w:w="920" w:type="dxa"/>
            <w:tcBorders>
              <w:top w:val="nil"/>
              <w:left w:val="nil"/>
              <w:bottom w:val="single" w:sz="4" w:space="0" w:color="auto"/>
              <w:right w:val="single" w:sz="4" w:space="0" w:color="auto"/>
            </w:tcBorders>
            <w:vAlign w:val="center"/>
          </w:tcPr>
          <w:p w14:paraId="4E4D99B4" w14:textId="77777777" w:rsidR="00C2103B" w:rsidRPr="0031095D" w:rsidRDefault="00C2103B" w:rsidP="00C2103B">
            <w:pPr>
              <w:widowControl/>
              <w:spacing w:line="560" w:lineRule="exact"/>
              <w:jc w:val="right"/>
              <w:rPr>
                <w:rFonts w:cs="TimesNewRoman"/>
                <w:kern w:val="0"/>
                <w:sz w:val="22"/>
              </w:rPr>
            </w:pPr>
          </w:p>
        </w:tc>
        <w:tc>
          <w:tcPr>
            <w:tcW w:w="870" w:type="dxa"/>
            <w:tcBorders>
              <w:top w:val="nil"/>
              <w:left w:val="nil"/>
              <w:bottom w:val="single" w:sz="4" w:space="0" w:color="auto"/>
              <w:right w:val="single" w:sz="4" w:space="0" w:color="auto"/>
            </w:tcBorders>
            <w:vAlign w:val="center"/>
          </w:tcPr>
          <w:p w14:paraId="120E61B7" w14:textId="77777777" w:rsidR="00C2103B" w:rsidRPr="0031095D" w:rsidRDefault="00C2103B" w:rsidP="00C2103B">
            <w:pPr>
              <w:widowControl/>
              <w:spacing w:line="560" w:lineRule="exact"/>
              <w:jc w:val="right"/>
              <w:rPr>
                <w:rFonts w:cs="TimesNewRoman"/>
                <w:kern w:val="0"/>
                <w:sz w:val="22"/>
              </w:rPr>
            </w:pPr>
          </w:p>
        </w:tc>
        <w:tc>
          <w:tcPr>
            <w:tcW w:w="917" w:type="dxa"/>
            <w:tcBorders>
              <w:top w:val="nil"/>
              <w:left w:val="nil"/>
              <w:bottom w:val="single" w:sz="4" w:space="0" w:color="auto"/>
              <w:right w:val="single" w:sz="4" w:space="0" w:color="auto"/>
            </w:tcBorders>
            <w:vAlign w:val="center"/>
          </w:tcPr>
          <w:p w14:paraId="4CC75C5B" w14:textId="77777777" w:rsidR="00C2103B" w:rsidRPr="0031095D" w:rsidRDefault="00C2103B" w:rsidP="00C2103B">
            <w:pPr>
              <w:widowControl/>
              <w:spacing w:line="560" w:lineRule="exact"/>
              <w:jc w:val="right"/>
              <w:rPr>
                <w:rFonts w:cs="TimesNewRoman"/>
                <w:kern w:val="0"/>
                <w:sz w:val="22"/>
              </w:rPr>
            </w:pPr>
          </w:p>
        </w:tc>
      </w:tr>
      <w:tr w:rsidR="00C2103B" w:rsidRPr="0031095D" w14:paraId="2B25154B" w14:textId="77777777">
        <w:trPr>
          <w:trHeight w:val="360"/>
        </w:trPr>
        <w:tc>
          <w:tcPr>
            <w:tcW w:w="1054" w:type="dxa"/>
            <w:tcBorders>
              <w:top w:val="nil"/>
              <w:left w:val="single" w:sz="4" w:space="0" w:color="auto"/>
              <w:bottom w:val="single" w:sz="4" w:space="0" w:color="auto"/>
              <w:right w:val="single" w:sz="4" w:space="0" w:color="auto"/>
            </w:tcBorders>
            <w:vAlign w:val="center"/>
          </w:tcPr>
          <w:p w14:paraId="00E75386" w14:textId="211E5A2E" w:rsidR="00C2103B" w:rsidRPr="0031095D" w:rsidRDefault="00C2103B" w:rsidP="00C2103B">
            <w:pPr>
              <w:widowControl/>
              <w:spacing w:line="560" w:lineRule="exact"/>
              <w:jc w:val="left"/>
              <w:rPr>
                <w:rFonts w:cs="Arial"/>
                <w:color w:val="000000"/>
                <w:sz w:val="20"/>
              </w:rPr>
            </w:pPr>
            <w:r w:rsidRPr="0031095D">
              <w:rPr>
                <w:rFonts w:cs="Arial" w:hint="eastAsia"/>
                <w:color w:val="000000"/>
                <w:sz w:val="20"/>
              </w:rPr>
              <w:t>210</w:t>
            </w:r>
          </w:p>
        </w:tc>
        <w:tc>
          <w:tcPr>
            <w:tcW w:w="2890" w:type="dxa"/>
            <w:tcBorders>
              <w:top w:val="nil"/>
              <w:left w:val="nil"/>
              <w:bottom w:val="single" w:sz="4" w:space="0" w:color="auto"/>
              <w:right w:val="single" w:sz="4" w:space="0" w:color="auto"/>
            </w:tcBorders>
            <w:vAlign w:val="center"/>
          </w:tcPr>
          <w:p w14:paraId="457BE09F" w14:textId="24764D8F" w:rsidR="00C2103B" w:rsidRPr="0031095D" w:rsidRDefault="00C2103B" w:rsidP="00C2103B">
            <w:pPr>
              <w:widowControl/>
              <w:spacing w:line="560" w:lineRule="exact"/>
              <w:jc w:val="left"/>
              <w:rPr>
                <w:rFonts w:cs="Arial"/>
                <w:color w:val="000000"/>
                <w:sz w:val="20"/>
              </w:rPr>
            </w:pPr>
            <w:r w:rsidRPr="0031095D">
              <w:rPr>
                <w:rFonts w:cs="Arial" w:hint="eastAsia"/>
                <w:color w:val="000000"/>
                <w:sz w:val="20"/>
              </w:rPr>
              <w:t>卫生健康支出</w:t>
            </w:r>
          </w:p>
        </w:tc>
        <w:tc>
          <w:tcPr>
            <w:tcW w:w="780" w:type="dxa"/>
            <w:tcBorders>
              <w:top w:val="nil"/>
              <w:left w:val="nil"/>
              <w:bottom w:val="single" w:sz="4" w:space="0" w:color="auto"/>
              <w:right w:val="single" w:sz="4" w:space="0" w:color="auto"/>
            </w:tcBorders>
            <w:vAlign w:val="center"/>
          </w:tcPr>
          <w:p w14:paraId="3C64FC4B" w14:textId="0B3E80C5" w:rsidR="00C2103B" w:rsidRPr="0031095D" w:rsidRDefault="00C2103B" w:rsidP="00C2103B">
            <w:pPr>
              <w:widowControl/>
              <w:spacing w:line="560" w:lineRule="exact"/>
              <w:jc w:val="right"/>
              <w:rPr>
                <w:rFonts w:cs="Arial"/>
                <w:color w:val="000000"/>
                <w:sz w:val="20"/>
              </w:rPr>
            </w:pPr>
            <w:r w:rsidRPr="0031095D">
              <w:rPr>
                <w:rFonts w:cs="Arial" w:hint="eastAsia"/>
                <w:color w:val="000000"/>
                <w:sz w:val="20"/>
              </w:rPr>
              <w:t>15.2</w:t>
            </w:r>
          </w:p>
        </w:tc>
        <w:tc>
          <w:tcPr>
            <w:tcW w:w="760" w:type="dxa"/>
            <w:tcBorders>
              <w:top w:val="nil"/>
              <w:left w:val="nil"/>
              <w:bottom w:val="single" w:sz="4" w:space="0" w:color="auto"/>
              <w:right w:val="single" w:sz="4" w:space="0" w:color="auto"/>
            </w:tcBorders>
            <w:vAlign w:val="center"/>
          </w:tcPr>
          <w:p w14:paraId="092FA7F6" w14:textId="35AD1555" w:rsidR="00C2103B" w:rsidRPr="0031095D" w:rsidRDefault="00C2103B" w:rsidP="00C2103B">
            <w:pPr>
              <w:widowControl/>
              <w:spacing w:line="560" w:lineRule="exact"/>
              <w:jc w:val="right"/>
              <w:rPr>
                <w:rFonts w:cs="Arial"/>
                <w:color w:val="000000"/>
                <w:sz w:val="20"/>
              </w:rPr>
            </w:pPr>
            <w:r w:rsidRPr="0031095D">
              <w:rPr>
                <w:rFonts w:cs="Arial" w:hint="eastAsia"/>
                <w:color w:val="000000"/>
                <w:sz w:val="20"/>
              </w:rPr>
              <w:t>15.2</w:t>
            </w:r>
          </w:p>
        </w:tc>
        <w:tc>
          <w:tcPr>
            <w:tcW w:w="740" w:type="dxa"/>
            <w:tcBorders>
              <w:top w:val="nil"/>
              <w:left w:val="nil"/>
              <w:bottom w:val="single" w:sz="4" w:space="0" w:color="auto"/>
              <w:right w:val="single" w:sz="4" w:space="0" w:color="auto"/>
            </w:tcBorders>
            <w:vAlign w:val="center"/>
          </w:tcPr>
          <w:p w14:paraId="044B2C43" w14:textId="435B1E0E" w:rsidR="00C2103B" w:rsidRPr="0031095D" w:rsidRDefault="00C2103B" w:rsidP="00C2103B">
            <w:pPr>
              <w:widowControl/>
              <w:spacing w:line="560" w:lineRule="exact"/>
              <w:jc w:val="right"/>
              <w:rPr>
                <w:rFonts w:cs="Arial"/>
                <w:color w:val="000000"/>
                <w:sz w:val="20"/>
              </w:rPr>
            </w:pPr>
          </w:p>
        </w:tc>
        <w:tc>
          <w:tcPr>
            <w:tcW w:w="920" w:type="dxa"/>
            <w:tcBorders>
              <w:top w:val="nil"/>
              <w:left w:val="nil"/>
              <w:bottom w:val="single" w:sz="4" w:space="0" w:color="auto"/>
              <w:right w:val="single" w:sz="4" w:space="0" w:color="auto"/>
            </w:tcBorders>
            <w:vAlign w:val="center"/>
          </w:tcPr>
          <w:p w14:paraId="52EDBA0A" w14:textId="77777777" w:rsidR="00C2103B" w:rsidRPr="0031095D" w:rsidRDefault="00C2103B" w:rsidP="00C2103B">
            <w:pPr>
              <w:widowControl/>
              <w:spacing w:line="560" w:lineRule="exact"/>
              <w:jc w:val="right"/>
              <w:rPr>
                <w:rFonts w:cs="TimesNewRoman"/>
                <w:kern w:val="0"/>
                <w:sz w:val="22"/>
              </w:rPr>
            </w:pPr>
          </w:p>
        </w:tc>
        <w:tc>
          <w:tcPr>
            <w:tcW w:w="870" w:type="dxa"/>
            <w:tcBorders>
              <w:top w:val="nil"/>
              <w:left w:val="nil"/>
              <w:bottom w:val="single" w:sz="4" w:space="0" w:color="auto"/>
              <w:right w:val="single" w:sz="4" w:space="0" w:color="auto"/>
            </w:tcBorders>
            <w:vAlign w:val="center"/>
          </w:tcPr>
          <w:p w14:paraId="0506F837" w14:textId="77777777" w:rsidR="00C2103B" w:rsidRPr="0031095D" w:rsidRDefault="00C2103B" w:rsidP="00C2103B">
            <w:pPr>
              <w:widowControl/>
              <w:spacing w:line="560" w:lineRule="exact"/>
              <w:jc w:val="right"/>
              <w:rPr>
                <w:rFonts w:cs="TimesNewRoman"/>
                <w:kern w:val="0"/>
                <w:sz w:val="22"/>
              </w:rPr>
            </w:pPr>
          </w:p>
        </w:tc>
        <w:tc>
          <w:tcPr>
            <w:tcW w:w="917" w:type="dxa"/>
            <w:tcBorders>
              <w:top w:val="nil"/>
              <w:left w:val="nil"/>
              <w:bottom w:val="single" w:sz="4" w:space="0" w:color="auto"/>
              <w:right w:val="single" w:sz="4" w:space="0" w:color="auto"/>
            </w:tcBorders>
            <w:vAlign w:val="center"/>
          </w:tcPr>
          <w:p w14:paraId="776CFCA4" w14:textId="77777777" w:rsidR="00C2103B" w:rsidRPr="0031095D" w:rsidRDefault="00C2103B" w:rsidP="00C2103B">
            <w:pPr>
              <w:widowControl/>
              <w:spacing w:line="560" w:lineRule="exact"/>
              <w:jc w:val="right"/>
              <w:rPr>
                <w:rFonts w:cs="TimesNewRoman"/>
                <w:kern w:val="0"/>
                <w:sz w:val="22"/>
              </w:rPr>
            </w:pPr>
          </w:p>
        </w:tc>
      </w:tr>
      <w:tr w:rsidR="00C2103B" w:rsidRPr="0031095D" w14:paraId="40E995B3" w14:textId="77777777">
        <w:trPr>
          <w:trHeight w:val="360"/>
        </w:trPr>
        <w:tc>
          <w:tcPr>
            <w:tcW w:w="1054" w:type="dxa"/>
            <w:tcBorders>
              <w:top w:val="nil"/>
              <w:left w:val="single" w:sz="4" w:space="0" w:color="auto"/>
              <w:bottom w:val="single" w:sz="4" w:space="0" w:color="auto"/>
              <w:right w:val="single" w:sz="4" w:space="0" w:color="auto"/>
            </w:tcBorders>
            <w:vAlign w:val="center"/>
          </w:tcPr>
          <w:p w14:paraId="4A44EF7B" w14:textId="6D046B90" w:rsidR="00C2103B" w:rsidRPr="0031095D" w:rsidRDefault="00C2103B" w:rsidP="00C2103B">
            <w:pPr>
              <w:widowControl/>
              <w:spacing w:line="560" w:lineRule="exact"/>
              <w:ind w:firstLineChars="100" w:firstLine="200"/>
              <w:jc w:val="left"/>
              <w:rPr>
                <w:rFonts w:cs="Arial"/>
                <w:color w:val="000000"/>
                <w:sz w:val="20"/>
              </w:rPr>
            </w:pPr>
            <w:r w:rsidRPr="0031095D">
              <w:rPr>
                <w:rFonts w:cs="Arial" w:hint="eastAsia"/>
                <w:color w:val="000000"/>
                <w:sz w:val="20"/>
              </w:rPr>
              <w:t>21011</w:t>
            </w:r>
          </w:p>
        </w:tc>
        <w:tc>
          <w:tcPr>
            <w:tcW w:w="2890" w:type="dxa"/>
            <w:tcBorders>
              <w:top w:val="nil"/>
              <w:left w:val="nil"/>
              <w:bottom w:val="single" w:sz="4" w:space="0" w:color="auto"/>
              <w:right w:val="single" w:sz="4" w:space="0" w:color="auto"/>
            </w:tcBorders>
            <w:vAlign w:val="center"/>
          </w:tcPr>
          <w:p w14:paraId="51A40BA3" w14:textId="5D9F7277" w:rsidR="00C2103B" w:rsidRPr="0031095D" w:rsidRDefault="00C2103B" w:rsidP="00C2103B">
            <w:pPr>
              <w:widowControl/>
              <w:spacing w:line="560" w:lineRule="exact"/>
              <w:ind w:firstLineChars="100" w:firstLine="200"/>
              <w:jc w:val="left"/>
              <w:rPr>
                <w:rFonts w:cs="Arial"/>
                <w:color w:val="000000"/>
                <w:sz w:val="20"/>
              </w:rPr>
            </w:pPr>
            <w:r w:rsidRPr="0031095D">
              <w:rPr>
                <w:rFonts w:cs="Arial" w:hint="eastAsia"/>
                <w:color w:val="000000"/>
                <w:sz w:val="20"/>
              </w:rPr>
              <w:t>行政事业单位医疗</w:t>
            </w:r>
          </w:p>
        </w:tc>
        <w:tc>
          <w:tcPr>
            <w:tcW w:w="780" w:type="dxa"/>
            <w:tcBorders>
              <w:top w:val="nil"/>
              <w:left w:val="nil"/>
              <w:bottom w:val="single" w:sz="4" w:space="0" w:color="auto"/>
              <w:right w:val="single" w:sz="4" w:space="0" w:color="auto"/>
            </w:tcBorders>
            <w:vAlign w:val="center"/>
          </w:tcPr>
          <w:p w14:paraId="1D5F50C5" w14:textId="5EA3313D" w:rsidR="00C2103B" w:rsidRPr="0031095D" w:rsidRDefault="00C2103B" w:rsidP="00C2103B">
            <w:pPr>
              <w:widowControl/>
              <w:spacing w:line="560" w:lineRule="exact"/>
              <w:jc w:val="right"/>
              <w:rPr>
                <w:rFonts w:cs="Arial"/>
                <w:color w:val="000000"/>
                <w:sz w:val="20"/>
              </w:rPr>
            </w:pPr>
            <w:r w:rsidRPr="0031095D">
              <w:rPr>
                <w:rFonts w:cs="Arial" w:hint="eastAsia"/>
                <w:color w:val="000000"/>
                <w:sz w:val="20"/>
              </w:rPr>
              <w:t>15.2</w:t>
            </w:r>
          </w:p>
        </w:tc>
        <w:tc>
          <w:tcPr>
            <w:tcW w:w="760" w:type="dxa"/>
            <w:tcBorders>
              <w:top w:val="nil"/>
              <w:left w:val="nil"/>
              <w:bottom w:val="single" w:sz="4" w:space="0" w:color="auto"/>
              <w:right w:val="single" w:sz="4" w:space="0" w:color="auto"/>
            </w:tcBorders>
            <w:vAlign w:val="center"/>
          </w:tcPr>
          <w:p w14:paraId="6CAA6643" w14:textId="130E96FF" w:rsidR="00C2103B" w:rsidRPr="0031095D" w:rsidRDefault="00C2103B" w:rsidP="00C2103B">
            <w:pPr>
              <w:widowControl/>
              <w:spacing w:line="560" w:lineRule="exact"/>
              <w:jc w:val="right"/>
              <w:rPr>
                <w:rFonts w:cs="Arial"/>
                <w:color w:val="000000"/>
                <w:sz w:val="20"/>
              </w:rPr>
            </w:pPr>
            <w:r w:rsidRPr="0031095D">
              <w:rPr>
                <w:rFonts w:cs="Arial" w:hint="eastAsia"/>
                <w:color w:val="000000"/>
                <w:sz w:val="20"/>
              </w:rPr>
              <w:t>15.2</w:t>
            </w:r>
          </w:p>
        </w:tc>
        <w:tc>
          <w:tcPr>
            <w:tcW w:w="740" w:type="dxa"/>
            <w:tcBorders>
              <w:top w:val="nil"/>
              <w:left w:val="nil"/>
              <w:bottom w:val="single" w:sz="4" w:space="0" w:color="auto"/>
              <w:right w:val="single" w:sz="4" w:space="0" w:color="auto"/>
            </w:tcBorders>
            <w:vAlign w:val="center"/>
          </w:tcPr>
          <w:p w14:paraId="60220A3B" w14:textId="199CE477" w:rsidR="00C2103B" w:rsidRPr="0031095D" w:rsidRDefault="00C2103B" w:rsidP="00C2103B">
            <w:pPr>
              <w:widowControl/>
              <w:spacing w:line="560" w:lineRule="exact"/>
              <w:jc w:val="right"/>
              <w:rPr>
                <w:rFonts w:cs="Arial"/>
                <w:color w:val="000000"/>
                <w:sz w:val="20"/>
              </w:rPr>
            </w:pPr>
          </w:p>
        </w:tc>
        <w:tc>
          <w:tcPr>
            <w:tcW w:w="920" w:type="dxa"/>
            <w:tcBorders>
              <w:top w:val="nil"/>
              <w:left w:val="nil"/>
              <w:bottom w:val="single" w:sz="4" w:space="0" w:color="auto"/>
              <w:right w:val="single" w:sz="4" w:space="0" w:color="auto"/>
            </w:tcBorders>
            <w:vAlign w:val="center"/>
          </w:tcPr>
          <w:p w14:paraId="14EF56DF" w14:textId="77777777" w:rsidR="00C2103B" w:rsidRPr="0031095D" w:rsidRDefault="00C2103B" w:rsidP="00C2103B">
            <w:pPr>
              <w:widowControl/>
              <w:spacing w:line="560" w:lineRule="exact"/>
              <w:jc w:val="right"/>
              <w:rPr>
                <w:rFonts w:cs="TimesNewRoman"/>
                <w:kern w:val="0"/>
                <w:sz w:val="22"/>
              </w:rPr>
            </w:pPr>
          </w:p>
        </w:tc>
        <w:tc>
          <w:tcPr>
            <w:tcW w:w="870" w:type="dxa"/>
            <w:tcBorders>
              <w:top w:val="nil"/>
              <w:left w:val="nil"/>
              <w:bottom w:val="single" w:sz="4" w:space="0" w:color="auto"/>
              <w:right w:val="single" w:sz="4" w:space="0" w:color="auto"/>
            </w:tcBorders>
            <w:vAlign w:val="center"/>
          </w:tcPr>
          <w:p w14:paraId="3CE46FE5" w14:textId="77777777" w:rsidR="00C2103B" w:rsidRPr="0031095D" w:rsidRDefault="00C2103B" w:rsidP="00C2103B">
            <w:pPr>
              <w:widowControl/>
              <w:spacing w:line="560" w:lineRule="exact"/>
              <w:jc w:val="right"/>
              <w:rPr>
                <w:rFonts w:cs="TimesNewRoman"/>
                <w:kern w:val="0"/>
                <w:sz w:val="22"/>
              </w:rPr>
            </w:pPr>
          </w:p>
        </w:tc>
        <w:tc>
          <w:tcPr>
            <w:tcW w:w="917" w:type="dxa"/>
            <w:tcBorders>
              <w:top w:val="nil"/>
              <w:left w:val="nil"/>
              <w:bottom w:val="single" w:sz="4" w:space="0" w:color="auto"/>
              <w:right w:val="single" w:sz="4" w:space="0" w:color="auto"/>
            </w:tcBorders>
            <w:vAlign w:val="center"/>
          </w:tcPr>
          <w:p w14:paraId="22A57797" w14:textId="77777777" w:rsidR="00C2103B" w:rsidRPr="0031095D" w:rsidRDefault="00C2103B" w:rsidP="00C2103B">
            <w:pPr>
              <w:widowControl/>
              <w:spacing w:line="560" w:lineRule="exact"/>
              <w:jc w:val="right"/>
              <w:rPr>
                <w:rFonts w:cs="TimesNewRoman"/>
                <w:kern w:val="0"/>
                <w:sz w:val="22"/>
              </w:rPr>
            </w:pPr>
          </w:p>
        </w:tc>
      </w:tr>
      <w:tr w:rsidR="00C2103B" w:rsidRPr="0031095D" w14:paraId="71779B87" w14:textId="77777777">
        <w:trPr>
          <w:trHeight w:val="360"/>
        </w:trPr>
        <w:tc>
          <w:tcPr>
            <w:tcW w:w="1054" w:type="dxa"/>
            <w:tcBorders>
              <w:top w:val="nil"/>
              <w:left w:val="single" w:sz="4" w:space="0" w:color="auto"/>
              <w:bottom w:val="single" w:sz="4" w:space="0" w:color="auto"/>
              <w:right w:val="single" w:sz="4" w:space="0" w:color="auto"/>
            </w:tcBorders>
            <w:vAlign w:val="center"/>
          </w:tcPr>
          <w:p w14:paraId="530BF092" w14:textId="4BF3C8EA" w:rsidR="00C2103B" w:rsidRPr="0031095D" w:rsidRDefault="00C2103B" w:rsidP="00C2103B">
            <w:pPr>
              <w:widowControl/>
              <w:spacing w:line="560" w:lineRule="exact"/>
              <w:ind w:firstLineChars="200" w:firstLine="400"/>
              <w:jc w:val="left"/>
              <w:rPr>
                <w:rFonts w:cs="Arial"/>
                <w:color w:val="000000"/>
                <w:sz w:val="20"/>
              </w:rPr>
            </w:pPr>
            <w:r w:rsidRPr="0031095D">
              <w:rPr>
                <w:rFonts w:cs="Arial" w:hint="eastAsia"/>
                <w:color w:val="000000"/>
                <w:sz w:val="20"/>
              </w:rPr>
              <w:t>2101101</w:t>
            </w:r>
          </w:p>
        </w:tc>
        <w:tc>
          <w:tcPr>
            <w:tcW w:w="2890" w:type="dxa"/>
            <w:tcBorders>
              <w:top w:val="nil"/>
              <w:left w:val="nil"/>
              <w:bottom w:val="single" w:sz="4" w:space="0" w:color="auto"/>
              <w:right w:val="single" w:sz="4" w:space="0" w:color="auto"/>
            </w:tcBorders>
            <w:vAlign w:val="center"/>
          </w:tcPr>
          <w:p w14:paraId="0C18F140" w14:textId="6FFC427F" w:rsidR="00C2103B" w:rsidRPr="0031095D" w:rsidRDefault="00C2103B" w:rsidP="00C2103B">
            <w:pPr>
              <w:widowControl/>
              <w:spacing w:line="560" w:lineRule="exact"/>
              <w:ind w:firstLineChars="200" w:firstLine="400"/>
              <w:jc w:val="left"/>
              <w:rPr>
                <w:rFonts w:cs="Arial"/>
                <w:color w:val="000000"/>
                <w:sz w:val="20"/>
              </w:rPr>
            </w:pPr>
            <w:r w:rsidRPr="0031095D">
              <w:rPr>
                <w:rFonts w:cs="Arial" w:hint="eastAsia"/>
                <w:color w:val="000000"/>
                <w:sz w:val="20"/>
              </w:rPr>
              <w:t>行政单位医疗</w:t>
            </w:r>
          </w:p>
        </w:tc>
        <w:tc>
          <w:tcPr>
            <w:tcW w:w="780" w:type="dxa"/>
            <w:tcBorders>
              <w:top w:val="nil"/>
              <w:left w:val="nil"/>
              <w:bottom w:val="single" w:sz="4" w:space="0" w:color="auto"/>
              <w:right w:val="single" w:sz="4" w:space="0" w:color="auto"/>
            </w:tcBorders>
            <w:vAlign w:val="center"/>
          </w:tcPr>
          <w:p w14:paraId="33EBE06B" w14:textId="25644E3B" w:rsidR="00C2103B" w:rsidRPr="0031095D" w:rsidRDefault="00C2103B" w:rsidP="00C2103B">
            <w:pPr>
              <w:widowControl/>
              <w:spacing w:line="560" w:lineRule="exact"/>
              <w:jc w:val="right"/>
              <w:rPr>
                <w:rFonts w:cs="Arial"/>
                <w:color w:val="000000"/>
                <w:sz w:val="20"/>
              </w:rPr>
            </w:pPr>
            <w:r w:rsidRPr="0031095D">
              <w:rPr>
                <w:rFonts w:cs="Arial" w:hint="eastAsia"/>
                <w:color w:val="000000"/>
                <w:sz w:val="20"/>
              </w:rPr>
              <w:t>10.7</w:t>
            </w:r>
          </w:p>
        </w:tc>
        <w:tc>
          <w:tcPr>
            <w:tcW w:w="760" w:type="dxa"/>
            <w:tcBorders>
              <w:top w:val="nil"/>
              <w:left w:val="nil"/>
              <w:bottom w:val="single" w:sz="4" w:space="0" w:color="auto"/>
              <w:right w:val="single" w:sz="4" w:space="0" w:color="auto"/>
            </w:tcBorders>
            <w:vAlign w:val="center"/>
          </w:tcPr>
          <w:p w14:paraId="7B0D3D3D" w14:textId="4231C128" w:rsidR="00C2103B" w:rsidRPr="0031095D" w:rsidRDefault="00C2103B" w:rsidP="00C2103B">
            <w:pPr>
              <w:widowControl/>
              <w:spacing w:line="560" w:lineRule="exact"/>
              <w:jc w:val="right"/>
              <w:rPr>
                <w:rFonts w:cs="Arial"/>
                <w:color w:val="000000"/>
                <w:sz w:val="20"/>
              </w:rPr>
            </w:pPr>
            <w:r w:rsidRPr="0031095D">
              <w:rPr>
                <w:rFonts w:cs="Arial" w:hint="eastAsia"/>
                <w:color w:val="000000"/>
                <w:sz w:val="20"/>
              </w:rPr>
              <w:t>10.7</w:t>
            </w:r>
          </w:p>
        </w:tc>
        <w:tc>
          <w:tcPr>
            <w:tcW w:w="740" w:type="dxa"/>
            <w:tcBorders>
              <w:top w:val="nil"/>
              <w:left w:val="nil"/>
              <w:bottom w:val="single" w:sz="4" w:space="0" w:color="auto"/>
              <w:right w:val="single" w:sz="4" w:space="0" w:color="auto"/>
            </w:tcBorders>
            <w:vAlign w:val="center"/>
          </w:tcPr>
          <w:p w14:paraId="45F33B3B" w14:textId="32F579DB" w:rsidR="00C2103B" w:rsidRPr="0031095D" w:rsidRDefault="00C2103B" w:rsidP="00C2103B">
            <w:pPr>
              <w:widowControl/>
              <w:spacing w:line="560" w:lineRule="exact"/>
              <w:jc w:val="right"/>
              <w:rPr>
                <w:rFonts w:cs="Arial"/>
                <w:color w:val="000000"/>
                <w:sz w:val="20"/>
              </w:rPr>
            </w:pPr>
          </w:p>
        </w:tc>
        <w:tc>
          <w:tcPr>
            <w:tcW w:w="920" w:type="dxa"/>
            <w:tcBorders>
              <w:top w:val="nil"/>
              <w:left w:val="nil"/>
              <w:bottom w:val="single" w:sz="4" w:space="0" w:color="auto"/>
              <w:right w:val="single" w:sz="4" w:space="0" w:color="auto"/>
            </w:tcBorders>
            <w:vAlign w:val="center"/>
          </w:tcPr>
          <w:p w14:paraId="1F3419D5" w14:textId="77777777" w:rsidR="00C2103B" w:rsidRPr="0031095D" w:rsidRDefault="00C2103B" w:rsidP="00C2103B">
            <w:pPr>
              <w:widowControl/>
              <w:spacing w:line="560" w:lineRule="exact"/>
              <w:jc w:val="right"/>
              <w:rPr>
                <w:rFonts w:cs="TimesNewRoman"/>
                <w:kern w:val="0"/>
                <w:sz w:val="22"/>
              </w:rPr>
            </w:pPr>
          </w:p>
        </w:tc>
        <w:tc>
          <w:tcPr>
            <w:tcW w:w="870" w:type="dxa"/>
            <w:tcBorders>
              <w:top w:val="nil"/>
              <w:left w:val="nil"/>
              <w:bottom w:val="single" w:sz="4" w:space="0" w:color="auto"/>
              <w:right w:val="single" w:sz="4" w:space="0" w:color="auto"/>
            </w:tcBorders>
            <w:vAlign w:val="center"/>
          </w:tcPr>
          <w:p w14:paraId="2CCFBA3A" w14:textId="77777777" w:rsidR="00C2103B" w:rsidRPr="0031095D" w:rsidRDefault="00C2103B" w:rsidP="00C2103B">
            <w:pPr>
              <w:widowControl/>
              <w:spacing w:line="560" w:lineRule="exact"/>
              <w:jc w:val="right"/>
              <w:rPr>
                <w:rFonts w:cs="TimesNewRoman"/>
                <w:kern w:val="0"/>
                <w:sz w:val="22"/>
              </w:rPr>
            </w:pPr>
          </w:p>
        </w:tc>
        <w:tc>
          <w:tcPr>
            <w:tcW w:w="917" w:type="dxa"/>
            <w:tcBorders>
              <w:top w:val="nil"/>
              <w:left w:val="nil"/>
              <w:bottom w:val="single" w:sz="4" w:space="0" w:color="auto"/>
              <w:right w:val="single" w:sz="4" w:space="0" w:color="auto"/>
            </w:tcBorders>
            <w:vAlign w:val="center"/>
          </w:tcPr>
          <w:p w14:paraId="3827FF3D" w14:textId="77777777" w:rsidR="00C2103B" w:rsidRPr="0031095D" w:rsidRDefault="00C2103B" w:rsidP="00C2103B">
            <w:pPr>
              <w:widowControl/>
              <w:spacing w:line="560" w:lineRule="exact"/>
              <w:jc w:val="right"/>
              <w:rPr>
                <w:rFonts w:cs="TimesNewRoman"/>
                <w:kern w:val="0"/>
                <w:sz w:val="22"/>
              </w:rPr>
            </w:pPr>
          </w:p>
        </w:tc>
      </w:tr>
      <w:tr w:rsidR="00C2103B" w:rsidRPr="0031095D" w14:paraId="13F4BEA8" w14:textId="77777777">
        <w:trPr>
          <w:trHeight w:val="360"/>
        </w:trPr>
        <w:tc>
          <w:tcPr>
            <w:tcW w:w="1054" w:type="dxa"/>
            <w:tcBorders>
              <w:top w:val="nil"/>
              <w:left w:val="single" w:sz="4" w:space="0" w:color="auto"/>
              <w:bottom w:val="single" w:sz="4" w:space="0" w:color="auto"/>
              <w:right w:val="single" w:sz="4" w:space="0" w:color="auto"/>
            </w:tcBorders>
            <w:vAlign w:val="center"/>
          </w:tcPr>
          <w:p w14:paraId="59824FF8" w14:textId="1F1850F5" w:rsidR="00C2103B" w:rsidRPr="0031095D" w:rsidRDefault="00C2103B" w:rsidP="00C2103B">
            <w:pPr>
              <w:widowControl/>
              <w:spacing w:line="560" w:lineRule="exact"/>
              <w:ind w:firstLineChars="200" w:firstLine="400"/>
              <w:jc w:val="left"/>
              <w:rPr>
                <w:rFonts w:cs="Arial"/>
                <w:color w:val="000000"/>
                <w:sz w:val="20"/>
              </w:rPr>
            </w:pPr>
            <w:r w:rsidRPr="0031095D">
              <w:rPr>
                <w:rFonts w:cs="Arial" w:hint="eastAsia"/>
                <w:color w:val="000000"/>
                <w:sz w:val="20"/>
              </w:rPr>
              <w:t>2101103</w:t>
            </w:r>
          </w:p>
        </w:tc>
        <w:tc>
          <w:tcPr>
            <w:tcW w:w="2890" w:type="dxa"/>
            <w:tcBorders>
              <w:top w:val="nil"/>
              <w:left w:val="nil"/>
              <w:bottom w:val="single" w:sz="4" w:space="0" w:color="auto"/>
              <w:right w:val="single" w:sz="4" w:space="0" w:color="auto"/>
            </w:tcBorders>
            <w:vAlign w:val="center"/>
          </w:tcPr>
          <w:p w14:paraId="7742B80E" w14:textId="61EF5015" w:rsidR="00C2103B" w:rsidRPr="0031095D" w:rsidRDefault="00C2103B" w:rsidP="00C2103B">
            <w:pPr>
              <w:widowControl/>
              <w:spacing w:line="560" w:lineRule="exact"/>
              <w:ind w:firstLineChars="200" w:firstLine="400"/>
              <w:jc w:val="left"/>
              <w:rPr>
                <w:rFonts w:cs="Arial"/>
                <w:color w:val="000000"/>
                <w:sz w:val="20"/>
              </w:rPr>
            </w:pPr>
            <w:r w:rsidRPr="0031095D">
              <w:rPr>
                <w:rFonts w:cs="Arial" w:hint="eastAsia"/>
                <w:color w:val="000000"/>
                <w:sz w:val="20"/>
              </w:rPr>
              <w:t>公务员医疗补助</w:t>
            </w:r>
          </w:p>
        </w:tc>
        <w:tc>
          <w:tcPr>
            <w:tcW w:w="780" w:type="dxa"/>
            <w:tcBorders>
              <w:top w:val="nil"/>
              <w:left w:val="nil"/>
              <w:bottom w:val="single" w:sz="4" w:space="0" w:color="auto"/>
              <w:right w:val="single" w:sz="4" w:space="0" w:color="auto"/>
            </w:tcBorders>
            <w:vAlign w:val="center"/>
          </w:tcPr>
          <w:p w14:paraId="559BDE8E" w14:textId="21C60654" w:rsidR="00C2103B" w:rsidRPr="0031095D" w:rsidRDefault="00C2103B" w:rsidP="00C2103B">
            <w:pPr>
              <w:widowControl/>
              <w:spacing w:line="560" w:lineRule="exact"/>
              <w:jc w:val="right"/>
              <w:rPr>
                <w:rFonts w:cs="Arial"/>
                <w:color w:val="000000"/>
                <w:sz w:val="20"/>
              </w:rPr>
            </w:pPr>
            <w:r w:rsidRPr="0031095D">
              <w:rPr>
                <w:rFonts w:cs="Arial" w:hint="eastAsia"/>
                <w:color w:val="000000"/>
                <w:sz w:val="20"/>
              </w:rPr>
              <w:t>4.5</w:t>
            </w:r>
          </w:p>
        </w:tc>
        <w:tc>
          <w:tcPr>
            <w:tcW w:w="760" w:type="dxa"/>
            <w:tcBorders>
              <w:top w:val="nil"/>
              <w:left w:val="nil"/>
              <w:bottom w:val="single" w:sz="4" w:space="0" w:color="auto"/>
              <w:right w:val="single" w:sz="4" w:space="0" w:color="auto"/>
            </w:tcBorders>
            <w:vAlign w:val="center"/>
          </w:tcPr>
          <w:p w14:paraId="57B5D5F6" w14:textId="6A84DEDE" w:rsidR="00C2103B" w:rsidRPr="0031095D" w:rsidRDefault="00C2103B" w:rsidP="00C2103B">
            <w:pPr>
              <w:widowControl/>
              <w:spacing w:line="560" w:lineRule="exact"/>
              <w:jc w:val="right"/>
              <w:rPr>
                <w:rFonts w:cs="Arial"/>
                <w:color w:val="000000"/>
                <w:sz w:val="20"/>
              </w:rPr>
            </w:pPr>
            <w:r w:rsidRPr="0031095D">
              <w:rPr>
                <w:rFonts w:cs="Arial" w:hint="eastAsia"/>
                <w:color w:val="000000"/>
                <w:sz w:val="20"/>
              </w:rPr>
              <w:t>4.5</w:t>
            </w:r>
          </w:p>
        </w:tc>
        <w:tc>
          <w:tcPr>
            <w:tcW w:w="740" w:type="dxa"/>
            <w:tcBorders>
              <w:top w:val="nil"/>
              <w:left w:val="nil"/>
              <w:bottom w:val="single" w:sz="4" w:space="0" w:color="auto"/>
              <w:right w:val="single" w:sz="4" w:space="0" w:color="auto"/>
            </w:tcBorders>
            <w:vAlign w:val="center"/>
          </w:tcPr>
          <w:p w14:paraId="75DE192D" w14:textId="0E508B1F" w:rsidR="00C2103B" w:rsidRPr="0031095D" w:rsidRDefault="00C2103B" w:rsidP="00C2103B">
            <w:pPr>
              <w:widowControl/>
              <w:spacing w:line="560" w:lineRule="exact"/>
              <w:jc w:val="right"/>
              <w:rPr>
                <w:rFonts w:cs="Arial"/>
                <w:color w:val="000000"/>
                <w:sz w:val="20"/>
              </w:rPr>
            </w:pPr>
          </w:p>
        </w:tc>
        <w:tc>
          <w:tcPr>
            <w:tcW w:w="920" w:type="dxa"/>
            <w:tcBorders>
              <w:top w:val="nil"/>
              <w:left w:val="nil"/>
              <w:bottom w:val="single" w:sz="4" w:space="0" w:color="auto"/>
              <w:right w:val="single" w:sz="4" w:space="0" w:color="auto"/>
            </w:tcBorders>
            <w:vAlign w:val="center"/>
          </w:tcPr>
          <w:p w14:paraId="6478D93E" w14:textId="77777777" w:rsidR="00C2103B" w:rsidRPr="0031095D" w:rsidRDefault="00C2103B" w:rsidP="00C2103B">
            <w:pPr>
              <w:widowControl/>
              <w:spacing w:line="560" w:lineRule="exact"/>
              <w:jc w:val="right"/>
              <w:rPr>
                <w:rFonts w:cs="TimesNewRoman"/>
                <w:kern w:val="0"/>
                <w:sz w:val="22"/>
              </w:rPr>
            </w:pPr>
          </w:p>
        </w:tc>
        <w:tc>
          <w:tcPr>
            <w:tcW w:w="870" w:type="dxa"/>
            <w:tcBorders>
              <w:top w:val="nil"/>
              <w:left w:val="nil"/>
              <w:bottom w:val="single" w:sz="4" w:space="0" w:color="auto"/>
              <w:right w:val="single" w:sz="4" w:space="0" w:color="auto"/>
            </w:tcBorders>
            <w:vAlign w:val="center"/>
          </w:tcPr>
          <w:p w14:paraId="0B331025" w14:textId="77777777" w:rsidR="00C2103B" w:rsidRPr="0031095D" w:rsidRDefault="00C2103B" w:rsidP="00C2103B">
            <w:pPr>
              <w:widowControl/>
              <w:spacing w:line="560" w:lineRule="exact"/>
              <w:jc w:val="right"/>
              <w:rPr>
                <w:rFonts w:cs="TimesNewRoman"/>
                <w:kern w:val="0"/>
                <w:sz w:val="22"/>
              </w:rPr>
            </w:pPr>
          </w:p>
        </w:tc>
        <w:tc>
          <w:tcPr>
            <w:tcW w:w="917" w:type="dxa"/>
            <w:tcBorders>
              <w:top w:val="nil"/>
              <w:left w:val="nil"/>
              <w:bottom w:val="single" w:sz="4" w:space="0" w:color="auto"/>
              <w:right w:val="single" w:sz="4" w:space="0" w:color="auto"/>
            </w:tcBorders>
            <w:vAlign w:val="center"/>
          </w:tcPr>
          <w:p w14:paraId="40FF0F24" w14:textId="77777777" w:rsidR="00C2103B" w:rsidRPr="0031095D" w:rsidRDefault="00C2103B" w:rsidP="00C2103B">
            <w:pPr>
              <w:widowControl/>
              <w:spacing w:line="560" w:lineRule="exact"/>
              <w:jc w:val="right"/>
              <w:rPr>
                <w:rFonts w:cs="TimesNewRoman"/>
                <w:kern w:val="0"/>
                <w:sz w:val="22"/>
              </w:rPr>
            </w:pPr>
          </w:p>
        </w:tc>
      </w:tr>
      <w:tr w:rsidR="00C2103B" w:rsidRPr="0031095D" w14:paraId="3E7C500E" w14:textId="77777777">
        <w:trPr>
          <w:trHeight w:val="360"/>
        </w:trPr>
        <w:tc>
          <w:tcPr>
            <w:tcW w:w="1054" w:type="dxa"/>
            <w:tcBorders>
              <w:top w:val="nil"/>
              <w:left w:val="single" w:sz="4" w:space="0" w:color="auto"/>
              <w:bottom w:val="single" w:sz="4" w:space="0" w:color="auto"/>
              <w:right w:val="single" w:sz="4" w:space="0" w:color="auto"/>
            </w:tcBorders>
            <w:vAlign w:val="center"/>
          </w:tcPr>
          <w:p w14:paraId="235AF053" w14:textId="5A781D6C" w:rsidR="00C2103B" w:rsidRPr="0031095D" w:rsidRDefault="00C2103B" w:rsidP="00C2103B">
            <w:pPr>
              <w:widowControl/>
              <w:spacing w:line="560" w:lineRule="exact"/>
              <w:jc w:val="left"/>
              <w:rPr>
                <w:rFonts w:cs="Arial"/>
                <w:color w:val="000000"/>
                <w:sz w:val="20"/>
              </w:rPr>
            </w:pPr>
            <w:r w:rsidRPr="0031095D">
              <w:rPr>
                <w:rFonts w:cs="Arial" w:hint="eastAsia"/>
                <w:color w:val="000000"/>
                <w:sz w:val="20"/>
              </w:rPr>
              <w:t>221</w:t>
            </w:r>
          </w:p>
        </w:tc>
        <w:tc>
          <w:tcPr>
            <w:tcW w:w="2890" w:type="dxa"/>
            <w:tcBorders>
              <w:top w:val="nil"/>
              <w:left w:val="nil"/>
              <w:bottom w:val="single" w:sz="4" w:space="0" w:color="auto"/>
              <w:right w:val="single" w:sz="4" w:space="0" w:color="auto"/>
            </w:tcBorders>
            <w:vAlign w:val="center"/>
          </w:tcPr>
          <w:p w14:paraId="72C27724" w14:textId="4D0D9A9D" w:rsidR="00C2103B" w:rsidRPr="0031095D" w:rsidRDefault="00C2103B" w:rsidP="00C2103B">
            <w:pPr>
              <w:widowControl/>
              <w:spacing w:line="560" w:lineRule="exact"/>
              <w:jc w:val="left"/>
              <w:rPr>
                <w:rFonts w:cs="Arial"/>
                <w:color w:val="000000"/>
                <w:sz w:val="20"/>
              </w:rPr>
            </w:pPr>
            <w:r w:rsidRPr="0031095D">
              <w:rPr>
                <w:rFonts w:cs="Arial" w:hint="eastAsia"/>
                <w:color w:val="000000"/>
                <w:sz w:val="20"/>
              </w:rPr>
              <w:t>住房保障支出</w:t>
            </w:r>
          </w:p>
        </w:tc>
        <w:tc>
          <w:tcPr>
            <w:tcW w:w="780" w:type="dxa"/>
            <w:tcBorders>
              <w:top w:val="nil"/>
              <w:left w:val="nil"/>
              <w:bottom w:val="single" w:sz="4" w:space="0" w:color="auto"/>
              <w:right w:val="single" w:sz="4" w:space="0" w:color="auto"/>
            </w:tcBorders>
            <w:vAlign w:val="center"/>
          </w:tcPr>
          <w:p w14:paraId="29619BDD" w14:textId="464C14AE" w:rsidR="00C2103B" w:rsidRPr="0031095D" w:rsidRDefault="00C2103B" w:rsidP="00C2103B">
            <w:pPr>
              <w:widowControl/>
              <w:spacing w:line="560" w:lineRule="exact"/>
              <w:jc w:val="right"/>
              <w:rPr>
                <w:rFonts w:cs="Arial"/>
                <w:color w:val="000000"/>
                <w:sz w:val="20"/>
              </w:rPr>
            </w:pPr>
            <w:r w:rsidRPr="0031095D">
              <w:rPr>
                <w:rFonts w:cs="Arial" w:hint="eastAsia"/>
                <w:color w:val="000000"/>
                <w:sz w:val="20"/>
              </w:rPr>
              <w:t>42.2</w:t>
            </w:r>
          </w:p>
        </w:tc>
        <w:tc>
          <w:tcPr>
            <w:tcW w:w="760" w:type="dxa"/>
            <w:tcBorders>
              <w:top w:val="nil"/>
              <w:left w:val="nil"/>
              <w:bottom w:val="single" w:sz="4" w:space="0" w:color="auto"/>
              <w:right w:val="single" w:sz="4" w:space="0" w:color="auto"/>
            </w:tcBorders>
            <w:vAlign w:val="center"/>
          </w:tcPr>
          <w:p w14:paraId="20A52376" w14:textId="072899AD" w:rsidR="00C2103B" w:rsidRPr="0031095D" w:rsidRDefault="00C2103B" w:rsidP="00C2103B">
            <w:pPr>
              <w:widowControl/>
              <w:spacing w:line="560" w:lineRule="exact"/>
              <w:jc w:val="right"/>
              <w:rPr>
                <w:rFonts w:cs="Arial"/>
                <w:color w:val="000000"/>
                <w:sz w:val="20"/>
              </w:rPr>
            </w:pPr>
            <w:r w:rsidRPr="0031095D">
              <w:rPr>
                <w:rFonts w:cs="Arial" w:hint="eastAsia"/>
                <w:color w:val="000000"/>
                <w:sz w:val="20"/>
              </w:rPr>
              <w:t>42.2</w:t>
            </w:r>
          </w:p>
        </w:tc>
        <w:tc>
          <w:tcPr>
            <w:tcW w:w="740" w:type="dxa"/>
            <w:tcBorders>
              <w:top w:val="nil"/>
              <w:left w:val="nil"/>
              <w:bottom w:val="single" w:sz="4" w:space="0" w:color="auto"/>
              <w:right w:val="single" w:sz="4" w:space="0" w:color="auto"/>
            </w:tcBorders>
            <w:vAlign w:val="center"/>
          </w:tcPr>
          <w:p w14:paraId="7A4E25DA" w14:textId="42F5DF75" w:rsidR="00C2103B" w:rsidRPr="0031095D" w:rsidRDefault="00C2103B" w:rsidP="00C2103B">
            <w:pPr>
              <w:widowControl/>
              <w:spacing w:line="560" w:lineRule="exact"/>
              <w:jc w:val="right"/>
              <w:rPr>
                <w:rFonts w:cs="Arial"/>
                <w:color w:val="000000"/>
                <w:sz w:val="20"/>
              </w:rPr>
            </w:pPr>
          </w:p>
        </w:tc>
        <w:tc>
          <w:tcPr>
            <w:tcW w:w="920" w:type="dxa"/>
            <w:tcBorders>
              <w:top w:val="nil"/>
              <w:left w:val="nil"/>
              <w:bottom w:val="single" w:sz="4" w:space="0" w:color="auto"/>
              <w:right w:val="single" w:sz="4" w:space="0" w:color="auto"/>
            </w:tcBorders>
            <w:vAlign w:val="center"/>
          </w:tcPr>
          <w:p w14:paraId="230F210C" w14:textId="77777777" w:rsidR="00C2103B" w:rsidRPr="0031095D" w:rsidRDefault="00C2103B" w:rsidP="00C2103B">
            <w:pPr>
              <w:widowControl/>
              <w:spacing w:line="560" w:lineRule="exact"/>
              <w:jc w:val="right"/>
              <w:rPr>
                <w:rFonts w:cs="TimesNewRoman"/>
                <w:kern w:val="0"/>
                <w:sz w:val="22"/>
              </w:rPr>
            </w:pPr>
          </w:p>
        </w:tc>
        <w:tc>
          <w:tcPr>
            <w:tcW w:w="870" w:type="dxa"/>
            <w:tcBorders>
              <w:top w:val="nil"/>
              <w:left w:val="nil"/>
              <w:bottom w:val="single" w:sz="4" w:space="0" w:color="auto"/>
              <w:right w:val="single" w:sz="4" w:space="0" w:color="auto"/>
            </w:tcBorders>
            <w:vAlign w:val="center"/>
          </w:tcPr>
          <w:p w14:paraId="16737EC9" w14:textId="77777777" w:rsidR="00C2103B" w:rsidRPr="0031095D" w:rsidRDefault="00C2103B" w:rsidP="00C2103B">
            <w:pPr>
              <w:widowControl/>
              <w:spacing w:line="560" w:lineRule="exact"/>
              <w:jc w:val="right"/>
              <w:rPr>
                <w:rFonts w:cs="TimesNewRoman"/>
                <w:kern w:val="0"/>
                <w:sz w:val="22"/>
              </w:rPr>
            </w:pPr>
          </w:p>
        </w:tc>
        <w:tc>
          <w:tcPr>
            <w:tcW w:w="917" w:type="dxa"/>
            <w:tcBorders>
              <w:top w:val="nil"/>
              <w:left w:val="nil"/>
              <w:bottom w:val="single" w:sz="4" w:space="0" w:color="auto"/>
              <w:right w:val="single" w:sz="4" w:space="0" w:color="auto"/>
            </w:tcBorders>
            <w:vAlign w:val="center"/>
          </w:tcPr>
          <w:p w14:paraId="67D3AC0D" w14:textId="77777777" w:rsidR="00C2103B" w:rsidRPr="0031095D" w:rsidRDefault="00C2103B" w:rsidP="00C2103B">
            <w:pPr>
              <w:widowControl/>
              <w:spacing w:line="560" w:lineRule="exact"/>
              <w:jc w:val="right"/>
              <w:rPr>
                <w:rFonts w:cs="TimesNewRoman"/>
                <w:kern w:val="0"/>
                <w:sz w:val="22"/>
              </w:rPr>
            </w:pPr>
          </w:p>
        </w:tc>
      </w:tr>
      <w:tr w:rsidR="00C2103B" w:rsidRPr="0031095D" w14:paraId="7B7C3D08" w14:textId="77777777">
        <w:trPr>
          <w:trHeight w:val="360"/>
        </w:trPr>
        <w:tc>
          <w:tcPr>
            <w:tcW w:w="1054" w:type="dxa"/>
            <w:tcBorders>
              <w:top w:val="nil"/>
              <w:left w:val="single" w:sz="4" w:space="0" w:color="auto"/>
              <w:bottom w:val="single" w:sz="4" w:space="0" w:color="auto"/>
              <w:right w:val="single" w:sz="4" w:space="0" w:color="auto"/>
            </w:tcBorders>
            <w:vAlign w:val="center"/>
          </w:tcPr>
          <w:p w14:paraId="1C5C3049" w14:textId="34E0237A" w:rsidR="00C2103B" w:rsidRPr="0031095D" w:rsidRDefault="00C2103B" w:rsidP="00C2103B">
            <w:pPr>
              <w:widowControl/>
              <w:spacing w:line="560" w:lineRule="exact"/>
              <w:ind w:firstLineChars="100" w:firstLine="200"/>
              <w:jc w:val="left"/>
              <w:rPr>
                <w:rFonts w:cs="Arial"/>
                <w:color w:val="000000"/>
                <w:sz w:val="20"/>
              </w:rPr>
            </w:pPr>
            <w:r w:rsidRPr="0031095D">
              <w:rPr>
                <w:rFonts w:cs="Arial" w:hint="eastAsia"/>
                <w:color w:val="000000"/>
                <w:sz w:val="20"/>
              </w:rPr>
              <w:t>22102</w:t>
            </w:r>
          </w:p>
        </w:tc>
        <w:tc>
          <w:tcPr>
            <w:tcW w:w="2890" w:type="dxa"/>
            <w:tcBorders>
              <w:top w:val="nil"/>
              <w:left w:val="nil"/>
              <w:bottom w:val="single" w:sz="4" w:space="0" w:color="auto"/>
              <w:right w:val="single" w:sz="4" w:space="0" w:color="auto"/>
            </w:tcBorders>
            <w:vAlign w:val="center"/>
          </w:tcPr>
          <w:p w14:paraId="17B52F7F" w14:textId="15BDD4BE" w:rsidR="00C2103B" w:rsidRPr="0031095D" w:rsidRDefault="00C2103B" w:rsidP="00C2103B">
            <w:pPr>
              <w:widowControl/>
              <w:spacing w:line="560" w:lineRule="exact"/>
              <w:ind w:firstLineChars="100" w:firstLine="200"/>
              <w:jc w:val="left"/>
              <w:rPr>
                <w:rFonts w:cs="Arial"/>
                <w:color w:val="000000"/>
                <w:sz w:val="20"/>
              </w:rPr>
            </w:pPr>
            <w:r w:rsidRPr="0031095D">
              <w:rPr>
                <w:rFonts w:cs="Arial" w:hint="eastAsia"/>
                <w:color w:val="000000"/>
                <w:sz w:val="20"/>
              </w:rPr>
              <w:t>住房改革支出</w:t>
            </w:r>
          </w:p>
        </w:tc>
        <w:tc>
          <w:tcPr>
            <w:tcW w:w="780" w:type="dxa"/>
            <w:tcBorders>
              <w:top w:val="nil"/>
              <w:left w:val="nil"/>
              <w:bottom w:val="single" w:sz="4" w:space="0" w:color="auto"/>
              <w:right w:val="single" w:sz="4" w:space="0" w:color="auto"/>
            </w:tcBorders>
            <w:vAlign w:val="center"/>
          </w:tcPr>
          <w:p w14:paraId="1CEBDFD9" w14:textId="71F30B9E" w:rsidR="00C2103B" w:rsidRPr="0031095D" w:rsidRDefault="00C2103B" w:rsidP="00C2103B">
            <w:pPr>
              <w:widowControl/>
              <w:spacing w:line="560" w:lineRule="exact"/>
              <w:jc w:val="right"/>
              <w:rPr>
                <w:rFonts w:cs="Arial"/>
                <w:color w:val="000000"/>
                <w:sz w:val="20"/>
              </w:rPr>
            </w:pPr>
            <w:r w:rsidRPr="0031095D">
              <w:rPr>
                <w:rFonts w:cs="Arial" w:hint="eastAsia"/>
                <w:color w:val="000000"/>
                <w:sz w:val="20"/>
              </w:rPr>
              <w:t>42.2</w:t>
            </w:r>
          </w:p>
        </w:tc>
        <w:tc>
          <w:tcPr>
            <w:tcW w:w="760" w:type="dxa"/>
            <w:tcBorders>
              <w:top w:val="nil"/>
              <w:left w:val="nil"/>
              <w:bottom w:val="single" w:sz="4" w:space="0" w:color="auto"/>
              <w:right w:val="single" w:sz="4" w:space="0" w:color="auto"/>
            </w:tcBorders>
            <w:vAlign w:val="center"/>
          </w:tcPr>
          <w:p w14:paraId="1FF750F7" w14:textId="0106D083" w:rsidR="00C2103B" w:rsidRPr="0031095D" w:rsidRDefault="00C2103B" w:rsidP="00C2103B">
            <w:pPr>
              <w:widowControl/>
              <w:spacing w:line="560" w:lineRule="exact"/>
              <w:jc w:val="right"/>
              <w:rPr>
                <w:rFonts w:cs="Arial"/>
                <w:color w:val="000000"/>
                <w:sz w:val="20"/>
              </w:rPr>
            </w:pPr>
            <w:r w:rsidRPr="0031095D">
              <w:rPr>
                <w:rFonts w:cs="Arial" w:hint="eastAsia"/>
                <w:color w:val="000000"/>
                <w:sz w:val="20"/>
              </w:rPr>
              <w:t>42.2</w:t>
            </w:r>
          </w:p>
        </w:tc>
        <w:tc>
          <w:tcPr>
            <w:tcW w:w="740" w:type="dxa"/>
            <w:tcBorders>
              <w:top w:val="nil"/>
              <w:left w:val="nil"/>
              <w:bottom w:val="single" w:sz="4" w:space="0" w:color="auto"/>
              <w:right w:val="single" w:sz="4" w:space="0" w:color="auto"/>
            </w:tcBorders>
            <w:vAlign w:val="center"/>
          </w:tcPr>
          <w:p w14:paraId="6DE9D1FE" w14:textId="6D8A5202" w:rsidR="00C2103B" w:rsidRPr="0031095D" w:rsidRDefault="00C2103B" w:rsidP="00C2103B">
            <w:pPr>
              <w:widowControl/>
              <w:spacing w:line="560" w:lineRule="exact"/>
              <w:jc w:val="right"/>
              <w:rPr>
                <w:rFonts w:cs="Arial"/>
                <w:color w:val="000000"/>
                <w:sz w:val="20"/>
              </w:rPr>
            </w:pPr>
          </w:p>
        </w:tc>
        <w:tc>
          <w:tcPr>
            <w:tcW w:w="920" w:type="dxa"/>
            <w:tcBorders>
              <w:top w:val="nil"/>
              <w:left w:val="nil"/>
              <w:bottom w:val="single" w:sz="4" w:space="0" w:color="auto"/>
              <w:right w:val="single" w:sz="4" w:space="0" w:color="auto"/>
            </w:tcBorders>
            <w:vAlign w:val="center"/>
          </w:tcPr>
          <w:p w14:paraId="3E29FB4E" w14:textId="77777777" w:rsidR="00C2103B" w:rsidRPr="0031095D" w:rsidRDefault="00C2103B" w:rsidP="00C2103B">
            <w:pPr>
              <w:widowControl/>
              <w:spacing w:line="560" w:lineRule="exact"/>
              <w:jc w:val="right"/>
              <w:rPr>
                <w:rFonts w:cs="TimesNewRoman"/>
                <w:kern w:val="0"/>
                <w:sz w:val="22"/>
              </w:rPr>
            </w:pPr>
          </w:p>
        </w:tc>
        <w:tc>
          <w:tcPr>
            <w:tcW w:w="870" w:type="dxa"/>
            <w:tcBorders>
              <w:top w:val="nil"/>
              <w:left w:val="nil"/>
              <w:bottom w:val="single" w:sz="4" w:space="0" w:color="auto"/>
              <w:right w:val="single" w:sz="4" w:space="0" w:color="auto"/>
            </w:tcBorders>
            <w:vAlign w:val="center"/>
          </w:tcPr>
          <w:p w14:paraId="6B9AA6E4" w14:textId="77777777" w:rsidR="00C2103B" w:rsidRPr="0031095D" w:rsidRDefault="00C2103B" w:rsidP="00C2103B">
            <w:pPr>
              <w:widowControl/>
              <w:spacing w:line="560" w:lineRule="exact"/>
              <w:jc w:val="right"/>
              <w:rPr>
                <w:rFonts w:cs="TimesNewRoman"/>
                <w:kern w:val="0"/>
                <w:sz w:val="22"/>
              </w:rPr>
            </w:pPr>
          </w:p>
        </w:tc>
        <w:tc>
          <w:tcPr>
            <w:tcW w:w="917" w:type="dxa"/>
            <w:tcBorders>
              <w:top w:val="nil"/>
              <w:left w:val="nil"/>
              <w:bottom w:val="single" w:sz="4" w:space="0" w:color="auto"/>
              <w:right w:val="single" w:sz="4" w:space="0" w:color="auto"/>
            </w:tcBorders>
            <w:vAlign w:val="center"/>
          </w:tcPr>
          <w:p w14:paraId="27016494" w14:textId="77777777" w:rsidR="00C2103B" w:rsidRPr="0031095D" w:rsidRDefault="00C2103B" w:rsidP="00C2103B">
            <w:pPr>
              <w:widowControl/>
              <w:spacing w:line="560" w:lineRule="exact"/>
              <w:jc w:val="right"/>
              <w:rPr>
                <w:rFonts w:cs="TimesNewRoman"/>
                <w:kern w:val="0"/>
                <w:sz w:val="22"/>
              </w:rPr>
            </w:pPr>
          </w:p>
        </w:tc>
      </w:tr>
      <w:tr w:rsidR="00C2103B" w:rsidRPr="0031095D" w14:paraId="3AB8ADEB" w14:textId="77777777">
        <w:trPr>
          <w:trHeight w:val="360"/>
        </w:trPr>
        <w:tc>
          <w:tcPr>
            <w:tcW w:w="1054" w:type="dxa"/>
            <w:tcBorders>
              <w:top w:val="nil"/>
              <w:left w:val="single" w:sz="4" w:space="0" w:color="auto"/>
              <w:bottom w:val="single" w:sz="4" w:space="0" w:color="auto"/>
              <w:right w:val="single" w:sz="4" w:space="0" w:color="auto"/>
            </w:tcBorders>
            <w:vAlign w:val="center"/>
          </w:tcPr>
          <w:p w14:paraId="5E02D88D" w14:textId="65D3AD80" w:rsidR="00C2103B" w:rsidRPr="0031095D" w:rsidRDefault="00C2103B" w:rsidP="00C2103B">
            <w:pPr>
              <w:widowControl/>
              <w:spacing w:line="560" w:lineRule="exact"/>
              <w:ind w:firstLineChars="200" w:firstLine="400"/>
              <w:jc w:val="left"/>
              <w:rPr>
                <w:rFonts w:cs="Arial"/>
                <w:color w:val="000000"/>
                <w:sz w:val="20"/>
              </w:rPr>
            </w:pPr>
            <w:r w:rsidRPr="0031095D">
              <w:rPr>
                <w:rFonts w:cs="Arial" w:hint="eastAsia"/>
                <w:color w:val="000000"/>
                <w:sz w:val="20"/>
              </w:rPr>
              <w:t>2210201</w:t>
            </w:r>
          </w:p>
        </w:tc>
        <w:tc>
          <w:tcPr>
            <w:tcW w:w="2890" w:type="dxa"/>
            <w:tcBorders>
              <w:top w:val="nil"/>
              <w:left w:val="nil"/>
              <w:bottom w:val="single" w:sz="4" w:space="0" w:color="auto"/>
              <w:right w:val="single" w:sz="4" w:space="0" w:color="auto"/>
            </w:tcBorders>
            <w:vAlign w:val="center"/>
          </w:tcPr>
          <w:p w14:paraId="2E3A8472" w14:textId="07FD488F" w:rsidR="00C2103B" w:rsidRPr="0031095D" w:rsidRDefault="00C2103B" w:rsidP="00C2103B">
            <w:pPr>
              <w:widowControl/>
              <w:spacing w:line="560" w:lineRule="exact"/>
              <w:ind w:firstLineChars="200" w:firstLine="400"/>
              <w:jc w:val="left"/>
              <w:rPr>
                <w:rFonts w:cs="Arial"/>
                <w:color w:val="000000"/>
                <w:sz w:val="20"/>
              </w:rPr>
            </w:pPr>
            <w:r w:rsidRPr="0031095D">
              <w:rPr>
                <w:rFonts w:cs="Arial" w:hint="eastAsia"/>
                <w:color w:val="000000"/>
                <w:sz w:val="20"/>
              </w:rPr>
              <w:t>住房公积金</w:t>
            </w:r>
          </w:p>
        </w:tc>
        <w:tc>
          <w:tcPr>
            <w:tcW w:w="780" w:type="dxa"/>
            <w:tcBorders>
              <w:top w:val="nil"/>
              <w:left w:val="nil"/>
              <w:bottom w:val="single" w:sz="4" w:space="0" w:color="auto"/>
              <w:right w:val="single" w:sz="4" w:space="0" w:color="auto"/>
            </w:tcBorders>
            <w:vAlign w:val="center"/>
          </w:tcPr>
          <w:p w14:paraId="15F7E07C" w14:textId="48A8EB19" w:rsidR="00C2103B" w:rsidRPr="0031095D" w:rsidRDefault="00C2103B" w:rsidP="00C2103B">
            <w:pPr>
              <w:widowControl/>
              <w:spacing w:line="560" w:lineRule="exact"/>
              <w:jc w:val="right"/>
              <w:rPr>
                <w:rFonts w:cs="Arial"/>
                <w:color w:val="000000"/>
                <w:sz w:val="20"/>
              </w:rPr>
            </w:pPr>
            <w:r w:rsidRPr="0031095D">
              <w:rPr>
                <w:rFonts w:cs="Arial" w:hint="eastAsia"/>
                <w:color w:val="000000"/>
                <w:sz w:val="20"/>
              </w:rPr>
              <w:t>28.4</w:t>
            </w:r>
          </w:p>
        </w:tc>
        <w:tc>
          <w:tcPr>
            <w:tcW w:w="760" w:type="dxa"/>
            <w:tcBorders>
              <w:top w:val="nil"/>
              <w:left w:val="nil"/>
              <w:bottom w:val="single" w:sz="4" w:space="0" w:color="auto"/>
              <w:right w:val="single" w:sz="4" w:space="0" w:color="auto"/>
            </w:tcBorders>
            <w:vAlign w:val="center"/>
          </w:tcPr>
          <w:p w14:paraId="616BAB12" w14:textId="7EE99EC3" w:rsidR="00C2103B" w:rsidRPr="0031095D" w:rsidRDefault="00C2103B" w:rsidP="00C2103B">
            <w:pPr>
              <w:widowControl/>
              <w:spacing w:line="560" w:lineRule="exact"/>
              <w:jc w:val="right"/>
              <w:rPr>
                <w:rFonts w:cs="Arial"/>
                <w:color w:val="000000"/>
                <w:sz w:val="20"/>
              </w:rPr>
            </w:pPr>
            <w:r w:rsidRPr="0031095D">
              <w:rPr>
                <w:rFonts w:cs="Arial" w:hint="eastAsia"/>
                <w:color w:val="000000"/>
                <w:sz w:val="20"/>
              </w:rPr>
              <w:t>28.4</w:t>
            </w:r>
          </w:p>
        </w:tc>
        <w:tc>
          <w:tcPr>
            <w:tcW w:w="740" w:type="dxa"/>
            <w:tcBorders>
              <w:top w:val="nil"/>
              <w:left w:val="nil"/>
              <w:bottom w:val="single" w:sz="4" w:space="0" w:color="auto"/>
              <w:right w:val="single" w:sz="4" w:space="0" w:color="auto"/>
            </w:tcBorders>
            <w:vAlign w:val="center"/>
          </w:tcPr>
          <w:p w14:paraId="7A8EA9F4" w14:textId="77777777" w:rsidR="00C2103B" w:rsidRPr="0031095D" w:rsidRDefault="00C2103B" w:rsidP="00C2103B">
            <w:pPr>
              <w:widowControl/>
              <w:spacing w:line="560" w:lineRule="exact"/>
              <w:jc w:val="right"/>
              <w:rPr>
                <w:rFonts w:cs="Arial"/>
                <w:color w:val="000000"/>
                <w:sz w:val="20"/>
              </w:rPr>
            </w:pPr>
          </w:p>
        </w:tc>
        <w:tc>
          <w:tcPr>
            <w:tcW w:w="920" w:type="dxa"/>
            <w:tcBorders>
              <w:top w:val="nil"/>
              <w:left w:val="nil"/>
              <w:bottom w:val="single" w:sz="4" w:space="0" w:color="auto"/>
              <w:right w:val="single" w:sz="4" w:space="0" w:color="auto"/>
            </w:tcBorders>
            <w:vAlign w:val="center"/>
          </w:tcPr>
          <w:p w14:paraId="4E1ADC5E" w14:textId="77777777" w:rsidR="00C2103B" w:rsidRPr="0031095D" w:rsidRDefault="00C2103B" w:rsidP="00C2103B">
            <w:pPr>
              <w:widowControl/>
              <w:spacing w:line="560" w:lineRule="exact"/>
              <w:jc w:val="right"/>
              <w:rPr>
                <w:rFonts w:cs="TimesNewRoman"/>
                <w:kern w:val="0"/>
                <w:sz w:val="22"/>
              </w:rPr>
            </w:pPr>
          </w:p>
        </w:tc>
        <w:tc>
          <w:tcPr>
            <w:tcW w:w="870" w:type="dxa"/>
            <w:tcBorders>
              <w:top w:val="nil"/>
              <w:left w:val="nil"/>
              <w:bottom w:val="single" w:sz="4" w:space="0" w:color="auto"/>
              <w:right w:val="single" w:sz="4" w:space="0" w:color="auto"/>
            </w:tcBorders>
            <w:vAlign w:val="center"/>
          </w:tcPr>
          <w:p w14:paraId="7784DD2F" w14:textId="77777777" w:rsidR="00C2103B" w:rsidRPr="0031095D" w:rsidRDefault="00C2103B" w:rsidP="00C2103B">
            <w:pPr>
              <w:widowControl/>
              <w:spacing w:line="560" w:lineRule="exact"/>
              <w:jc w:val="right"/>
              <w:rPr>
                <w:rFonts w:cs="TimesNewRoman"/>
                <w:kern w:val="0"/>
                <w:sz w:val="22"/>
              </w:rPr>
            </w:pPr>
          </w:p>
        </w:tc>
        <w:tc>
          <w:tcPr>
            <w:tcW w:w="917" w:type="dxa"/>
            <w:tcBorders>
              <w:top w:val="nil"/>
              <w:left w:val="nil"/>
              <w:bottom w:val="single" w:sz="4" w:space="0" w:color="auto"/>
              <w:right w:val="single" w:sz="4" w:space="0" w:color="auto"/>
            </w:tcBorders>
            <w:vAlign w:val="center"/>
          </w:tcPr>
          <w:p w14:paraId="3F264883" w14:textId="77777777" w:rsidR="00C2103B" w:rsidRPr="0031095D" w:rsidRDefault="00C2103B" w:rsidP="00C2103B">
            <w:pPr>
              <w:widowControl/>
              <w:spacing w:line="560" w:lineRule="exact"/>
              <w:jc w:val="right"/>
              <w:rPr>
                <w:rFonts w:cs="TimesNewRoman"/>
                <w:kern w:val="0"/>
                <w:sz w:val="22"/>
              </w:rPr>
            </w:pPr>
          </w:p>
        </w:tc>
      </w:tr>
      <w:tr w:rsidR="00C2103B" w:rsidRPr="0031095D" w14:paraId="29E3B166" w14:textId="77777777">
        <w:trPr>
          <w:trHeight w:val="360"/>
        </w:trPr>
        <w:tc>
          <w:tcPr>
            <w:tcW w:w="1054" w:type="dxa"/>
            <w:tcBorders>
              <w:top w:val="nil"/>
              <w:left w:val="single" w:sz="4" w:space="0" w:color="auto"/>
              <w:bottom w:val="single" w:sz="4" w:space="0" w:color="auto"/>
              <w:right w:val="single" w:sz="4" w:space="0" w:color="auto"/>
            </w:tcBorders>
            <w:vAlign w:val="center"/>
          </w:tcPr>
          <w:p w14:paraId="229C4E3E" w14:textId="05713520" w:rsidR="00C2103B" w:rsidRPr="0031095D" w:rsidRDefault="00C2103B" w:rsidP="00C2103B">
            <w:pPr>
              <w:widowControl/>
              <w:spacing w:line="560" w:lineRule="exact"/>
              <w:ind w:firstLineChars="200" w:firstLine="400"/>
              <w:jc w:val="left"/>
              <w:rPr>
                <w:rFonts w:cs="Arial"/>
                <w:color w:val="000000"/>
                <w:sz w:val="20"/>
              </w:rPr>
            </w:pPr>
            <w:r w:rsidRPr="0031095D">
              <w:rPr>
                <w:rFonts w:cs="Arial" w:hint="eastAsia"/>
                <w:color w:val="000000"/>
                <w:sz w:val="20"/>
              </w:rPr>
              <w:t>2210202</w:t>
            </w:r>
          </w:p>
        </w:tc>
        <w:tc>
          <w:tcPr>
            <w:tcW w:w="2890" w:type="dxa"/>
            <w:tcBorders>
              <w:top w:val="nil"/>
              <w:left w:val="nil"/>
              <w:bottom w:val="single" w:sz="4" w:space="0" w:color="auto"/>
              <w:right w:val="single" w:sz="4" w:space="0" w:color="auto"/>
            </w:tcBorders>
            <w:vAlign w:val="center"/>
          </w:tcPr>
          <w:p w14:paraId="617268D4" w14:textId="6CE7E706" w:rsidR="00C2103B" w:rsidRPr="0031095D" w:rsidRDefault="00C2103B" w:rsidP="00C2103B">
            <w:pPr>
              <w:widowControl/>
              <w:spacing w:line="560" w:lineRule="exact"/>
              <w:ind w:firstLineChars="200" w:firstLine="400"/>
              <w:jc w:val="left"/>
              <w:rPr>
                <w:rFonts w:cs="Arial"/>
                <w:color w:val="000000"/>
                <w:sz w:val="20"/>
              </w:rPr>
            </w:pPr>
            <w:r w:rsidRPr="0031095D">
              <w:rPr>
                <w:rFonts w:cs="Arial" w:hint="eastAsia"/>
                <w:color w:val="000000"/>
                <w:sz w:val="20"/>
              </w:rPr>
              <w:t>提租补贴</w:t>
            </w:r>
          </w:p>
        </w:tc>
        <w:tc>
          <w:tcPr>
            <w:tcW w:w="780" w:type="dxa"/>
            <w:tcBorders>
              <w:top w:val="nil"/>
              <w:left w:val="nil"/>
              <w:bottom w:val="single" w:sz="4" w:space="0" w:color="auto"/>
              <w:right w:val="single" w:sz="4" w:space="0" w:color="auto"/>
            </w:tcBorders>
            <w:vAlign w:val="center"/>
          </w:tcPr>
          <w:p w14:paraId="7D2C71B7" w14:textId="40C5A589" w:rsidR="00C2103B" w:rsidRPr="0031095D" w:rsidRDefault="00C2103B" w:rsidP="00C2103B">
            <w:pPr>
              <w:widowControl/>
              <w:spacing w:line="560" w:lineRule="exact"/>
              <w:jc w:val="right"/>
              <w:rPr>
                <w:rFonts w:cs="Arial"/>
                <w:color w:val="000000"/>
                <w:sz w:val="20"/>
              </w:rPr>
            </w:pPr>
            <w:r w:rsidRPr="0031095D">
              <w:rPr>
                <w:rFonts w:cs="Arial" w:hint="eastAsia"/>
                <w:color w:val="000000"/>
                <w:sz w:val="20"/>
              </w:rPr>
              <w:t>13.7</w:t>
            </w:r>
          </w:p>
        </w:tc>
        <w:tc>
          <w:tcPr>
            <w:tcW w:w="760" w:type="dxa"/>
            <w:tcBorders>
              <w:top w:val="nil"/>
              <w:left w:val="nil"/>
              <w:bottom w:val="single" w:sz="4" w:space="0" w:color="auto"/>
              <w:right w:val="single" w:sz="4" w:space="0" w:color="auto"/>
            </w:tcBorders>
            <w:vAlign w:val="center"/>
          </w:tcPr>
          <w:p w14:paraId="2D137E7B" w14:textId="4917B9F6" w:rsidR="00C2103B" w:rsidRPr="0031095D" w:rsidRDefault="00C2103B" w:rsidP="00C2103B">
            <w:pPr>
              <w:widowControl/>
              <w:spacing w:line="560" w:lineRule="exact"/>
              <w:jc w:val="right"/>
              <w:rPr>
                <w:rFonts w:cs="Arial"/>
                <w:color w:val="000000"/>
                <w:sz w:val="20"/>
              </w:rPr>
            </w:pPr>
            <w:r w:rsidRPr="0031095D">
              <w:rPr>
                <w:rFonts w:cs="Arial" w:hint="eastAsia"/>
                <w:color w:val="000000"/>
                <w:sz w:val="20"/>
              </w:rPr>
              <w:t>13.7</w:t>
            </w:r>
          </w:p>
        </w:tc>
        <w:tc>
          <w:tcPr>
            <w:tcW w:w="740" w:type="dxa"/>
            <w:tcBorders>
              <w:top w:val="nil"/>
              <w:left w:val="nil"/>
              <w:bottom w:val="single" w:sz="4" w:space="0" w:color="auto"/>
              <w:right w:val="single" w:sz="4" w:space="0" w:color="auto"/>
            </w:tcBorders>
            <w:vAlign w:val="center"/>
          </w:tcPr>
          <w:p w14:paraId="5FE7F80B" w14:textId="77777777" w:rsidR="00C2103B" w:rsidRPr="0031095D" w:rsidRDefault="00C2103B" w:rsidP="00C2103B">
            <w:pPr>
              <w:widowControl/>
              <w:spacing w:line="560" w:lineRule="exact"/>
              <w:jc w:val="right"/>
              <w:rPr>
                <w:rFonts w:cs="Arial"/>
                <w:color w:val="000000"/>
                <w:sz w:val="20"/>
              </w:rPr>
            </w:pPr>
          </w:p>
        </w:tc>
        <w:tc>
          <w:tcPr>
            <w:tcW w:w="920" w:type="dxa"/>
            <w:tcBorders>
              <w:top w:val="nil"/>
              <w:left w:val="nil"/>
              <w:bottom w:val="single" w:sz="4" w:space="0" w:color="auto"/>
              <w:right w:val="single" w:sz="4" w:space="0" w:color="auto"/>
            </w:tcBorders>
            <w:vAlign w:val="center"/>
          </w:tcPr>
          <w:p w14:paraId="6123A326" w14:textId="77777777" w:rsidR="00C2103B" w:rsidRPr="0031095D" w:rsidRDefault="00C2103B" w:rsidP="00C2103B">
            <w:pPr>
              <w:widowControl/>
              <w:spacing w:line="560" w:lineRule="exact"/>
              <w:jc w:val="right"/>
              <w:rPr>
                <w:rFonts w:cs="TimesNewRoman"/>
                <w:kern w:val="0"/>
                <w:sz w:val="22"/>
              </w:rPr>
            </w:pPr>
          </w:p>
        </w:tc>
        <w:tc>
          <w:tcPr>
            <w:tcW w:w="870" w:type="dxa"/>
            <w:tcBorders>
              <w:top w:val="nil"/>
              <w:left w:val="nil"/>
              <w:bottom w:val="single" w:sz="4" w:space="0" w:color="auto"/>
              <w:right w:val="single" w:sz="4" w:space="0" w:color="auto"/>
            </w:tcBorders>
            <w:vAlign w:val="center"/>
          </w:tcPr>
          <w:p w14:paraId="2F36CAE3" w14:textId="77777777" w:rsidR="00C2103B" w:rsidRPr="0031095D" w:rsidRDefault="00C2103B" w:rsidP="00C2103B">
            <w:pPr>
              <w:widowControl/>
              <w:spacing w:line="560" w:lineRule="exact"/>
              <w:jc w:val="right"/>
              <w:rPr>
                <w:rFonts w:cs="TimesNewRoman"/>
                <w:kern w:val="0"/>
                <w:sz w:val="22"/>
              </w:rPr>
            </w:pPr>
          </w:p>
        </w:tc>
        <w:tc>
          <w:tcPr>
            <w:tcW w:w="917" w:type="dxa"/>
            <w:tcBorders>
              <w:top w:val="nil"/>
              <w:left w:val="nil"/>
              <w:bottom w:val="single" w:sz="4" w:space="0" w:color="auto"/>
              <w:right w:val="single" w:sz="4" w:space="0" w:color="auto"/>
            </w:tcBorders>
            <w:vAlign w:val="center"/>
          </w:tcPr>
          <w:p w14:paraId="64123763" w14:textId="77777777" w:rsidR="00C2103B" w:rsidRPr="0031095D" w:rsidRDefault="00C2103B" w:rsidP="00C2103B">
            <w:pPr>
              <w:widowControl/>
              <w:spacing w:line="560" w:lineRule="exact"/>
              <w:jc w:val="right"/>
              <w:rPr>
                <w:rFonts w:cs="TimesNewRoman"/>
                <w:kern w:val="0"/>
                <w:sz w:val="22"/>
              </w:rPr>
            </w:pPr>
          </w:p>
        </w:tc>
      </w:tr>
      <w:tr w:rsidR="00C2103B" w:rsidRPr="0031095D" w14:paraId="104AED71" w14:textId="77777777" w:rsidTr="006969E4">
        <w:trPr>
          <w:trHeight w:val="360"/>
        </w:trPr>
        <w:tc>
          <w:tcPr>
            <w:tcW w:w="3944" w:type="dxa"/>
            <w:gridSpan w:val="2"/>
            <w:tcBorders>
              <w:top w:val="nil"/>
              <w:left w:val="single" w:sz="4" w:space="0" w:color="auto"/>
              <w:bottom w:val="single" w:sz="4" w:space="0" w:color="auto"/>
              <w:right w:val="single" w:sz="4" w:space="0" w:color="auto"/>
            </w:tcBorders>
            <w:vAlign w:val="center"/>
          </w:tcPr>
          <w:p w14:paraId="3C3DA815" w14:textId="77777777" w:rsidR="00C2103B" w:rsidRPr="0031095D" w:rsidRDefault="00C2103B" w:rsidP="00C2103B">
            <w:pPr>
              <w:widowControl/>
              <w:spacing w:line="560" w:lineRule="exact"/>
              <w:jc w:val="center"/>
              <w:rPr>
                <w:rFonts w:cs="TimesNewRoman"/>
                <w:b/>
                <w:bCs/>
                <w:kern w:val="0"/>
                <w:sz w:val="22"/>
              </w:rPr>
            </w:pPr>
            <w:r w:rsidRPr="0031095D">
              <w:rPr>
                <w:rFonts w:cs="TimesNewRoman" w:hint="eastAsia"/>
                <w:b/>
                <w:bCs/>
                <w:kern w:val="0"/>
                <w:sz w:val="22"/>
              </w:rPr>
              <w:t>总</w:t>
            </w:r>
            <w:r w:rsidRPr="0031095D">
              <w:rPr>
                <w:rFonts w:cs="TimesNewRoman"/>
                <w:b/>
                <w:bCs/>
                <w:kern w:val="0"/>
                <w:sz w:val="22"/>
              </w:rPr>
              <w:t xml:space="preserve"> </w:t>
            </w:r>
            <w:r w:rsidRPr="0031095D">
              <w:rPr>
                <w:rFonts w:cs="TimesNewRoman"/>
                <w:b/>
                <w:bCs/>
                <w:kern w:val="0"/>
                <w:sz w:val="22"/>
              </w:rPr>
              <w:t>计</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5F7F6" w14:textId="4C2DE26F" w:rsidR="00C2103B" w:rsidRPr="0031095D" w:rsidRDefault="00C2103B" w:rsidP="00C2103B">
            <w:pPr>
              <w:widowControl/>
              <w:spacing w:line="560" w:lineRule="exact"/>
              <w:jc w:val="right"/>
              <w:rPr>
                <w:rFonts w:cs="TimesNewRoman"/>
                <w:b/>
                <w:bCs/>
                <w:kern w:val="0"/>
                <w:sz w:val="22"/>
              </w:rPr>
            </w:pPr>
            <w:r w:rsidRPr="0031095D">
              <w:rPr>
                <w:rFonts w:cs="Arial" w:hint="eastAsia"/>
                <w:b/>
                <w:bCs/>
                <w:color w:val="000000"/>
                <w:sz w:val="20"/>
              </w:rPr>
              <w:t>578.9</w:t>
            </w:r>
          </w:p>
        </w:tc>
        <w:tc>
          <w:tcPr>
            <w:tcW w:w="760" w:type="dxa"/>
            <w:tcBorders>
              <w:top w:val="single" w:sz="4" w:space="0" w:color="000000"/>
              <w:left w:val="nil"/>
              <w:bottom w:val="single" w:sz="4" w:space="0" w:color="000000"/>
              <w:right w:val="single" w:sz="4" w:space="0" w:color="000000"/>
            </w:tcBorders>
            <w:shd w:val="clear" w:color="auto" w:fill="auto"/>
            <w:vAlign w:val="center"/>
          </w:tcPr>
          <w:p w14:paraId="76E65308" w14:textId="247BCAA3" w:rsidR="00C2103B" w:rsidRPr="0031095D" w:rsidRDefault="00C2103B" w:rsidP="00C2103B">
            <w:pPr>
              <w:widowControl/>
              <w:spacing w:line="560" w:lineRule="exact"/>
              <w:jc w:val="right"/>
              <w:rPr>
                <w:rFonts w:cs="TimesNewRoman"/>
                <w:b/>
                <w:bCs/>
                <w:kern w:val="0"/>
                <w:sz w:val="22"/>
              </w:rPr>
            </w:pPr>
            <w:r w:rsidRPr="0031095D">
              <w:rPr>
                <w:rFonts w:cs="Arial" w:hint="eastAsia"/>
                <w:b/>
                <w:bCs/>
                <w:color w:val="000000"/>
                <w:sz w:val="20"/>
              </w:rPr>
              <w:t>491.2</w:t>
            </w:r>
          </w:p>
        </w:tc>
        <w:tc>
          <w:tcPr>
            <w:tcW w:w="740" w:type="dxa"/>
            <w:tcBorders>
              <w:top w:val="single" w:sz="4" w:space="0" w:color="000000"/>
              <w:left w:val="nil"/>
              <w:bottom w:val="single" w:sz="4" w:space="0" w:color="000000"/>
              <w:right w:val="single" w:sz="4" w:space="0" w:color="000000"/>
            </w:tcBorders>
            <w:shd w:val="clear" w:color="auto" w:fill="auto"/>
            <w:vAlign w:val="center"/>
          </w:tcPr>
          <w:p w14:paraId="7D0C62B9" w14:textId="3C5273F8" w:rsidR="00C2103B" w:rsidRPr="0031095D" w:rsidRDefault="00C2103B" w:rsidP="00C2103B">
            <w:pPr>
              <w:widowControl/>
              <w:spacing w:line="560" w:lineRule="exact"/>
              <w:jc w:val="right"/>
              <w:rPr>
                <w:rFonts w:cs="TimesNewRoman"/>
                <w:b/>
                <w:bCs/>
                <w:kern w:val="0"/>
                <w:sz w:val="22"/>
              </w:rPr>
            </w:pPr>
            <w:r w:rsidRPr="0031095D">
              <w:rPr>
                <w:rFonts w:cs="Arial" w:hint="eastAsia"/>
                <w:b/>
                <w:bCs/>
                <w:color w:val="000000"/>
                <w:sz w:val="20"/>
              </w:rPr>
              <w:t>87.7</w:t>
            </w:r>
          </w:p>
        </w:tc>
        <w:tc>
          <w:tcPr>
            <w:tcW w:w="920" w:type="dxa"/>
            <w:tcBorders>
              <w:top w:val="nil"/>
              <w:left w:val="nil"/>
              <w:bottom w:val="single" w:sz="4" w:space="0" w:color="auto"/>
              <w:right w:val="single" w:sz="4" w:space="0" w:color="auto"/>
            </w:tcBorders>
            <w:vAlign w:val="center"/>
          </w:tcPr>
          <w:p w14:paraId="5F34471F" w14:textId="6E791401" w:rsidR="00C2103B" w:rsidRPr="0031095D" w:rsidRDefault="00C2103B" w:rsidP="00C2103B">
            <w:pPr>
              <w:widowControl/>
              <w:spacing w:line="560" w:lineRule="exact"/>
              <w:jc w:val="right"/>
              <w:rPr>
                <w:rFonts w:cs="TimesNewRoman"/>
                <w:b/>
                <w:bCs/>
                <w:kern w:val="0"/>
                <w:sz w:val="22"/>
              </w:rPr>
            </w:pPr>
          </w:p>
        </w:tc>
        <w:tc>
          <w:tcPr>
            <w:tcW w:w="870" w:type="dxa"/>
            <w:tcBorders>
              <w:top w:val="nil"/>
              <w:left w:val="nil"/>
              <w:bottom w:val="single" w:sz="4" w:space="0" w:color="auto"/>
              <w:right w:val="single" w:sz="4" w:space="0" w:color="auto"/>
            </w:tcBorders>
            <w:vAlign w:val="center"/>
          </w:tcPr>
          <w:p w14:paraId="73994A19" w14:textId="26014637" w:rsidR="00C2103B" w:rsidRPr="0031095D" w:rsidRDefault="00C2103B" w:rsidP="00C2103B">
            <w:pPr>
              <w:widowControl/>
              <w:spacing w:line="560" w:lineRule="exact"/>
              <w:jc w:val="right"/>
              <w:rPr>
                <w:rFonts w:cs="TimesNewRoman"/>
                <w:b/>
                <w:bCs/>
                <w:kern w:val="0"/>
                <w:sz w:val="22"/>
              </w:rPr>
            </w:pPr>
          </w:p>
        </w:tc>
        <w:tc>
          <w:tcPr>
            <w:tcW w:w="917" w:type="dxa"/>
            <w:tcBorders>
              <w:top w:val="nil"/>
              <w:left w:val="nil"/>
              <w:bottom w:val="single" w:sz="4" w:space="0" w:color="auto"/>
              <w:right w:val="single" w:sz="4" w:space="0" w:color="auto"/>
            </w:tcBorders>
            <w:vAlign w:val="center"/>
          </w:tcPr>
          <w:p w14:paraId="5ABC991E" w14:textId="6DAD2214" w:rsidR="00C2103B" w:rsidRPr="0031095D" w:rsidRDefault="00C2103B" w:rsidP="00C2103B">
            <w:pPr>
              <w:widowControl/>
              <w:spacing w:line="560" w:lineRule="exact"/>
              <w:jc w:val="right"/>
              <w:rPr>
                <w:rFonts w:cs="TimesNewRoman"/>
                <w:b/>
                <w:bCs/>
                <w:kern w:val="0"/>
                <w:sz w:val="22"/>
              </w:rPr>
            </w:pPr>
          </w:p>
        </w:tc>
      </w:tr>
    </w:tbl>
    <w:p w14:paraId="572EAEF4" w14:textId="77777777" w:rsidR="003E7CFA" w:rsidRPr="0031095D" w:rsidRDefault="003E7CFA">
      <w:pPr>
        <w:spacing w:line="560" w:lineRule="exact"/>
        <w:rPr>
          <w:rFonts w:cs="TimesNewRoman"/>
        </w:rPr>
      </w:pPr>
    </w:p>
    <w:p w14:paraId="4EA420A3" w14:textId="77777777" w:rsidR="004B5F59" w:rsidRPr="0031095D" w:rsidRDefault="004B5F59">
      <w:pPr>
        <w:spacing w:line="560" w:lineRule="exact"/>
        <w:rPr>
          <w:rFonts w:cs="TimesNewRoman"/>
        </w:rPr>
      </w:pPr>
    </w:p>
    <w:p w14:paraId="4D1C192D" w14:textId="77777777" w:rsidR="004B5F59" w:rsidRPr="0031095D" w:rsidRDefault="004B5F59">
      <w:pPr>
        <w:spacing w:line="560" w:lineRule="exact"/>
        <w:rPr>
          <w:rFonts w:cs="TimesNewRoman"/>
        </w:rPr>
      </w:pPr>
    </w:p>
    <w:p w14:paraId="4BB3EBAF" w14:textId="77777777" w:rsidR="004B5F59" w:rsidRPr="0031095D" w:rsidRDefault="004B5F59">
      <w:pPr>
        <w:spacing w:line="560" w:lineRule="exact"/>
        <w:rPr>
          <w:rFonts w:cs="TimesNewRoman"/>
        </w:rPr>
      </w:pPr>
    </w:p>
    <w:p w14:paraId="34FAB742" w14:textId="4F6A7968" w:rsidR="003E7CFA" w:rsidRPr="0031095D" w:rsidRDefault="00D36492">
      <w:pPr>
        <w:spacing w:line="560" w:lineRule="exact"/>
        <w:rPr>
          <w:rFonts w:cs="TimesNewRoman"/>
          <w:kern w:val="0"/>
          <w:sz w:val="20"/>
        </w:rPr>
      </w:pPr>
      <w:r w:rsidRPr="0031095D">
        <w:rPr>
          <w:rFonts w:cs="TimesNewRoman"/>
          <w:kern w:val="0"/>
          <w:sz w:val="20"/>
        </w:rPr>
        <w:lastRenderedPageBreak/>
        <w:t xml:space="preserve">                                                             </w:t>
      </w:r>
      <w:r w:rsidRPr="0031095D">
        <w:rPr>
          <w:rFonts w:cs="TimesNewRoman"/>
          <w:kern w:val="0"/>
          <w:sz w:val="20"/>
        </w:rPr>
        <w:t>部门公开表</w:t>
      </w:r>
      <w:r w:rsidRPr="0031095D">
        <w:rPr>
          <w:rFonts w:cs="TimesNewRoman"/>
          <w:kern w:val="0"/>
          <w:sz w:val="20"/>
        </w:rPr>
        <w:t>4</w:t>
      </w:r>
    </w:p>
    <w:p w14:paraId="1155390B" w14:textId="511A57A4" w:rsidR="003E7CFA" w:rsidRPr="0031095D" w:rsidRDefault="00613A9A">
      <w:pPr>
        <w:widowControl/>
        <w:spacing w:beforeLines="50" w:before="156" w:afterLines="50" w:after="156" w:line="560" w:lineRule="exact"/>
        <w:jc w:val="center"/>
        <w:rPr>
          <w:rFonts w:eastAsia="华文中宋" w:cs="TimesNewRoman"/>
          <w:b/>
          <w:bCs/>
          <w:kern w:val="0"/>
          <w:sz w:val="30"/>
          <w:szCs w:val="30"/>
        </w:rPr>
      </w:pPr>
      <w:r w:rsidRPr="0031095D">
        <w:rPr>
          <w:rFonts w:eastAsia="华文中宋" w:cs="TimesNewRoman" w:hint="eastAsia"/>
          <w:b/>
          <w:bCs/>
          <w:kern w:val="0"/>
          <w:sz w:val="30"/>
          <w:szCs w:val="30"/>
        </w:rPr>
        <w:t>淮南市田家庵区司法局</w:t>
      </w:r>
      <w:r w:rsidRPr="0031095D">
        <w:rPr>
          <w:rFonts w:eastAsia="华文中宋" w:cs="TimesNewRoman"/>
          <w:b/>
          <w:bCs/>
          <w:kern w:val="0"/>
          <w:sz w:val="30"/>
          <w:szCs w:val="30"/>
        </w:rPr>
        <w:t>202</w:t>
      </w:r>
      <w:r w:rsidR="006130A9" w:rsidRPr="0031095D">
        <w:rPr>
          <w:rFonts w:eastAsia="华文中宋" w:cs="TimesNewRoman"/>
          <w:b/>
          <w:bCs/>
          <w:kern w:val="0"/>
          <w:sz w:val="30"/>
          <w:szCs w:val="30"/>
        </w:rPr>
        <w:t>4</w:t>
      </w:r>
      <w:r w:rsidRPr="0031095D">
        <w:rPr>
          <w:rFonts w:eastAsia="华文中宋" w:cs="TimesNewRoman"/>
          <w:b/>
          <w:bCs/>
          <w:kern w:val="0"/>
          <w:sz w:val="30"/>
          <w:szCs w:val="30"/>
        </w:rPr>
        <w:t>年财政拨款收支总表</w:t>
      </w:r>
    </w:p>
    <w:p w14:paraId="0D7A1B37" w14:textId="77777777" w:rsidR="003E7CFA" w:rsidRPr="0031095D" w:rsidRDefault="00D36492">
      <w:pPr>
        <w:spacing w:line="560" w:lineRule="exact"/>
        <w:ind w:left="7400" w:hangingChars="3700" w:hanging="7400"/>
        <w:rPr>
          <w:rFonts w:cs="TimesNewRoman"/>
          <w:kern w:val="0"/>
          <w:sz w:val="20"/>
        </w:rPr>
      </w:pPr>
      <w:r w:rsidRPr="0031095D">
        <w:rPr>
          <w:rFonts w:cs="TimesNewRoman"/>
          <w:kern w:val="0"/>
          <w:sz w:val="20"/>
        </w:rPr>
        <w:t xml:space="preserve">                                                                    </w:t>
      </w:r>
      <w:r w:rsidRPr="0031095D">
        <w:rPr>
          <w:rFonts w:cs="TimesNewRoman"/>
          <w:kern w:val="0"/>
          <w:sz w:val="20"/>
        </w:rPr>
        <w:t>单位：万元</w:t>
      </w:r>
    </w:p>
    <w:tbl>
      <w:tblPr>
        <w:tblW w:w="8416" w:type="dxa"/>
        <w:tblLayout w:type="fixed"/>
        <w:tblLook w:val="0000" w:firstRow="0" w:lastRow="0" w:firstColumn="0" w:lastColumn="0" w:noHBand="0" w:noVBand="0"/>
      </w:tblPr>
      <w:tblGrid>
        <w:gridCol w:w="2718"/>
        <w:gridCol w:w="1059"/>
        <w:gridCol w:w="3468"/>
        <w:gridCol w:w="1171"/>
      </w:tblGrid>
      <w:tr w:rsidR="003E7CFA" w:rsidRPr="0031095D" w14:paraId="3F464E6F" w14:textId="77777777">
        <w:trPr>
          <w:trHeight w:val="319"/>
        </w:trPr>
        <w:tc>
          <w:tcPr>
            <w:tcW w:w="3777" w:type="dxa"/>
            <w:gridSpan w:val="2"/>
            <w:tcBorders>
              <w:top w:val="single" w:sz="4" w:space="0" w:color="auto"/>
              <w:left w:val="single" w:sz="4" w:space="0" w:color="auto"/>
              <w:bottom w:val="single" w:sz="4" w:space="0" w:color="auto"/>
              <w:right w:val="single" w:sz="4" w:space="0" w:color="auto"/>
            </w:tcBorders>
            <w:vAlign w:val="center"/>
          </w:tcPr>
          <w:p w14:paraId="2072B3A5" w14:textId="77777777" w:rsidR="003E7CFA" w:rsidRPr="0031095D" w:rsidRDefault="00D36492">
            <w:pPr>
              <w:widowControl/>
              <w:spacing w:line="560" w:lineRule="exact"/>
              <w:jc w:val="center"/>
              <w:rPr>
                <w:rFonts w:cs="TimesNewRoman"/>
                <w:b/>
                <w:bCs/>
                <w:kern w:val="0"/>
                <w:sz w:val="20"/>
              </w:rPr>
            </w:pPr>
            <w:r w:rsidRPr="0031095D">
              <w:rPr>
                <w:rFonts w:cs="TimesNewRoman"/>
                <w:b/>
                <w:bCs/>
                <w:kern w:val="0"/>
                <w:sz w:val="20"/>
              </w:rPr>
              <w:t>收</w:t>
            </w:r>
            <w:r w:rsidRPr="0031095D">
              <w:rPr>
                <w:rFonts w:cs="TimesNewRoman"/>
                <w:b/>
                <w:bCs/>
                <w:kern w:val="0"/>
                <w:sz w:val="20"/>
              </w:rPr>
              <w:t xml:space="preserve">      </w:t>
            </w:r>
            <w:r w:rsidRPr="0031095D">
              <w:rPr>
                <w:rFonts w:cs="TimesNewRoman"/>
                <w:b/>
                <w:bCs/>
                <w:kern w:val="0"/>
                <w:sz w:val="20"/>
              </w:rPr>
              <w:t>入</w:t>
            </w:r>
          </w:p>
        </w:tc>
        <w:tc>
          <w:tcPr>
            <w:tcW w:w="4639" w:type="dxa"/>
            <w:gridSpan w:val="2"/>
            <w:tcBorders>
              <w:top w:val="single" w:sz="4" w:space="0" w:color="auto"/>
              <w:left w:val="nil"/>
              <w:bottom w:val="single" w:sz="4" w:space="0" w:color="auto"/>
              <w:right w:val="single" w:sz="4" w:space="0" w:color="auto"/>
            </w:tcBorders>
            <w:vAlign w:val="center"/>
          </w:tcPr>
          <w:p w14:paraId="6B62904A" w14:textId="77777777" w:rsidR="003E7CFA" w:rsidRPr="0031095D" w:rsidRDefault="00D36492">
            <w:pPr>
              <w:widowControl/>
              <w:spacing w:line="560" w:lineRule="exact"/>
              <w:jc w:val="center"/>
              <w:rPr>
                <w:rFonts w:cs="TimesNewRoman"/>
                <w:b/>
                <w:bCs/>
                <w:kern w:val="0"/>
                <w:sz w:val="20"/>
              </w:rPr>
            </w:pPr>
            <w:r w:rsidRPr="0031095D">
              <w:rPr>
                <w:rFonts w:cs="TimesNewRoman"/>
                <w:b/>
                <w:bCs/>
                <w:kern w:val="0"/>
                <w:sz w:val="20"/>
              </w:rPr>
              <w:t>支</w:t>
            </w:r>
            <w:r w:rsidRPr="0031095D">
              <w:rPr>
                <w:rFonts w:cs="TimesNewRoman"/>
                <w:b/>
                <w:bCs/>
                <w:kern w:val="0"/>
                <w:sz w:val="20"/>
              </w:rPr>
              <w:t xml:space="preserve">      </w:t>
            </w:r>
            <w:r w:rsidRPr="0031095D">
              <w:rPr>
                <w:rFonts w:cs="TimesNewRoman"/>
                <w:b/>
                <w:bCs/>
                <w:kern w:val="0"/>
                <w:sz w:val="20"/>
              </w:rPr>
              <w:t>出</w:t>
            </w:r>
          </w:p>
        </w:tc>
      </w:tr>
      <w:tr w:rsidR="003E7CFA" w:rsidRPr="0031095D" w14:paraId="4E073EE4" w14:textId="77777777">
        <w:trPr>
          <w:trHeight w:val="319"/>
        </w:trPr>
        <w:tc>
          <w:tcPr>
            <w:tcW w:w="2718" w:type="dxa"/>
            <w:tcBorders>
              <w:top w:val="nil"/>
              <w:left w:val="single" w:sz="4" w:space="0" w:color="auto"/>
              <w:bottom w:val="single" w:sz="4" w:space="0" w:color="auto"/>
              <w:right w:val="single" w:sz="4" w:space="0" w:color="auto"/>
            </w:tcBorders>
            <w:vAlign w:val="center"/>
          </w:tcPr>
          <w:p w14:paraId="073BD35E" w14:textId="77777777" w:rsidR="003E7CFA" w:rsidRPr="0031095D" w:rsidRDefault="00D36492">
            <w:pPr>
              <w:widowControl/>
              <w:spacing w:line="560" w:lineRule="exact"/>
              <w:jc w:val="center"/>
              <w:rPr>
                <w:rFonts w:cs="TimesNewRoman"/>
                <w:b/>
                <w:bCs/>
                <w:kern w:val="0"/>
                <w:sz w:val="20"/>
              </w:rPr>
            </w:pPr>
            <w:r w:rsidRPr="0031095D">
              <w:rPr>
                <w:rFonts w:cs="TimesNewRoman"/>
                <w:b/>
                <w:bCs/>
                <w:kern w:val="0"/>
                <w:sz w:val="20"/>
              </w:rPr>
              <w:t>项目</w:t>
            </w:r>
          </w:p>
        </w:tc>
        <w:tc>
          <w:tcPr>
            <w:tcW w:w="1059" w:type="dxa"/>
            <w:tcBorders>
              <w:top w:val="nil"/>
              <w:left w:val="nil"/>
              <w:bottom w:val="single" w:sz="4" w:space="0" w:color="auto"/>
              <w:right w:val="single" w:sz="4" w:space="0" w:color="auto"/>
            </w:tcBorders>
            <w:vAlign w:val="center"/>
          </w:tcPr>
          <w:p w14:paraId="1D2864DD" w14:textId="77777777" w:rsidR="003E7CFA" w:rsidRPr="0031095D" w:rsidRDefault="00D36492">
            <w:pPr>
              <w:widowControl/>
              <w:spacing w:line="560" w:lineRule="exact"/>
              <w:jc w:val="center"/>
              <w:rPr>
                <w:rFonts w:cs="TimesNewRoman"/>
                <w:b/>
                <w:bCs/>
                <w:kern w:val="0"/>
                <w:sz w:val="20"/>
              </w:rPr>
            </w:pPr>
            <w:r w:rsidRPr="0031095D">
              <w:rPr>
                <w:rFonts w:cs="TimesNewRoman"/>
                <w:b/>
                <w:bCs/>
                <w:kern w:val="0"/>
                <w:sz w:val="20"/>
              </w:rPr>
              <w:t>预算数</w:t>
            </w:r>
          </w:p>
        </w:tc>
        <w:tc>
          <w:tcPr>
            <w:tcW w:w="3468" w:type="dxa"/>
            <w:tcBorders>
              <w:top w:val="nil"/>
              <w:left w:val="nil"/>
              <w:bottom w:val="single" w:sz="4" w:space="0" w:color="auto"/>
              <w:right w:val="single" w:sz="4" w:space="0" w:color="auto"/>
            </w:tcBorders>
            <w:vAlign w:val="center"/>
          </w:tcPr>
          <w:p w14:paraId="31B2301A" w14:textId="77777777" w:rsidR="003E7CFA" w:rsidRPr="0031095D" w:rsidRDefault="00D36492">
            <w:pPr>
              <w:widowControl/>
              <w:spacing w:line="560" w:lineRule="exact"/>
              <w:jc w:val="center"/>
              <w:rPr>
                <w:rFonts w:cs="TimesNewRoman"/>
                <w:b/>
                <w:bCs/>
                <w:kern w:val="0"/>
                <w:sz w:val="20"/>
              </w:rPr>
            </w:pPr>
            <w:r w:rsidRPr="0031095D">
              <w:rPr>
                <w:rFonts w:cs="TimesNewRoman"/>
                <w:b/>
                <w:bCs/>
                <w:kern w:val="0"/>
                <w:sz w:val="20"/>
              </w:rPr>
              <w:t>项目</w:t>
            </w:r>
          </w:p>
        </w:tc>
        <w:tc>
          <w:tcPr>
            <w:tcW w:w="1171" w:type="dxa"/>
            <w:tcBorders>
              <w:top w:val="nil"/>
              <w:left w:val="nil"/>
              <w:bottom w:val="single" w:sz="4" w:space="0" w:color="auto"/>
              <w:right w:val="single" w:sz="4" w:space="0" w:color="auto"/>
            </w:tcBorders>
            <w:vAlign w:val="center"/>
          </w:tcPr>
          <w:p w14:paraId="1BEC29AB" w14:textId="77777777" w:rsidR="003E7CFA" w:rsidRPr="0031095D" w:rsidRDefault="00D36492">
            <w:pPr>
              <w:widowControl/>
              <w:spacing w:line="560" w:lineRule="exact"/>
              <w:jc w:val="center"/>
              <w:rPr>
                <w:rFonts w:cs="TimesNewRoman"/>
                <w:b/>
                <w:bCs/>
                <w:kern w:val="0"/>
                <w:sz w:val="20"/>
              </w:rPr>
            </w:pPr>
            <w:r w:rsidRPr="0031095D">
              <w:rPr>
                <w:rFonts w:cs="TimesNewRoman"/>
                <w:b/>
                <w:bCs/>
                <w:kern w:val="0"/>
                <w:sz w:val="20"/>
              </w:rPr>
              <w:t>预算数</w:t>
            </w:r>
          </w:p>
        </w:tc>
      </w:tr>
      <w:tr w:rsidR="004B5F59" w:rsidRPr="0031095D" w14:paraId="7A27AAC9" w14:textId="77777777">
        <w:trPr>
          <w:trHeight w:val="319"/>
        </w:trPr>
        <w:tc>
          <w:tcPr>
            <w:tcW w:w="2718" w:type="dxa"/>
            <w:tcBorders>
              <w:top w:val="nil"/>
              <w:left w:val="single" w:sz="4" w:space="0" w:color="auto"/>
              <w:bottom w:val="single" w:sz="4" w:space="0" w:color="auto"/>
              <w:right w:val="single" w:sz="4" w:space="0" w:color="auto"/>
            </w:tcBorders>
            <w:vAlign w:val="center"/>
          </w:tcPr>
          <w:p w14:paraId="07048C65" w14:textId="77777777" w:rsidR="004B5F59" w:rsidRPr="0031095D" w:rsidRDefault="004B5F59" w:rsidP="004B5F59">
            <w:pPr>
              <w:widowControl/>
              <w:spacing w:line="560" w:lineRule="exact"/>
              <w:jc w:val="left"/>
              <w:rPr>
                <w:rFonts w:cs="TimesNewRoman"/>
                <w:kern w:val="0"/>
                <w:sz w:val="20"/>
              </w:rPr>
            </w:pPr>
            <w:r w:rsidRPr="0031095D">
              <w:rPr>
                <w:rFonts w:cs="TimesNewRoman"/>
                <w:kern w:val="0"/>
                <w:sz w:val="20"/>
              </w:rPr>
              <w:t>一、本年收入</w:t>
            </w:r>
          </w:p>
        </w:tc>
        <w:tc>
          <w:tcPr>
            <w:tcW w:w="1059" w:type="dxa"/>
            <w:tcBorders>
              <w:top w:val="nil"/>
              <w:left w:val="nil"/>
              <w:bottom w:val="single" w:sz="4" w:space="0" w:color="auto"/>
              <w:right w:val="single" w:sz="4" w:space="0" w:color="auto"/>
            </w:tcBorders>
            <w:vAlign w:val="center"/>
          </w:tcPr>
          <w:p w14:paraId="548AB0D1" w14:textId="5D98A588" w:rsidR="004B5F59" w:rsidRPr="0031095D" w:rsidRDefault="004B5F59" w:rsidP="004B5F59">
            <w:pPr>
              <w:widowControl/>
              <w:spacing w:line="560" w:lineRule="exact"/>
              <w:jc w:val="right"/>
              <w:rPr>
                <w:rFonts w:cs="TimesNewRoman"/>
                <w:kern w:val="0"/>
                <w:sz w:val="20"/>
              </w:rPr>
            </w:pPr>
            <w:r w:rsidRPr="0031095D">
              <w:rPr>
                <w:rFonts w:cs="Arial" w:hint="eastAsia"/>
                <w:color w:val="000000"/>
                <w:sz w:val="20"/>
              </w:rPr>
              <w:t>578.9</w:t>
            </w:r>
          </w:p>
        </w:tc>
        <w:tc>
          <w:tcPr>
            <w:tcW w:w="3468" w:type="dxa"/>
            <w:tcBorders>
              <w:top w:val="nil"/>
              <w:left w:val="nil"/>
              <w:bottom w:val="single" w:sz="4" w:space="0" w:color="auto"/>
              <w:right w:val="single" w:sz="4" w:space="0" w:color="auto"/>
            </w:tcBorders>
            <w:vAlign w:val="center"/>
          </w:tcPr>
          <w:p w14:paraId="67AE2F9E" w14:textId="77777777" w:rsidR="004B5F59" w:rsidRPr="0031095D" w:rsidRDefault="004B5F59" w:rsidP="004B5F59">
            <w:pPr>
              <w:widowControl/>
              <w:spacing w:line="560" w:lineRule="exact"/>
              <w:jc w:val="left"/>
              <w:rPr>
                <w:rFonts w:cs="TimesNewRoman"/>
                <w:kern w:val="0"/>
                <w:sz w:val="20"/>
              </w:rPr>
            </w:pPr>
            <w:r w:rsidRPr="0031095D">
              <w:rPr>
                <w:rFonts w:cs="TimesNewRoman"/>
                <w:kern w:val="0"/>
                <w:sz w:val="20"/>
              </w:rPr>
              <w:t>一、本年支出</w:t>
            </w:r>
          </w:p>
        </w:tc>
        <w:tc>
          <w:tcPr>
            <w:tcW w:w="1171" w:type="dxa"/>
            <w:tcBorders>
              <w:top w:val="nil"/>
              <w:left w:val="nil"/>
              <w:bottom w:val="single" w:sz="4" w:space="0" w:color="auto"/>
              <w:right w:val="single" w:sz="4" w:space="0" w:color="auto"/>
            </w:tcBorders>
            <w:vAlign w:val="center"/>
          </w:tcPr>
          <w:p w14:paraId="2065BD9B" w14:textId="359B4C65" w:rsidR="004B5F59" w:rsidRPr="0031095D" w:rsidRDefault="004B5F59" w:rsidP="004B5F59">
            <w:pPr>
              <w:widowControl/>
              <w:spacing w:line="560" w:lineRule="exact"/>
              <w:jc w:val="right"/>
              <w:rPr>
                <w:rFonts w:cs="TimesNewRoman"/>
                <w:kern w:val="0"/>
                <w:sz w:val="20"/>
              </w:rPr>
            </w:pPr>
            <w:r w:rsidRPr="0031095D">
              <w:rPr>
                <w:rFonts w:cs="TimesNewRoman"/>
                <w:kern w:val="0"/>
                <w:sz w:val="20"/>
              </w:rPr>
              <w:t>578.9</w:t>
            </w:r>
          </w:p>
        </w:tc>
      </w:tr>
      <w:tr w:rsidR="004B5F59" w:rsidRPr="0031095D" w14:paraId="12504150" w14:textId="77777777">
        <w:trPr>
          <w:trHeight w:val="319"/>
        </w:trPr>
        <w:tc>
          <w:tcPr>
            <w:tcW w:w="2718" w:type="dxa"/>
            <w:tcBorders>
              <w:top w:val="nil"/>
              <w:left w:val="single" w:sz="4" w:space="0" w:color="auto"/>
              <w:bottom w:val="single" w:sz="4" w:space="0" w:color="auto"/>
              <w:right w:val="single" w:sz="4" w:space="0" w:color="auto"/>
            </w:tcBorders>
            <w:vAlign w:val="center"/>
          </w:tcPr>
          <w:p w14:paraId="5ECFEC29" w14:textId="77777777" w:rsidR="004B5F59" w:rsidRPr="0031095D" w:rsidRDefault="004B5F59" w:rsidP="004B5F59">
            <w:pPr>
              <w:widowControl/>
              <w:spacing w:line="560" w:lineRule="exact"/>
              <w:jc w:val="left"/>
              <w:rPr>
                <w:rFonts w:cs="TimesNewRoman"/>
                <w:kern w:val="0"/>
                <w:sz w:val="20"/>
              </w:rPr>
            </w:pPr>
            <w:r w:rsidRPr="0031095D">
              <w:rPr>
                <w:rFonts w:cs="TimesNewRoman"/>
                <w:kern w:val="0"/>
                <w:sz w:val="20"/>
              </w:rPr>
              <w:t>（一）一般公共预算拨款</w:t>
            </w:r>
          </w:p>
        </w:tc>
        <w:tc>
          <w:tcPr>
            <w:tcW w:w="1059" w:type="dxa"/>
            <w:tcBorders>
              <w:top w:val="nil"/>
              <w:left w:val="nil"/>
              <w:bottom w:val="single" w:sz="4" w:space="0" w:color="auto"/>
              <w:right w:val="single" w:sz="4" w:space="0" w:color="auto"/>
            </w:tcBorders>
            <w:vAlign w:val="center"/>
          </w:tcPr>
          <w:p w14:paraId="69A3C692" w14:textId="30A06706" w:rsidR="004B5F59" w:rsidRPr="0031095D" w:rsidRDefault="004B5F59" w:rsidP="004B5F59">
            <w:pPr>
              <w:widowControl/>
              <w:spacing w:line="560" w:lineRule="exact"/>
              <w:jc w:val="right"/>
              <w:rPr>
                <w:rFonts w:cs="TimesNewRoman"/>
                <w:kern w:val="0"/>
                <w:sz w:val="20"/>
              </w:rPr>
            </w:pPr>
            <w:r w:rsidRPr="0031095D">
              <w:rPr>
                <w:rFonts w:cs="Arial" w:hint="eastAsia"/>
                <w:color w:val="000000"/>
                <w:sz w:val="20"/>
              </w:rPr>
              <w:t>578.9</w:t>
            </w:r>
          </w:p>
        </w:tc>
        <w:tc>
          <w:tcPr>
            <w:tcW w:w="3468" w:type="dxa"/>
            <w:tcBorders>
              <w:top w:val="nil"/>
              <w:left w:val="nil"/>
              <w:bottom w:val="single" w:sz="4" w:space="0" w:color="auto"/>
              <w:right w:val="single" w:sz="4" w:space="0" w:color="auto"/>
            </w:tcBorders>
            <w:vAlign w:val="center"/>
          </w:tcPr>
          <w:p w14:paraId="4B05BB89" w14:textId="77777777" w:rsidR="004B5F59" w:rsidRPr="0031095D" w:rsidRDefault="004B5F59" w:rsidP="004B5F59">
            <w:pPr>
              <w:widowControl/>
              <w:spacing w:line="560" w:lineRule="exact"/>
              <w:jc w:val="left"/>
              <w:rPr>
                <w:rFonts w:cs="TimesNewRoman"/>
                <w:kern w:val="0"/>
                <w:sz w:val="20"/>
              </w:rPr>
            </w:pPr>
            <w:r w:rsidRPr="0031095D">
              <w:rPr>
                <w:rFonts w:cs="TimesNewRoman"/>
                <w:kern w:val="0"/>
                <w:sz w:val="20"/>
              </w:rPr>
              <w:t>（一）一般公共服务支出</w:t>
            </w:r>
          </w:p>
        </w:tc>
        <w:tc>
          <w:tcPr>
            <w:tcW w:w="1171" w:type="dxa"/>
            <w:tcBorders>
              <w:top w:val="nil"/>
              <w:left w:val="nil"/>
              <w:bottom w:val="single" w:sz="4" w:space="0" w:color="auto"/>
              <w:right w:val="single" w:sz="4" w:space="0" w:color="auto"/>
            </w:tcBorders>
            <w:vAlign w:val="center"/>
          </w:tcPr>
          <w:p w14:paraId="35F85135" w14:textId="16C76F0C" w:rsidR="004B5F59" w:rsidRPr="0031095D" w:rsidRDefault="004B5F59" w:rsidP="004B5F59">
            <w:pPr>
              <w:widowControl/>
              <w:spacing w:line="560" w:lineRule="exact"/>
              <w:jc w:val="right"/>
              <w:rPr>
                <w:rFonts w:cs="TimesNewRoman"/>
                <w:kern w:val="0"/>
                <w:sz w:val="20"/>
              </w:rPr>
            </w:pPr>
          </w:p>
        </w:tc>
      </w:tr>
      <w:tr w:rsidR="003E7CFA" w:rsidRPr="0031095D" w14:paraId="3C43A8B7" w14:textId="77777777">
        <w:trPr>
          <w:trHeight w:val="319"/>
        </w:trPr>
        <w:tc>
          <w:tcPr>
            <w:tcW w:w="2718" w:type="dxa"/>
            <w:tcBorders>
              <w:top w:val="nil"/>
              <w:left w:val="single" w:sz="4" w:space="0" w:color="auto"/>
              <w:bottom w:val="single" w:sz="4" w:space="0" w:color="auto"/>
              <w:right w:val="single" w:sz="4" w:space="0" w:color="auto"/>
            </w:tcBorders>
            <w:vAlign w:val="center"/>
          </w:tcPr>
          <w:p w14:paraId="2BE6527C"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（二）政府性基金预算拨款</w:t>
            </w:r>
          </w:p>
        </w:tc>
        <w:tc>
          <w:tcPr>
            <w:tcW w:w="1059" w:type="dxa"/>
            <w:tcBorders>
              <w:top w:val="nil"/>
              <w:left w:val="nil"/>
              <w:bottom w:val="single" w:sz="4" w:space="0" w:color="auto"/>
              <w:right w:val="single" w:sz="4" w:space="0" w:color="auto"/>
            </w:tcBorders>
            <w:vAlign w:val="center"/>
          </w:tcPr>
          <w:p w14:paraId="3DF73045" w14:textId="38A1646C" w:rsidR="003E7CFA" w:rsidRPr="0031095D" w:rsidRDefault="003E7CFA">
            <w:pPr>
              <w:widowControl/>
              <w:spacing w:line="560" w:lineRule="exact"/>
              <w:jc w:val="right"/>
              <w:rPr>
                <w:rFonts w:cs="TimesNewRoman"/>
                <w:kern w:val="0"/>
                <w:sz w:val="20"/>
              </w:rPr>
            </w:pPr>
          </w:p>
        </w:tc>
        <w:tc>
          <w:tcPr>
            <w:tcW w:w="3468" w:type="dxa"/>
            <w:tcBorders>
              <w:top w:val="nil"/>
              <w:left w:val="nil"/>
              <w:bottom w:val="single" w:sz="4" w:space="0" w:color="auto"/>
              <w:right w:val="single" w:sz="4" w:space="0" w:color="auto"/>
            </w:tcBorders>
            <w:vAlign w:val="center"/>
          </w:tcPr>
          <w:p w14:paraId="4F039D02"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（二）外交支出</w:t>
            </w:r>
          </w:p>
        </w:tc>
        <w:tc>
          <w:tcPr>
            <w:tcW w:w="1171" w:type="dxa"/>
            <w:tcBorders>
              <w:top w:val="nil"/>
              <w:left w:val="nil"/>
              <w:bottom w:val="single" w:sz="4" w:space="0" w:color="auto"/>
              <w:right w:val="single" w:sz="4" w:space="0" w:color="auto"/>
            </w:tcBorders>
            <w:vAlign w:val="center"/>
          </w:tcPr>
          <w:p w14:paraId="58AB3CAD" w14:textId="7BFBD6BA" w:rsidR="003E7CFA" w:rsidRPr="0031095D" w:rsidRDefault="003E7CFA">
            <w:pPr>
              <w:widowControl/>
              <w:spacing w:line="560" w:lineRule="exact"/>
              <w:jc w:val="right"/>
              <w:rPr>
                <w:rFonts w:cs="TimesNewRoman"/>
                <w:kern w:val="0"/>
                <w:sz w:val="20"/>
              </w:rPr>
            </w:pPr>
          </w:p>
        </w:tc>
      </w:tr>
      <w:tr w:rsidR="003E7CFA" w:rsidRPr="0031095D" w14:paraId="50B4D86F" w14:textId="77777777">
        <w:trPr>
          <w:trHeight w:val="319"/>
        </w:trPr>
        <w:tc>
          <w:tcPr>
            <w:tcW w:w="2718" w:type="dxa"/>
            <w:tcBorders>
              <w:top w:val="nil"/>
              <w:left w:val="single" w:sz="4" w:space="0" w:color="auto"/>
              <w:bottom w:val="single" w:sz="4" w:space="0" w:color="auto"/>
              <w:right w:val="single" w:sz="4" w:space="0" w:color="auto"/>
            </w:tcBorders>
            <w:vAlign w:val="center"/>
          </w:tcPr>
          <w:p w14:paraId="0AAC5597"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（三）国有资本经营预算拨款</w:t>
            </w:r>
          </w:p>
        </w:tc>
        <w:tc>
          <w:tcPr>
            <w:tcW w:w="1059" w:type="dxa"/>
            <w:tcBorders>
              <w:top w:val="nil"/>
              <w:left w:val="nil"/>
              <w:bottom w:val="single" w:sz="4" w:space="0" w:color="auto"/>
              <w:right w:val="single" w:sz="4" w:space="0" w:color="auto"/>
            </w:tcBorders>
            <w:vAlign w:val="center"/>
          </w:tcPr>
          <w:p w14:paraId="105C44EB" w14:textId="22964998" w:rsidR="003E7CFA" w:rsidRPr="0031095D" w:rsidRDefault="003E7CFA">
            <w:pPr>
              <w:widowControl/>
              <w:spacing w:line="560" w:lineRule="exact"/>
              <w:jc w:val="right"/>
              <w:rPr>
                <w:rFonts w:cs="TimesNewRoman"/>
                <w:kern w:val="0"/>
                <w:sz w:val="20"/>
              </w:rPr>
            </w:pPr>
          </w:p>
        </w:tc>
        <w:tc>
          <w:tcPr>
            <w:tcW w:w="3468" w:type="dxa"/>
            <w:tcBorders>
              <w:top w:val="nil"/>
              <w:left w:val="nil"/>
              <w:bottom w:val="single" w:sz="4" w:space="0" w:color="auto"/>
              <w:right w:val="single" w:sz="4" w:space="0" w:color="auto"/>
            </w:tcBorders>
            <w:vAlign w:val="center"/>
          </w:tcPr>
          <w:p w14:paraId="3ECCB4A7"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（三）国防支出</w:t>
            </w:r>
          </w:p>
        </w:tc>
        <w:tc>
          <w:tcPr>
            <w:tcW w:w="1171" w:type="dxa"/>
            <w:tcBorders>
              <w:top w:val="nil"/>
              <w:left w:val="nil"/>
              <w:bottom w:val="single" w:sz="4" w:space="0" w:color="auto"/>
              <w:right w:val="single" w:sz="4" w:space="0" w:color="auto"/>
            </w:tcBorders>
            <w:vAlign w:val="center"/>
          </w:tcPr>
          <w:p w14:paraId="4E3B36DF" w14:textId="0769A6B1" w:rsidR="003E7CFA" w:rsidRPr="0031095D" w:rsidRDefault="003E7CFA">
            <w:pPr>
              <w:widowControl/>
              <w:spacing w:line="560" w:lineRule="exact"/>
              <w:jc w:val="right"/>
              <w:rPr>
                <w:rFonts w:cs="TimesNewRoman"/>
                <w:kern w:val="0"/>
                <w:sz w:val="20"/>
              </w:rPr>
            </w:pPr>
          </w:p>
        </w:tc>
      </w:tr>
      <w:tr w:rsidR="003E7CFA" w:rsidRPr="0031095D" w14:paraId="260FBCD5" w14:textId="77777777">
        <w:trPr>
          <w:trHeight w:val="319"/>
        </w:trPr>
        <w:tc>
          <w:tcPr>
            <w:tcW w:w="2718" w:type="dxa"/>
            <w:tcBorders>
              <w:top w:val="nil"/>
              <w:left w:val="single" w:sz="4" w:space="0" w:color="auto"/>
              <w:bottom w:val="single" w:sz="4" w:space="0" w:color="auto"/>
              <w:right w:val="single" w:sz="4" w:space="0" w:color="auto"/>
            </w:tcBorders>
            <w:vAlign w:val="center"/>
          </w:tcPr>
          <w:p w14:paraId="44E008D8" w14:textId="77777777" w:rsidR="003E7CFA" w:rsidRPr="0031095D" w:rsidRDefault="003E7CFA">
            <w:pPr>
              <w:widowControl/>
              <w:spacing w:line="560" w:lineRule="exact"/>
              <w:jc w:val="left"/>
              <w:rPr>
                <w:rFonts w:cs="TimesNewRoman"/>
                <w:kern w:val="0"/>
                <w:sz w:val="20"/>
              </w:rPr>
            </w:pPr>
          </w:p>
        </w:tc>
        <w:tc>
          <w:tcPr>
            <w:tcW w:w="1059" w:type="dxa"/>
            <w:tcBorders>
              <w:top w:val="nil"/>
              <w:left w:val="nil"/>
              <w:bottom w:val="single" w:sz="4" w:space="0" w:color="auto"/>
              <w:right w:val="single" w:sz="4" w:space="0" w:color="auto"/>
            </w:tcBorders>
            <w:vAlign w:val="center"/>
          </w:tcPr>
          <w:p w14:paraId="61C01D3C" w14:textId="7A921532" w:rsidR="003E7CFA" w:rsidRPr="0031095D" w:rsidRDefault="003E7CFA">
            <w:pPr>
              <w:widowControl/>
              <w:spacing w:line="560" w:lineRule="exact"/>
              <w:jc w:val="right"/>
              <w:rPr>
                <w:rFonts w:cs="TimesNewRoman"/>
                <w:kern w:val="0"/>
                <w:sz w:val="20"/>
              </w:rPr>
            </w:pPr>
          </w:p>
        </w:tc>
        <w:tc>
          <w:tcPr>
            <w:tcW w:w="3468" w:type="dxa"/>
            <w:tcBorders>
              <w:top w:val="nil"/>
              <w:left w:val="nil"/>
              <w:bottom w:val="single" w:sz="4" w:space="0" w:color="auto"/>
              <w:right w:val="single" w:sz="4" w:space="0" w:color="auto"/>
            </w:tcBorders>
            <w:vAlign w:val="center"/>
          </w:tcPr>
          <w:p w14:paraId="222E6DAD"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（四）公共安全支出</w:t>
            </w:r>
          </w:p>
        </w:tc>
        <w:tc>
          <w:tcPr>
            <w:tcW w:w="1171" w:type="dxa"/>
            <w:tcBorders>
              <w:top w:val="nil"/>
              <w:left w:val="nil"/>
              <w:bottom w:val="single" w:sz="4" w:space="0" w:color="auto"/>
              <w:right w:val="single" w:sz="4" w:space="0" w:color="auto"/>
            </w:tcBorders>
            <w:vAlign w:val="center"/>
          </w:tcPr>
          <w:p w14:paraId="6A324862" w14:textId="7FA6C68B" w:rsidR="003E7CFA" w:rsidRPr="0031095D" w:rsidRDefault="004B5F59">
            <w:pPr>
              <w:widowControl/>
              <w:spacing w:line="560" w:lineRule="exact"/>
              <w:jc w:val="right"/>
              <w:rPr>
                <w:rFonts w:cs="TimesNewRoman"/>
                <w:kern w:val="0"/>
                <w:sz w:val="20"/>
              </w:rPr>
            </w:pPr>
            <w:r w:rsidRPr="0031095D">
              <w:rPr>
                <w:rFonts w:cs="TimesNewRoman"/>
                <w:kern w:val="0"/>
                <w:sz w:val="20"/>
              </w:rPr>
              <w:t>449.1</w:t>
            </w:r>
          </w:p>
        </w:tc>
      </w:tr>
      <w:tr w:rsidR="003E7CFA" w:rsidRPr="0031095D" w14:paraId="68B7F065" w14:textId="77777777">
        <w:trPr>
          <w:trHeight w:val="319"/>
        </w:trPr>
        <w:tc>
          <w:tcPr>
            <w:tcW w:w="2718" w:type="dxa"/>
            <w:tcBorders>
              <w:top w:val="nil"/>
              <w:left w:val="single" w:sz="4" w:space="0" w:color="auto"/>
              <w:bottom w:val="single" w:sz="4" w:space="0" w:color="auto"/>
              <w:right w:val="single" w:sz="4" w:space="0" w:color="auto"/>
            </w:tcBorders>
            <w:vAlign w:val="center"/>
          </w:tcPr>
          <w:p w14:paraId="44CBFA11"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二、上年结转</w:t>
            </w:r>
          </w:p>
        </w:tc>
        <w:tc>
          <w:tcPr>
            <w:tcW w:w="1059" w:type="dxa"/>
            <w:tcBorders>
              <w:top w:val="nil"/>
              <w:left w:val="nil"/>
              <w:bottom w:val="single" w:sz="4" w:space="0" w:color="auto"/>
              <w:right w:val="single" w:sz="4" w:space="0" w:color="auto"/>
            </w:tcBorders>
            <w:vAlign w:val="center"/>
          </w:tcPr>
          <w:p w14:paraId="60452AFA" w14:textId="0FF08897" w:rsidR="003E7CFA" w:rsidRPr="0031095D" w:rsidRDefault="003E7CFA">
            <w:pPr>
              <w:widowControl/>
              <w:spacing w:line="560" w:lineRule="exact"/>
              <w:jc w:val="right"/>
              <w:rPr>
                <w:rFonts w:cs="TimesNewRoman"/>
                <w:kern w:val="0"/>
                <w:sz w:val="20"/>
              </w:rPr>
            </w:pPr>
          </w:p>
        </w:tc>
        <w:tc>
          <w:tcPr>
            <w:tcW w:w="3468" w:type="dxa"/>
            <w:tcBorders>
              <w:top w:val="nil"/>
              <w:left w:val="nil"/>
              <w:bottom w:val="single" w:sz="4" w:space="0" w:color="auto"/>
              <w:right w:val="single" w:sz="4" w:space="0" w:color="auto"/>
            </w:tcBorders>
            <w:vAlign w:val="center"/>
          </w:tcPr>
          <w:p w14:paraId="588E99A0"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（五）教育支出</w:t>
            </w:r>
          </w:p>
        </w:tc>
        <w:tc>
          <w:tcPr>
            <w:tcW w:w="1171" w:type="dxa"/>
            <w:tcBorders>
              <w:top w:val="nil"/>
              <w:left w:val="nil"/>
              <w:bottom w:val="single" w:sz="4" w:space="0" w:color="auto"/>
              <w:right w:val="single" w:sz="4" w:space="0" w:color="auto"/>
            </w:tcBorders>
            <w:vAlign w:val="center"/>
          </w:tcPr>
          <w:p w14:paraId="71A88309" w14:textId="78B79410" w:rsidR="003E7CFA" w:rsidRPr="0031095D" w:rsidRDefault="003E7CFA">
            <w:pPr>
              <w:widowControl/>
              <w:spacing w:line="560" w:lineRule="exact"/>
              <w:jc w:val="right"/>
              <w:rPr>
                <w:rFonts w:cs="TimesNewRoman"/>
                <w:kern w:val="0"/>
                <w:sz w:val="20"/>
              </w:rPr>
            </w:pPr>
          </w:p>
        </w:tc>
      </w:tr>
      <w:tr w:rsidR="003E7CFA" w:rsidRPr="0031095D" w14:paraId="30E4B0A3" w14:textId="77777777">
        <w:trPr>
          <w:trHeight w:val="319"/>
        </w:trPr>
        <w:tc>
          <w:tcPr>
            <w:tcW w:w="2718" w:type="dxa"/>
            <w:tcBorders>
              <w:top w:val="nil"/>
              <w:left w:val="single" w:sz="4" w:space="0" w:color="auto"/>
              <w:bottom w:val="single" w:sz="4" w:space="0" w:color="auto"/>
              <w:right w:val="single" w:sz="4" w:space="0" w:color="auto"/>
            </w:tcBorders>
            <w:vAlign w:val="center"/>
          </w:tcPr>
          <w:p w14:paraId="738E43E8"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（一）一般公共预算拨款</w:t>
            </w:r>
          </w:p>
        </w:tc>
        <w:tc>
          <w:tcPr>
            <w:tcW w:w="1059" w:type="dxa"/>
            <w:tcBorders>
              <w:top w:val="nil"/>
              <w:left w:val="nil"/>
              <w:bottom w:val="single" w:sz="4" w:space="0" w:color="auto"/>
              <w:right w:val="single" w:sz="4" w:space="0" w:color="auto"/>
            </w:tcBorders>
            <w:vAlign w:val="center"/>
          </w:tcPr>
          <w:p w14:paraId="33D006BB" w14:textId="39C2B01A" w:rsidR="003E7CFA" w:rsidRPr="0031095D" w:rsidRDefault="003E7CFA">
            <w:pPr>
              <w:widowControl/>
              <w:spacing w:line="560" w:lineRule="exact"/>
              <w:jc w:val="right"/>
              <w:rPr>
                <w:rFonts w:cs="TimesNewRoman"/>
                <w:kern w:val="0"/>
                <w:sz w:val="20"/>
              </w:rPr>
            </w:pPr>
          </w:p>
        </w:tc>
        <w:tc>
          <w:tcPr>
            <w:tcW w:w="3468" w:type="dxa"/>
            <w:tcBorders>
              <w:top w:val="nil"/>
              <w:left w:val="nil"/>
              <w:bottom w:val="single" w:sz="4" w:space="0" w:color="auto"/>
              <w:right w:val="single" w:sz="4" w:space="0" w:color="auto"/>
            </w:tcBorders>
            <w:vAlign w:val="center"/>
          </w:tcPr>
          <w:p w14:paraId="4E9EF9B1"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（六）科学技术支出</w:t>
            </w:r>
          </w:p>
        </w:tc>
        <w:tc>
          <w:tcPr>
            <w:tcW w:w="1171" w:type="dxa"/>
            <w:tcBorders>
              <w:top w:val="nil"/>
              <w:left w:val="nil"/>
              <w:bottom w:val="single" w:sz="4" w:space="0" w:color="auto"/>
              <w:right w:val="single" w:sz="4" w:space="0" w:color="auto"/>
            </w:tcBorders>
            <w:vAlign w:val="center"/>
          </w:tcPr>
          <w:p w14:paraId="43DDD943" w14:textId="35B81C87" w:rsidR="003E7CFA" w:rsidRPr="0031095D" w:rsidRDefault="003E7CFA">
            <w:pPr>
              <w:widowControl/>
              <w:spacing w:line="560" w:lineRule="exact"/>
              <w:jc w:val="right"/>
              <w:rPr>
                <w:rFonts w:cs="TimesNewRoman"/>
                <w:kern w:val="0"/>
                <w:sz w:val="20"/>
              </w:rPr>
            </w:pPr>
          </w:p>
        </w:tc>
      </w:tr>
      <w:tr w:rsidR="003E7CFA" w:rsidRPr="0031095D" w14:paraId="66D36141" w14:textId="77777777">
        <w:trPr>
          <w:trHeight w:val="319"/>
        </w:trPr>
        <w:tc>
          <w:tcPr>
            <w:tcW w:w="2718" w:type="dxa"/>
            <w:tcBorders>
              <w:top w:val="nil"/>
              <w:left w:val="single" w:sz="4" w:space="0" w:color="auto"/>
              <w:bottom w:val="single" w:sz="4" w:space="0" w:color="auto"/>
              <w:right w:val="single" w:sz="4" w:space="0" w:color="auto"/>
            </w:tcBorders>
            <w:vAlign w:val="center"/>
          </w:tcPr>
          <w:p w14:paraId="50593A20"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（二）政府性基金预算拨款</w:t>
            </w:r>
          </w:p>
        </w:tc>
        <w:tc>
          <w:tcPr>
            <w:tcW w:w="1059" w:type="dxa"/>
            <w:tcBorders>
              <w:top w:val="nil"/>
              <w:left w:val="nil"/>
              <w:bottom w:val="single" w:sz="4" w:space="0" w:color="auto"/>
              <w:right w:val="single" w:sz="4" w:space="0" w:color="auto"/>
            </w:tcBorders>
            <w:vAlign w:val="center"/>
          </w:tcPr>
          <w:p w14:paraId="0A17C076" w14:textId="15111425" w:rsidR="003E7CFA" w:rsidRPr="0031095D" w:rsidRDefault="003E7CFA">
            <w:pPr>
              <w:widowControl/>
              <w:spacing w:line="560" w:lineRule="exact"/>
              <w:jc w:val="right"/>
              <w:rPr>
                <w:rFonts w:cs="TimesNewRoman"/>
                <w:kern w:val="0"/>
                <w:sz w:val="20"/>
              </w:rPr>
            </w:pPr>
          </w:p>
        </w:tc>
        <w:tc>
          <w:tcPr>
            <w:tcW w:w="3468" w:type="dxa"/>
            <w:tcBorders>
              <w:top w:val="nil"/>
              <w:left w:val="nil"/>
              <w:bottom w:val="single" w:sz="4" w:space="0" w:color="auto"/>
              <w:right w:val="nil"/>
            </w:tcBorders>
            <w:vAlign w:val="center"/>
          </w:tcPr>
          <w:p w14:paraId="4C3F1262"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（七）文化旅游体育与传媒支出</w:t>
            </w:r>
          </w:p>
        </w:tc>
        <w:tc>
          <w:tcPr>
            <w:tcW w:w="1171" w:type="dxa"/>
            <w:tcBorders>
              <w:top w:val="nil"/>
              <w:left w:val="single" w:sz="4" w:space="0" w:color="auto"/>
              <w:bottom w:val="single" w:sz="4" w:space="0" w:color="auto"/>
              <w:right w:val="single" w:sz="4" w:space="0" w:color="auto"/>
            </w:tcBorders>
            <w:vAlign w:val="center"/>
          </w:tcPr>
          <w:p w14:paraId="2AB11730" w14:textId="732B447A" w:rsidR="003E7CFA" w:rsidRPr="0031095D" w:rsidRDefault="003E7CFA">
            <w:pPr>
              <w:widowControl/>
              <w:spacing w:line="560" w:lineRule="exact"/>
              <w:jc w:val="right"/>
              <w:rPr>
                <w:rFonts w:cs="TimesNewRoman"/>
                <w:kern w:val="0"/>
                <w:sz w:val="20"/>
              </w:rPr>
            </w:pPr>
          </w:p>
        </w:tc>
      </w:tr>
      <w:tr w:rsidR="004B5F59" w:rsidRPr="0031095D" w14:paraId="66AF25DF" w14:textId="77777777">
        <w:trPr>
          <w:trHeight w:val="319"/>
        </w:trPr>
        <w:tc>
          <w:tcPr>
            <w:tcW w:w="2718" w:type="dxa"/>
            <w:tcBorders>
              <w:top w:val="nil"/>
              <w:left w:val="single" w:sz="4" w:space="0" w:color="auto"/>
              <w:bottom w:val="single" w:sz="4" w:space="0" w:color="auto"/>
              <w:right w:val="single" w:sz="4" w:space="0" w:color="auto"/>
            </w:tcBorders>
            <w:vAlign w:val="center"/>
          </w:tcPr>
          <w:p w14:paraId="5646EC21" w14:textId="77777777" w:rsidR="004B5F59" w:rsidRPr="0031095D" w:rsidRDefault="004B5F59" w:rsidP="004B5F59">
            <w:pPr>
              <w:widowControl/>
              <w:spacing w:line="560" w:lineRule="exact"/>
              <w:jc w:val="left"/>
              <w:rPr>
                <w:rFonts w:cs="TimesNewRoman"/>
                <w:kern w:val="0"/>
                <w:sz w:val="20"/>
              </w:rPr>
            </w:pPr>
            <w:r w:rsidRPr="0031095D">
              <w:rPr>
                <w:rFonts w:cs="TimesNewRoman"/>
                <w:kern w:val="0"/>
                <w:sz w:val="20"/>
              </w:rPr>
              <w:t>（三）国有资本经营预算拨款</w:t>
            </w:r>
          </w:p>
        </w:tc>
        <w:tc>
          <w:tcPr>
            <w:tcW w:w="1059" w:type="dxa"/>
            <w:tcBorders>
              <w:top w:val="nil"/>
              <w:left w:val="nil"/>
              <w:bottom w:val="single" w:sz="4" w:space="0" w:color="auto"/>
              <w:right w:val="single" w:sz="4" w:space="0" w:color="auto"/>
            </w:tcBorders>
            <w:vAlign w:val="center"/>
          </w:tcPr>
          <w:p w14:paraId="79DD8EF1" w14:textId="77777777" w:rsidR="004B5F59" w:rsidRPr="0031095D" w:rsidRDefault="004B5F59" w:rsidP="004B5F59">
            <w:pPr>
              <w:widowControl/>
              <w:spacing w:line="560" w:lineRule="exact"/>
              <w:jc w:val="right"/>
              <w:rPr>
                <w:rFonts w:cs="TimesNewRoman"/>
                <w:kern w:val="0"/>
                <w:sz w:val="20"/>
              </w:rPr>
            </w:pPr>
          </w:p>
        </w:tc>
        <w:tc>
          <w:tcPr>
            <w:tcW w:w="3468" w:type="dxa"/>
            <w:tcBorders>
              <w:top w:val="nil"/>
              <w:left w:val="nil"/>
              <w:bottom w:val="single" w:sz="4" w:space="0" w:color="auto"/>
              <w:right w:val="nil"/>
            </w:tcBorders>
            <w:vAlign w:val="center"/>
          </w:tcPr>
          <w:p w14:paraId="43C1B567" w14:textId="77777777" w:rsidR="004B5F59" w:rsidRPr="0031095D" w:rsidRDefault="004B5F59" w:rsidP="004B5F59">
            <w:pPr>
              <w:widowControl/>
              <w:spacing w:line="560" w:lineRule="exact"/>
              <w:jc w:val="left"/>
              <w:rPr>
                <w:rFonts w:cs="TimesNewRoman"/>
                <w:kern w:val="0"/>
                <w:sz w:val="20"/>
              </w:rPr>
            </w:pPr>
            <w:r w:rsidRPr="0031095D">
              <w:rPr>
                <w:rFonts w:cs="TimesNewRoman"/>
                <w:kern w:val="0"/>
                <w:sz w:val="20"/>
              </w:rPr>
              <w:t>（八）社会保障和就业支出</w:t>
            </w:r>
          </w:p>
        </w:tc>
        <w:tc>
          <w:tcPr>
            <w:tcW w:w="1171" w:type="dxa"/>
            <w:tcBorders>
              <w:top w:val="nil"/>
              <w:left w:val="single" w:sz="4" w:space="0" w:color="auto"/>
              <w:bottom w:val="single" w:sz="4" w:space="0" w:color="auto"/>
              <w:right w:val="single" w:sz="4" w:space="0" w:color="auto"/>
            </w:tcBorders>
            <w:vAlign w:val="center"/>
          </w:tcPr>
          <w:p w14:paraId="79590203" w14:textId="7364F597" w:rsidR="004B5F59" w:rsidRPr="0031095D" w:rsidRDefault="004B5F59" w:rsidP="004B5F59">
            <w:pPr>
              <w:widowControl/>
              <w:spacing w:line="560" w:lineRule="exact"/>
              <w:jc w:val="right"/>
              <w:rPr>
                <w:rFonts w:cs="TimesNewRoman"/>
                <w:kern w:val="0"/>
                <w:sz w:val="20"/>
              </w:rPr>
            </w:pPr>
            <w:r w:rsidRPr="0031095D">
              <w:rPr>
                <w:rFonts w:cs="Arial" w:hint="eastAsia"/>
                <w:color w:val="000000"/>
                <w:sz w:val="20"/>
              </w:rPr>
              <w:t>72.4</w:t>
            </w:r>
          </w:p>
        </w:tc>
      </w:tr>
      <w:tr w:rsidR="004B5F59" w:rsidRPr="0031095D" w14:paraId="673A17B3" w14:textId="77777777">
        <w:trPr>
          <w:trHeight w:val="319"/>
        </w:trPr>
        <w:tc>
          <w:tcPr>
            <w:tcW w:w="2718" w:type="dxa"/>
            <w:tcBorders>
              <w:top w:val="nil"/>
              <w:left w:val="single" w:sz="4" w:space="0" w:color="auto"/>
              <w:bottom w:val="single" w:sz="4" w:space="0" w:color="auto"/>
              <w:right w:val="single" w:sz="4" w:space="0" w:color="auto"/>
            </w:tcBorders>
            <w:vAlign w:val="center"/>
          </w:tcPr>
          <w:p w14:paraId="684CD4B8" w14:textId="6C5F653D" w:rsidR="004B5F59" w:rsidRPr="0031095D" w:rsidRDefault="004B5F59" w:rsidP="004B5F59">
            <w:pPr>
              <w:widowControl/>
              <w:spacing w:line="560" w:lineRule="exact"/>
              <w:jc w:val="left"/>
              <w:rPr>
                <w:rFonts w:cs="TimesNewRoman"/>
                <w:kern w:val="0"/>
                <w:sz w:val="20"/>
              </w:rPr>
            </w:pPr>
            <w:r w:rsidRPr="0031095D">
              <w:rPr>
                <w:rFonts w:cs="TimesNewRoman"/>
                <w:kern w:val="0"/>
                <w:sz w:val="20"/>
              </w:rPr>
              <w:t xml:space="preserve"> </w:t>
            </w:r>
          </w:p>
        </w:tc>
        <w:tc>
          <w:tcPr>
            <w:tcW w:w="1059" w:type="dxa"/>
            <w:tcBorders>
              <w:top w:val="nil"/>
              <w:left w:val="nil"/>
              <w:bottom w:val="single" w:sz="4" w:space="0" w:color="auto"/>
              <w:right w:val="single" w:sz="4" w:space="0" w:color="auto"/>
            </w:tcBorders>
            <w:vAlign w:val="center"/>
          </w:tcPr>
          <w:p w14:paraId="66898895" w14:textId="4B3E89CF" w:rsidR="004B5F59" w:rsidRPr="0031095D" w:rsidRDefault="004B5F59" w:rsidP="004B5F59">
            <w:pPr>
              <w:widowControl/>
              <w:spacing w:line="560" w:lineRule="exact"/>
              <w:jc w:val="right"/>
              <w:rPr>
                <w:rFonts w:cs="TimesNewRoman"/>
                <w:kern w:val="0"/>
                <w:sz w:val="20"/>
              </w:rPr>
            </w:pPr>
          </w:p>
        </w:tc>
        <w:tc>
          <w:tcPr>
            <w:tcW w:w="3468" w:type="dxa"/>
            <w:tcBorders>
              <w:top w:val="nil"/>
              <w:left w:val="nil"/>
              <w:bottom w:val="single" w:sz="4" w:space="0" w:color="auto"/>
              <w:right w:val="nil"/>
            </w:tcBorders>
            <w:vAlign w:val="center"/>
          </w:tcPr>
          <w:p w14:paraId="4549B1FE" w14:textId="77777777" w:rsidR="004B5F59" w:rsidRPr="0031095D" w:rsidRDefault="004B5F59" w:rsidP="004B5F59">
            <w:pPr>
              <w:widowControl/>
              <w:spacing w:line="560" w:lineRule="exact"/>
              <w:jc w:val="left"/>
              <w:rPr>
                <w:rFonts w:cs="TimesNewRoman"/>
                <w:kern w:val="0"/>
                <w:sz w:val="20"/>
              </w:rPr>
            </w:pPr>
            <w:r w:rsidRPr="0031095D">
              <w:rPr>
                <w:rFonts w:cs="TimesNewRoman"/>
                <w:kern w:val="0"/>
                <w:sz w:val="20"/>
              </w:rPr>
              <w:t>（九）卫生健康支出</w:t>
            </w:r>
          </w:p>
        </w:tc>
        <w:tc>
          <w:tcPr>
            <w:tcW w:w="1171" w:type="dxa"/>
            <w:tcBorders>
              <w:top w:val="nil"/>
              <w:left w:val="single" w:sz="4" w:space="0" w:color="auto"/>
              <w:bottom w:val="single" w:sz="4" w:space="0" w:color="auto"/>
              <w:right w:val="single" w:sz="4" w:space="0" w:color="auto"/>
            </w:tcBorders>
            <w:vAlign w:val="center"/>
          </w:tcPr>
          <w:p w14:paraId="373E2C66" w14:textId="2EA74FA6" w:rsidR="004B5F59" w:rsidRPr="0031095D" w:rsidRDefault="004B5F59" w:rsidP="004B5F59">
            <w:pPr>
              <w:widowControl/>
              <w:spacing w:line="560" w:lineRule="exact"/>
              <w:jc w:val="right"/>
              <w:rPr>
                <w:rFonts w:cs="TimesNewRoman"/>
                <w:kern w:val="0"/>
                <w:sz w:val="20"/>
              </w:rPr>
            </w:pPr>
            <w:r w:rsidRPr="0031095D">
              <w:rPr>
                <w:rFonts w:cs="Arial" w:hint="eastAsia"/>
                <w:color w:val="000000"/>
                <w:sz w:val="20"/>
              </w:rPr>
              <w:t>15.2</w:t>
            </w:r>
          </w:p>
        </w:tc>
      </w:tr>
      <w:tr w:rsidR="003E7CFA" w:rsidRPr="0031095D" w14:paraId="1B27A3FE" w14:textId="77777777">
        <w:trPr>
          <w:trHeight w:val="319"/>
        </w:trPr>
        <w:tc>
          <w:tcPr>
            <w:tcW w:w="2718" w:type="dxa"/>
            <w:tcBorders>
              <w:top w:val="nil"/>
              <w:left w:val="single" w:sz="4" w:space="0" w:color="auto"/>
              <w:bottom w:val="single" w:sz="4" w:space="0" w:color="auto"/>
              <w:right w:val="single" w:sz="4" w:space="0" w:color="auto"/>
            </w:tcBorders>
            <w:vAlign w:val="center"/>
          </w:tcPr>
          <w:p w14:paraId="3AAC1547" w14:textId="17DBC63B" w:rsidR="003E7CFA" w:rsidRPr="0031095D" w:rsidRDefault="00696B8B">
            <w:pPr>
              <w:widowControl/>
              <w:spacing w:line="560" w:lineRule="exact"/>
              <w:jc w:val="left"/>
              <w:rPr>
                <w:rFonts w:cs="TimesNewRoman"/>
                <w:kern w:val="0"/>
                <w:sz w:val="20"/>
              </w:rPr>
            </w:pPr>
            <w:r w:rsidRPr="0031095D">
              <w:rPr>
                <w:rFonts w:cs="TimesNewRoman"/>
                <w:kern w:val="0"/>
                <w:sz w:val="20"/>
              </w:rPr>
              <w:t xml:space="preserve"> </w:t>
            </w:r>
          </w:p>
        </w:tc>
        <w:tc>
          <w:tcPr>
            <w:tcW w:w="1059" w:type="dxa"/>
            <w:tcBorders>
              <w:top w:val="nil"/>
              <w:left w:val="nil"/>
              <w:bottom w:val="single" w:sz="4" w:space="0" w:color="auto"/>
              <w:right w:val="single" w:sz="4" w:space="0" w:color="auto"/>
            </w:tcBorders>
            <w:vAlign w:val="center"/>
          </w:tcPr>
          <w:p w14:paraId="76B92A2B" w14:textId="3939B725" w:rsidR="003E7CFA" w:rsidRPr="0031095D" w:rsidRDefault="003E7CFA">
            <w:pPr>
              <w:widowControl/>
              <w:spacing w:line="560" w:lineRule="exact"/>
              <w:jc w:val="right"/>
              <w:rPr>
                <w:rFonts w:cs="TimesNewRoman"/>
                <w:kern w:val="0"/>
                <w:sz w:val="20"/>
              </w:rPr>
            </w:pPr>
          </w:p>
        </w:tc>
        <w:tc>
          <w:tcPr>
            <w:tcW w:w="3468" w:type="dxa"/>
            <w:tcBorders>
              <w:top w:val="nil"/>
              <w:left w:val="nil"/>
              <w:bottom w:val="single" w:sz="4" w:space="0" w:color="auto"/>
              <w:right w:val="nil"/>
            </w:tcBorders>
            <w:vAlign w:val="center"/>
          </w:tcPr>
          <w:p w14:paraId="3893AA9C"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（十）节能环保支出</w:t>
            </w:r>
          </w:p>
        </w:tc>
        <w:tc>
          <w:tcPr>
            <w:tcW w:w="1171" w:type="dxa"/>
            <w:tcBorders>
              <w:top w:val="nil"/>
              <w:left w:val="single" w:sz="4" w:space="0" w:color="auto"/>
              <w:bottom w:val="single" w:sz="4" w:space="0" w:color="auto"/>
              <w:right w:val="single" w:sz="4" w:space="0" w:color="auto"/>
            </w:tcBorders>
            <w:vAlign w:val="center"/>
          </w:tcPr>
          <w:p w14:paraId="1404E73C" w14:textId="1150D97E" w:rsidR="003E7CFA" w:rsidRPr="0031095D" w:rsidRDefault="003E7CFA">
            <w:pPr>
              <w:widowControl/>
              <w:spacing w:line="560" w:lineRule="exact"/>
              <w:jc w:val="right"/>
              <w:rPr>
                <w:rFonts w:cs="TimesNewRoman"/>
                <w:kern w:val="0"/>
                <w:sz w:val="20"/>
              </w:rPr>
            </w:pPr>
          </w:p>
        </w:tc>
      </w:tr>
      <w:tr w:rsidR="003E7CFA" w:rsidRPr="0031095D" w14:paraId="3683F52C" w14:textId="77777777">
        <w:trPr>
          <w:trHeight w:val="319"/>
        </w:trPr>
        <w:tc>
          <w:tcPr>
            <w:tcW w:w="2718" w:type="dxa"/>
            <w:tcBorders>
              <w:top w:val="nil"/>
              <w:left w:val="single" w:sz="4" w:space="0" w:color="auto"/>
              <w:bottom w:val="single" w:sz="4" w:space="0" w:color="auto"/>
              <w:right w:val="single" w:sz="4" w:space="0" w:color="auto"/>
            </w:tcBorders>
            <w:vAlign w:val="center"/>
          </w:tcPr>
          <w:p w14:paraId="5ACB0DC8" w14:textId="5A300058" w:rsidR="003E7CFA" w:rsidRPr="0031095D" w:rsidRDefault="00696B8B">
            <w:pPr>
              <w:widowControl/>
              <w:spacing w:line="560" w:lineRule="exact"/>
              <w:jc w:val="left"/>
              <w:rPr>
                <w:rFonts w:cs="TimesNewRoman"/>
                <w:kern w:val="0"/>
                <w:sz w:val="20"/>
              </w:rPr>
            </w:pPr>
            <w:r w:rsidRPr="0031095D">
              <w:rPr>
                <w:rFonts w:cs="TimesNewRoman"/>
                <w:kern w:val="0"/>
                <w:sz w:val="20"/>
              </w:rPr>
              <w:t xml:space="preserve"> </w:t>
            </w:r>
          </w:p>
        </w:tc>
        <w:tc>
          <w:tcPr>
            <w:tcW w:w="1059" w:type="dxa"/>
            <w:tcBorders>
              <w:top w:val="nil"/>
              <w:left w:val="nil"/>
              <w:bottom w:val="single" w:sz="4" w:space="0" w:color="auto"/>
              <w:right w:val="single" w:sz="4" w:space="0" w:color="auto"/>
            </w:tcBorders>
            <w:vAlign w:val="center"/>
          </w:tcPr>
          <w:p w14:paraId="3ADC8893" w14:textId="7633E453" w:rsidR="003E7CFA" w:rsidRPr="0031095D" w:rsidRDefault="003E7CFA">
            <w:pPr>
              <w:widowControl/>
              <w:spacing w:line="560" w:lineRule="exact"/>
              <w:jc w:val="right"/>
              <w:rPr>
                <w:rFonts w:cs="TimesNewRoman"/>
                <w:kern w:val="0"/>
                <w:sz w:val="20"/>
              </w:rPr>
            </w:pPr>
          </w:p>
        </w:tc>
        <w:tc>
          <w:tcPr>
            <w:tcW w:w="3468" w:type="dxa"/>
            <w:tcBorders>
              <w:top w:val="nil"/>
              <w:left w:val="nil"/>
              <w:bottom w:val="single" w:sz="4" w:space="0" w:color="auto"/>
              <w:right w:val="nil"/>
            </w:tcBorders>
            <w:vAlign w:val="center"/>
          </w:tcPr>
          <w:p w14:paraId="39703DDA"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（十一）城乡社区支出</w:t>
            </w:r>
          </w:p>
        </w:tc>
        <w:tc>
          <w:tcPr>
            <w:tcW w:w="1171" w:type="dxa"/>
            <w:tcBorders>
              <w:top w:val="nil"/>
              <w:left w:val="single" w:sz="4" w:space="0" w:color="auto"/>
              <w:bottom w:val="single" w:sz="4" w:space="0" w:color="auto"/>
              <w:right w:val="single" w:sz="4" w:space="0" w:color="auto"/>
            </w:tcBorders>
            <w:vAlign w:val="center"/>
          </w:tcPr>
          <w:p w14:paraId="2201B4DB" w14:textId="65B46AB2" w:rsidR="003E7CFA" w:rsidRPr="0031095D" w:rsidRDefault="003E7CFA">
            <w:pPr>
              <w:widowControl/>
              <w:spacing w:line="560" w:lineRule="exact"/>
              <w:jc w:val="right"/>
              <w:rPr>
                <w:rFonts w:cs="TimesNewRoman"/>
                <w:kern w:val="0"/>
                <w:sz w:val="20"/>
              </w:rPr>
            </w:pPr>
          </w:p>
        </w:tc>
      </w:tr>
      <w:tr w:rsidR="003E7CFA" w:rsidRPr="0031095D" w14:paraId="20B80F13" w14:textId="77777777">
        <w:trPr>
          <w:trHeight w:val="319"/>
        </w:trPr>
        <w:tc>
          <w:tcPr>
            <w:tcW w:w="2718" w:type="dxa"/>
            <w:tcBorders>
              <w:top w:val="nil"/>
              <w:left w:val="single" w:sz="4" w:space="0" w:color="auto"/>
              <w:bottom w:val="single" w:sz="4" w:space="0" w:color="auto"/>
              <w:right w:val="single" w:sz="4" w:space="0" w:color="auto"/>
            </w:tcBorders>
            <w:vAlign w:val="center"/>
          </w:tcPr>
          <w:p w14:paraId="7F617AFD" w14:textId="10877D4C" w:rsidR="003E7CFA" w:rsidRPr="0031095D" w:rsidRDefault="00696B8B">
            <w:pPr>
              <w:widowControl/>
              <w:spacing w:line="560" w:lineRule="exact"/>
              <w:jc w:val="left"/>
              <w:rPr>
                <w:rFonts w:cs="TimesNewRoman"/>
                <w:kern w:val="0"/>
                <w:sz w:val="20"/>
              </w:rPr>
            </w:pPr>
            <w:r w:rsidRPr="0031095D">
              <w:rPr>
                <w:rFonts w:cs="TimesNewRoman"/>
                <w:kern w:val="0"/>
                <w:sz w:val="20"/>
              </w:rPr>
              <w:t xml:space="preserve"> </w:t>
            </w:r>
          </w:p>
        </w:tc>
        <w:tc>
          <w:tcPr>
            <w:tcW w:w="1059" w:type="dxa"/>
            <w:tcBorders>
              <w:top w:val="nil"/>
              <w:left w:val="nil"/>
              <w:bottom w:val="single" w:sz="4" w:space="0" w:color="auto"/>
              <w:right w:val="single" w:sz="4" w:space="0" w:color="auto"/>
            </w:tcBorders>
            <w:vAlign w:val="center"/>
          </w:tcPr>
          <w:p w14:paraId="59B82C3A" w14:textId="3FCB34D8" w:rsidR="003E7CFA" w:rsidRPr="0031095D" w:rsidRDefault="003E7CFA">
            <w:pPr>
              <w:widowControl/>
              <w:spacing w:line="560" w:lineRule="exact"/>
              <w:jc w:val="right"/>
              <w:rPr>
                <w:rFonts w:cs="TimesNewRoman"/>
                <w:kern w:val="0"/>
                <w:sz w:val="20"/>
              </w:rPr>
            </w:pPr>
          </w:p>
        </w:tc>
        <w:tc>
          <w:tcPr>
            <w:tcW w:w="3468" w:type="dxa"/>
            <w:tcBorders>
              <w:top w:val="nil"/>
              <w:left w:val="nil"/>
              <w:bottom w:val="single" w:sz="4" w:space="0" w:color="auto"/>
              <w:right w:val="nil"/>
            </w:tcBorders>
            <w:vAlign w:val="center"/>
          </w:tcPr>
          <w:p w14:paraId="098591B4"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（十二）农林水支出</w:t>
            </w:r>
          </w:p>
        </w:tc>
        <w:tc>
          <w:tcPr>
            <w:tcW w:w="1171" w:type="dxa"/>
            <w:tcBorders>
              <w:top w:val="nil"/>
              <w:left w:val="single" w:sz="4" w:space="0" w:color="auto"/>
              <w:bottom w:val="single" w:sz="4" w:space="0" w:color="auto"/>
              <w:right w:val="single" w:sz="4" w:space="0" w:color="auto"/>
            </w:tcBorders>
            <w:vAlign w:val="center"/>
          </w:tcPr>
          <w:p w14:paraId="643357B1" w14:textId="556E2A25" w:rsidR="003E7CFA" w:rsidRPr="0031095D" w:rsidRDefault="003E7CFA">
            <w:pPr>
              <w:widowControl/>
              <w:spacing w:line="560" w:lineRule="exact"/>
              <w:jc w:val="right"/>
              <w:rPr>
                <w:rFonts w:cs="TimesNewRoman"/>
                <w:kern w:val="0"/>
                <w:sz w:val="20"/>
              </w:rPr>
            </w:pPr>
          </w:p>
        </w:tc>
      </w:tr>
      <w:tr w:rsidR="003E7CFA" w:rsidRPr="0031095D" w14:paraId="54D76A72" w14:textId="77777777">
        <w:trPr>
          <w:trHeight w:val="319"/>
        </w:trPr>
        <w:tc>
          <w:tcPr>
            <w:tcW w:w="2718" w:type="dxa"/>
            <w:tcBorders>
              <w:top w:val="nil"/>
              <w:left w:val="single" w:sz="4" w:space="0" w:color="auto"/>
              <w:bottom w:val="single" w:sz="4" w:space="0" w:color="auto"/>
              <w:right w:val="single" w:sz="4" w:space="0" w:color="auto"/>
            </w:tcBorders>
            <w:vAlign w:val="center"/>
          </w:tcPr>
          <w:p w14:paraId="50270359" w14:textId="4BE19248" w:rsidR="003E7CFA" w:rsidRPr="0031095D" w:rsidRDefault="00696B8B">
            <w:pPr>
              <w:widowControl/>
              <w:spacing w:line="560" w:lineRule="exact"/>
              <w:jc w:val="left"/>
              <w:rPr>
                <w:rFonts w:cs="TimesNewRoman"/>
                <w:kern w:val="0"/>
                <w:sz w:val="20"/>
              </w:rPr>
            </w:pPr>
            <w:r w:rsidRPr="0031095D">
              <w:rPr>
                <w:rFonts w:cs="TimesNewRoman"/>
                <w:kern w:val="0"/>
                <w:sz w:val="20"/>
              </w:rPr>
              <w:t xml:space="preserve"> </w:t>
            </w:r>
          </w:p>
        </w:tc>
        <w:tc>
          <w:tcPr>
            <w:tcW w:w="1059" w:type="dxa"/>
            <w:tcBorders>
              <w:top w:val="nil"/>
              <w:left w:val="nil"/>
              <w:bottom w:val="single" w:sz="4" w:space="0" w:color="auto"/>
              <w:right w:val="single" w:sz="4" w:space="0" w:color="auto"/>
            </w:tcBorders>
            <w:vAlign w:val="center"/>
          </w:tcPr>
          <w:p w14:paraId="03B8570F" w14:textId="71B72380" w:rsidR="003E7CFA" w:rsidRPr="0031095D" w:rsidRDefault="003E7CFA">
            <w:pPr>
              <w:widowControl/>
              <w:spacing w:line="560" w:lineRule="exact"/>
              <w:jc w:val="right"/>
              <w:rPr>
                <w:rFonts w:cs="TimesNewRoman"/>
                <w:kern w:val="0"/>
                <w:sz w:val="20"/>
              </w:rPr>
            </w:pPr>
          </w:p>
        </w:tc>
        <w:tc>
          <w:tcPr>
            <w:tcW w:w="3468" w:type="dxa"/>
            <w:tcBorders>
              <w:top w:val="nil"/>
              <w:left w:val="nil"/>
              <w:bottom w:val="single" w:sz="4" w:space="0" w:color="auto"/>
              <w:right w:val="nil"/>
            </w:tcBorders>
            <w:vAlign w:val="center"/>
          </w:tcPr>
          <w:p w14:paraId="51F0993D"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（十三）交通运输支出</w:t>
            </w:r>
          </w:p>
        </w:tc>
        <w:tc>
          <w:tcPr>
            <w:tcW w:w="1171" w:type="dxa"/>
            <w:tcBorders>
              <w:top w:val="nil"/>
              <w:left w:val="single" w:sz="4" w:space="0" w:color="auto"/>
              <w:bottom w:val="single" w:sz="4" w:space="0" w:color="auto"/>
              <w:right w:val="single" w:sz="4" w:space="0" w:color="auto"/>
            </w:tcBorders>
            <w:vAlign w:val="center"/>
          </w:tcPr>
          <w:p w14:paraId="16339B3F" w14:textId="7E53B477" w:rsidR="003E7CFA" w:rsidRPr="0031095D" w:rsidRDefault="003E7CFA">
            <w:pPr>
              <w:widowControl/>
              <w:spacing w:line="560" w:lineRule="exact"/>
              <w:jc w:val="right"/>
              <w:rPr>
                <w:rFonts w:cs="TimesNewRoman"/>
                <w:kern w:val="0"/>
                <w:sz w:val="20"/>
              </w:rPr>
            </w:pPr>
          </w:p>
        </w:tc>
      </w:tr>
      <w:tr w:rsidR="003E7CFA" w:rsidRPr="0031095D" w14:paraId="0036F43D" w14:textId="77777777">
        <w:trPr>
          <w:trHeight w:val="319"/>
        </w:trPr>
        <w:tc>
          <w:tcPr>
            <w:tcW w:w="2718" w:type="dxa"/>
            <w:tcBorders>
              <w:top w:val="nil"/>
              <w:left w:val="single" w:sz="4" w:space="0" w:color="auto"/>
              <w:bottom w:val="single" w:sz="4" w:space="0" w:color="auto"/>
              <w:right w:val="single" w:sz="4" w:space="0" w:color="auto"/>
            </w:tcBorders>
            <w:vAlign w:val="center"/>
          </w:tcPr>
          <w:p w14:paraId="671B77D8" w14:textId="02F47DE1" w:rsidR="003E7CFA" w:rsidRPr="0031095D" w:rsidRDefault="00696B8B">
            <w:pPr>
              <w:widowControl/>
              <w:spacing w:line="560" w:lineRule="exact"/>
              <w:jc w:val="left"/>
              <w:rPr>
                <w:rFonts w:cs="TimesNewRoman"/>
                <w:kern w:val="0"/>
                <w:sz w:val="20"/>
              </w:rPr>
            </w:pPr>
            <w:r w:rsidRPr="0031095D">
              <w:rPr>
                <w:rFonts w:cs="TimesNewRoman"/>
                <w:kern w:val="0"/>
                <w:sz w:val="20"/>
              </w:rPr>
              <w:t xml:space="preserve"> </w:t>
            </w:r>
          </w:p>
        </w:tc>
        <w:tc>
          <w:tcPr>
            <w:tcW w:w="1059" w:type="dxa"/>
            <w:tcBorders>
              <w:top w:val="nil"/>
              <w:left w:val="nil"/>
              <w:bottom w:val="single" w:sz="4" w:space="0" w:color="auto"/>
              <w:right w:val="single" w:sz="4" w:space="0" w:color="auto"/>
            </w:tcBorders>
            <w:vAlign w:val="center"/>
          </w:tcPr>
          <w:p w14:paraId="23D190E8" w14:textId="19D9C7F5" w:rsidR="003E7CFA" w:rsidRPr="0031095D" w:rsidRDefault="003E7CFA">
            <w:pPr>
              <w:widowControl/>
              <w:spacing w:line="560" w:lineRule="exact"/>
              <w:jc w:val="right"/>
              <w:rPr>
                <w:rFonts w:cs="TimesNewRoman"/>
                <w:kern w:val="0"/>
                <w:sz w:val="20"/>
              </w:rPr>
            </w:pPr>
          </w:p>
        </w:tc>
        <w:tc>
          <w:tcPr>
            <w:tcW w:w="3468" w:type="dxa"/>
            <w:tcBorders>
              <w:top w:val="nil"/>
              <w:left w:val="nil"/>
              <w:bottom w:val="single" w:sz="4" w:space="0" w:color="auto"/>
              <w:right w:val="single" w:sz="4" w:space="0" w:color="auto"/>
            </w:tcBorders>
            <w:vAlign w:val="center"/>
          </w:tcPr>
          <w:p w14:paraId="39B0DC4A"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（十四）资源勘探工业信息等支出</w:t>
            </w:r>
          </w:p>
        </w:tc>
        <w:tc>
          <w:tcPr>
            <w:tcW w:w="1171" w:type="dxa"/>
            <w:tcBorders>
              <w:top w:val="nil"/>
              <w:left w:val="nil"/>
              <w:bottom w:val="single" w:sz="4" w:space="0" w:color="auto"/>
              <w:right w:val="single" w:sz="4" w:space="0" w:color="auto"/>
            </w:tcBorders>
            <w:vAlign w:val="center"/>
          </w:tcPr>
          <w:p w14:paraId="50FFCBB6" w14:textId="6C3F3010" w:rsidR="003E7CFA" w:rsidRPr="0031095D" w:rsidRDefault="003E7CFA">
            <w:pPr>
              <w:widowControl/>
              <w:spacing w:line="560" w:lineRule="exact"/>
              <w:jc w:val="right"/>
              <w:rPr>
                <w:rFonts w:cs="TimesNewRoman"/>
                <w:kern w:val="0"/>
                <w:sz w:val="20"/>
              </w:rPr>
            </w:pPr>
          </w:p>
        </w:tc>
      </w:tr>
      <w:tr w:rsidR="003E7CFA" w:rsidRPr="0031095D" w14:paraId="21ABEE42" w14:textId="77777777">
        <w:trPr>
          <w:trHeight w:val="319"/>
        </w:trPr>
        <w:tc>
          <w:tcPr>
            <w:tcW w:w="2718" w:type="dxa"/>
            <w:tcBorders>
              <w:top w:val="nil"/>
              <w:left w:val="single" w:sz="4" w:space="0" w:color="auto"/>
              <w:bottom w:val="single" w:sz="4" w:space="0" w:color="auto"/>
              <w:right w:val="single" w:sz="4" w:space="0" w:color="auto"/>
            </w:tcBorders>
            <w:vAlign w:val="center"/>
          </w:tcPr>
          <w:p w14:paraId="574489F2" w14:textId="7183B123" w:rsidR="003E7CFA" w:rsidRPr="0031095D" w:rsidRDefault="00696B8B">
            <w:pPr>
              <w:widowControl/>
              <w:spacing w:line="560" w:lineRule="exact"/>
              <w:jc w:val="left"/>
              <w:rPr>
                <w:rFonts w:cs="TimesNewRoman"/>
                <w:kern w:val="0"/>
                <w:sz w:val="20"/>
              </w:rPr>
            </w:pPr>
            <w:r w:rsidRPr="0031095D">
              <w:rPr>
                <w:rFonts w:cs="TimesNewRoman"/>
                <w:kern w:val="0"/>
                <w:sz w:val="20"/>
              </w:rPr>
              <w:t xml:space="preserve"> </w:t>
            </w:r>
          </w:p>
        </w:tc>
        <w:tc>
          <w:tcPr>
            <w:tcW w:w="1059" w:type="dxa"/>
            <w:tcBorders>
              <w:top w:val="nil"/>
              <w:left w:val="nil"/>
              <w:bottom w:val="single" w:sz="4" w:space="0" w:color="auto"/>
              <w:right w:val="single" w:sz="4" w:space="0" w:color="auto"/>
            </w:tcBorders>
            <w:vAlign w:val="center"/>
          </w:tcPr>
          <w:p w14:paraId="7B6CF52F" w14:textId="52D8CF8E" w:rsidR="003E7CFA" w:rsidRPr="0031095D" w:rsidRDefault="003E7CFA">
            <w:pPr>
              <w:widowControl/>
              <w:spacing w:line="560" w:lineRule="exact"/>
              <w:jc w:val="right"/>
              <w:rPr>
                <w:rFonts w:cs="TimesNewRoman"/>
                <w:kern w:val="0"/>
                <w:sz w:val="20"/>
              </w:rPr>
            </w:pPr>
          </w:p>
        </w:tc>
        <w:tc>
          <w:tcPr>
            <w:tcW w:w="3468" w:type="dxa"/>
            <w:tcBorders>
              <w:top w:val="nil"/>
              <w:left w:val="nil"/>
              <w:bottom w:val="single" w:sz="4" w:space="0" w:color="auto"/>
              <w:right w:val="single" w:sz="4" w:space="0" w:color="auto"/>
            </w:tcBorders>
            <w:vAlign w:val="center"/>
          </w:tcPr>
          <w:p w14:paraId="1E07065C"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（十五）商业服务业等支出</w:t>
            </w:r>
          </w:p>
        </w:tc>
        <w:tc>
          <w:tcPr>
            <w:tcW w:w="1171" w:type="dxa"/>
            <w:tcBorders>
              <w:top w:val="nil"/>
              <w:left w:val="nil"/>
              <w:bottom w:val="single" w:sz="4" w:space="0" w:color="auto"/>
              <w:right w:val="single" w:sz="4" w:space="0" w:color="auto"/>
            </w:tcBorders>
            <w:vAlign w:val="center"/>
          </w:tcPr>
          <w:p w14:paraId="0E8BBBAF" w14:textId="4F23D950" w:rsidR="003E7CFA" w:rsidRPr="0031095D" w:rsidRDefault="003E7CFA">
            <w:pPr>
              <w:widowControl/>
              <w:spacing w:line="560" w:lineRule="exact"/>
              <w:jc w:val="right"/>
              <w:rPr>
                <w:rFonts w:cs="TimesNewRoman"/>
                <w:kern w:val="0"/>
                <w:sz w:val="20"/>
              </w:rPr>
            </w:pPr>
          </w:p>
        </w:tc>
      </w:tr>
      <w:tr w:rsidR="003E7CFA" w:rsidRPr="0031095D" w14:paraId="55F7BB4E" w14:textId="77777777">
        <w:trPr>
          <w:trHeight w:val="319"/>
        </w:trPr>
        <w:tc>
          <w:tcPr>
            <w:tcW w:w="2718" w:type="dxa"/>
            <w:tcBorders>
              <w:top w:val="nil"/>
              <w:left w:val="single" w:sz="4" w:space="0" w:color="auto"/>
              <w:bottom w:val="single" w:sz="4" w:space="0" w:color="auto"/>
              <w:right w:val="single" w:sz="4" w:space="0" w:color="auto"/>
            </w:tcBorders>
            <w:vAlign w:val="center"/>
          </w:tcPr>
          <w:p w14:paraId="5BE030F8" w14:textId="0F9042B1" w:rsidR="003E7CFA" w:rsidRPr="0031095D" w:rsidRDefault="00696B8B">
            <w:pPr>
              <w:widowControl/>
              <w:spacing w:line="560" w:lineRule="exact"/>
              <w:jc w:val="left"/>
              <w:rPr>
                <w:rFonts w:cs="TimesNewRoman"/>
                <w:kern w:val="0"/>
                <w:sz w:val="20"/>
              </w:rPr>
            </w:pPr>
            <w:r w:rsidRPr="0031095D">
              <w:rPr>
                <w:rFonts w:cs="TimesNewRoman"/>
                <w:kern w:val="0"/>
                <w:sz w:val="20"/>
              </w:rPr>
              <w:t xml:space="preserve"> </w:t>
            </w:r>
          </w:p>
        </w:tc>
        <w:tc>
          <w:tcPr>
            <w:tcW w:w="1059" w:type="dxa"/>
            <w:tcBorders>
              <w:top w:val="nil"/>
              <w:left w:val="nil"/>
              <w:bottom w:val="single" w:sz="4" w:space="0" w:color="auto"/>
              <w:right w:val="single" w:sz="4" w:space="0" w:color="auto"/>
            </w:tcBorders>
            <w:vAlign w:val="center"/>
          </w:tcPr>
          <w:p w14:paraId="42C36F83" w14:textId="629F5459" w:rsidR="003E7CFA" w:rsidRPr="0031095D" w:rsidRDefault="003E7CFA">
            <w:pPr>
              <w:widowControl/>
              <w:spacing w:line="560" w:lineRule="exact"/>
              <w:jc w:val="right"/>
              <w:rPr>
                <w:rFonts w:cs="TimesNewRoman"/>
                <w:kern w:val="0"/>
                <w:sz w:val="20"/>
              </w:rPr>
            </w:pPr>
          </w:p>
        </w:tc>
        <w:tc>
          <w:tcPr>
            <w:tcW w:w="3468" w:type="dxa"/>
            <w:tcBorders>
              <w:top w:val="nil"/>
              <w:left w:val="nil"/>
              <w:bottom w:val="single" w:sz="4" w:space="0" w:color="auto"/>
              <w:right w:val="single" w:sz="4" w:space="0" w:color="auto"/>
            </w:tcBorders>
            <w:vAlign w:val="center"/>
          </w:tcPr>
          <w:p w14:paraId="5E99D120"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（十六）金融支出</w:t>
            </w:r>
          </w:p>
        </w:tc>
        <w:tc>
          <w:tcPr>
            <w:tcW w:w="1171" w:type="dxa"/>
            <w:tcBorders>
              <w:top w:val="nil"/>
              <w:left w:val="nil"/>
              <w:bottom w:val="single" w:sz="4" w:space="0" w:color="auto"/>
              <w:right w:val="single" w:sz="4" w:space="0" w:color="auto"/>
            </w:tcBorders>
            <w:vAlign w:val="center"/>
          </w:tcPr>
          <w:p w14:paraId="4DF89EFA" w14:textId="2D54A383" w:rsidR="003E7CFA" w:rsidRPr="0031095D" w:rsidRDefault="003E7CFA">
            <w:pPr>
              <w:widowControl/>
              <w:spacing w:line="560" w:lineRule="exact"/>
              <w:jc w:val="right"/>
              <w:rPr>
                <w:rFonts w:cs="TimesNewRoman"/>
                <w:kern w:val="0"/>
                <w:sz w:val="20"/>
              </w:rPr>
            </w:pPr>
          </w:p>
        </w:tc>
      </w:tr>
      <w:tr w:rsidR="003E7CFA" w:rsidRPr="0031095D" w14:paraId="76766B1F" w14:textId="77777777">
        <w:trPr>
          <w:trHeight w:val="319"/>
        </w:trPr>
        <w:tc>
          <w:tcPr>
            <w:tcW w:w="2718" w:type="dxa"/>
            <w:tcBorders>
              <w:top w:val="nil"/>
              <w:left w:val="single" w:sz="4" w:space="0" w:color="auto"/>
              <w:bottom w:val="single" w:sz="4" w:space="0" w:color="auto"/>
              <w:right w:val="single" w:sz="4" w:space="0" w:color="auto"/>
            </w:tcBorders>
            <w:vAlign w:val="center"/>
          </w:tcPr>
          <w:p w14:paraId="1BD97B0D" w14:textId="3FE72199" w:rsidR="003E7CFA" w:rsidRPr="0031095D" w:rsidRDefault="00696B8B">
            <w:pPr>
              <w:widowControl/>
              <w:spacing w:line="560" w:lineRule="exact"/>
              <w:jc w:val="left"/>
              <w:rPr>
                <w:rFonts w:cs="TimesNewRoman"/>
                <w:kern w:val="0"/>
                <w:sz w:val="20"/>
              </w:rPr>
            </w:pPr>
            <w:r w:rsidRPr="0031095D">
              <w:rPr>
                <w:rFonts w:cs="TimesNewRoman"/>
                <w:kern w:val="0"/>
                <w:sz w:val="20"/>
              </w:rPr>
              <w:lastRenderedPageBreak/>
              <w:t xml:space="preserve"> </w:t>
            </w:r>
          </w:p>
        </w:tc>
        <w:tc>
          <w:tcPr>
            <w:tcW w:w="1059" w:type="dxa"/>
            <w:tcBorders>
              <w:top w:val="nil"/>
              <w:left w:val="nil"/>
              <w:bottom w:val="single" w:sz="4" w:space="0" w:color="auto"/>
              <w:right w:val="single" w:sz="4" w:space="0" w:color="auto"/>
            </w:tcBorders>
            <w:vAlign w:val="center"/>
          </w:tcPr>
          <w:p w14:paraId="015261CA" w14:textId="1573CB67" w:rsidR="003E7CFA" w:rsidRPr="0031095D" w:rsidRDefault="003E7CFA">
            <w:pPr>
              <w:widowControl/>
              <w:spacing w:line="560" w:lineRule="exact"/>
              <w:jc w:val="right"/>
              <w:rPr>
                <w:rFonts w:cs="TimesNewRoman"/>
                <w:kern w:val="0"/>
                <w:sz w:val="20"/>
              </w:rPr>
            </w:pPr>
          </w:p>
        </w:tc>
        <w:tc>
          <w:tcPr>
            <w:tcW w:w="3468" w:type="dxa"/>
            <w:tcBorders>
              <w:top w:val="nil"/>
              <w:left w:val="nil"/>
              <w:bottom w:val="single" w:sz="4" w:space="0" w:color="auto"/>
              <w:right w:val="single" w:sz="4" w:space="0" w:color="auto"/>
            </w:tcBorders>
            <w:vAlign w:val="center"/>
          </w:tcPr>
          <w:p w14:paraId="507E4179"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（十七）援助其他地区支出</w:t>
            </w:r>
          </w:p>
        </w:tc>
        <w:tc>
          <w:tcPr>
            <w:tcW w:w="1171" w:type="dxa"/>
            <w:tcBorders>
              <w:top w:val="nil"/>
              <w:left w:val="nil"/>
              <w:bottom w:val="single" w:sz="4" w:space="0" w:color="auto"/>
              <w:right w:val="single" w:sz="4" w:space="0" w:color="auto"/>
            </w:tcBorders>
            <w:vAlign w:val="center"/>
          </w:tcPr>
          <w:p w14:paraId="16A2968D" w14:textId="23119D14" w:rsidR="003E7CFA" w:rsidRPr="0031095D" w:rsidRDefault="003E7CFA">
            <w:pPr>
              <w:widowControl/>
              <w:spacing w:line="560" w:lineRule="exact"/>
              <w:jc w:val="right"/>
              <w:rPr>
                <w:rFonts w:cs="TimesNewRoman"/>
                <w:kern w:val="0"/>
                <w:sz w:val="20"/>
              </w:rPr>
            </w:pPr>
          </w:p>
        </w:tc>
      </w:tr>
      <w:tr w:rsidR="003E7CFA" w:rsidRPr="0031095D" w14:paraId="48852C38" w14:textId="77777777">
        <w:trPr>
          <w:trHeight w:val="319"/>
        </w:trPr>
        <w:tc>
          <w:tcPr>
            <w:tcW w:w="2718" w:type="dxa"/>
            <w:tcBorders>
              <w:top w:val="nil"/>
              <w:left w:val="single" w:sz="4" w:space="0" w:color="auto"/>
              <w:bottom w:val="single" w:sz="4" w:space="0" w:color="auto"/>
              <w:right w:val="single" w:sz="4" w:space="0" w:color="auto"/>
            </w:tcBorders>
            <w:vAlign w:val="center"/>
          </w:tcPr>
          <w:p w14:paraId="37F8848A" w14:textId="3442E301" w:rsidR="003E7CFA" w:rsidRPr="0031095D" w:rsidRDefault="00696B8B">
            <w:pPr>
              <w:widowControl/>
              <w:spacing w:line="560" w:lineRule="exact"/>
              <w:jc w:val="left"/>
              <w:rPr>
                <w:rFonts w:cs="TimesNewRoman"/>
                <w:kern w:val="0"/>
                <w:sz w:val="20"/>
              </w:rPr>
            </w:pPr>
            <w:r w:rsidRPr="0031095D">
              <w:rPr>
                <w:rFonts w:cs="TimesNewRoman"/>
                <w:kern w:val="0"/>
                <w:sz w:val="20"/>
              </w:rPr>
              <w:t xml:space="preserve"> </w:t>
            </w:r>
          </w:p>
        </w:tc>
        <w:tc>
          <w:tcPr>
            <w:tcW w:w="1059" w:type="dxa"/>
            <w:tcBorders>
              <w:top w:val="nil"/>
              <w:left w:val="nil"/>
              <w:bottom w:val="single" w:sz="4" w:space="0" w:color="auto"/>
              <w:right w:val="single" w:sz="4" w:space="0" w:color="auto"/>
            </w:tcBorders>
            <w:vAlign w:val="center"/>
          </w:tcPr>
          <w:p w14:paraId="54017AC6" w14:textId="164EE591" w:rsidR="003E7CFA" w:rsidRPr="0031095D" w:rsidRDefault="003E7CFA">
            <w:pPr>
              <w:widowControl/>
              <w:spacing w:line="560" w:lineRule="exact"/>
              <w:jc w:val="right"/>
              <w:rPr>
                <w:rFonts w:cs="TimesNewRoman"/>
                <w:kern w:val="0"/>
                <w:sz w:val="20"/>
              </w:rPr>
            </w:pPr>
          </w:p>
        </w:tc>
        <w:tc>
          <w:tcPr>
            <w:tcW w:w="3468" w:type="dxa"/>
            <w:tcBorders>
              <w:top w:val="nil"/>
              <w:left w:val="nil"/>
              <w:bottom w:val="single" w:sz="4" w:space="0" w:color="auto"/>
              <w:right w:val="single" w:sz="4" w:space="0" w:color="auto"/>
            </w:tcBorders>
            <w:vAlign w:val="center"/>
          </w:tcPr>
          <w:p w14:paraId="57CFD332"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（十八）自然资源海洋气象等支出</w:t>
            </w:r>
          </w:p>
        </w:tc>
        <w:tc>
          <w:tcPr>
            <w:tcW w:w="1171" w:type="dxa"/>
            <w:tcBorders>
              <w:top w:val="nil"/>
              <w:left w:val="nil"/>
              <w:bottom w:val="single" w:sz="4" w:space="0" w:color="auto"/>
              <w:right w:val="single" w:sz="4" w:space="0" w:color="auto"/>
            </w:tcBorders>
            <w:vAlign w:val="center"/>
          </w:tcPr>
          <w:p w14:paraId="5AE61A20" w14:textId="75C3BC7D" w:rsidR="003E7CFA" w:rsidRPr="0031095D" w:rsidRDefault="003E7CFA">
            <w:pPr>
              <w:widowControl/>
              <w:spacing w:line="560" w:lineRule="exact"/>
              <w:jc w:val="right"/>
              <w:rPr>
                <w:rFonts w:cs="TimesNewRoman"/>
                <w:kern w:val="0"/>
                <w:sz w:val="20"/>
              </w:rPr>
            </w:pPr>
          </w:p>
        </w:tc>
      </w:tr>
      <w:tr w:rsidR="003E7CFA" w:rsidRPr="0031095D" w14:paraId="3E567742" w14:textId="77777777">
        <w:trPr>
          <w:trHeight w:val="319"/>
        </w:trPr>
        <w:tc>
          <w:tcPr>
            <w:tcW w:w="2718" w:type="dxa"/>
            <w:tcBorders>
              <w:top w:val="nil"/>
              <w:left w:val="single" w:sz="4" w:space="0" w:color="auto"/>
              <w:bottom w:val="single" w:sz="4" w:space="0" w:color="auto"/>
              <w:right w:val="single" w:sz="4" w:space="0" w:color="auto"/>
            </w:tcBorders>
            <w:vAlign w:val="center"/>
          </w:tcPr>
          <w:p w14:paraId="37FE3E14" w14:textId="222B4B9C" w:rsidR="003E7CFA" w:rsidRPr="0031095D" w:rsidRDefault="00696B8B">
            <w:pPr>
              <w:widowControl/>
              <w:spacing w:line="560" w:lineRule="exact"/>
              <w:jc w:val="left"/>
              <w:rPr>
                <w:rFonts w:cs="TimesNewRoman"/>
                <w:kern w:val="0"/>
                <w:sz w:val="20"/>
              </w:rPr>
            </w:pPr>
            <w:r w:rsidRPr="0031095D">
              <w:rPr>
                <w:rFonts w:cs="TimesNewRoman"/>
                <w:kern w:val="0"/>
                <w:sz w:val="20"/>
              </w:rPr>
              <w:t xml:space="preserve"> </w:t>
            </w:r>
          </w:p>
        </w:tc>
        <w:tc>
          <w:tcPr>
            <w:tcW w:w="1059" w:type="dxa"/>
            <w:tcBorders>
              <w:top w:val="nil"/>
              <w:left w:val="nil"/>
              <w:bottom w:val="single" w:sz="4" w:space="0" w:color="auto"/>
              <w:right w:val="single" w:sz="4" w:space="0" w:color="auto"/>
            </w:tcBorders>
            <w:vAlign w:val="center"/>
          </w:tcPr>
          <w:p w14:paraId="2FA06806" w14:textId="6BC9B986" w:rsidR="003E7CFA" w:rsidRPr="0031095D" w:rsidRDefault="003E7CFA">
            <w:pPr>
              <w:widowControl/>
              <w:spacing w:line="560" w:lineRule="exact"/>
              <w:jc w:val="right"/>
              <w:rPr>
                <w:rFonts w:cs="TimesNewRoman"/>
                <w:kern w:val="0"/>
                <w:sz w:val="20"/>
              </w:rPr>
            </w:pPr>
          </w:p>
        </w:tc>
        <w:tc>
          <w:tcPr>
            <w:tcW w:w="3468" w:type="dxa"/>
            <w:tcBorders>
              <w:top w:val="nil"/>
              <w:left w:val="nil"/>
              <w:bottom w:val="single" w:sz="4" w:space="0" w:color="auto"/>
              <w:right w:val="single" w:sz="4" w:space="0" w:color="auto"/>
            </w:tcBorders>
            <w:vAlign w:val="center"/>
          </w:tcPr>
          <w:p w14:paraId="37C37117"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（十九）住房保障支出</w:t>
            </w:r>
          </w:p>
        </w:tc>
        <w:tc>
          <w:tcPr>
            <w:tcW w:w="1171" w:type="dxa"/>
            <w:tcBorders>
              <w:top w:val="nil"/>
              <w:left w:val="nil"/>
              <w:bottom w:val="single" w:sz="4" w:space="0" w:color="auto"/>
              <w:right w:val="single" w:sz="4" w:space="0" w:color="auto"/>
            </w:tcBorders>
            <w:vAlign w:val="center"/>
          </w:tcPr>
          <w:p w14:paraId="5FD6610F" w14:textId="69A522B9" w:rsidR="003E7CFA" w:rsidRPr="0031095D" w:rsidRDefault="004B5F59">
            <w:pPr>
              <w:widowControl/>
              <w:spacing w:line="560" w:lineRule="exact"/>
              <w:jc w:val="right"/>
              <w:rPr>
                <w:rFonts w:cs="TimesNewRoman"/>
                <w:kern w:val="0"/>
                <w:sz w:val="20"/>
              </w:rPr>
            </w:pPr>
            <w:r w:rsidRPr="0031095D">
              <w:rPr>
                <w:rFonts w:cs="TimesNewRoman"/>
                <w:kern w:val="0"/>
                <w:sz w:val="20"/>
              </w:rPr>
              <w:t>42.2</w:t>
            </w:r>
          </w:p>
        </w:tc>
      </w:tr>
      <w:tr w:rsidR="003E7CFA" w:rsidRPr="0031095D" w14:paraId="5AB72E58" w14:textId="77777777">
        <w:trPr>
          <w:trHeight w:val="319"/>
        </w:trPr>
        <w:tc>
          <w:tcPr>
            <w:tcW w:w="2718" w:type="dxa"/>
            <w:tcBorders>
              <w:top w:val="nil"/>
              <w:left w:val="single" w:sz="4" w:space="0" w:color="auto"/>
              <w:bottom w:val="single" w:sz="4" w:space="0" w:color="auto"/>
              <w:right w:val="single" w:sz="4" w:space="0" w:color="auto"/>
            </w:tcBorders>
            <w:vAlign w:val="center"/>
          </w:tcPr>
          <w:p w14:paraId="1629EDA7" w14:textId="152EA031" w:rsidR="003E7CFA" w:rsidRPr="0031095D" w:rsidRDefault="00696B8B">
            <w:pPr>
              <w:widowControl/>
              <w:spacing w:line="560" w:lineRule="exact"/>
              <w:jc w:val="left"/>
              <w:rPr>
                <w:rFonts w:cs="TimesNewRoman"/>
                <w:kern w:val="0"/>
                <w:sz w:val="20"/>
              </w:rPr>
            </w:pPr>
            <w:r w:rsidRPr="0031095D">
              <w:rPr>
                <w:rFonts w:cs="TimesNewRoman"/>
                <w:kern w:val="0"/>
                <w:sz w:val="20"/>
              </w:rPr>
              <w:t xml:space="preserve"> </w:t>
            </w:r>
          </w:p>
        </w:tc>
        <w:tc>
          <w:tcPr>
            <w:tcW w:w="1059" w:type="dxa"/>
            <w:tcBorders>
              <w:top w:val="nil"/>
              <w:left w:val="nil"/>
              <w:bottom w:val="single" w:sz="4" w:space="0" w:color="auto"/>
              <w:right w:val="single" w:sz="4" w:space="0" w:color="auto"/>
            </w:tcBorders>
            <w:vAlign w:val="center"/>
          </w:tcPr>
          <w:p w14:paraId="618EEEDE" w14:textId="34DF3F51" w:rsidR="003E7CFA" w:rsidRPr="0031095D" w:rsidRDefault="003E7CFA">
            <w:pPr>
              <w:widowControl/>
              <w:spacing w:line="560" w:lineRule="exact"/>
              <w:jc w:val="right"/>
              <w:rPr>
                <w:rFonts w:cs="TimesNewRoman"/>
                <w:kern w:val="0"/>
                <w:sz w:val="20"/>
              </w:rPr>
            </w:pPr>
          </w:p>
        </w:tc>
        <w:tc>
          <w:tcPr>
            <w:tcW w:w="3468" w:type="dxa"/>
            <w:tcBorders>
              <w:top w:val="nil"/>
              <w:left w:val="nil"/>
              <w:bottom w:val="single" w:sz="4" w:space="0" w:color="auto"/>
              <w:right w:val="single" w:sz="4" w:space="0" w:color="auto"/>
            </w:tcBorders>
            <w:vAlign w:val="center"/>
          </w:tcPr>
          <w:p w14:paraId="436E9443"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（二十）粮油物资储备支出</w:t>
            </w:r>
          </w:p>
        </w:tc>
        <w:tc>
          <w:tcPr>
            <w:tcW w:w="1171" w:type="dxa"/>
            <w:tcBorders>
              <w:top w:val="nil"/>
              <w:left w:val="nil"/>
              <w:bottom w:val="single" w:sz="4" w:space="0" w:color="auto"/>
              <w:right w:val="single" w:sz="4" w:space="0" w:color="auto"/>
            </w:tcBorders>
            <w:vAlign w:val="center"/>
          </w:tcPr>
          <w:p w14:paraId="043AB179" w14:textId="65A05DF5" w:rsidR="003E7CFA" w:rsidRPr="0031095D" w:rsidRDefault="003E7CFA">
            <w:pPr>
              <w:widowControl/>
              <w:spacing w:line="560" w:lineRule="exact"/>
              <w:jc w:val="right"/>
              <w:rPr>
                <w:rFonts w:cs="TimesNewRoman"/>
                <w:kern w:val="0"/>
                <w:sz w:val="20"/>
              </w:rPr>
            </w:pPr>
          </w:p>
        </w:tc>
      </w:tr>
      <w:tr w:rsidR="003E7CFA" w:rsidRPr="0031095D" w14:paraId="6425E7E3" w14:textId="77777777">
        <w:trPr>
          <w:trHeight w:val="319"/>
        </w:trPr>
        <w:tc>
          <w:tcPr>
            <w:tcW w:w="2718" w:type="dxa"/>
            <w:tcBorders>
              <w:top w:val="nil"/>
              <w:left w:val="single" w:sz="4" w:space="0" w:color="auto"/>
              <w:bottom w:val="single" w:sz="4" w:space="0" w:color="auto"/>
              <w:right w:val="single" w:sz="4" w:space="0" w:color="auto"/>
            </w:tcBorders>
            <w:vAlign w:val="center"/>
          </w:tcPr>
          <w:p w14:paraId="4079D96F" w14:textId="57F3DD84" w:rsidR="003E7CFA" w:rsidRPr="0031095D" w:rsidRDefault="00696B8B">
            <w:pPr>
              <w:widowControl/>
              <w:spacing w:line="560" w:lineRule="exact"/>
              <w:jc w:val="left"/>
              <w:rPr>
                <w:rFonts w:cs="TimesNewRoman"/>
                <w:kern w:val="0"/>
                <w:sz w:val="20"/>
              </w:rPr>
            </w:pPr>
            <w:r w:rsidRPr="0031095D">
              <w:rPr>
                <w:rFonts w:cs="TimesNewRoman"/>
                <w:kern w:val="0"/>
                <w:sz w:val="20"/>
              </w:rPr>
              <w:t xml:space="preserve"> </w:t>
            </w:r>
          </w:p>
        </w:tc>
        <w:tc>
          <w:tcPr>
            <w:tcW w:w="1059" w:type="dxa"/>
            <w:tcBorders>
              <w:top w:val="nil"/>
              <w:left w:val="nil"/>
              <w:bottom w:val="single" w:sz="4" w:space="0" w:color="auto"/>
              <w:right w:val="single" w:sz="4" w:space="0" w:color="auto"/>
            </w:tcBorders>
            <w:vAlign w:val="center"/>
          </w:tcPr>
          <w:p w14:paraId="1D974DA5" w14:textId="738CE728" w:rsidR="003E7CFA" w:rsidRPr="0031095D" w:rsidRDefault="003E7CFA">
            <w:pPr>
              <w:widowControl/>
              <w:spacing w:line="560" w:lineRule="exact"/>
              <w:jc w:val="right"/>
              <w:rPr>
                <w:rFonts w:cs="TimesNewRoman"/>
                <w:kern w:val="0"/>
                <w:sz w:val="20"/>
              </w:rPr>
            </w:pPr>
          </w:p>
        </w:tc>
        <w:tc>
          <w:tcPr>
            <w:tcW w:w="3468" w:type="dxa"/>
            <w:tcBorders>
              <w:top w:val="nil"/>
              <w:left w:val="nil"/>
              <w:bottom w:val="single" w:sz="4" w:space="0" w:color="auto"/>
              <w:right w:val="single" w:sz="4" w:space="0" w:color="auto"/>
            </w:tcBorders>
            <w:vAlign w:val="center"/>
          </w:tcPr>
          <w:p w14:paraId="508A7002"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（二十一）灾害防治及应急管理支出</w:t>
            </w:r>
          </w:p>
        </w:tc>
        <w:tc>
          <w:tcPr>
            <w:tcW w:w="1171" w:type="dxa"/>
            <w:tcBorders>
              <w:top w:val="nil"/>
              <w:left w:val="nil"/>
              <w:bottom w:val="single" w:sz="4" w:space="0" w:color="auto"/>
              <w:right w:val="single" w:sz="4" w:space="0" w:color="auto"/>
            </w:tcBorders>
            <w:vAlign w:val="center"/>
          </w:tcPr>
          <w:p w14:paraId="69F7D7FD" w14:textId="5441786A" w:rsidR="003E7CFA" w:rsidRPr="0031095D" w:rsidRDefault="003E7CFA">
            <w:pPr>
              <w:widowControl/>
              <w:spacing w:line="560" w:lineRule="exact"/>
              <w:jc w:val="right"/>
              <w:rPr>
                <w:rFonts w:cs="TimesNewRoman"/>
                <w:kern w:val="0"/>
                <w:sz w:val="20"/>
              </w:rPr>
            </w:pPr>
          </w:p>
        </w:tc>
      </w:tr>
      <w:tr w:rsidR="003E7CFA" w:rsidRPr="0031095D" w14:paraId="0B41CF16" w14:textId="77777777">
        <w:trPr>
          <w:trHeight w:val="319"/>
        </w:trPr>
        <w:tc>
          <w:tcPr>
            <w:tcW w:w="2718" w:type="dxa"/>
            <w:tcBorders>
              <w:top w:val="nil"/>
              <w:left w:val="single" w:sz="4" w:space="0" w:color="auto"/>
              <w:bottom w:val="single" w:sz="4" w:space="0" w:color="auto"/>
              <w:right w:val="single" w:sz="4" w:space="0" w:color="auto"/>
            </w:tcBorders>
            <w:vAlign w:val="center"/>
          </w:tcPr>
          <w:p w14:paraId="1D3DEDA6" w14:textId="4C789DCB" w:rsidR="003E7CFA" w:rsidRPr="0031095D" w:rsidRDefault="00696B8B">
            <w:pPr>
              <w:widowControl/>
              <w:spacing w:line="560" w:lineRule="exact"/>
              <w:jc w:val="left"/>
              <w:rPr>
                <w:rFonts w:cs="TimesNewRoman"/>
                <w:kern w:val="0"/>
                <w:sz w:val="20"/>
              </w:rPr>
            </w:pPr>
            <w:r w:rsidRPr="0031095D">
              <w:rPr>
                <w:rFonts w:cs="TimesNewRoman"/>
                <w:kern w:val="0"/>
                <w:sz w:val="20"/>
              </w:rPr>
              <w:t xml:space="preserve"> </w:t>
            </w:r>
          </w:p>
        </w:tc>
        <w:tc>
          <w:tcPr>
            <w:tcW w:w="1059" w:type="dxa"/>
            <w:tcBorders>
              <w:top w:val="nil"/>
              <w:left w:val="nil"/>
              <w:bottom w:val="single" w:sz="4" w:space="0" w:color="auto"/>
              <w:right w:val="single" w:sz="4" w:space="0" w:color="auto"/>
            </w:tcBorders>
            <w:vAlign w:val="center"/>
          </w:tcPr>
          <w:p w14:paraId="6BD2A848" w14:textId="7F8CD679" w:rsidR="003E7CFA" w:rsidRPr="0031095D" w:rsidRDefault="003E7CFA">
            <w:pPr>
              <w:widowControl/>
              <w:spacing w:line="560" w:lineRule="exact"/>
              <w:jc w:val="right"/>
              <w:rPr>
                <w:rFonts w:cs="TimesNewRoman"/>
                <w:kern w:val="0"/>
                <w:sz w:val="20"/>
              </w:rPr>
            </w:pPr>
          </w:p>
        </w:tc>
        <w:tc>
          <w:tcPr>
            <w:tcW w:w="3468" w:type="dxa"/>
            <w:tcBorders>
              <w:top w:val="nil"/>
              <w:left w:val="nil"/>
              <w:bottom w:val="single" w:sz="4" w:space="0" w:color="auto"/>
              <w:right w:val="single" w:sz="4" w:space="0" w:color="auto"/>
            </w:tcBorders>
            <w:vAlign w:val="center"/>
          </w:tcPr>
          <w:p w14:paraId="0B8ECE17"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（二十二）预备费</w:t>
            </w:r>
          </w:p>
        </w:tc>
        <w:tc>
          <w:tcPr>
            <w:tcW w:w="1171" w:type="dxa"/>
            <w:tcBorders>
              <w:top w:val="nil"/>
              <w:left w:val="nil"/>
              <w:bottom w:val="single" w:sz="4" w:space="0" w:color="auto"/>
              <w:right w:val="single" w:sz="4" w:space="0" w:color="auto"/>
            </w:tcBorders>
            <w:vAlign w:val="center"/>
          </w:tcPr>
          <w:p w14:paraId="00850C9F" w14:textId="6EB55060" w:rsidR="003E7CFA" w:rsidRPr="0031095D" w:rsidRDefault="003E7CFA">
            <w:pPr>
              <w:widowControl/>
              <w:spacing w:line="560" w:lineRule="exact"/>
              <w:jc w:val="right"/>
              <w:rPr>
                <w:rFonts w:cs="TimesNewRoman"/>
                <w:kern w:val="0"/>
                <w:sz w:val="20"/>
              </w:rPr>
            </w:pPr>
          </w:p>
        </w:tc>
      </w:tr>
      <w:tr w:rsidR="003E7CFA" w:rsidRPr="0031095D" w14:paraId="7AA31EB6" w14:textId="77777777">
        <w:trPr>
          <w:trHeight w:val="319"/>
        </w:trPr>
        <w:tc>
          <w:tcPr>
            <w:tcW w:w="2718" w:type="dxa"/>
            <w:tcBorders>
              <w:top w:val="nil"/>
              <w:left w:val="single" w:sz="4" w:space="0" w:color="auto"/>
              <w:bottom w:val="single" w:sz="4" w:space="0" w:color="auto"/>
              <w:right w:val="single" w:sz="4" w:space="0" w:color="auto"/>
            </w:tcBorders>
            <w:vAlign w:val="center"/>
          </w:tcPr>
          <w:p w14:paraId="76B22F9E" w14:textId="200BDE49" w:rsidR="003E7CFA" w:rsidRPr="0031095D" w:rsidRDefault="00696B8B">
            <w:pPr>
              <w:widowControl/>
              <w:spacing w:line="560" w:lineRule="exact"/>
              <w:jc w:val="left"/>
              <w:rPr>
                <w:rFonts w:cs="TimesNewRoman"/>
                <w:kern w:val="0"/>
                <w:sz w:val="20"/>
              </w:rPr>
            </w:pPr>
            <w:r w:rsidRPr="0031095D">
              <w:rPr>
                <w:rFonts w:cs="TimesNewRoman"/>
                <w:kern w:val="0"/>
                <w:sz w:val="20"/>
              </w:rPr>
              <w:t xml:space="preserve"> </w:t>
            </w:r>
          </w:p>
        </w:tc>
        <w:tc>
          <w:tcPr>
            <w:tcW w:w="1059" w:type="dxa"/>
            <w:tcBorders>
              <w:top w:val="nil"/>
              <w:left w:val="nil"/>
              <w:bottom w:val="single" w:sz="4" w:space="0" w:color="auto"/>
              <w:right w:val="single" w:sz="4" w:space="0" w:color="auto"/>
            </w:tcBorders>
            <w:vAlign w:val="center"/>
          </w:tcPr>
          <w:p w14:paraId="2CD9C7AF" w14:textId="590CE45B" w:rsidR="003E7CFA" w:rsidRPr="0031095D" w:rsidRDefault="003E7CFA">
            <w:pPr>
              <w:widowControl/>
              <w:spacing w:line="560" w:lineRule="exact"/>
              <w:jc w:val="right"/>
              <w:rPr>
                <w:rFonts w:cs="TimesNewRoman"/>
                <w:kern w:val="0"/>
                <w:sz w:val="20"/>
              </w:rPr>
            </w:pPr>
          </w:p>
        </w:tc>
        <w:tc>
          <w:tcPr>
            <w:tcW w:w="3468" w:type="dxa"/>
            <w:tcBorders>
              <w:top w:val="nil"/>
              <w:left w:val="nil"/>
              <w:bottom w:val="single" w:sz="4" w:space="0" w:color="auto"/>
              <w:right w:val="single" w:sz="4" w:space="0" w:color="auto"/>
            </w:tcBorders>
            <w:vAlign w:val="center"/>
          </w:tcPr>
          <w:p w14:paraId="39CE496F"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（二十三）其他支出</w:t>
            </w:r>
          </w:p>
        </w:tc>
        <w:tc>
          <w:tcPr>
            <w:tcW w:w="1171" w:type="dxa"/>
            <w:tcBorders>
              <w:top w:val="nil"/>
              <w:left w:val="nil"/>
              <w:bottom w:val="single" w:sz="4" w:space="0" w:color="auto"/>
              <w:right w:val="single" w:sz="4" w:space="0" w:color="auto"/>
            </w:tcBorders>
            <w:vAlign w:val="center"/>
          </w:tcPr>
          <w:p w14:paraId="39E3FE64" w14:textId="3CD952DC" w:rsidR="003E7CFA" w:rsidRPr="0031095D" w:rsidRDefault="003E7CFA">
            <w:pPr>
              <w:widowControl/>
              <w:spacing w:line="560" w:lineRule="exact"/>
              <w:jc w:val="right"/>
              <w:rPr>
                <w:rFonts w:cs="TimesNewRoman"/>
                <w:kern w:val="0"/>
                <w:sz w:val="20"/>
              </w:rPr>
            </w:pPr>
          </w:p>
        </w:tc>
      </w:tr>
      <w:tr w:rsidR="003E7CFA" w:rsidRPr="0031095D" w14:paraId="5CDB7FA1" w14:textId="77777777">
        <w:trPr>
          <w:trHeight w:val="319"/>
        </w:trPr>
        <w:tc>
          <w:tcPr>
            <w:tcW w:w="2718" w:type="dxa"/>
            <w:tcBorders>
              <w:top w:val="nil"/>
              <w:left w:val="single" w:sz="4" w:space="0" w:color="auto"/>
              <w:bottom w:val="single" w:sz="4" w:space="0" w:color="auto"/>
              <w:right w:val="single" w:sz="4" w:space="0" w:color="auto"/>
            </w:tcBorders>
            <w:vAlign w:val="center"/>
          </w:tcPr>
          <w:p w14:paraId="5EDE2AE5" w14:textId="07995A9E" w:rsidR="003E7CFA" w:rsidRPr="0031095D" w:rsidRDefault="00696B8B">
            <w:pPr>
              <w:widowControl/>
              <w:spacing w:line="560" w:lineRule="exact"/>
              <w:jc w:val="left"/>
              <w:rPr>
                <w:rFonts w:cs="TimesNewRoman"/>
                <w:kern w:val="0"/>
                <w:sz w:val="20"/>
              </w:rPr>
            </w:pPr>
            <w:r w:rsidRPr="0031095D">
              <w:rPr>
                <w:rFonts w:cs="TimesNewRoman"/>
                <w:kern w:val="0"/>
                <w:sz w:val="20"/>
              </w:rPr>
              <w:t xml:space="preserve"> </w:t>
            </w:r>
          </w:p>
        </w:tc>
        <w:tc>
          <w:tcPr>
            <w:tcW w:w="1059" w:type="dxa"/>
            <w:tcBorders>
              <w:top w:val="nil"/>
              <w:left w:val="nil"/>
              <w:bottom w:val="single" w:sz="4" w:space="0" w:color="auto"/>
              <w:right w:val="single" w:sz="4" w:space="0" w:color="auto"/>
            </w:tcBorders>
            <w:vAlign w:val="center"/>
          </w:tcPr>
          <w:p w14:paraId="0C2079EC" w14:textId="5EA14F66" w:rsidR="003E7CFA" w:rsidRPr="0031095D" w:rsidRDefault="003E7CFA">
            <w:pPr>
              <w:widowControl/>
              <w:spacing w:line="560" w:lineRule="exact"/>
              <w:jc w:val="right"/>
              <w:rPr>
                <w:rFonts w:cs="TimesNewRoman"/>
                <w:kern w:val="0"/>
                <w:sz w:val="20"/>
              </w:rPr>
            </w:pPr>
          </w:p>
        </w:tc>
        <w:tc>
          <w:tcPr>
            <w:tcW w:w="3468" w:type="dxa"/>
            <w:tcBorders>
              <w:top w:val="nil"/>
              <w:left w:val="nil"/>
              <w:bottom w:val="single" w:sz="4" w:space="0" w:color="auto"/>
              <w:right w:val="single" w:sz="4" w:space="0" w:color="auto"/>
            </w:tcBorders>
            <w:vAlign w:val="center"/>
          </w:tcPr>
          <w:p w14:paraId="54F20755"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（二十四）转移性支出</w:t>
            </w:r>
          </w:p>
        </w:tc>
        <w:tc>
          <w:tcPr>
            <w:tcW w:w="1171" w:type="dxa"/>
            <w:tcBorders>
              <w:top w:val="nil"/>
              <w:left w:val="nil"/>
              <w:bottom w:val="single" w:sz="4" w:space="0" w:color="auto"/>
              <w:right w:val="single" w:sz="4" w:space="0" w:color="auto"/>
            </w:tcBorders>
            <w:vAlign w:val="center"/>
          </w:tcPr>
          <w:p w14:paraId="64103559" w14:textId="784C8F9F" w:rsidR="003E7CFA" w:rsidRPr="0031095D" w:rsidRDefault="003E7CFA">
            <w:pPr>
              <w:widowControl/>
              <w:spacing w:line="560" w:lineRule="exact"/>
              <w:jc w:val="right"/>
              <w:rPr>
                <w:rFonts w:cs="TimesNewRoman"/>
                <w:kern w:val="0"/>
                <w:sz w:val="20"/>
              </w:rPr>
            </w:pPr>
          </w:p>
        </w:tc>
      </w:tr>
      <w:tr w:rsidR="003E7CFA" w:rsidRPr="0031095D" w14:paraId="052D4F78" w14:textId="77777777">
        <w:trPr>
          <w:trHeight w:val="319"/>
        </w:trPr>
        <w:tc>
          <w:tcPr>
            <w:tcW w:w="2718" w:type="dxa"/>
            <w:tcBorders>
              <w:top w:val="nil"/>
              <w:left w:val="single" w:sz="4" w:space="0" w:color="auto"/>
              <w:bottom w:val="single" w:sz="4" w:space="0" w:color="auto"/>
              <w:right w:val="single" w:sz="4" w:space="0" w:color="auto"/>
            </w:tcBorders>
            <w:vAlign w:val="center"/>
          </w:tcPr>
          <w:p w14:paraId="6BBC3DB2" w14:textId="31CCCC0F" w:rsidR="003E7CFA" w:rsidRPr="0031095D" w:rsidRDefault="00696B8B">
            <w:pPr>
              <w:widowControl/>
              <w:spacing w:line="560" w:lineRule="exact"/>
              <w:jc w:val="left"/>
              <w:rPr>
                <w:rFonts w:cs="TimesNewRoman"/>
                <w:kern w:val="0"/>
                <w:sz w:val="20"/>
              </w:rPr>
            </w:pPr>
            <w:r w:rsidRPr="0031095D">
              <w:rPr>
                <w:rFonts w:cs="TimesNewRoman"/>
                <w:kern w:val="0"/>
                <w:sz w:val="20"/>
              </w:rPr>
              <w:t xml:space="preserve"> </w:t>
            </w:r>
          </w:p>
        </w:tc>
        <w:tc>
          <w:tcPr>
            <w:tcW w:w="1059" w:type="dxa"/>
            <w:tcBorders>
              <w:top w:val="nil"/>
              <w:left w:val="nil"/>
              <w:bottom w:val="single" w:sz="4" w:space="0" w:color="auto"/>
              <w:right w:val="single" w:sz="4" w:space="0" w:color="auto"/>
            </w:tcBorders>
            <w:vAlign w:val="center"/>
          </w:tcPr>
          <w:p w14:paraId="2F97B952" w14:textId="6D6FDBD0" w:rsidR="003E7CFA" w:rsidRPr="0031095D" w:rsidRDefault="003E7CFA">
            <w:pPr>
              <w:widowControl/>
              <w:spacing w:line="560" w:lineRule="exact"/>
              <w:jc w:val="right"/>
              <w:rPr>
                <w:rFonts w:cs="TimesNewRoman"/>
                <w:kern w:val="0"/>
                <w:sz w:val="20"/>
              </w:rPr>
            </w:pPr>
          </w:p>
        </w:tc>
        <w:tc>
          <w:tcPr>
            <w:tcW w:w="3468" w:type="dxa"/>
            <w:tcBorders>
              <w:top w:val="nil"/>
              <w:left w:val="nil"/>
              <w:bottom w:val="single" w:sz="4" w:space="0" w:color="auto"/>
              <w:right w:val="single" w:sz="4" w:space="0" w:color="auto"/>
            </w:tcBorders>
            <w:vAlign w:val="center"/>
          </w:tcPr>
          <w:p w14:paraId="6AAD48BE"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（二十五）债务还本支出</w:t>
            </w:r>
          </w:p>
        </w:tc>
        <w:tc>
          <w:tcPr>
            <w:tcW w:w="1171" w:type="dxa"/>
            <w:tcBorders>
              <w:top w:val="nil"/>
              <w:left w:val="nil"/>
              <w:bottom w:val="single" w:sz="4" w:space="0" w:color="auto"/>
              <w:right w:val="single" w:sz="4" w:space="0" w:color="auto"/>
            </w:tcBorders>
            <w:vAlign w:val="center"/>
          </w:tcPr>
          <w:p w14:paraId="14CC8595" w14:textId="2C2EAE77" w:rsidR="003E7CFA" w:rsidRPr="0031095D" w:rsidRDefault="003E7CFA">
            <w:pPr>
              <w:widowControl/>
              <w:spacing w:line="560" w:lineRule="exact"/>
              <w:jc w:val="right"/>
              <w:rPr>
                <w:rFonts w:cs="TimesNewRoman"/>
                <w:kern w:val="0"/>
                <w:sz w:val="20"/>
              </w:rPr>
            </w:pPr>
          </w:p>
        </w:tc>
      </w:tr>
      <w:tr w:rsidR="003E7CFA" w:rsidRPr="0031095D" w14:paraId="090CADA9" w14:textId="77777777">
        <w:trPr>
          <w:trHeight w:val="319"/>
        </w:trPr>
        <w:tc>
          <w:tcPr>
            <w:tcW w:w="2718" w:type="dxa"/>
            <w:tcBorders>
              <w:top w:val="nil"/>
              <w:left w:val="single" w:sz="4" w:space="0" w:color="auto"/>
              <w:bottom w:val="single" w:sz="4" w:space="0" w:color="auto"/>
              <w:right w:val="single" w:sz="4" w:space="0" w:color="auto"/>
            </w:tcBorders>
            <w:vAlign w:val="center"/>
          </w:tcPr>
          <w:p w14:paraId="364E53C2" w14:textId="2DC7B896" w:rsidR="003E7CFA" w:rsidRPr="0031095D" w:rsidRDefault="00696B8B">
            <w:pPr>
              <w:widowControl/>
              <w:spacing w:line="560" w:lineRule="exact"/>
              <w:jc w:val="left"/>
              <w:rPr>
                <w:rFonts w:cs="TimesNewRoman"/>
                <w:kern w:val="0"/>
                <w:sz w:val="20"/>
              </w:rPr>
            </w:pPr>
            <w:r w:rsidRPr="0031095D">
              <w:rPr>
                <w:rFonts w:cs="TimesNewRoman"/>
                <w:kern w:val="0"/>
                <w:sz w:val="20"/>
              </w:rPr>
              <w:t xml:space="preserve"> </w:t>
            </w:r>
          </w:p>
        </w:tc>
        <w:tc>
          <w:tcPr>
            <w:tcW w:w="1059" w:type="dxa"/>
            <w:tcBorders>
              <w:top w:val="nil"/>
              <w:left w:val="nil"/>
              <w:bottom w:val="single" w:sz="4" w:space="0" w:color="auto"/>
              <w:right w:val="single" w:sz="4" w:space="0" w:color="auto"/>
            </w:tcBorders>
            <w:vAlign w:val="center"/>
          </w:tcPr>
          <w:p w14:paraId="75F016E9" w14:textId="775099A5" w:rsidR="003E7CFA" w:rsidRPr="0031095D" w:rsidRDefault="003E7CFA">
            <w:pPr>
              <w:widowControl/>
              <w:spacing w:line="560" w:lineRule="exact"/>
              <w:jc w:val="right"/>
              <w:rPr>
                <w:rFonts w:cs="TimesNewRoman"/>
                <w:kern w:val="0"/>
                <w:sz w:val="20"/>
              </w:rPr>
            </w:pPr>
          </w:p>
        </w:tc>
        <w:tc>
          <w:tcPr>
            <w:tcW w:w="3468" w:type="dxa"/>
            <w:tcBorders>
              <w:top w:val="nil"/>
              <w:left w:val="nil"/>
              <w:bottom w:val="single" w:sz="4" w:space="0" w:color="auto"/>
              <w:right w:val="single" w:sz="4" w:space="0" w:color="auto"/>
            </w:tcBorders>
            <w:vAlign w:val="center"/>
          </w:tcPr>
          <w:p w14:paraId="16ABD5E5"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（二十六）债务付息支出</w:t>
            </w:r>
          </w:p>
        </w:tc>
        <w:tc>
          <w:tcPr>
            <w:tcW w:w="1171" w:type="dxa"/>
            <w:tcBorders>
              <w:top w:val="nil"/>
              <w:left w:val="nil"/>
              <w:bottom w:val="single" w:sz="4" w:space="0" w:color="auto"/>
              <w:right w:val="single" w:sz="4" w:space="0" w:color="auto"/>
            </w:tcBorders>
            <w:vAlign w:val="center"/>
          </w:tcPr>
          <w:p w14:paraId="59395F5F" w14:textId="15E7CDB2" w:rsidR="003E7CFA" w:rsidRPr="0031095D" w:rsidRDefault="003E7CFA">
            <w:pPr>
              <w:widowControl/>
              <w:spacing w:line="560" w:lineRule="exact"/>
              <w:jc w:val="right"/>
              <w:rPr>
                <w:rFonts w:cs="TimesNewRoman"/>
                <w:kern w:val="0"/>
                <w:sz w:val="20"/>
              </w:rPr>
            </w:pPr>
          </w:p>
        </w:tc>
      </w:tr>
      <w:tr w:rsidR="003E7CFA" w:rsidRPr="0031095D" w14:paraId="3810D91F" w14:textId="77777777">
        <w:trPr>
          <w:trHeight w:val="319"/>
        </w:trPr>
        <w:tc>
          <w:tcPr>
            <w:tcW w:w="2718" w:type="dxa"/>
            <w:tcBorders>
              <w:top w:val="nil"/>
              <w:left w:val="single" w:sz="4" w:space="0" w:color="auto"/>
              <w:bottom w:val="single" w:sz="4" w:space="0" w:color="auto"/>
              <w:right w:val="single" w:sz="4" w:space="0" w:color="auto"/>
            </w:tcBorders>
            <w:vAlign w:val="center"/>
          </w:tcPr>
          <w:p w14:paraId="466EE052" w14:textId="603B6F91" w:rsidR="003E7CFA" w:rsidRPr="0031095D" w:rsidRDefault="00696B8B">
            <w:pPr>
              <w:widowControl/>
              <w:spacing w:line="560" w:lineRule="exact"/>
              <w:jc w:val="left"/>
              <w:rPr>
                <w:rFonts w:cs="TimesNewRoman"/>
                <w:kern w:val="0"/>
                <w:sz w:val="20"/>
              </w:rPr>
            </w:pPr>
            <w:r w:rsidRPr="0031095D">
              <w:rPr>
                <w:rFonts w:cs="TimesNewRoman"/>
                <w:kern w:val="0"/>
                <w:sz w:val="20"/>
              </w:rPr>
              <w:t xml:space="preserve"> </w:t>
            </w:r>
          </w:p>
        </w:tc>
        <w:tc>
          <w:tcPr>
            <w:tcW w:w="1059" w:type="dxa"/>
            <w:tcBorders>
              <w:top w:val="nil"/>
              <w:left w:val="nil"/>
              <w:bottom w:val="single" w:sz="4" w:space="0" w:color="auto"/>
              <w:right w:val="single" w:sz="4" w:space="0" w:color="auto"/>
            </w:tcBorders>
            <w:vAlign w:val="center"/>
          </w:tcPr>
          <w:p w14:paraId="26A07EE9" w14:textId="6A233C1C" w:rsidR="003E7CFA" w:rsidRPr="0031095D" w:rsidRDefault="003E7CFA">
            <w:pPr>
              <w:widowControl/>
              <w:spacing w:line="560" w:lineRule="exact"/>
              <w:jc w:val="right"/>
              <w:rPr>
                <w:rFonts w:cs="TimesNewRoman"/>
                <w:kern w:val="0"/>
                <w:sz w:val="20"/>
              </w:rPr>
            </w:pPr>
          </w:p>
        </w:tc>
        <w:tc>
          <w:tcPr>
            <w:tcW w:w="3468" w:type="dxa"/>
            <w:tcBorders>
              <w:top w:val="nil"/>
              <w:left w:val="nil"/>
              <w:bottom w:val="single" w:sz="4" w:space="0" w:color="auto"/>
              <w:right w:val="single" w:sz="4" w:space="0" w:color="auto"/>
            </w:tcBorders>
            <w:vAlign w:val="center"/>
          </w:tcPr>
          <w:p w14:paraId="7631714E"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（二十七）债务发行费用支出</w:t>
            </w:r>
          </w:p>
        </w:tc>
        <w:tc>
          <w:tcPr>
            <w:tcW w:w="1171" w:type="dxa"/>
            <w:tcBorders>
              <w:top w:val="nil"/>
              <w:left w:val="nil"/>
              <w:bottom w:val="single" w:sz="4" w:space="0" w:color="auto"/>
              <w:right w:val="single" w:sz="4" w:space="0" w:color="auto"/>
            </w:tcBorders>
            <w:vAlign w:val="center"/>
          </w:tcPr>
          <w:p w14:paraId="61D4B42C" w14:textId="78CADD8F" w:rsidR="003E7CFA" w:rsidRPr="0031095D" w:rsidRDefault="003E7CFA">
            <w:pPr>
              <w:widowControl/>
              <w:spacing w:line="560" w:lineRule="exact"/>
              <w:jc w:val="right"/>
              <w:rPr>
                <w:rFonts w:cs="TimesNewRoman"/>
                <w:kern w:val="0"/>
                <w:sz w:val="20"/>
              </w:rPr>
            </w:pPr>
          </w:p>
        </w:tc>
      </w:tr>
      <w:tr w:rsidR="003E7CFA" w:rsidRPr="0031095D" w14:paraId="6A3CC71E" w14:textId="77777777">
        <w:trPr>
          <w:trHeight w:val="319"/>
        </w:trPr>
        <w:tc>
          <w:tcPr>
            <w:tcW w:w="2718" w:type="dxa"/>
            <w:tcBorders>
              <w:top w:val="nil"/>
              <w:left w:val="single" w:sz="4" w:space="0" w:color="auto"/>
              <w:bottom w:val="single" w:sz="4" w:space="0" w:color="auto"/>
              <w:right w:val="single" w:sz="4" w:space="0" w:color="auto"/>
            </w:tcBorders>
            <w:vAlign w:val="center"/>
          </w:tcPr>
          <w:p w14:paraId="79664BA1" w14:textId="58F22860" w:rsidR="003E7CFA" w:rsidRPr="0031095D" w:rsidRDefault="00696B8B">
            <w:pPr>
              <w:widowControl/>
              <w:spacing w:line="560" w:lineRule="exact"/>
              <w:jc w:val="left"/>
              <w:rPr>
                <w:rFonts w:cs="TimesNewRoman"/>
                <w:kern w:val="0"/>
                <w:sz w:val="20"/>
              </w:rPr>
            </w:pPr>
            <w:r w:rsidRPr="0031095D">
              <w:rPr>
                <w:rFonts w:cs="TimesNewRoman"/>
                <w:kern w:val="0"/>
                <w:sz w:val="20"/>
              </w:rPr>
              <w:t xml:space="preserve"> </w:t>
            </w:r>
          </w:p>
        </w:tc>
        <w:tc>
          <w:tcPr>
            <w:tcW w:w="1059" w:type="dxa"/>
            <w:tcBorders>
              <w:top w:val="nil"/>
              <w:left w:val="nil"/>
              <w:bottom w:val="single" w:sz="4" w:space="0" w:color="auto"/>
              <w:right w:val="single" w:sz="4" w:space="0" w:color="auto"/>
            </w:tcBorders>
            <w:vAlign w:val="center"/>
          </w:tcPr>
          <w:p w14:paraId="647069BB" w14:textId="64C5F109" w:rsidR="003E7CFA" w:rsidRPr="0031095D" w:rsidRDefault="003E7CFA">
            <w:pPr>
              <w:widowControl/>
              <w:spacing w:line="560" w:lineRule="exact"/>
              <w:jc w:val="right"/>
              <w:rPr>
                <w:rFonts w:cs="TimesNewRoman"/>
                <w:kern w:val="0"/>
                <w:sz w:val="20"/>
              </w:rPr>
            </w:pPr>
          </w:p>
        </w:tc>
        <w:tc>
          <w:tcPr>
            <w:tcW w:w="3468" w:type="dxa"/>
            <w:tcBorders>
              <w:top w:val="nil"/>
              <w:left w:val="nil"/>
              <w:bottom w:val="single" w:sz="4" w:space="0" w:color="auto"/>
              <w:right w:val="single" w:sz="4" w:space="0" w:color="auto"/>
            </w:tcBorders>
            <w:vAlign w:val="center"/>
          </w:tcPr>
          <w:p w14:paraId="479509B8"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二、年终结转结余</w:t>
            </w:r>
          </w:p>
        </w:tc>
        <w:tc>
          <w:tcPr>
            <w:tcW w:w="1171" w:type="dxa"/>
            <w:tcBorders>
              <w:top w:val="nil"/>
              <w:left w:val="nil"/>
              <w:bottom w:val="single" w:sz="4" w:space="0" w:color="auto"/>
              <w:right w:val="single" w:sz="4" w:space="0" w:color="auto"/>
            </w:tcBorders>
            <w:vAlign w:val="center"/>
          </w:tcPr>
          <w:p w14:paraId="3BA2A911" w14:textId="19A2A41F" w:rsidR="003E7CFA" w:rsidRPr="0031095D" w:rsidRDefault="003E7CFA">
            <w:pPr>
              <w:widowControl/>
              <w:spacing w:line="560" w:lineRule="exact"/>
              <w:jc w:val="right"/>
              <w:rPr>
                <w:rFonts w:cs="TimesNewRoman"/>
                <w:kern w:val="0"/>
                <w:sz w:val="20"/>
              </w:rPr>
            </w:pPr>
          </w:p>
        </w:tc>
      </w:tr>
      <w:tr w:rsidR="003E7CFA" w:rsidRPr="0031095D" w14:paraId="28AD4093" w14:textId="77777777">
        <w:trPr>
          <w:trHeight w:val="319"/>
        </w:trPr>
        <w:tc>
          <w:tcPr>
            <w:tcW w:w="2718" w:type="dxa"/>
            <w:tcBorders>
              <w:top w:val="nil"/>
              <w:left w:val="single" w:sz="4" w:space="0" w:color="auto"/>
              <w:bottom w:val="single" w:sz="4" w:space="0" w:color="auto"/>
              <w:right w:val="single" w:sz="4" w:space="0" w:color="auto"/>
            </w:tcBorders>
            <w:vAlign w:val="center"/>
          </w:tcPr>
          <w:p w14:paraId="38AFB0DA" w14:textId="7536CB4C" w:rsidR="003E7CFA" w:rsidRPr="0031095D" w:rsidRDefault="00696B8B">
            <w:pPr>
              <w:widowControl/>
              <w:spacing w:line="560" w:lineRule="exact"/>
              <w:jc w:val="left"/>
              <w:rPr>
                <w:rFonts w:cs="TimesNewRoman"/>
                <w:kern w:val="0"/>
                <w:sz w:val="20"/>
              </w:rPr>
            </w:pPr>
            <w:r w:rsidRPr="0031095D">
              <w:rPr>
                <w:rFonts w:cs="TimesNewRoman"/>
                <w:kern w:val="0"/>
                <w:sz w:val="20"/>
              </w:rPr>
              <w:t xml:space="preserve"> </w:t>
            </w:r>
          </w:p>
        </w:tc>
        <w:tc>
          <w:tcPr>
            <w:tcW w:w="1059" w:type="dxa"/>
            <w:tcBorders>
              <w:top w:val="nil"/>
              <w:left w:val="nil"/>
              <w:bottom w:val="single" w:sz="4" w:space="0" w:color="auto"/>
              <w:right w:val="single" w:sz="4" w:space="0" w:color="auto"/>
            </w:tcBorders>
            <w:vAlign w:val="center"/>
          </w:tcPr>
          <w:p w14:paraId="472064B3" w14:textId="18BCD192" w:rsidR="003E7CFA" w:rsidRPr="0031095D" w:rsidRDefault="003E7CFA">
            <w:pPr>
              <w:widowControl/>
              <w:spacing w:line="560" w:lineRule="exact"/>
              <w:jc w:val="right"/>
              <w:rPr>
                <w:rFonts w:cs="TimesNewRoman"/>
                <w:kern w:val="0"/>
                <w:sz w:val="20"/>
              </w:rPr>
            </w:pPr>
          </w:p>
        </w:tc>
        <w:tc>
          <w:tcPr>
            <w:tcW w:w="3468" w:type="dxa"/>
            <w:tcBorders>
              <w:top w:val="nil"/>
              <w:left w:val="nil"/>
              <w:bottom w:val="single" w:sz="4" w:space="0" w:color="auto"/>
              <w:right w:val="single" w:sz="4" w:space="0" w:color="auto"/>
            </w:tcBorders>
            <w:vAlign w:val="center"/>
          </w:tcPr>
          <w:p w14:paraId="40C40822"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（一）一般公共预算结转结余</w:t>
            </w:r>
          </w:p>
        </w:tc>
        <w:tc>
          <w:tcPr>
            <w:tcW w:w="1171" w:type="dxa"/>
            <w:tcBorders>
              <w:top w:val="nil"/>
              <w:left w:val="nil"/>
              <w:bottom w:val="single" w:sz="4" w:space="0" w:color="auto"/>
              <w:right w:val="single" w:sz="4" w:space="0" w:color="auto"/>
            </w:tcBorders>
            <w:vAlign w:val="center"/>
          </w:tcPr>
          <w:p w14:paraId="3B78E9C7" w14:textId="0F7F05C4" w:rsidR="003E7CFA" w:rsidRPr="0031095D" w:rsidRDefault="003E7CFA">
            <w:pPr>
              <w:widowControl/>
              <w:spacing w:line="560" w:lineRule="exact"/>
              <w:jc w:val="right"/>
              <w:rPr>
                <w:rFonts w:cs="TimesNewRoman"/>
                <w:kern w:val="0"/>
                <w:sz w:val="20"/>
              </w:rPr>
            </w:pPr>
          </w:p>
        </w:tc>
      </w:tr>
      <w:tr w:rsidR="003E7CFA" w:rsidRPr="0031095D" w14:paraId="14394729" w14:textId="77777777">
        <w:trPr>
          <w:trHeight w:val="319"/>
        </w:trPr>
        <w:tc>
          <w:tcPr>
            <w:tcW w:w="2718" w:type="dxa"/>
            <w:tcBorders>
              <w:top w:val="nil"/>
              <w:left w:val="single" w:sz="4" w:space="0" w:color="auto"/>
              <w:bottom w:val="single" w:sz="4" w:space="0" w:color="auto"/>
              <w:right w:val="single" w:sz="4" w:space="0" w:color="auto"/>
            </w:tcBorders>
            <w:vAlign w:val="center"/>
          </w:tcPr>
          <w:p w14:paraId="1993139B" w14:textId="7E90A611" w:rsidR="003E7CFA" w:rsidRPr="0031095D" w:rsidRDefault="00696B8B">
            <w:pPr>
              <w:widowControl/>
              <w:spacing w:line="560" w:lineRule="exact"/>
              <w:jc w:val="left"/>
              <w:rPr>
                <w:rFonts w:cs="TimesNewRoman"/>
                <w:kern w:val="0"/>
                <w:sz w:val="20"/>
              </w:rPr>
            </w:pPr>
            <w:r w:rsidRPr="0031095D">
              <w:rPr>
                <w:rFonts w:cs="TimesNewRoman"/>
                <w:kern w:val="0"/>
                <w:sz w:val="20"/>
              </w:rPr>
              <w:t xml:space="preserve"> </w:t>
            </w:r>
          </w:p>
        </w:tc>
        <w:tc>
          <w:tcPr>
            <w:tcW w:w="1059" w:type="dxa"/>
            <w:tcBorders>
              <w:top w:val="nil"/>
              <w:left w:val="nil"/>
              <w:bottom w:val="single" w:sz="4" w:space="0" w:color="auto"/>
              <w:right w:val="single" w:sz="4" w:space="0" w:color="auto"/>
            </w:tcBorders>
            <w:vAlign w:val="center"/>
          </w:tcPr>
          <w:p w14:paraId="3A63F0BC" w14:textId="1EC085B7" w:rsidR="003E7CFA" w:rsidRPr="0031095D" w:rsidRDefault="003E7CFA">
            <w:pPr>
              <w:widowControl/>
              <w:spacing w:line="560" w:lineRule="exact"/>
              <w:jc w:val="right"/>
              <w:rPr>
                <w:rFonts w:cs="TimesNewRoman"/>
                <w:kern w:val="0"/>
                <w:sz w:val="20"/>
              </w:rPr>
            </w:pPr>
          </w:p>
        </w:tc>
        <w:tc>
          <w:tcPr>
            <w:tcW w:w="3468" w:type="dxa"/>
            <w:tcBorders>
              <w:top w:val="nil"/>
              <w:left w:val="nil"/>
              <w:bottom w:val="single" w:sz="4" w:space="0" w:color="auto"/>
              <w:right w:val="single" w:sz="4" w:space="0" w:color="auto"/>
            </w:tcBorders>
            <w:vAlign w:val="center"/>
          </w:tcPr>
          <w:p w14:paraId="27172474"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（二）政府性基金预算结转结余</w:t>
            </w:r>
          </w:p>
        </w:tc>
        <w:tc>
          <w:tcPr>
            <w:tcW w:w="1171" w:type="dxa"/>
            <w:tcBorders>
              <w:top w:val="nil"/>
              <w:left w:val="nil"/>
              <w:bottom w:val="single" w:sz="4" w:space="0" w:color="auto"/>
              <w:right w:val="single" w:sz="4" w:space="0" w:color="auto"/>
            </w:tcBorders>
            <w:vAlign w:val="center"/>
          </w:tcPr>
          <w:p w14:paraId="3DDE4CE8" w14:textId="170CF524" w:rsidR="003E7CFA" w:rsidRPr="0031095D" w:rsidRDefault="003E7CFA">
            <w:pPr>
              <w:widowControl/>
              <w:spacing w:line="560" w:lineRule="exact"/>
              <w:jc w:val="right"/>
              <w:rPr>
                <w:rFonts w:cs="TimesNewRoman"/>
                <w:kern w:val="0"/>
                <w:sz w:val="20"/>
              </w:rPr>
            </w:pPr>
          </w:p>
        </w:tc>
      </w:tr>
      <w:tr w:rsidR="003E7CFA" w:rsidRPr="0031095D" w14:paraId="20DF6B51" w14:textId="77777777">
        <w:trPr>
          <w:trHeight w:val="319"/>
        </w:trPr>
        <w:tc>
          <w:tcPr>
            <w:tcW w:w="2718" w:type="dxa"/>
            <w:tcBorders>
              <w:top w:val="nil"/>
              <w:left w:val="single" w:sz="4" w:space="0" w:color="auto"/>
              <w:bottom w:val="single" w:sz="4" w:space="0" w:color="auto"/>
              <w:right w:val="single" w:sz="4" w:space="0" w:color="auto"/>
            </w:tcBorders>
            <w:vAlign w:val="center"/>
          </w:tcPr>
          <w:p w14:paraId="746BB26E" w14:textId="436A2465" w:rsidR="003E7CFA" w:rsidRPr="0031095D" w:rsidRDefault="00696B8B">
            <w:pPr>
              <w:widowControl/>
              <w:spacing w:line="560" w:lineRule="exact"/>
              <w:jc w:val="left"/>
              <w:rPr>
                <w:rFonts w:cs="TimesNewRoman"/>
                <w:kern w:val="0"/>
                <w:sz w:val="20"/>
              </w:rPr>
            </w:pPr>
            <w:r w:rsidRPr="0031095D">
              <w:rPr>
                <w:rFonts w:cs="TimesNewRoman"/>
                <w:kern w:val="0"/>
                <w:sz w:val="20"/>
              </w:rPr>
              <w:t xml:space="preserve"> </w:t>
            </w:r>
          </w:p>
        </w:tc>
        <w:tc>
          <w:tcPr>
            <w:tcW w:w="1059" w:type="dxa"/>
            <w:tcBorders>
              <w:top w:val="nil"/>
              <w:left w:val="nil"/>
              <w:bottom w:val="single" w:sz="4" w:space="0" w:color="auto"/>
              <w:right w:val="single" w:sz="4" w:space="0" w:color="auto"/>
            </w:tcBorders>
            <w:vAlign w:val="center"/>
          </w:tcPr>
          <w:p w14:paraId="62A90B30" w14:textId="5AD66F62" w:rsidR="003E7CFA" w:rsidRPr="0031095D" w:rsidRDefault="003E7CFA">
            <w:pPr>
              <w:widowControl/>
              <w:spacing w:line="560" w:lineRule="exact"/>
              <w:jc w:val="right"/>
              <w:rPr>
                <w:rFonts w:cs="TimesNewRoman"/>
                <w:kern w:val="0"/>
                <w:sz w:val="20"/>
              </w:rPr>
            </w:pPr>
          </w:p>
        </w:tc>
        <w:tc>
          <w:tcPr>
            <w:tcW w:w="3468" w:type="dxa"/>
            <w:tcBorders>
              <w:top w:val="nil"/>
              <w:left w:val="nil"/>
              <w:bottom w:val="single" w:sz="4" w:space="0" w:color="auto"/>
              <w:right w:val="single" w:sz="4" w:space="0" w:color="auto"/>
            </w:tcBorders>
            <w:vAlign w:val="center"/>
          </w:tcPr>
          <w:p w14:paraId="0A1F1991" w14:textId="77777777" w:rsidR="003E7CFA" w:rsidRPr="0031095D" w:rsidRDefault="00D36492">
            <w:pPr>
              <w:widowControl/>
              <w:spacing w:line="560" w:lineRule="exact"/>
              <w:jc w:val="left"/>
              <w:rPr>
                <w:rFonts w:cs="TimesNewRoman"/>
                <w:kern w:val="0"/>
                <w:sz w:val="20"/>
              </w:rPr>
            </w:pPr>
            <w:r w:rsidRPr="0031095D">
              <w:rPr>
                <w:rFonts w:cs="TimesNewRoman"/>
                <w:kern w:val="0"/>
                <w:sz w:val="20"/>
              </w:rPr>
              <w:t>（三）国有资本经营预算结转结余</w:t>
            </w:r>
          </w:p>
        </w:tc>
        <w:tc>
          <w:tcPr>
            <w:tcW w:w="1171" w:type="dxa"/>
            <w:tcBorders>
              <w:top w:val="nil"/>
              <w:left w:val="nil"/>
              <w:bottom w:val="single" w:sz="4" w:space="0" w:color="auto"/>
              <w:right w:val="single" w:sz="4" w:space="0" w:color="auto"/>
            </w:tcBorders>
            <w:vAlign w:val="center"/>
          </w:tcPr>
          <w:p w14:paraId="66247D15" w14:textId="67251DBF" w:rsidR="003E7CFA" w:rsidRPr="0031095D" w:rsidRDefault="003E7CFA">
            <w:pPr>
              <w:widowControl/>
              <w:spacing w:line="560" w:lineRule="exact"/>
              <w:jc w:val="right"/>
              <w:rPr>
                <w:rFonts w:cs="TimesNewRoman"/>
                <w:kern w:val="0"/>
                <w:sz w:val="20"/>
              </w:rPr>
            </w:pPr>
          </w:p>
        </w:tc>
      </w:tr>
      <w:tr w:rsidR="003E7CFA" w:rsidRPr="0031095D" w14:paraId="15A5BA8C" w14:textId="77777777">
        <w:trPr>
          <w:trHeight w:val="319"/>
        </w:trPr>
        <w:tc>
          <w:tcPr>
            <w:tcW w:w="2718" w:type="dxa"/>
            <w:tcBorders>
              <w:top w:val="nil"/>
              <w:left w:val="single" w:sz="4" w:space="0" w:color="auto"/>
              <w:bottom w:val="single" w:sz="4" w:space="0" w:color="auto"/>
              <w:right w:val="single" w:sz="4" w:space="0" w:color="auto"/>
            </w:tcBorders>
            <w:vAlign w:val="center"/>
          </w:tcPr>
          <w:p w14:paraId="3624D05A" w14:textId="438118DD" w:rsidR="003E7CFA" w:rsidRPr="0031095D" w:rsidRDefault="00696B8B">
            <w:pPr>
              <w:widowControl/>
              <w:spacing w:line="560" w:lineRule="exact"/>
              <w:jc w:val="left"/>
              <w:rPr>
                <w:rFonts w:cs="TimesNewRoman"/>
                <w:kern w:val="0"/>
                <w:sz w:val="20"/>
              </w:rPr>
            </w:pPr>
            <w:r w:rsidRPr="0031095D">
              <w:rPr>
                <w:rFonts w:cs="TimesNewRoman"/>
                <w:kern w:val="0"/>
                <w:sz w:val="20"/>
              </w:rPr>
              <w:t xml:space="preserve"> </w:t>
            </w:r>
          </w:p>
        </w:tc>
        <w:tc>
          <w:tcPr>
            <w:tcW w:w="1059" w:type="dxa"/>
            <w:tcBorders>
              <w:top w:val="nil"/>
              <w:left w:val="nil"/>
              <w:bottom w:val="single" w:sz="4" w:space="0" w:color="auto"/>
              <w:right w:val="single" w:sz="4" w:space="0" w:color="auto"/>
            </w:tcBorders>
            <w:vAlign w:val="center"/>
          </w:tcPr>
          <w:p w14:paraId="3D59E2F0" w14:textId="6F7BDB64" w:rsidR="003E7CFA" w:rsidRPr="0031095D" w:rsidRDefault="003E7CFA">
            <w:pPr>
              <w:widowControl/>
              <w:spacing w:line="560" w:lineRule="exact"/>
              <w:jc w:val="right"/>
              <w:rPr>
                <w:rFonts w:cs="TimesNewRoman"/>
                <w:kern w:val="0"/>
                <w:sz w:val="20"/>
              </w:rPr>
            </w:pPr>
          </w:p>
        </w:tc>
        <w:tc>
          <w:tcPr>
            <w:tcW w:w="3468" w:type="dxa"/>
            <w:tcBorders>
              <w:top w:val="nil"/>
              <w:left w:val="nil"/>
              <w:bottom w:val="single" w:sz="4" w:space="0" w:color="auto"/>
              <w:right w:val="single" w:sz="4" w:space="0" w:color="auto"/>
            </w:tcBorders>
            <w:vAlign w:val="center"/>
          </w:tcPr>
          <w:p w14:paraId="3C63EDA6" w14:textId="01CB8E47" w:rsidR="003E7CFA" w:rsidRPr="0031095D" w:rsidRDefault="00696B8B">
            <w:pPr>
              <w:widowControl/>
              <w:spacing w:line="560" w:lineRule="exact"/>
              <w:jc w:val="left"/>
              <w:rPr>
                <w:rFonts w:cs="TimesNewRoman"/>
                <w:kern w:val="0"/>
                <w:sz w:val="20"/>
              </w:rPr>
            </w:pPr>
            <w:r w:rsidRPr="0031095D">
              <w:rPr>
                <w:rFonts w:cs="TimesNewRoman"/>
                <w:kern w:val="0"/>
                <w:sz w:val="20"/>
              </w:rPr>
              <w:t xml:space="preserve"> </w:t>
            </w:r>
          </w:p>
        </w:tc>
        <w:tc>
          <w:tcPr>
            <w:tcW w:w="1171" w:type="dxa"/>
            <w:tcBorders>
              <w:top w:val="nil"/>
              <w:left w:val="nil"/>
              <w:bottom w:val="single" w:sz="4" w:space="0" w:color="auto"/>
              <w:right w:val="single" w:sz="4" w:space="0" w:color="auto"/>
            </w:tcBorders>
            <w:vAlign w:val="center"/>
          </w:tcPr>
          <w:p w14:paraId="60A0D8B0" w14:textId="15F32705" w:rsidR="003E7CFA" w:rsidRPr="0031095D" w:rsidRDefault="003E7CFA">
            <w:pPr>
              <w:widowControl/>
              <w:spacing w:line="560" w:lineRule="exact"/>
              <w:jc w:val="right"/>
              <w:rPr>
                <w:rFonts w:cs="TimesNewRoman"/>
                <w:kern w:val="0"/>
                <w:sz w:val="20"/>
              </w:rPr>
            </w:pPr>
          </w:p>
        </w:tc>
      </w:tr>
      <w:tr w:rsidR="003E7CFA" w:rsidRPr="0031095D" w14:paraId="094E424B" w14:textId="77777777">
        <w:trPr>
          <w:trHeight w:val="319"/>
        </w:trPr>
        <w:tc>
          <w:tcPr>
            <w:tcW w:w="2718" w:type="dxa"/>
            <w:tcBorders>
              <w:top w:val="nil"/>
              <w:left w:val="single" w:sz="4" w:space="0" w:color="auto"/>
              <w:bottom w:val="single" w:sz="4" w:space="0" w:color="auto"/>
              <w:right w:val="single" w:sz="4" w:space="0" w:color="auto"/>
            </w:tcBorders>
            <w:vAlign w:val="center"/>
          </w:tcPr>
          <w:p w14:paraId="11F241D6" w14:textId="77777777" w:rsidR="003E7CFA" w:rsidRPr="0031095D" w:rsidRDefault="00D36492">
            <w:pPr>
              <w:widowControl/>
              <w:spacing w:line="560" w:lineRule="exact"/>
              <w:jc w:val="center"/>
              <w:rPr>
                <w:rFonts w:cs="TimesNewRoman"/>
                <w:b/>
                <w:bCs/>
                <w:kern w:val="0"/>
                <w:sz w:val="20"/>
              </w:rPr>
            </w:pPr>
            <w:r w:rsidRPr="0031095D">
              <w:rPr>
                <w:rFonts w:cs="TimesNewRoman"/>
                <w:b/>
                <w:bCs/>
                <w:kern w:val="0"/>
                <w:sz w:val="20"/>
              </w:rPr>
              <w:t>收</w:t>
            </w:r>
            <w:r w:rsidRPr="0031095D">
              <w:rPr>
                <w:rFonts w:cs="TimesNewRoman"/>
                <w:b/>
                <w:bCs/>
                <w:kern w:val="0"/>
                <w:sz w:val="20"/>
              </w:rPr>
              <w:t xml:space="preserve">    </w:t>
            </w:r>
            <w:r w:rsidRPr="0031095D">
              <w:rPr>
                <w:rFonts w:cs="TimesNewRoman"/>
                <w:b/>
                <w:bCs/>
                <w:kern w:val="0"/>
                <w:sz w:val="20"/>
              </w:rPr>
              <w:t>入</w:t>
            </w:r>
            <w:r w:rsidRPr="0031095D">
              <w:rPr>
                <w:rFonts w:cs="TimesNewRoman"/>
                <w:b/>
                <w:bCs/>
                <w:kern w:val="0"/>
                <w:sz w:val="20"/>
              </w:rPr>
              <w:t xml:space="preserve">    </w:t>
            </w:r>
            <w:r w:rsidRPr="0031095D">
              <w:rPr>
                <w:rFonts w:cs="TimesNewRoman"/>
                <w:b/>
                <w:bCs/>
                <w:kern w:val="0"/>
                <w:sz w:val="20"/>
              </w:rPr>
              <w:t>总</w:t>
            </w:r>
            <w:r w:rsidRPr="0031095D">
              <w:rPr>
                <w:rFonts w:cs="TimesNewRoman"/>
                <w:b/>
                <w:bCs/>
                <w:kern w:val="0"/>
                <w:sz w:val="20"/>
              </w:rPr>
              <w:t xml:space="preserve">    </w:t>
            </w:r>
            <w:r w:rsidRPr="0031095D">
              <w:rPr>
                <w:rFonts w:cs="TimesNewRoman"/>
                <w:b/>
                <w:bCs/>
                <w:kern w:val="0"/>
                <w:sz w:val="20"/>
              </w:rPr>
              <w:t>计</w:t>
            </w:r>
          </w:p>
        </w:tc>
        <w:tc>
          <w:tcPr>
            <w:tcW w:w="1059" w:type="dxa"/>
            <w:tcBorders>
              <w:top w:val="nil"/>
              <w:left w:val="nil"/>
              <w:bottom w:val="single" w:sz="4" w:space="0" w:color="auto"/>
              <w:right w:val="single" w:sz="4" w:space="0" w:color="auto"/>
            </w:tcBorders>
            <w:vAlign w:val="center"/>
          </w:tcPr>
          <w:p w14:paraId="15D47255" w14:textId="0E6BBA06" w:rsidR="003E7CFA" w:rsidRPr="0031095D" w:rsidRDefault="004B5F59">
            <w:pPr>
              <w:widowControl/>
              <w:spacing w:line="560" w:lineRule="exact"/>
              <w:jc w:val="right"/>
              <w:rPr>
                <w:rFonts w:cs="TimesNewRoman"/>
                <w:b/>
                <w:bCs/>
                <w:kern w:val="0"/>
                <w:sz w:val="20"/>
              </w:rPr>
            </w:pPr>
            <w:r w:rsidRPr="0031095D">
              <w:rPr>
                <w:rFonts w:cs="TimesNewRoman"/>
                <w:b/>
                <w:bCs/>
                <w:kern w:val="0"/>
                <w:sz w:val="20"/>
              </w:rPr>
              <w:t>578.9</w:t>
            </w:r>
          </w:p>
        </w:tc>
        <w:tc>
          <w:tcPr>
            <w:tcW w:w="3468" w:type="dxa"/>
            <w:tcBorders>
              <w:top w:val="nil"/>
              <w:left w:val="nil"/>
              <w:bottom w:val="single" w:sz="4" w:space="0" w:color="auto"/>
              <w:right w:val="single" w:sz="4" w:space="0" w:color="auto"/>
            </w:tcBorders>
            <w:vAlign w:val="center"/>
          </w:tcPr>
          <w:p w14:paraId="1232D437" w14:textId="77777777" w:rsidR="003E7CFA" w:rsidRPr="0031095D" w:rsidRDefault="00D36492">
            <w:pPr>
              <w:widowControl/>
              <w:spacing w:line="560" w:lineRule="exact"/>
              <w:jc w:val="center"/>
              <w:rPr>
                <w:rFonts w:cs="TimesNewRoman"/>
                <w:b/>
                <w:bCs/>
                <w:kern w:val="0"/>
                <w:sz w:val="20"/>
              </w:rPr>
            </w:pPr>
            <w:r w:rsidRPr="0031095D">
              <w:rPr>
                <w:rFonts w:cs="TimesNewRoman"/>
                <w:b/>
                <w:bCs/>
                <w:kern w:val="0"/>
                <w:sz w:val="20"/>
              </w:rPr>
              <w:t>支</w:t>
            </w:r>
            <w:r w:rsidRPr="0031095D">
              <w:rPr>
                <w:rFonts w:cs="TimesNewRoman"/>
                <w:b/>
                <w:bCs/>
                <w:kern w:val="0"/>
                <w:sz w:val="20"/>
              </w:rPr>
              <w:t xml:space="preserve">    </w:t>
            </w:r>
            <w:r w:rsidRPr="0031095D">
              <w:rPr>
                <w:rFonts w:cs="TimesNewRoman"/>
                <w:b/>
                <w:bCs/>
                <w:kern w:val="0"/>
                <w:sz w:val="20"/>
              </w:rPr>
              <w:t>出</w:t>
            </w:r>
            <w:r w:rsidRPr="0031095D">
              <w:rPr>
                <w:rFonts w:cs="TimesNewRoman"/>
                <w:b/>
                <w:bCs/>
                <w:kern w:val="0"/>
                <w:sz w:val="20"/>
              </w:rPr>
              <w:t xml:space="preserve">    </w:t>
            </w:r>
            <w:r w:rsidRPr="0031095D">
              <w:rPr>
                <w:rFonts w:cs="TimesNewRoman"/>
                <w:b/>
                <w:bCs/>
                <w:kern w:val="0"/>
                <w:sz w:val="20"/>
              </w:rPr>
              <w:t>总</w:t>
            </w:r>
            <w:r w:rsidRPr="0031095D">
              <w:rPr>
                <w:rFonts w:cs="TimesNewRoman"/>
                <w:b/>
                <w:bCs/>
                <w:kern w:val="0"/>
                <w:sz w:val="20"/>
              </w:rPr>
              <w:t xml:space="preserve">    </w:t>
            </w:r>
            <w:r w:rsidRPr="0031095D">
              <w:rPr>
                <w:rFonts w:cs="TimesNewRoman"/>
                <w:b/>
                <w:bCs/>
                <w:kern w:val="0"/>
                <w:sz w:val="20"/>
              </w:rPr>
              <w:t>计</w:t>
            </w:r>
          </w:p>
        </w:tc>
        <w:tc>
          <w:tcPr>
            <w:tcW w:w="1171" w:type="dxa"/>
            <w:tcBorders>
              <w:top w:val="nil"/>
              <w:left w:val="nil"/>
              <w:bottom w:val="single" w:sz="4" w:space="0" w:color="auto"/>
              <w:right w:val="single" w:sz="4" w:space="0" w:color="auto"/>
            </w:tcBorders>
            <w:vAlign w:val="center"/>
          </w:tcPr>
          <w:p w14:paraId="4303F156" w14:textId="7975D387" w:rsidR="003E7CFA" w:rsidRPr="0031095D" w:rsidRDefault="004B5F59">
            <w:pPr>
              <w:widowControl/>
              <w:spacing w:line="560" w:lineRule="exact"/>
              <w:jc w:val="right"/>
              <w:rPr>
                <w:rFonts w:cs="TimesNewRoman"/>
                <w:b/>
                <w:bCs/>
                <w:kern w:val="0"/>
                <w:sz w:val="20"/>
              </w:rPr>
            </w:pPr>
            <w:r w:rsidRPr="0031095D">
              <w:rPr>
                <w:rFonts w:cs="TimesNewRoman"/>
                <w:b/>
                <w:bCs/>
                <w:kern w:val="0"/>
                <w:sz w:val="20"/>
              </w:rPr>
              <w:t>578.9</w:t>
            </w:r>
          </w:p>
        </w:tc>
      </w:tr>
    </w:tbl>
    <w:p w14:paraId="1A51E6C1" w14:textId="77777777" w:rsidR="003E7CFA" w:rsidRPr="0031095D" w:rsidRDefault="003E7CFA">
      <w:pPr>
        <w:spacing w:line="560" w:lineRule="exact"/>
        <w:ind w:firstLineChars="3150" w:firstLine="6300"/>
        <w:rPr>
          <w:rFonts w:cs="TimesNewRoman"/>
          <w:kern w:val="0"/>
          <w:sz w:val="20"/>
        </w:rPr>
      </w:pPr>
    </w:p>
    <w:p w14:paraId="530E33BB" w14:textId="77777777" w:rsidR="003E7CFA" w:rsidRPr="0031095D" w:rsidRDefault="003E7CFA">
      <w:pPr>
        <w:spacing w:line="560" w:lineRule="exact"/>
        <w:rPr>
          <w:rFonts w:cs="TimesNewRoman"/>
          <w:kern w:val="0"/>
          <w:sz w:val="20"/>
        </w:rPr>
      </w:pPr>
    </w:p>
    <w:p w14:paraId="62E380EC" w14:textId="77777777" w:rsidR="003E7CFA" w:rsidRPr="0031095D" w:rsidRDefault="003E7CFA">
      <w:pPr>
        <w:spacing w:line="560" w:lineRule="exact"/>
        <w:rPr>
          <w:rFonts w:cs="TimesNewRoman"/>
          <w:kern w:val="0"/>
          <w:sz w:val="20"/>
        </w:rPr>
      </w:pPr>
    </w:p>
    <w:p w14:paraId="4CD5BE77" w14:textId="77777777" w:rsidR="003E7CFA" w:rsidRPr="0031095D" w:rsidRDefault="003E7CFA">
      <w:pPr>
        <w:spacing w:line="560" w:lineRule="exact"/>
        <w:rPr>
          <w:rFonts w:cs="TimesNewRoman"/>
          <w:kern w:val="0"/>
          <w:sz w:val="20"/>
        </w:rPr>
      </w:pPr>
    </w:p>
    <w:p w14:paraId="3EF8C82D" w14:textId="77777777" w:rsidR="003E7CFA" w:rsidRPr="0031095D" w:rsidRDefault="003E7CFA">
      <w:pPr>
        <w:spacing w:line="560" w:lineRule="exact"/>
        <w:rPr>
          <w:rFonts w:cs="TimesNewRoman"/>
          <w:kern w:val="0"/>
          <w:sz w:val="20"/>
        </w:rPr>
      </w:pPr>
    </w:p>
    <w:p w14:paraId="6924443B" w14:textId="77777777" w:rsidR="003E7CFA" w:rsidRPr="0031095D" w:rsidRDefault="003E7CFA">
      <w:pPr>
        <w:spacing w:line="560" w:lineRule="exact"/>
        <w:rPr>
          <w:rFonts w:cs="TimesNewRoman"/>
          <w:kern w:val="0"/>
          <w:sz w:val="20"/>
        </w:rPr>
      </w:pPr>
    </w:p>
    <w:p w14:paraId="2F5A7C21" w14:textId="77777777" w:rsidR="003E7CFA" w:rsidRPr="0031095D" w:rsidRDefault="003E7CFA">
      <w:pPr>
        <w:spacing w:line="560" w:lineRule="exact"/>
        <w:rPr>
          <w:rFonts w:cs="TimesNewRoman"/>
          <w:kern w:val="0"/>
          <w:sz w:val="20"/>
        </w:rPr>
      </w:pPr>
    </w:p>
    <w:p w14:paraId="3D58B8A8" w14:textId="77777777" w:rsidR="003E7CFA" w:rsidRPr="0031095D" w:rsidRDefault="003E7CFA">
      <w:pPr>
        <w:spacing w:line="560" w:lineRule="exact"/>
        <w:rPr>
          <w:rFonts w:cs="TimesNewRoman"/>
          <w:kern w:val="0"/>
          <w:sz w:val="20"/>
        </w:rPr>
      </w:pPr>
    </w:p>
    <w:p w14:paraId="0FB0E77E" w14:textId="35106393" w:rsidR="003E7CFA" w:rsidRPr="0031095D" w:rsidRDefault="00D36492">
      <w:pPr>
        <w:spacing w:line="560" w:lineRule="exact"/>
        <w:jc w:val="right"/>
        <w:rPr>
          <w:rFonts w:cs="TimesNewRoman"/>
          <w:kern w:val="0"/>
          <w:sz w:val="20"/>
        </w:rPr>
      </w:pPr>
      <w:r w:rsidRPr="0031095D">
        <w:rPr>
          <w:rFonts w:cs="TimesNewRoman"/>
          <w:kern w:val="0"/>
          <w:sz w:val="20"/>
        </w:rPr>
        <w:t>部门公开表</w:t>
      </w:r>
      <w:r w:rsidRPr="0031095D">
        <w:rPr>
          <w:rFonts w:cs="TimesNewRoman"/>
          <w:kern w:val="0"/>
          <w:sz w:val="20"/>
        </w:rPr>
        <w:t>5</w:t>
      </w:r>
    </w:p>
    <w:p w14:paraId="10AD73D0" w14:textId="61E8A9CF" w:rsidR="003E7CFA" w:rsidRPr="0031095D" w:rsidRDefault="00D36492">
      <w:pPr>
        <w:widowControl/>
        <w:spacing w:beforeLines="50" w:before="156" w:afterLines="50" w:after="156" w:line="560" w:lineRule="exact"/>
        <w:jc w:val="center"/>
        <w:rPr>
          <w:rFonts w:eastAsia="华文中宋" w:cs="TimesNewRoman"/>
          <w:b/>
          <w:bCs/>
          <w:kern w:val="0"/>
          <w:sz w:val="30"/>
          <w:szCs w:val="30"/>
        </w:rPr>
      </w:pPr>
      <w:r w:rsidRPr="0031095D">
        <w:rPr>
          <w:rFonts w:eastAsia="华文中宋" w:cs="TimesNewRoman" w:hint="eastAsia"/>
          <w:b/>
          <w:bCs/>
          <w:kern w:val="0"/>
          <w:sz w:val="30"/>
          <w:szCs w:val="30"/>
        </w:rPr>
        <w:t xml:space="preserve">  </w:t>
      </w:r>
      <w:r w:rsidR="00613A9A" w:rsidRPr="0031095D">
        <w:rPr>
          <w:rFonts w:eastAsia="华文中宋" w:cs="TimesNewRoman" w:hint="eastAsia"/>
          <w:b/>
          <w:bCs/>
          <w:kern w:val="0"/>
          <w:sz w:val="30"/>
          <w:szCs w:val="30"/>
        </w:rPr>
        <w:t>淮南市田家庵区司法局</w:t>
      </w:r>
      <w:r w:rsidRPr="0031095D">
        <w:rPr>
          <w:rFonts w:eastAsia="华文中宋" w:cs="TimesNewRoman"/>
          <w:b/>
          <w:bCs/>
          <w:kern w:val="0"/>
          <w:sz w:val="30"/>
          <w:szCs w:val="30"/>
        </w:rPr>
        <w:t>202</w:t>
      </w:r>
      <w:r w:rsidR="001F3880" w:rsidRPr="0031095D">
        <w:rPr>
          <w:rFonts w:eastAsia="华文中宋" w:cs="TimesNewRoman"/>
          <w:b/>
          <w:bCs/>
          <w:kern w:val="0"/>
          <w:sz w:val="30"/>
          <w:szCs w:val="30"/>
        </w:rPr>
        <w:t>4</w:t>
      </w:r>
      <w:r w:rsidRPr="0031095D">
        <w:rPr>
          <w:rFonts w:eastAsia="华文中宋" w:cs="TimesNewRoman"/>
          <w:b/>
          <w:bCs/>
          <w:kern w:val="0"/>
          <w:sz w:val="30"/>
          <w:szCs w:val="30"/>
        </w:rPr>
        <w:t>年一般公共预算支出表</w:t>
      </w:r>
    </w:p>
    <w:p w14:paraId="6940BE63" w14:textId="77777777" w:rsidR="003E7CFA" w:rsidRPr="0031095D" w:rsidRDefault="00D36492">
      <w:pPr>
        <w:spacing w:line="560" w:lineRule="exact"/>
        <w:ind w:left="7400" w:hangingChars="3700" w:hanging="7400"/>
        <w:rPr>
          <w:rFonts w:cs="TimesNewRoman"/>
          <w:kern w:val="0"/>
          <w:sz w:val="20"/>
        </w:rPr>
      </w:pPr>
      <w:r w:rsidRPr="0031095D">
        <w:rPr>
          <w:rFonts w:cs="TimesNewRoman"/>
          <w:kern w:val="0"/>
          <w:sz w:val="20"/>
        </w:rPr>
        <w:t xml:space="preserve">                                                                       </w:t>
      </w:r>
      <w:r w:rsidRPr="0031095D">
        <w:rPr>
          <w:rFonts w:cs="TimesNewRoman"/>
          <w:kern w:val="0"/>
          <w:sz w:val="20"/>
        </w:rPr>
        <w:t>单位：万元</w:t>
      </w:r>
    </w:p>
    <w:tbl>
      <w:tblPr>
        <w:tblW w:w="8925" w:type="dxa"/>
        <w:tblLayout w:type="fixed"/>
        <w:tblLook w:val="0000" w:firstRow="0" w:lastRow="0" w:firstColumn="0" w:lastColumn="0" w:noHBand="0" w:noVBand="0"/>
      </w:tblPr>
      <w:tblGrid>
        <w:gridCol w:w="1034"/>
        <w:gridCol w:w="2890"/>
        <w:gridCol w:w="840"/>
        <w:gridCol w:w="830"/>
        <w:gridCol w:w="1130"/>
        <w:gridCol w:w="1100"/>
        <w:gridCol w:w="1101"/>
      </w:tblGrid>
      <w:tr w:rsidR="003E7CFA" w:rsidRPr="0031095D" w14:paraId="66A318F8" w14:textId="77777777">
        <w:trPr>
          <w:trHeight w:val="360"/>
        </w:trPr>
        <w:tc>
          <w:tcPr>
            <w:tcW w:w="1034" w:type="dxa"/>
            <w:vMerge w:val="restart"/>
            <w:tcBorders>
              <w:top w:val="single" w:sz="4" w:space="0" w:color="auto"/>
              <w:left w:val="single" w:sz="4" w:space="0" w:color="auto"/>
              <w:bottom w:val="nil"/>
              <w:right w:val="single" w:sz="4" w:space="0" w:color="auto"/>
            </w:tcBorders>
            <w:vAlign w:val="center"/>
          </w:tcPr>
          <w:p w14:paraId="73D4D545" w14:textId="77777777" w:rsidR="003E7CFA" w:rsidRPr="0031095D" w:rsidRDefault="00D36492">
            <w:pPr>
              <w:widowControl/>
              <w:spacing w:line="560" w:lineRule="exact"/>
              <w:jc w:val="center"/>
              <w:rPr>
                <w:rFonts w:cs="TimesNewRoman"/>
                <w:b/>
                <w:bCs/>
                <w:kern w:val="0"/>
                <w:sz w:val="22"/>
              </w:rPr>
            </w:pPr>
            <w:r w:rsidRPr="0031095D">
              <w:rPr>
                <w:rFonts w:cs="TimesNewRoman"/>
                <w:b/>
                <w:bCs/>
                <w:kern w:val="0"/>
                <w:sz w:val="22"/>
              </w:rPr>
              <w:t>科目</w:t>
            </w:r>
          </w:p>
          <w:p w14:paraId="4706BB31" w14:textId="77777777" w:rsidR="003E7CFA" w:rsidRPr="0031095D" w:rsidRDefault="00D36492">
            <w:pPr>
              <w:widowControl/>
              <w:spacing w:line="560" w:lineRule="exact"/>
              <w:jc w:val="center"/>
              <w:rPr>
                <w:rFonts w:cs="TimesNewRoman"/>
                <w:b/>
                <w:bCs/>
                <w:kern w:val="0"/>
                <w:sz w:val="22"/>
              </w:rPr>
            </w:pPr>
            <w:r w:rsidRPr="0031095D">
              <w:rPr>
                <w:rFonts w:cs="TimesNewRoman"/>
                <w:b/>
                <w:bCs/>
                <w:kern w:val="0"/>
                <w:sz w:val="22"/>
              </w:rPr>
              <w:t>编码</w:t>
            </w:r>
          </w:p>
        </w:tc>
        <w:tc>
          <w:tcPr>
            <w:tcW w:w="2890" w:type="dxa"/>
            <w:vMerge w:val="restart"/>
            <w:tcBorders>
              <w:top w:val="single" w:sz="4" w:space="0" w:color="auto"/>
              <w:left w:val="single" w:sz="4" w:space="0" w:color="auto"/>
              <w:bottom w:val="nil"/>
              <w:right w:val="single" w:sz="4" w:space="0" w:color="auto"/>
            </w:tcBorders>
            <w:vAlign w:val="center"/>
          </w:tcPr>
          <w:p w14:paraId="68481BD8" w14:textId="77777777" w:rsidR="003E7CFA" w:rsidRPr="0031095D" w:rsidRDefault="00D36492">
            <w:pPr>
              <w:widowControl/>
              <w:spacing w:line="560" w:lineRule="exact"/>
              <w:jc w:val="center"/>
              <w:rPr>
                <w:rFonts w:cs="TimesNewRoman"/>
                <w:b/>
                <w:bCs/>
                <w:kern w:val="0"/>
                <w:sz w:val="22"/>
              </w:rPr>
            </w:pPr>
            <w:r w:rsidRPr="0031095D">
              <w:rPr>
                <w:rFonts w:cs="TimesNewRoman"/>
                <w:b/>
                <w:bCs/>
                <w:kern w:val="0"/>
                <w:sz w:val="22"/>
              </w:rPr>
              <w:t>科目名称</w:t>
            </w:r>
          </w:p>
        </w:tc>
        <w:tc>
          <w:tcPr>
            <w:tcW w:w="840" w:type="dxa"/>
            <w:vMerge w:val="restart"/>
            <w:tcBorders>
              <w:top w:val="single" w:sz="4" w:space="0" w:color="auto"/>
              <w:left w:val="single" w:sz="4" w:space="0" w:color="auto"/>
              <w:bottom w:val="single" w:sz="4" w:space="0" w:color="000000"/>
              <w:right w:val="single" w:sz="4" w:space="0" w:color="auto"/>
            </w:tcBorders>
            <w:vAlign w:val="center"/>
          </w:tcPr>
          <w:p w14:paraId="31610D87" w14:textId="77777777" w:rsidR="003E7CFA" w:rsidRPr="0031095D" w:rsidRDefault="00D36492">
            <w:pPr>
              <w:widowControl/>
              <w:spacing w:line="560" w:lineRule="exact"/>
              <w:jc w:val="center"/>
              <w:rPr>
                <w:rFonts w:cs="TimesNewRoman"/>
                <w:b/>
                <w:bCs/>
                <w:kern w:val="0"/>
                <w:sz w:val="22"/>
              </w:rPr>
            </w:pPr>
            <w:r w:rsidRPr="0031095D">
              <w:rPr>
                <w:rFonts w:cs="TimesNewRoman"/>
                <w:b/>
                <w:bCs/>
                <w:kern w:val="0"/>
                <w:sz w:val="22"/>
              </w:rPr>
              <w:t>合计</w:t>
            </w:r>
          </w:p>
        </w:tc>
        <w:tc>
          <w:tcPr>
            <w:tcW w:w="3060" w:type="dxa"/>
            <w:gridSpan w:val="3"/>
            <w:tcBorders>
              <w:top w:val="single" w:sz="4" w:space="0" w:color="auto"/>
              <w:left w:val="nil"/>
              <w:bottom w:val="single" w:sz="4" w:space="0" w:color="auto"/>
              <w:right w:val="single" w:sz="4" w:space="0" w:color="auto"/>
            </w:tcBorders>
            <w:vAlign w:val="center"/>
          </w:tcPr>
          <w:p w14:paraId="7350C8A2" w14:textId="77777777" w:rsidR="003E7CFA" w:rsidRPr="0031095D" w:rsidRDefault="00D36492">
            <w:pPr>
              <w:widowControl/>
              <w:spacing w:line="560" w:lineRule="exact"/>
              <w:jc w:val="center"/>
              <w:rPr>
                <w:rFonts w:cs="TimesNewRoman"/>
                <w:b/>
                <w:bCs/>
                <w:kern w:val="0"/>
                <w:sz w:val="22"/>
              </w:rPr>
            </w:pPr>
            <w:r w:rsidRPr="0031095D">
              <w:rPr>
                <w:rFonts w:cs="TimesNewRoman"/>
                <w:b/>
                <w:bCs/>
                <w:kern w:val="0"/>
                <w:sz w:val="22"/>
              </w:rPr>
              <w:t>基本支出</w:t>
            </w:r>
          </w:p>
        </w:tc>
        <w:tc>
          <w:tcPr>
            <w:tcW w:w="1101" w:type="dxa"/>
            <w:vMerge w:val="restart"/>
            <w:tcBorders>
              <w:top w:val="single" w:sz="4" w:space="0" w:color="auto"/>
              <w:left w:val="single" w:sz="4" w:space="0" w:color="auto"/>
              <w:bottom w:val="nil"/>
              <w:right w:val="single" w:sz="4" w:space="0" w:color="auto"/>
            </w:tcBorders>
            <w:vAlign w:val="center"/>
          </w:tcPr>
          <w:p w14:paraId="7D2DF1D3" w14:textId="77777777" w:rsidR="003E7CFA" w:rsidRPr="0031095D" w:rsidRDefault="00D36492">
            <w:pPr>
              <w:widowControl/>
              <w:spacing w:line="560" w:lineRule="exact"/>
              <w:jc w:val="center"/>
              <w:rPr>
                <w:rFonts w:cs="TimesNewRoman"/>
                <w:b/>
                <w:bCs/>
                <w:kern w:val="0"/>
                <w:sz w:val="22"/>
              </w:rPr>
            </w:pPr>
            <w:r w:rsidRPr="0031095D">
              <w:rPr>
                <w:rFonts w:cs="TimesNewRoman"/>
                <w:b/>
                <w:bCs/>
                <w:kern w:val="0"/>
                <w:sz w:val="22"/>
              </w:rPr>
              <w:t>项目支出</w:t>
            </w:r>
          </w:p>
        </w:tc>
      </w:tr>
      <w:tr w:rsidR="003E7CFA" w:rsidRPr="0031095D" w14:paraId="3D75C17D" w14:textId="77777777">
        <w:trPr>
          <w:trHeight w:val="360"/>
        </w:trPr>
        <w:tc>
          <w:tcPr>
            <w:tcW w:w="1034" w:type="dxa"/>
            <w:vMerge/>
            <w:tcBorders>
              <w:top w:val="single" w:sz="4" w:space="0" w:color="auto"/>
              <w:left w:val="single" w:sz="4" w:space="0" w:color="auto"/>
              <w:bottom w:val="nil"/>
              <w:right w:val="single" w:sz="4" w:space="0" w:color="auto"/>
            </w:tcBorders>
            <w:vAlign w:val="center"/>
          </w:tcPr>
          <w:p w14:paraId="1A01E2E6" w14:textId="77777777" w:rsidR="003E7CFA" w:rsidRPr="0031095D" w:rsidRDefault="003E7CFA">
            <w:pPr>
              <w:widowControl/>
              <w:spacing w:line="560" w:lineRule="exact"/>
              <w:jc w:val="left"/>
              <w:rPr>
                <w:rFonts w:cs="TimesNewRoman"/>
                <w:b/>
                <w:bCs/>
                <w:kern w:val="0"/>
                <w:sz w:val="22"/>
              </w:rPr>
            </w:pPr>
          </w:p>
        </w:tc>
        <w:tc>
          <w:tcPr>
            <w:tcW w:w="2890" w:type="dxa"/>
            <w:vMerge/>
            <w:tcBorders>
              <w:top w:val="single" w:sz="4" w:space="0" w:color="auto"/>
              <w:left w:val="single" w:sz="4" w:space="0" w:color="auto"/>
              <w:bottom w:val="nil"/>
              <w:right w:val="single" w:sz="4" w:space="0" w:color="auto"/>
            </w:tcBorders>
            <w:vAlign w:val="center"/>
          </w:tcPr>
          <w:p w14:paraId="556A4E3F" w14:textId="77777777" w:rsidR="003E7CFA" w:rsidRPr="0031095D" w:rsidRDefault="003E7CFA">
            <w:pPr>
              <w:widowControl/>
              <w:spacing w:line="560" w:lineRule="exact"/>
              <w:jc w:val="left"/>
              <w:rPr>
                <w:rFonts w:cs="TimesNewRoman"/>
                <w:b/>
                <w:bCs/>
                <w:kern w:val="0"/>
                <w:sz w:val="22"/>
              </w:rPr>
            </w:pPr>
          </w:p>
        </w:tc>
        <w:tc>
          <w:tcPr>
            <w:tcW w:w="840" w:type="dxa"/>
            <w:vMerge/>
            <w:tcBorders>
              <w:top w:val="single" w:sz="4" w:space="0" w:color="auto"/>
              <w:left w:val="single" w:sz="4" w:space="0" w:color="auto"/>
              <w:bottom w:val="single" w:sz="4" w:space="0" w:color="000000"/>
              <w:right w:val="single" w:sz="4" w:space="0" w:color="auto"/>
            </w:tcBorders>
            <w:vAlign w:val="center"/>
          </w:tcPr>
          <w:p w14:paraId="6A48A5AB" w14:textId="77777777" w:rsidR="003E7CFA" w:rsidRPr="0031095D" w:rsidRDefault="003E7CFA">
            <w:pPr>
              <w:widowControl/>
              <w:spacing w:line="560" w:lineRule="exact"/>
              <w:jc w:val="left"/>
              <w:rPr>
                <w:rFonts w:cs="TimesNewRoman"/>
                <w:b/>
                <w:bCs/>
                <w:kern w:val="0"/>
                <w:sz w:val="22"/>
              </w:rPr>
            </w:pPr>
          </w:p>
        </w:tc>
        <w:tc>
          <w:tcPr>
            <w:tcW w:w="830" w:type="dxa"/>
            <w:tcBorders>
              <w:top w:val="nil"/>
              <w:left w:val="nil"/>
              <w:bottom w:val="single" w:sz="4" w:space="0" w:color="auto"/>
              <w:right w:val="single" w:sz="4" w:space="0" w:color="auto"/>
            </w:tcBorders>
            <w:vAlign w:val="center"/>
          </w:tcPr>
          <w:p w14:paraId="000888B6" w14:textId="77777777" w:rsidR="003E7CFA" w:rsidRPr="0031095D" w:rsidRDefault="00D36492">
            <w:pPr>
              <w:widowControl/>
              <w:spacing w:line="560" w:lineRule="exact"/>
              <w:jc w:val="center"/>
              <w:rPr>
                <w:rFonts w:cs="TimesNewRoman"/>
                <w:b/>
                <w:bCs/>
                <w:kern w:val="0"/>
                <w:sz w:val="22"/>
              </w:rPr>
            </w:pPr>
            <w:r w:rsidRPr="0031095D">
              <w:rPr>
                <w:rFonts w:cs="TimesNewRoman"/>
                <w:b/>
                <w:bCs/>
                <w:kern w:val="0"/>
                <w:sz w:val="22"/>
              </w:rPr>
              <w:t>小计</w:t>
            </w:r>
          </w:p>
        </w:tc>
        <w:tc>
          <w:tcPr>
            <w:tcW w:w="1130" w:type="dxa"/>
            <w:tcBorders>
              <w:top w:val="nil"/>
              <w:left w:val="nil"/>
              <w:bottom w:val="single" w:sz="4" w:space="0" w:color="auto"/>
              <w:right w:val="single" w:sz="4" w:space="0" w:color="auto"/>
            </w:tcBorders>
            <w:vAlign w:val="center"/>
          </w:tcPr>
          <w:p w14:paraId="62715DB2" w14:textId="77777777" w:rsidR="003E7CFA" w:rsidRPr="0031095D" w:rsidRDefault="00D36492">
            <w:pPr>
              <w:widowControl/>
              <w:spacing w:line="560" w:lineRule="exact"/>
              <w:jc w:val="center"/>
              <w:rPr>
                <w:rFonts w:cs="TimesNewRoman"/>
                <w:b/>
                <w:bCs/>
                <w:kern w:val="0"/>
                <w:sz w:val="22"/>
              </w:rPr>
            </w:pPr>
            <w:r w:rsidRPr="0031095D">
              <w:rPr>
                <w:rFonts w:cs="TimesNewRoman"/>
                <w:b/>
                <w:bCs/>
                <w:kern w:val="0"/>
                <w:sz w:val="22"/>
              </w:rPr>
              <w:t>人员经费</w:t>
            </w:r>
          </w:p>
        </w:tc>
        <w:tc>
          <w:tcPr>
            <w:tcW w:w="1100" w:type="dxa"/>
            <w:tcBorders>
              <w:top w:val="nil"/>
              <w:left w:val="nil"/>
              <w:bottom w:val="single" w:sz="4" w:space="0" w:color="auto"/>
              <w:right w:val="single" w:sz="4" w:space="0" w:color="auto"/>
            </w:tcBorders>
            <w:vAlign w:val="center"/>
          </w:tcPr>
          <w:p w14:paraId="32245C9E" w14:textId="77777777" w:rsidR="003E7CFA" w:rsidRPr="0031095D" w:rsidRDefault="00D36492">
            <w:pPr>
              <w:widowControl/>
              <w:spacing w:line="560" w:lineRule="exact"/>
              <w:jc w:val="center"/>
              <w:rPr>
                <w:rFonts w:cs="TimesNewRoman"/>
                <w:b/>
                <w:bCs/>
                <w:kern w:val="0"/>
                <w:sz w:val="22"/>
              </w:rPr>
            </w:pPr>
            <w:r w:rsidRPr="0031095D">
              <w:rPr>
                <w:rFonts w:cs="TimesNewRoman"/>
                <w:b/>
                <w:bCs/>
                <w:kern w:val="0"/>
                <w:sz w:val="22"/>
              </w:rPr>
              <w:t>公用经费</w:t>
            </w:r>
          </w:p>
        </w:tc>
        <w:tc>
          <w:tcPr>
            <w:tcW w:w="1101" w:type="dxa"/>
            <w:vMerge/>
            <w:tcBorders>
              <w:top w:val="single" w:sz="4" w:space="0" w:color="auto"/>
              <w:left w:val="single" w:sz="4" w:space="0" w:color="auto"/>
              <w:bottom w:val="nil"/>
              <w:right w:val="single" w:sz="4" w:space="0" w:color="auto"/>
            </w:tcBorders>
            <w:vAlign w:val="center"/>
          </w:tcPr>
          <w:p w14:paraId="3801F08A" w14:textId="77777777" w:rsidR="003E7CFA" w:rsidRPr="0031095D" w:rsidRDefault="003E7CFA">
            <w:pPr>
              <w:widowControl/>
              <w:spacing w:line="560" w:lineRule="exact"/>
              <w:jc w:val="left"/>
              <w:rPr>
                <w:rFonts w:cs="TimesNewRoman"/>
                <w:b/>
                <w:bCs/>
                <w:kern w:val="0"/>
                <w:sz w:val="22"/>
              </w:rPr>
            </w:pPr>
          </w:p>
        </w:tc>
      </w:tr>
      <w:tr w:rsidR="00B41B26" w:rsidRPr="0031095D" w14:paraId="218D30C1" w14:textId="77777777" w:rsidTr="00B127DD">
        <w:trPr>
          <w:trHeight w:val="360"/>
        </w:trPr>
        <w:tc>
          <w:tcPr>
            <w:tcW w:w="1034" w:type="dxa"/>
            <w:tcBorders>
              <w:top w:val="single" w:sz="4" w:space="0" w:color="auto"/>
              <w:left w:val="single" w:sz="4" w:space="0" w:color="auto"/>
              <w:bottom w:val="single" w:sz="4" w:space="0" w:color="auto"/>
              <w:right w:val="single" w:sz="4" w:space="0" w:color="auto"/>
            </w:tcBorders>
            <w:vAlign w:val="center"/>
          </w:tcPr>
          <w:p w14:paraId="698CACB4" w14:textId="0C1D48F9" w:rsidR="00B41B26" w:rsidRPr="0031095D" w:rsidRDefault="00B41B26" w:rsidP="00B41B26">
            <w:pPr>
              <w:widowControl/>
              <w:spacing w:line="560" w:lineRule="exact"/>
              <w:jc w:val="left"/>
              <w:rPr>
                <w:rFonts w:cs="TimesNewRoman"/>
                <w:kern w:val="0"/>
                <w:sz w:val="22"/>
              </w:rPr>
            </w:pPr>
            <w:r w:rsidRPr="0031095D">
              <w:rPr>
                <w:rFonts w:cs="Arial" w:hint="eastAsia"/>
                <w:color w:val="000000"/>
                <w:sz w:val="20"/>
              </w:rPr>
              <w:t>204</w:t>
            </w:r>
          </w:p>
        </w:tc>
        <w:tc>
          <w:tcPr>
            <w:tcW w:w="2890" w:type="dxa"/>
            <w:tcBorders>
              <w:top w:val="single" w:sz="4" w:space="0" w:color="auto"/>
              <w:left w:val="nil"/>
              <w:bottom w:val="single" w:sz="4" w:space="0" w:color="auto"/>
              <w:right w:val="single" w:sz="4" w:space="0" w:color="auto"/>
            </w:tcBorders>
            <w:vAlign w:val="center"/>
          </w:tcPr>
          <w:p w14:paraId="54CA5C7E" w14:textId="5A8538F8" w:rsidR="00B41B26" w:rsidRPr="0031095D" w:rsidRDefault="00B41B26" w:rsidP="00B41B26">
            <w:pPr>
              <w:widowControl/>
              <w:spacing w:line="560" w:lineRule="exact"/>
              <w:jc w:val="left"/>
              <w:rPr>
                <w:rFonts w:cs="TimesNewRoman"/>
                <w:kern w:val="0"/>
                <w:sz w:val="22"/>
              </w:rPr>
            </w:pPr>
            <w:r w:rsidRPr="0031095D">
              <w:rPr>
                <w:rFonts w:cs="Arial" w:hint="eastAsia"/>
                <w:color w:val="000000"/>
                <w:sz w:val="20"/>
              </w:rPr>
              <w:t>公共安全支出</w:t>
            </w:r>
          </w:p>
        </w:tc>
        <w:tc>
          <w:tcPr>
            <w:tcW w:w="840" w:type="dxa"/>
            <w:tcBorders>
              <w:top w:val="nil"/>
              <w:left w:val="nil"/>
              <w:bottom w:val="single" w:sz="4" w:space="0" w:color="auto"/>
              <w:right w:val="single" w:sz="4" w:space="0" w:color="auto"/>
            </w:tcBorders>
            <w:vAlign w:val="center"/>
          </w:tcPr>
          <w:p w14:paraId="724B2536" w14:textId="013ACC16"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449.1</w:t>
            </w:r>
          </w:p>
        </w:tc>
        <w:tc>
          <w:tcPr>
            <w:tcW w:w="830" w:type="dxa"/>
            <w:tcBorders>
              <w:top w:val="nil"/>
              <w:left w:val="nil"/>
              <w:bottom w:val="single" w:sz="4" w:space="0" w:color="auto"/>
              <w:right w:val="single" w:sz="4" w:space="0" w:color="auto"/>
            </w:tcBorders>
            <w:vAlign w:val="center"/>
          </w:tcPr>
          <w:p w14:paraId="47DF87D8" w14:textId="62AB867B"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361.4</w:t>
            </w:r>
          </w:p>
        </w:tc>
        <w:tc>
          <w:tcPr>
            <w:tcW w:w="1130" w:type="dxa"/>
            <w:tcBorders>
              <w:top w:val="nil"/>
              <w:left w:val="nil"/>
              <w:bottom w:val="single" w:sz="4" w:space="0" w:color="auto"/>
              <w:right w:val="single" w:sz="4" w:space="0" w:color="auto"/>
            </w:tcBorders>
            <w:shd w:val="clear" w:color="auto" w:fill="auto"/>
            <w:vAlign w:val="center"/>
          </w:tcPr>
          <w:p w14:paraId="656B53CA" w14:textId="333A9124" w:rsidR="00B41B26" w:rsidRPr="0031095D" w:rsidRDefault="00B41B26" w:rsidP="00B41B26">
            <w:pPr>
              <w:widowControl/>
              <w:spacing w:line="560" w:lineRule="exact"/>
              <w:jc w:val="right"/>
              <w:rPr>
                <w:rFonts w:cs="TimesNewRoman"/>
                <w:kern w:val="0"/>
                <w:sz w:val="22"/>
                <w:highlight w:val="yellow"/>
              </w:rPr>
            </w:pPr>
            <w:r w:rsidRPr="0031095D">
              <w:rPr>
                <w:rFonts w:cs="Arial" w:hint="eastAsia"/>
                <w:color w:val="000000"/>
                <w:sz w:val="20"/>
              </w:rPr>
              <w:t>315.7</w:t>
            </w:r>
          </w:p>
        </w:tc>
        <w:tc>
          <w:tcPr>
            <w:tcW w:w="1100" w:type="dxa"/>
            <w:tcBorders>
              <w:top w:val="nil"/>
              <w:left w:val="nil"/>
              <w:bottom w:val="single" w:sz="4" w:space="0" w:color="auto"/>
              <w:right w:val="single" w:sz="4" w:space="0" w:color="auto"/>
            </w:tcBorders>
            <w:shd w:val="clear" w:color="auto" w:fill="auto"/>
            <w:vAlign w:val="center"/>
          </w:tcPr>
          <w:p w14:paraId="617A62EB" w14:textId="47E2CC83" w:rsidR="00B41B26" w:rsidRPr="0031095D" w:rsidRDefault="00B41B26" w:rsidP="00B41B26">
            <w:pPr>
              <w:widowControl/>
              <w:spacing w:line="560" w:lineRule="exact"/>
              <w:jc w:val="right"/>
              <w:rPr>
                <w:rFonts w:cs="TimesNewRoman"/>
                <w:kern w:val="0"/>
                <w:sz w:val="22"/>
                <w:highlight w:val="yellow"/>
              </w:rPr>
            </w:pPr>
            <w:r w:rsidRPr="0031095D">
              <w:rPr>
                <w:rFonts w:cs="Arial" w:hint="eastAsia"/>
                <w:color w:val="000000"/>
                <w:sz w:val="20"/>
              </w:rPr>
              <w:t>45.8</w:t>
            </w:r>
          </w:p>
        </w:tc>
        <w:tc>
          <w:tcPr>
            <w:tcW w:w="1101" w:type="dxa"/>
            <w:tcBorders>
              <w:top w:val="single" w:sz="4" w:space="0" w:color="auto"/>
              <w:left w:val="nil"/>
              <w:bottom w:val="single" w:sz="4" w:space="0" w:color="auto"/>
              <w:right w:val="single" w:sz="4" w:space="0" w:color="auto"/>
            </w:tcBorders>
            <w:vAlign w:val="center"/>
          </w:tcPr>
          <w:p w14:paraId="2F31B8D9" w14:textId="5F781602"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87.7</w:t>
            </w:r>
          </w:p>
        </w:tc>
      </w:tr>
      <w:tr w:rsidR="00B41B26" w:rsidRPr="0031095D" w14:paraId="7F1C5C90" w14:textId="77777777" w:rsidTr="00B127DD">
        <w:trPr>
          <w:trHeight w:val="360"/>
        </w:trPr>
        <w:tc>
          <w:tcPr>
            <w:tcW w:w="1034" w:type="dxa"/>
            <w:tcBorders>
              <w:top w:val="nil"/>
              <w:left w:val="single" w:sz="4" w:space="0" w:color="auto"/>
              <w:bottom w:val="single" w:sz="4" w:space="0" w:color="auto"/>
              <w:right w:val="single" w:sz="4" w:space="0" w:color="auto"/>
            </w:tcBorders>
            <w:vAlign w:val="center"/>
          </w:tcPr>
          <w:p w14:paraId="40942060" w14:textId="3336A4AA" w:rsidR="00B41B26" w:rsidRPr="0031095D" w:rsidRDefault="00B41B26" w:rsidP="00B41B26">
            <w:pPr>
              <w:widowControl/>
              <w:spacing w:line="560" w:lineRule="exact"/>
              <w:ind w:firstLineChars="100" w:firstLine="200"/>
              <w:jc w:val="left"/>
              <w:rPr>
                <w:rFonts w:cs="TimesNewRoman"/>
                <w:kern w:val="0"/>
                <w:sz w:val="22"/>
              </w:rPr>
            </w:pPr>
            <w:r w:rsidRPr="0031095D">
              <w:rPr>
                <w:rFonts w:cs="Arial" w:hint="eastAsia"/>
                <w:color w:val="000000"/>
                <w:sz w:val="20"/>
              </w:rPr>
              <w:t>20406</w:t>
            </w:r>
          </w:p>
        </w:tc>
        <w:tc>
          <w:tcPr>
            <w:tcW w:w="2890" w:type="dxa"/>
            <w:tcBorders>
              <w:top w:val="nil"/>
              <w:left w:val="nil"/>
              <w:bottom w:val="single" w:sz="4" w:space="0" w:color="auto"/>
              <w:right w:val="single" w:sz="4" w:space="0" w:color="auto"/>
            </w:tcBorders>
            <w:vAlign w:val="center"/>
          </w:tcPr>
          <w:p w14:paraId="0DAAC890" w14:textId="5257DB9C" w:rsidR="00B41B26" w:rsidRPr="0031095D" w:rsidRDefault="00B41B26" w:rsidP="00B41B26">
            <w:pPr>
              <w:widowControl/>
              <w:spacing w:line="560" w:lineRule="exact"/>
              <w:ind w:firstLineChars="100" w:firstLine="200"/>
              <w:jc w:val="left"/>
              <w:rPr>
                <w:rFonts w:cs="TimesNewRoman"/>
                <w:kern w:val="0"/>
                <w:sz w:val="22"/>
              </w:rPr>
            </w:pPr>
            <w:r w:rsidRPr="0031095D">
              <w:rPr>
                <w:rFonts w:cs="Arial" w:hint="eastAsia"/>
                <w:color w:val="000000"/>
                <w:sz w:val="20"/>
              </w:rPr>
              <w:t>司法</w:t>
            </w:r>
          </w:p>
        </w:tc>
        <w:tc>
          <w:tcPr>
            <w:tcW w:w="840" w:type="dxa"/>
            <w:tcBorders>
              <w:top w:val="nil"/>
              <w:left w:val="nil"/>
              <w:bottom w:val="single" w:sz="4" w:space="0" w:color="auto"/>
              <w:right w:val="single" w:sz="4" w:space="0" w:color="auto"/>
            </w:tcBorders>
            <w:vAlign w:val="center"/>
          </w:tcPr>
          <w:p w14:paraId="6BDCECF0" w14:textId="6D113DF2"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449.1</w:t>
            </w:r>
          </w:p>
        </w:tc>
        <w:tc>
          <w:tcPr>
            <w:tcW w:w="830" w:type="dxa"/>
            <w:tcBorders>
              <w:top w:val="nil"/>
              <w:left w:val="nil"/>
              <w:bottom w:val="single" w:sz="4" w:space="0" w:color="auto"/>
              <w:right w:val="single" w:sz="4" w:space="0" w:color="auto"/>
            </w:tcBorders>
            <w:vAlign w:val="center"/>
          </w:tcPr>
          <w:p w14:paraId="157AAEF9" w14:textId="28429072"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361.4</w:t>
            </w:r>
          </w:p>
        </w:tc>
        <w:tc>
          <w:tcPr>
            <w:tcW w:w="1130" w:type="dxa"/>
            <w:tcBorders>
              <w:top w:val="nil"/>
              <w:left w:val="nil"/>
              <w:bottom w:val="single" w:sz="4" w:space="0" w:color="auto"/>
              <w:right w:val="single" w:sz="4" w:space="0" w:color="auto"/>
            </w:tcBorders>
            <w:shd w:val="clear" w:color="auto" w:fill="auto"/>
            <w:vAlign w:val="center"/>
          </w:tcPr>
          <w:p w14:paraId="1E973CA2" w14:textId="138B3A40" w:rsidR="00B41B26" w:rsidRPr="0031095D" w:rsidRDefault="00B41B26" w:rsidP="00B41B26">
            <w:pPr>
              <w:widowControl/>
              <w:spacing w:line="560" w:lineRule="exact"/>
              <w:jc w:val="right"/>
              <w:rPr>
                <w:rFonts w:cs="TimesNewRoman"/>
                <w:kern w:val="0"/>
                <w:sz w:val="22"/>
                <w:highlight w:val="yellow"/>
              </w:rPr>
            </w:pPr>
            <w:r w:rsidRPr="0031095D">
              <w:rPr>
                <w:rFonts w:cs="Arial" w:hint="eastAsia"/>
                <w:color w:val="000000"/>
                <w:sz w:val="20"/>
              </w:rPr>
              <w:t>315.7</w:t>
            </w:r>
          </w:p>
        </w:tc>
        <w:tc>
          <w:tcPr>
            <w:tcW w:w="1100" w:type="dxa"/>
            <w:tcBorders>
              <w:top w:val="nil"/>
              <w:left w:val="nil"/>
              <w:bottom w:val="single" w:sz="4" w:space="0" w:color="auto"/>
              <w:right w:val="single" w:sz="4" w:space="0" w:color="auto"/>
            </w:tcBorders>
            <w:shd w:val="clear" w:color="auto" w:fill="auto"/>
            <w:vAlign w:val="center"/>
          </w:tcPr>
          <w:p w14:paraId="2AFDD2D8" w14:textId="2A6B7137" w:rsidR="00B41B26" w:rsidRPr="0031095D" w:rsidRDefault="00B41B26" w:rsidP="00B41B26">
            <w:pPr>
              <w:widowControl/>
              <w:spacing w:line="560" w:lineRule="exact"/>
              <w:jc w:val="right"/>
              <w:rPr>
                <w:rFonts w:cs="TimesNewRoman"/>
                <w:kern w:val="0"/>
                <w:sz w:val="22"/>
                <w:highlight w:val="yellow"/>
              </w:rPr>
            </w:pPr>
            <w:r w:rsidRPr="0031095D">
              <w:rPr>
                <w:rFonts w:cs="Arial" w:hint="eastAsia"/>
                <w:color w:val="000000"/>
                <w:sz w:val="20"/>
              </w:rPr>
              <w:t>45.8</w:t>
            </w:r>
          </w:p>
        </w:tc>
        <w:tc>
          <w:tcPr>
            <w:tcW w:w="1101" w:type="dxa"/>
            <w:tcBorders>
              <w:top w:val="nil"/>
              <w:left w:val="nil"/>
              <w:bottom w:val="single" w:sz="4" w:space="0" w:color="auto"/>
              <w:right w:val="single" w:sz="4" w:space="0" w:color="auto"/>
            </w:tcBorders>
            <w:vAlign w:val="center"/>
          </w:tcPr>
          <w:p w14:paraId="668E6097" w14:textId="03057E18"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87.7</w:t>
            </w:r>
          </w:p>
        </w:tc>
      </w:tr>
      <w:tr w:rsidR="00B41B26" w:rsidRPr="0031095D" w14:paraId="0C7649C0" w14:textId="77777777" w:rsidTr="00B127DD">
        <w:trPr>
          <w:trHeight w:val="360"/>
        </w:trPr>
        <w:tc>
          <w:tcPr>
            <w:tcW w:w="1034" w:type="dxa"/>
            <w:tcBorders>
              <w:top w:val="nil"/>
              <w:left w:val="single" w:sz="4" w:space="0" w:color="auto"/>
              <w:bottom w:val="single" w:sz="4" w:space="0" w:color="auto"/>
              <w:right w:val="single" w:sz="4" w:space="0" w:color="auto"/>
            </w:tcBorders>
            <w:vAlign w:val="center"/>
          </w:tcPr>
          <w:p w14:paraId="7E180D19" w14:textId="2B605692" w:rsidR="00B41B26" w:rsidRPr="0031095D" w:rsidRDefault="00B41B26" w:rsidP="00B41B26">
            <w:pPr>
              <w:widowControl/>
              <w:spacing w:line="560" w:lineRule="exact"/>
              <w:ind w:firstLineChars="200" w:firstLine="400"/>
              <w:jc w:val="left"/>
              <w:rPr>
                <w:rFonts w:cs="TimesNewRoman"/>
                <w:kern w:val="0"/>
                <w:sz w:val="22"/>
              </w:rPr>
            </w:pPr>
            <w:r w:rsidRPr="0031095D">
              <w:rPr>
                <w:rFonts w:cs="Arial" w:hint="eastAsia"/>
                <w:color w:val="000000"/>
                <w:sz w:val="20"/>
              </w:rPr>
              <w:t>2040601</w:t>
            </w:r>
          </w:p>
        </w:tc>
        <w:tc>
          <w:tcPr>
            <w:tcW w:w="2890" w:type="dxa"/>
            <w:tcBorders>
              <w:top w:val="nil"/>
              <w:left w:val="nil"/>
              <w:bottom w:val="single" w:sz="4" w:space="0" w:color="auto"/>
              <w:right w:val="single" w:sz="4" w:space="0" w:color="auto"/>
            </w:tcBorders>
            <w:vAlign w:val="center"/>
          </w:tcPr>
          <w:p w14:paraId="7BBB83F8" w14:textId="3EFA2A7F" w:rsidR="00B41B26" w:rsidRPr="0031095D" w:rsidRDefault="00B41B26" w:rsidP="00B41B26">
            <w:pPr>
              <w:widowControl/>
              <w:spacing w:line="560" w:lineRule="exact"/>
              <w:ind w:firstLineChars="200" w:firstLine="400"/>
              <w:jc w:val="left"/>
              <w:rPr>
                <w:rFonts w:cs="TimesNewRoman"/>
                <w:kern w:val="0"/>
                <w:sz w:val="22"/>
              </w:rPr>
            </w:pPr>
            <w:r w:rsidRPr="0031095D">
              <w:rPr>
                <w:rFonts w:cs="Arial" w:hint="eastAsia"/>
                <w:color w:val="000000"/>
                <w:sz w:val="20"/>
              </w:rPr>
              <w:t>行政运行</w:t>
            </w:r>
          </w:p>
        </w:tc>
        <w:tc>
          <w:tcPr>
            <w:tcW w:w="840" w:type="dxa"/>
            <w:tcBorders>
              <w:top w:val="nil"/>
              <w:left w:val="nil"/>
              <w:bottom w:val="single" w:sz="4" w:space="0" w:color="auto"/>
              <w:right w:val="single" w:sz="4" w:space="0" w:color="auto"/>
            </w:tcBorders>
            <w:vAlign w:val="center"/>
          </w:tcPr>
          <w:p w14:paraId="63C2C617" w14:textId="4B2D935F"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367.2</w:t>
            </w:r>
          </w:p>
        </w:tc>
        <w:tc>
          <w:tcPr>
            <w:tcW w:w="830" w:type="dxa"/>
            <w:tcBorders>
              <w:top w:val="nil"/>
              <w:left w:val="nil"/>
              <w:bottom w:val="single" w:sz="4" w:space="0" w:color="auto"/>
              <w:right w:val="single" w:sz="4" w:space="0" w:color="auto"/>
            </w:tcBorders>
            <w:vAlign w:val="center"/>
          </w:tcPr>
          <w:p w14:paraId="42364A14" w14:textId="53C36D00"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361.4</w:t>
            </w:r>
          </w:p>
        </w:tc>
        <w:tc>
          <w:tcPr>
            <w:tcW w:w="1130" w:type="dxa"/>
            <w:tcBorders>
              <w:top w:val="nil"/>
              <w:left w:val="nil"/>
              <w:bottom w:val="single" w:sz="4" w:space="0" w:color="auto"/>
              <w:right w:val="single" w:sz="4" w:space="0" w:color="auto"/>
            </w:tcBorders>
            <w:shd w:val="clear" w:color="auto" w:fill="auto"/>
            <w:vAlign w:val="center"/>
          </w:tcPr>
          <w:p w14:paraId="37C4C66B" w14:textId="3605D322" w:rsidR="00B41B26" w:rsidRPr="0031095D" w:rsidRDefault="00B41B26" w:rsidP="00B41B26">
            <w:pPr>
              <w:widowControl/>
              <w:spacing w:line="560" w:lineRule="exact"/>
              <w:jc w:val="right"/>
              <w:rPr>
                <w:rFonts w:cs="TimesNewRoman"/>
                <w:kern w:val="0"/>
                <w:sz w:val="22"/>
                <w:highlight w:val="yellow"/>
              </w:rPr>
            </w:pPr>
            <w:r w:rsidRPr="0031095D">
              <w:rPr>
                <w:rFonts w:cs="Arial" w:hint="eastAsia"/>
                <w:color w:val="000000"/>
                <w:sz w:val="20"/>
              </w:rPr>
              <w:t>315.7</w:t>
            </w:r>
          </w:p>
        </w:tc>
        <w:tc>
          <w:tcPr>
            <w:tcW w:w="1100" w:type="dxa"/>
            <w:tcBorders>
              <w:top w:val="nil"/>
              <w:left w:val="nil"/>
              <w:bottom w:val="single" w:sz="4" w:space="0" w:color="auto"/>
              <w:right w:val="single" w:sz="4" w:space="0" w:color="auto"/>
            </w:tcBorders>
            <w:shd w:val="clear" w:color="auto" w:fill="auto"/>
            <w:vAlign w:val="center"/>
          </w:tcPr>
          <w:p w14:paraId="12FCD8F5" w14:textId="3BB702D0" w:rsidR="00B41B26" w:rsidRPr="0031095D" w:rsidRDefault="00B41B26" w:rsidP="00B41B26">
            <w:pPr>
              <w:widowControl/>
              <w:spacing w:line="560" w:lineRule="exact"/>
              <w:jc w:val="right"/>
              <w:rPr>
                <w:rFonts w:cs="TimesNewRoman"/>
                <w:kern w:val="0"/>
                <w:sz w:val="22"/>
                <w:highlight w:val="yellow"/>
              </w:rPr>
            </w:pPr>
            <w:r w:rsidRPr="0031095D">
              <w:rPr>
                <w:rFonts w:cs="Arial" w:hint="eastAsia"/>
                <w:color w:val="000000"/>
                <w:sz w:val="20"/>
              </w:rPr>
              <w:t>45.8</w:t>
            </w:r>
          </w:p>
        </w:tc>
        <w:tc>
          <w:tcPr>
            <w:tcW w:w="1101" w:type="dxa"/>
            <w:tcBorders>
              <w:top w:val="nil"/>
              <w:left w:val="nil"/>
              <w:bottom w:val="single" w:sz="4" w:space="0" w:color="auto"/>
              <w:right w:val="single" w:sz="4" w:space="0" w:color="auto"/>
            </w:tcBorders>
            <w:vAlign w:val="center"/>
          </w:tcPr>
          <w:p w14:paraId="091BD991" w14:textId="01027895"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5.8</w:t>
            </w:r>
          </w:p>
        </w:tc>
      </w:tr>
      <w:tr w:rsidR="00B41B26" w:rsidRPr="0031095D" w14:paraId="7E91E628" w14:textId="77777777" w:rsidTr="00B127DD">
        <w:trPr>
          <w:trHeight w:val="360"/>
        </w:trPr>
        <w:tc>
          <w:tcPr>
            <w:tcW w:w="1034" w:type="dxa"/>
            <w:tcBorders>
              <w:top w:val="nil"/>
              <w:left w:val="single" w:sz="4" w:space="0" w:color="auto"/>
              <w:bottom w:val="single" w:sz="4" w:space="0" w:color="auto"/>
              <w:right w:val="single" w:sz="4" w:space="0" w:color="auto"/>
            </w:tcBorders>
            <w:vAlign w:val="center"/>
          </w:tcPr>
          <w:p w14:paraId="30F7F576" w14:textId="7419DD79" w:rsidR="00B41B26" w:rsidRPr="0031095D" w:rsidRDefault="00B41B26" w:rsidP="00B41B26">
            <w:pPr>
              <w:widowControl/>
              <w:spacing w:line="560" w:lineRule="exact"/>
              <w:ind w:firstLineChars="200" w:firstLine="400"/>
              <w:jc w:val="left"/>
              <w:rPr>
                <w:rFonts w:cs="TimesNewRoman"/>
                <w:kern w:val="0"/>
                <w:sz w:val="22"/>
              </w:rPr>
            </w:pPr>
            <w:r w:rsidRPr="0031095D">
              <w:rPr>
                <w:rFonts w:cs="Arial" w:hint="eastAsia"/>
                <w:color w:val="000000"/>
                <w:sz w:val="20"/>
              </w:rPr>
              <w:t>2040604</w:t>
            </w:r>
          </w:p>
        </w:tc>
        <w:tc>
          <w:tcPr>
            <w:tcW w:w="2890" w:type="dxa"/>
            <w:tcBorders>
              <w:top w:val="nil"/>
              <w:left w:val="nil"/>
              <w:bottom w:val="single" w:sz="4" w:space="0" w:color="auto"/>
              <w:right w:val="single" w:sz="4" w:space="0" w:color="auto"/>
            </w:tcBorders>
            <w:vAlign w:val="center"/>
          </w:tcPr>
          <w:p w14:paraId="339077E0" w14:textId="33DDE3FF" w:rsidR="00B41B26" w:rsidRPr="0031095D" w:rsidRDefault="00B41B26" w:rsidP="00B41B26">
            <w:pPr>
              <w:widowControl/>
              <w:spacing w:line="560" w:lineRule="exact"/>
              <w:ind w:firstLineChars="200" w:firstLine="400"/>
              <w:jc w:val="left"/>
              <w:rPr>
                <w:rFonts w:cs="TimesNewRoman"/>
                <w:kern w:val="0"/>
                <w:sz w:val="22"/>
              </w:rPr>
            </w:pPr>
            <w:r w:rsidRPr="0031095D">
              <w:rPr>
                <w:rFonts w:cs="Arial" w:hint="eastAsia"/>
                <w:color w:val="000000"/>
                <w:sz w:val="20"/>
              </w:rPr>
              <w:t>基层司法业务</w:t>
            </w:r>
          </w:p>
        </w:tc>
        <w:tc>
          <w:tcPr>
            <w:tcW w:w="840" w:type="dxa"/>
            <w:tcBorders>
              <w:top w:val="nil"/>
              <w:left w:val="nil"/>
              <w:bottom w:val="single" w:sz="4" w:space="0" w:color="auto"/>
              <w:right w:val="single" w:sz="4" w:space="0" w:color="auto"/>
            </w:tcBorders>
            <w:vAlign w:val="center"/>
          </w:tcPr>
          <w:p w14:paraId="48539535" w14:textId="51E83287"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1.0</w:t>
            </w:r>
          </w:p>
        </w:tc>
        <w:tc>
          <w:tcPr>
            <w:tcW w:w="830" w:type="dxa"/>
            <w:tcBorders>
              <w:top w:val="nil"/>
              <w:left w:val="nil"/>
              <w:bottom w:val="single" w:sz="4" w:space="0" w:color="auto"/>
              <w:right w:val="single" w:sz="4" w:space="0" w:color="auto"/>
            </w:tcBorders>
            <w:vAlign w:val="center"/>
          </w:tcPr>
          <w:p w14:paraId="498FDB02" w14:textId="6D272A72"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 xml:space="preserve">　</w:t>
            </w:r>
          </w:p>
        </w:tc>
        <w:tc>
          <w:tcPr>
            <w:tcW w:w="1130" w:type="dxa"/>
            <w:tcBorders>
              <w:top w:val="nil"/>
              <w:left w:val="nil"/>
              <w:bottom w:val="single" w:sz="4" w:space="0" w:color="auto"/>
              <w:right w:val="single" w:sz="4" w:space="0" w:color="auto"/>
            </w:tcBorders>
            <w:shd w:val="clear" w:color="auto" w:fill="auto"/>
            <w:vAlign w:val="center"/>
          </w:tcPr>
          <w:p w14:paraId="2ED1C3E1" w14:textId="129457B2" w:rsidR="00B41B26" w:rsidRPr="0031095D" w:rsidRDefault="00B41B26" w:rsidP="00B41B26">
            <w:pPr>
              <w:widowControl/>
              <w:spacing w:line="560" w:lineRule="exact"/>
              <w:jc w:val="right"/>
              <w:rPr>
                <w:rFonts w:cs="TimesNewRoman"/>
                <w:kern w:val="0"/>
                <w:sz w:val="22"/>
                <w:highlight w:val="yellow"/>
              </w:rPr>
            </w:pPr>
            <w:r w:rsidRPr="0031095D">
              <w:rPr>
                <w:rFonts w:cs="Arial" w:hint="eastAsia"/>
                <w:color w:val="000000"/>
                <w:sz w:val="20"/>
              </w:rPr>
              <w:t xml:space="preserve">　</w:t>
            </w:r>
          </w:p>
        </w:tc>
        <w:tc>
          <w:tcPr>
            <w:tcW w:w="1100" w:type="dxa"/>
            <w:tcBorders>
              <w:top w:val="nil"/>
              <w:left w:val="nil"/>
              <w:bottom w:val="single" w:sz="4" w:space="0" w:color="auto"/>
              <w:right w:val="single" w:sz="4" w:space="0" w:color="auto"/>
            </w:tcBorders>
            <w:shd w:val="clear" w:color="auto" w:fill="auto"/>
            <w:vAlign w:val="center"/>
          </w:tcPr>
          <w:p w14:paraId="405454A6" w14:textId="5FF4F9F0" w:rsidR="00B41B26" w:rsidRPr="0031095D" w:rsidRDefault="00B41B26" w:rsidP="00B41B26">
            <w:pPr>
              <w:widowControl/>
              <w:spacing w:line="560" w:lineRule="exact"/>
              <w:jc w:val="right"/>
              <w:rPr>
                <w:rFonts w:cs="TimesNewRoman"/>
                <w:kern w:val="0"/>
                <w:sz w:val="22"/>
                <w:highlight w:val="yellow"/>
              </w:rPr>
            </w:pPr>
            <w:r w:rsidRPr="0031095D">
              <w:rPr>
                <w:rFonts w:cs="Arial" w:hint="eastAsia"/>
                <w:color w:val="000000"/>
                <w:sz w:val="20"/>
              </w:rPr>
              <w:t xml:space="preserve">　</w:t>
            </w:r>
          </w:p>
        </w:tc>
        <w:tc>
          <w:tcPr>
            <w:tcW w:w="1101" w:type="dxa"/>
            <w:tcBorders>
              <w:top w:val="nil"/>
              <w:left w:val="nil"/>
              <w:bottom w:val="single" w:sz="4" w:space="0" w:color="auto"/>
              <w:right w:val="single" w:sz="4" w:space="0" w:color="auto"/>
            </w:tcBorders>
            <w:vAlign w:val="center"/>
          </w:tcPr>
          <w:p w14:paraId="7E4029D6" w14:textId="3A0CB1E4"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1.0</w:t>
            </w:r>
          </w:p>
        </w:tc>
      </w:tr>
      <w:tr w:rsidR="00B41B26" w:rsidRPr="0031095D" w14:paraId="5A724BB8" w14:textId="77777777" w:rsidTr="00B127DD">
        <w:trPr>
          <w:trHeight w:val="360"/>
        </w:trPr>
        <w:tc>
          <w:tcPr>
            <w:tcW w:w="1034" w:type="dxa"/>
            <w:tcBorders>
              <w:top w:val="nil"/>
              <w:left w:val="single" w:sz="4" w:space="0" w:color="auto"/>
              <w:bottom w:val="single" w:sz="4" w:space="0" w:color="auto"/>
              <w:right w:val="single" w:sz="4" w:space="0" w:color="auto"/>
            </w:tcBorders>
            <w:vAlign w:val="center"/>
          </w:tcPr>
          <w:p w14:paraId="3E3790A1" w14:textId="4E8F5EC5" w:rsidR="00B41B26" w:rsidRPr="0031095D" w:rsidRDefault="00B41B26" w:rsidP="00B41B26">
            <w:pPr>
              <w:widowControl/>
              <w:spacing w:line="560" w:lineRule="exact"/>
              <w:ind w:firstLineChars="200" w:firstLine="400"/>
              <w:jc w:val="left"/>
              <w:rPr>
                <w:rFonts w:cs="TimesNewRoman"/>
                <w:kern w:val="0"/>
                <w:sz w:val="22"/>
              </w:rPr>
            </w:pPr>
            <w:r w:rsidRPr="0031095D">
              <w:rPr>
                <w:rFonts w:cs="Arial" w:hint="eastAsia"/>
                <w:color w:val="000000"/>
                <w:sz w:val="20"/>
              </w:rPr>
              <w:t>2040605</w:t>
            </w:r>
          </w:p>
        </w:tc>
        <w:tc>
          <w:tcPr>
            <w:tcW w:w="2890" w:type="dxa"/>
            <w:tcBorders>
              <w:top w:val="nil"/>
              <w:left w:val="nil"/>
              <w:bottom w:val="single" w:sz="4" w:space="0" w:color="auto"/>
              <w:right w:val="single" w:sz="4" w:space="0" w:color="auto"/>
            </w:tcBorders>
            <w:vAlign w:val="center"/>
          </w:tcPr>
          <w:p w14:paraId="74B45351" w14:textId="6CAB9749" w:rsidR="00B41B26" w:rsidRPr="0031095D" w:rsidRDefault="00B41B26" w:rsidP="00B41B26">
            <w:pPr>
              <w:widowControl/>
              <w:spacing w:line="560" w:lineRule="exact"/>
              <w:ind w:firstLineChars="200" w:firstLine="400"/>
              <w:rPr>
                <w:rFonts w:cs="TimesNewRoman"/>
                <w:kern w:val="0"/>
                <w:sz w:val="22"/>
              </w:rPr>
            </w:pPr>
            <w:r w:rsidRPr="0031095D">
              <w:rPr>
                <w:rFonts w:cs="Arial" w:hint="eastAsia"/>
                <w:color w:val="000000"/>
                <w:sz w:val="20"/>
              </w:rPr>
              <w:t>普法宣传</w:t>
            </w:r>
          </w:p>
        </w:tc>
        <w:tc>
          <w:tcPr>
            <w:tcW w:w="840" w:type="dxa"/>
            <w:tcBorders>
              <w:top w:val="nil"/>
              <w:left w:val="nil"/>
              <w:bottom w:val="single" w:sz="4" w:space="0" w:color="auto"/>
              <w:right w:val="single" w:sz="4" w:space="0" w:color="auto"/>
            </w:tcBorders>
            <w:vAlign w:val="center"/>
          </w:tcPr>
          <w:p w14:paraId="44ED3AAB" w14:textId="74D35D2E"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10.0</w:t>
            </w:r>
          </w:p>
        </w:tc>
        <w:tc>
          <w:tcPr>
            <w:tcW w:w="830" w:type="dxa"/>
            <w:tcBorders>
              <w:top w:val="nil"/>
              <w:left w:val="nil"/>
              <w:bottom w:val="single" w:sz="4" w:space="0" w:color="auto"/>
              <w:right w:val="single" w:sz="4" w:space="0" w:color="auto"/>
            </w:tcBorders>
            <w:vAlign w:val="center"/>
          </w:tcPr>
          <w:p w14:paraId="5BF08FDB" w14:textId="0F34CC71"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 xml:space="preserve">　</w:t>
            </w:r>
          </w:p>
        </w:tc>
        <w:tc>
          <w:tcPr>
            <w:tcW w:w="1130" w:type="dxa"/>
            <w:tcBorders>
              <w:top w:val="nil"/>
              <w:left w:val="nil"/>
              <w:bottom w:val="single" w:sz="4" w:space="0" w:color="auto"/>
              <w:right w:val="single" w:sz="4" w:space="0" w:color="auto"/>
            </w:tcBorders>
            <w:shd w:val="clear" w:color="auto" w:fill="auto"/>
            <w:vAlign w:val="center"/>
          </w:tcPr>
          <w:p w14:paraId="36CBA751" w14:textId="7793D467" w:rsidR="00B41B26" w:rsidRPr="0031095D" w:rsidRDefault="00B41B26" w:rsidP="00B41B26">
            <w:pPr>
              <w:widowControl/>
              <w:spacing w:line="560" w:lineRule="exact"/>
              <w:jc w:val="right"/>
              <w:rPr>
                <w:rFonts w:cs="TimesNewRoman"/>
                <w:kern w:val="0"/>
                <w:sz w:val="22"/>
                <w:highlight w:val="yellow"/>
              </w:rPr>
            </w:pPr>
            <w:r w:rsidRPr="0031095D">
              <w:rPr>
                <w:rFonts w:cs="Arial" w:hint="eastAsia"/>
                <w:color w:val="000000"/>
                <w:sz w:val="20"/>
              </w:rPr>
              <w:t xml:space="preserve">　</w:t>
            </w:r>
          </w:p>
        </w:tc>
        <w:tc>
          <w:tcPr>
            <w:tcW w:w="1100" w:type="dxa"/>
            <w:tcBorders>
              <w:top w:val="nil"/>
              <w:left w:val="nil"/>
              <w:bottom w:val="single" w:sz="4" w:space="0" w:color="auto"/>
              <w:right w:val="single" w:sz="4" w:space="0" w:color="auto"/>
            </w:tcBorders>
            <w:shd w:val="clear" w:color="auto" w:fill="auto"/>
            <w:vAlign w:val="center"/>
          </w:tcPr>
          <w:p w14:paraId="3DDE9156" w14:textId="7D486CF3" w:rsidR="00B41B26" w:rsidRPr="0031095D" w:rsidRDefault="00B41B26" w:rsidP="00B41B26">
            <w:pPr>
              <w:widowControl/>
              <w:spacing w:line="560" w:lineRule="exact"/>
              <w:jc w:val="right"/>
              <w:rPr>
                <w:rFonts w:cs="TimesNewRoman"/>
                <w:kern w:val="0"/>
                <w:sz w:val="22"/>
                <w:highlight w:val="yellow"/>
              </w:rPr>
            </w:pPr>
            <w:r w:rsidRPr="0031095D">
              <w:rPr>
                <w:rFonts w:cs="Arial" w:hint="eastAsia"/>
                <w:color w:val="000000"/>
                <w:sz w:val="20"/>
              </w:rPr>
              <w:t xml:space="preserve">　</w:t>
            </w:r>
          </w:p>
        </w:tc>
        <w:tc>
          <w:tcPr>
            <w:tcW w:w="1101" w:type="dxa"/>
            <w:tcBorders>
              <w:top w:val="nil"/>
              <w:left w:val="nil"/>
              <w:bottom w:val="single" w:sz="4" w:space="0" w:color="auto"/>
              <w:right w:val="single" w:sz="4" w:space="0" w:color="auto"/>
            </w:tcBorders>
            <w:vAlign w:val="center"/>
          </w:tcPr>
          <w:p w14:paraId="1E7A71F3" w14:textId="393FA743"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10.0</w:t>
            </w:r>
          </w:p>
        </w:tc>
      </w:tr>
      <w:tr w:rsidR="00B41B26" w:rsidRPr="0031095D" w14:paraId="0814B9C2" w14:textId="77777777" w:rsidTr="00B127DD">
        <w:trPr>
          <w:trHeight w:val="360"/>
        </w:trPr>
        <w:tc>
          <w:tcPr>
            <w:tcW w:w="1034" w:type="dxa"/>
            <w:tcBorders>
              <w:top w:val="nil"/>
              <w:left w:val="single" w:sz="4" w:space="0" w:color="auto"/>
              <w:bottom w:val="single" w:sz="4" w:space="0" w:color="auto"/>
              <w:right w:val="single" w:sz="4" w:space="0" w:color="auto"/>
            </w:tcBorders>
            <w:vAlign w:val="center"/>
          </w:tcPr>
          <w:p w14:paraId="6DCFC6E1" w14:textId="698CBFC0" w:rsidR="00B41B26" w:rsidRPr="0031095D" w:rsidRDefault="00B41B26" w:rsidP="00B41B26">
            <w:pPr>
              <w:widowControl/>
              <w:spacing w:line="560" w:lineRule="exact"/>
              <w:ind w:firstLineChars="200" w:firstLine="400"/>
              <w:jc w:val="left"/>
              <w:rPr>
                <w:rFonts w:cs="TimesNewRoman"/>
                <w:kern w:val="0"/>
                <w:sz w:val="22"/>
              </w:rPr>
            </w:pPr>
            <w:r w:rsidRPr="0031095D">
              <w:rPr>
                <w:rFonts w:cs="Arial" w:hint="eastAsia"/>
                <w:color w:val="000000"/>
                <w:sz w:val="20"/>
              </w:rPr>
              <w:t>2040607</w:t>
            </w:r>
          </w:p>
        </w:tc>
        <w:tc>
          <w:tcPr>
            <w:tcW w:w="2890" w:type="dxa"/>
            <w:tcBorders>
              <w:top w:val="nil"/>
              <w:left w:val="nil"/>
              <w:bottom w:val="single" w:sz="4" w:space="0" w:color="auto"/>
              <w:right w:val="single" w:sz="4" w:space="0" w:color="auto"/>
            </w:tcBorders>
            <w:vAlign w:val="center"/>
          </w:tcPr>
          <w:p w14:paraId="570D9B4D" w14:textId="14D02183" w:rsidR="00B41B26" w:rsidRPr="0031095D" w:rsidRDefault="00B41B26" w:rsidP="00B41B26">
            <w:pPr>
              <w:widowControl/>
              <w:spacing w:line="560" w:lineRule="exact"/>
              <w:ind w:firstLineChars="200" w:firstLine="400"/>
              <w:rPr>
                <w:rFonts w:cs="TimesNewRoman"/>
                <w:kern w:val="0"/>
                <w:sz w:val="22"/>
              </w:rPr>
            </w:pPr>
            <w:r w:rsidRPr="0031095D">
              <w:rPr>
                <w:rFonts w:cs="Arial" w:hint="eastAsia"/>
                <w:color w:val="000000"/>
                <w:sz w:val="20"/>
              </w:rPr>
              <w:t>公共法律服务</w:t>
            </w:r>
          </w:p>
        </w:tc>
        <w:tc>
          <w:tcPr>
            <w:tcW w:w="840" w:type="dxa"/>
            <w:tcBorders>
              <w:top w:val="nil"/>
              <w:left w:val="nil"/>
              <w:bottom w:val="single" w:sz="4" w:space="0" w:color="auto"/>
              <w:right w:val="single" w:sz="4" w:space="0" w:color="auto"/>
            </w:tcBorders>
            <w:vAlign w:val="center"/>
          </w:tcPr>
          <w:p w14:paraId="400BB2AA" w14:textId="6153D6F6"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43.7</w:t>
            </w:r>
          </w:p>
        </w:tc>
        <w:tc>
          <w:tcPr>
            <w:tcW w:w="830" w:type="dxa"/>
            <w:tcBorders>
              <w:top w:val="nil"/>
              <w:left w:val="nil"/>
              <w:bottom w:val="single" w:sz="4" w:space="0" w:color="auto"/>
              <w:right w:val="single" w:sz="4" w:space="0" w:color="auto"/>
            </w:tcBorders>
            <w:vAlign w:val="center"/>
          </w:tcPr>
          <w:p w14:paraId="1BD1E77F" w14:textId="58A91235"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 xml:space="preserve">　</w:t>
            </w:r>
          </w:p>
        </w:tc>
        <w:tc>
          <w:tcPr>
            <w:tcW w:w="1130" w:type="dxa"/>
            <w:tcBorders>
              <w:top w:val="nil"/>
              <w:left w:val="nil"/>
              <w:bottom w:val="single" w:sz="4" w:space="0" w:color="auto"/>
              <w:right w:val="single" w:sz="4" w:space="0" w:color="auto"/>
            </w:tcBorders>
            <w:shd w:val="clear" w:color="auto" w:fill="auto"/>
            <w:vAlign w:val="center"/>
          </w:tcPr>
          <w:p w14:paraId="5EAAAE67" w14:textId="692C5F81" w:rsidR="00B41B26" w:rsidRPr="0031095D" w:rsidRDefault="00B41B26" w:rsidP="00B41B26">
            <w:pPr>
              <w:widowControl/>
              <w:spacing w:line="560" w:lineRule="exact"/>
              <w:jc w:val="right"/>
              <w:rPr>
                <w:rFonts w:cs="TimesNewRoman"/>
                <w:kern w:val="0"/>
                <w:sz w:val="22"/>
                <w:highlight w:val="yellow"/>
              </w:rPr>
            </w:pPr>
            <w:r w:rsidRPr="0031095D">
              <w:rPr>
                <w:rFonts w:cs="Arial" w:hint="eastAsia"/>
                <w:color w:val="000000"/>
                <w:sz w:val="20"/>
              </w:rPr>
              <w:t xml:space="preserve">　</w:t>
            </w:r>
          </w:p>
        </w:tc>
        <w:tc>
          <w:tcPr>
            <w:tcW w:w="1100" w:type="dxa"/>
            <w:tcBorders>
              <w:top w:val="nil"/>
              <w:left w:val="nil"/>
              <w:bottom w:val="single" w:sz="4" w:space="0" w:color="auto"/>
              <w:right w:val="single" w:sz="4" w:space="0" w:color="auto"/>
            </w:tcBorders>
            <w:shd w:val="clear" w:color="auto" w:fill="auto"/>
            <w:vAlign w:val="center"/>
          </w:tcPr>
          <w:p w14:paraId="54F19942" w14:textId="6658D96A" w:rsidR="00B41B26" w:rsidRPr="0031095D" w:rsidRDefault="00B41B26" w:rsidP="00B41B26">
            <w:pPr>
              <w:widowControl/>
              <w:spacing w:line="560" w:lineRule="exact"/>
              <w:jc w:val="right"/>
              <w:rPr>
                <w:rFonts w:cs="TimesNewRoman"/>
                <w:kern w:val="0"/>
                <w:sz w:val="22"/>
                <w:highlight w:val="yellow"/>
              </w:rPr>
            </w:pPr>
            <w:r w:rsidRPr="0031095D">
              <w:rPr>
                <w:rFonts w:cs="Arial" w:hint="eastAsia"/>
                <w:color w:val="000000"/>
                <w:sz w:val="20"/>
              </w:rPr>
              <w:t xml:space="preserve">　</w:t>
            </w:r>
          </w:p>
        </w:tc>
        <w:tc>
          <w:tcPr>
            <w:tcW w:w="1101" w:type="dxa"/>
            <w:tcBorders>
              <w:top w:val="nil"/>
              <w:left w:val="nil"/>
              <w:bottom w:val="single" w:sz="4" w:space="0" w:color="auto"/>
              <w:right w:val="single" w:sz="4" w:space="0" w:color="auto"/>
            </w:tcBorders>
            <w:vAlign w:val="center"/>
          </w:tcPr>
          <w:p w14:paraId="53914BC5" w14:textId="13BD3142"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43.7</w:t>
            </w:r>
          </w:p>
        </w:tc>
      </w:tr>
      <w:tr w:rsidR="00B41B26" w:rsidRPr="0031095D" w14:paraId="4F45C80A" w14:textId="77777777" w:rsidTr="00B127DD">
        <w:trPr>
          <w:trHeight w:val="360"/>
        </w:trPr>
        <w:tc>
          <w:tcPr>
            <w:tcW w:w="1034" w:type="dxa"/>
            <w:tcBorders>
              <w:top w:val="nil"/>
              <w:left w:val="single" w:sz="4" w:space="0" w:color="auto"/>
              <w:bottom w:val="single" w:sz="4" w:space="0" w:color="auto"/>
              <w:right w:val="single" w:sz="4" w:space="0" w:color="auto"/>
            </w:tcBorders>
            <w:vAlign w:val="center"/>
          </w:tcPr>
          <w:p w14:paraId="1E26FE40" w14:textId="6D558CE0" w:rsidR="00B41B26" w:rsidRPr="0031095D" w:rsidRDefault="00B41B26" w:rsidP="00B41B26">
            <w:pPr>
              <w:widowControl/>
              <w:spacing w:line="560" w:lineRule="exact"/>
              <w:ind w:firstLineChars="200" w:firstLine="400"/>
              <w:jc w:val="left"/>
              <w:rPr>
                <w:rFonts w:cs="TimesNewRoman"/>
                <w:kern w:val="0"/>
                <w:sz w:val="22"/>
              </w:rPr>
            </w:pPr>
            <w:r w:rsidRPr="0031095D">
              <w:rPr>
                <w:rFonts w:cs="Arial" w:hint="eastAsia"/>
                <w:color w:val="000000"/>
                <w:sz w:val="20"/>
              </w:rPr>
              <w:t>2040612</w:t>
            </w:r>
          </w:p>
        </w:tc>
        <w:tc>
          <w:tcPr>
            <w:tcW w:w="2890" w:type="dxa"/>
            <w:tcBorders>
              <w:top w:val="nil"/>
              <w:left w:val="nil"/>
              <w:bottom w:val="single" w:sz="4" w:space="0" w:color="auto"/>
              <w:right w:val="single" w:sz="4" w:space="0" w:color="auto"/>
            </w:tcBorders>
            <w:vAlign w:val="center"/>
          </w:tcPr>
          <w:p w14:paraId="58F4AE9F" w14:textId="754C33E1" w:rsidR="00B41B26" w:rsidRPr="0031095D" w:rsidRDefault="00B41B26" w:rsidP="00B41B26">
            <w:pPr>
              <w:widowControl/>
              <w:spacing w:line="560" w:lineRule="exact"/>
              <w:ind w:firstLineChars="200" w:firstLine="400"/>
              <w:rPr>
                <w:rFonts w:cs="TimesNewRoman"/>
                <w:kern w:val="0"/>
                <w:sz w:val="22"/>
              </w:rPr>
            </w:pPr>
            <w:r w:rsidRPr="0031095D">
              <w:rPr>
                <w:rFonts w:cs="Arial" w:hint="eastAsia"/>
                <w:color w:val="000000"/>
                <w:sz w:val="20"/>
              </w:rPr>
              <w:t>法治建设</w:t>
            </w:r>
          </w:p>
        </w:tc>
        <w:tc>
          <w:tcPr>
            <w:tcW w:w="840" w:type="dxa"/>
            <w:tcBorders>
              <w:top w:val="nil"/>
              <w:left w:val="nil"/>
              <w:bottom w:val="single" w:sz="4" w:space="0" w:color="auto"/>
              <w:right w:val="single" w:sz="4" w:space="0" w:color="auto"/>
            </w:tcBorders>
            <w:vAlign w:val="center"/>
          </w:tcPr>
          <w:p w14:paraId="3DDBEDA4" w14:textId="07BD9018"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24.0</w:t>
            </w:r>
          </w:p>
        </w:tc>
        <w:tc>
          <w:tcPr>
            <w:tcW w:w="830" w:type="dxa"/>
            <w:tcBorders>
              <w:top w:val="nil"/>
              <w:left w:val="nil"/>
              <w:bottom w:val="single" w:sz="4" w:space="0" w:color="auto"/>
              <w:right w:val="single" w:sz="4" w:space="0" w:color="auto"/>
            </w:tcBorders>
            <w:vAlign w:val="center"/>
          </w:tcPr>
          <w:p w14:paraId="39388B4A" w14:textId="51A4C4E3"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 xml:space="preserve">　</w:t>
            </w:r>
          </w:p>
        </w:tc>
        <w:tc>
          <w:tcPr>
            <w:tcW w:w="1130" w:type="dxa"/>
            <w:tcBorders>
              <w:top w:val="nil"/>
              <w:left w:val="nil"/>
              <w:bottom w:val="single" w:sz="4" w:space="0" w:color="auto"/>
              <w:right w:val="single" w:sz="4" w:space="0" w:color="auto"/>
            </w:tcBorders>
            <w:shd w:val="clear" w:color="auto" w:fill="auto"/>
            <w:vAlign w:val="center"/>
          </w:tcPr>
          <w:p w14:paraId="49446023" w14:textId="392225C9" w:rsidR="00B41B26" w:rsidRPr="0031095D" w:rsidRDefault="00B41B26" w:rsidP="00B41B26">
            <w:pPr>
              <w:widowControl/>
              <w:spacing w:line="560" w:lineRule="exact"/>
              <w:jc w:val="right"/>
              <w:rPr>
                <w:rFonts w:cs="TimesNewRoman"/>
                <w:kern w:val="0"/>
                <w:sz w:val="22"/>
                <w:highlight w:val="yellow"/>
              </w:rPr>
            </w:pPr>
            <w:r w:rsidRPr="0031095D">
              <w:rPr>
                <w:rFonts w:cs="Arial" w:hint="eastAsia"/>
                <w:color w:val="000000"/>
                <w:sz w:val="20"/>
              </w:rPr>
              <w:t xml:space="preserve">　</w:t>
            </w:r>
          </w:p>
        </w:tc>
        <w:tc>
          <w:tcPr>
            <w:tcW w:w="1100" w:type="dxa"/>
            <w:tcBorders>
              <w:top w:val="nil"/>
              <w:left w:val="nil"/>
              <w:bottom w:val="single" w:sz="4" w:space="0" w:color="auto"/>
              <w:right w:val="single" w:sz="4" w:space="0" w:color="auto"/>
            </w:tcBorders>
            <w:shd w:val="clear" w:color="auto" w:fill="auto"/>
            <w:vAlign w:val="center"/>
          </w:tcPr>
          <w:p w14:paraId="5F28F8C7" w14:textId="6E106A61" w:rsidR="00B41B26" w:rsidRPr="0031095D" w:rsidRDefault="00B41B26" w:rsidP="00B41B26">
            <w:pPr>
              <w:widowControl/>
              <w:spacing w:line="560" w:lineRule="exact"/>
              <w:jc w:val="right"/>
              <w:rPr>
                <w:rFonts w:cs="TimesNewRoman"/>
                <w:kern w:val="0"/>
                <w:sz w:val="22"/>
                <w:highlight w:val="yellow"/>
              </w:rPr>
            </w:pPr>
            <w:r w:rsidRPr="0031095D">
              <w:rPr>
                <w:rFonts w:cs="Arial" w:hint="eastAsia"/>
                <w:color w:val="000000"/>
                <w:sz w:val="20"/>
              </w:rPr>
              <w:t xml:space="preserve">　</w:t>
            </w:r>
          </w:p>
        </w:tc>
        <w:tc>
          <w:tcPr>
            <w:tcW w:w="1101" w:type="dxa"/>
            <w:tcBorders>
              <w:top w:val="nil"/>
              <w:left w:val="nil"/>
              <w:bottom w:val="single" w:sz="4" w:space="0" w:color="auto"/>
              <w:right w:val="single" w:sz="4" w:space="0" w:color="auto"/>
            </w:tcBorders>
            <w:vAlign w:val="center"/>
          </w:tcPr>
          <w:p w14:paraId="41DCD0DF" w14:textId="29EFFBEB"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24.0</w:t>
            </w:r>
          </w:p>
        </w:tc>
      </w:tr>
      <w:tr w:rsidR="00B41B26" w:rsidRPr="0031095D" w14:paraId="42907BFD" w14:textId="77777777" w:rsidTr="00B127DD">
        <w:trPr>
          <w:trHeight w:val="360"/>
        </w:trPr>
        <w:tc>
          <w:tcPr>
            <w:tcW w:w="1034" w:type="dxa"/>
            <w:tcBorders>
              <w:top w:val="nil"/>
              <w:left w:val="single" w:sz="4" w:space="0" w:color="auto"/>
              <w:bottom w:val="single" w:sz="4" w:space="0" w:color="auto"/>
              <w:right w:val="single" w:sz="4" w:space="0" w:color="auto"/>
            </w:tcBorders>
            <w:vAlign w:val="center"/>
          </w:tcPr>
          <w:p w14:paraId="4317F6FB" w14:textId="6BDBABA2" w:rsidR="00B41B26" w:rsidRPr="0031095D" w:rsidRDefault="00B41B26" w:rsidP="00B41B26">
            <w:pPr>
              <w:widowControl/>
              <w:spacing w:line="560" w:lineRule="exact"/>
              <w:ind w:firstLineChars="200" w:firstLine="400"/>
              <w:jc w:val="left"/>
              <w:rPr>
                <w:rFonts w:cs="TimesNewRoman"/>
                <w:kern w:val="0"/>
                <w:sz w:val="22"/>
              </w:rPr>
            </w:pPr>
            <w:r w:rsidRPr="0031095D">
              <w:rPr>
                <w:rFonts w:cs="Arial" w:hint="eastAsia"/>
                <w:color w:val="000000"/>
                <w:sz w:val="20"/>
              </w:rPr>
              <w:t>2040613</w:t>
            </w:r>
          </w:p>
        </w:tc>
        <w:tc>
          <w:tcPr>
            <w:tcW w:w="2890" w:type="dxa"/>
            <w:tcBorders>
              <w:top w:val="nil"/>
              <w:left w:val="nil"/>
              <w:bottom w:val="single" w:sz="4" w:space="0" w:color="auto"/>
              <w:right w:val="single" w:sz="4" w:space="0" w:color="auto"/>
            </w:tcBorders>
            <w:vAlign w:val="center"/>
          </w:tcPr>
          <w:p w14:paraId="096AE2BD" w14:textId="6438B07B" w:rsidR="00B41B26" w:rsidRPr="0031095D" w:rsidRDefault="00B41B26" w:rsidP="00B41B26">
            <w:pPr>
              <w:widowControl/>
              <w:spacing w:line="560" w:lineRule="exact"/>
              <w:ind w:firstLineChars="200" w:firstLine="400"/>
              <w:rPr>
                <w:rFonts w:cs="TimesNewRoman"/>
                <w:kern w:val="0"/>
                <w:sz w:val="22"/>
              </w:rPr>
            </w:pPr>
            <w:r w:rsidRPr="0031095D">
              <w:rPr>
                <w:rFonts w:cs="Arial" w:hint="eastAsia"/>
                <w:color w:val="000000"/>
                <w:sz w:val="20"/>
              </w:rPr>
              <w:t>信息化建设</w:t>
            </w:r>
          </w:p>
        </w:tc>
        <w:tc>
          <w:tcPr>
            <w:tcW w:w="840" w:type="dxa"/>
            <w:tcBorders>
              <w:top w:val="nil"/>
              <w:left w:val="nil"/>
              <w:bottom w:val="single" w:sz="4" w:space="0" w:color="auto"/>
              <w:right w:val="single" w:sz="4" w:space="0" w:color="auto"/>
            </w:tcBorders>
            <w:vAlign w:val="center"/>
          </w:tcPr>
          <w:p w14:paraId="6489212F" w14:textId="7C7E8CC7"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3.2</w:t>
            </w:r>
          </w:p>
        </w:tc>
        <w:tc>
          <w:tcPr>
            <w:tcW w:w="830" w:type="dxa"/>
            <w:tcBorders>
              <w:top w:val="nil"/>
              <w:left w:val="nil"/>
              <w:bottom w:val="single" w:sz="4" w:space="0" w:color="auto"/>
              <w:right w:val="single" w:sz="4" w:space="0" w:color="auto"/>
            </w:tcBorders>
            <w:vAlign w:val="center"/>
          </w:tcPr>
          <w:p w14:paraId="7BCAEE93" w14:textId="74F1171F"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 xml:space="preserve">　</w:t>
            </w:r>
          </w:p>
        </w:tc>
        <w:tc>
          <w:tcPr>
            <w:tcW w:w="1130" w:type="dxa"/>
            <w:tcBorders>
              <w:top w:val="nil"/>
              <w:left w:val="nil"/>
              <w:bottom w:val="single" w:sz="4" w:space="0" w:color="auto"/>
              <w:right w:val="single" w:sz="4" w:space="0" w:color="auto"/>
            </w:tcBorders>
            <w:shd w:val="clear" w:color="auto" w:fill="auto"/>
            <w:vAlign w:val="center"/>
          </w:tcPr>
          <w:p w14:paraId="332F69D3" w14:textId="60110795" w:rsidR="00B41B26" w:rsidRPr="0031095D" w:rsidRDefault="00B41B26" w:rsidP="00B41B26">
            <w:pPr>
              <w:widowControl/>
              <w:spacing w:line="560" w:lineRule="exact"/>
              <w:jc w:val="right"/>
              <w:rPr>
                <w:rFonts w:cs="TimesNewRoman"/>
                <w:kern w:val="0"/>
                <w:sz w:val="22"/>
                <w:highlight w:val="yellow"/>
              </w:rPr>
            </w:pPr>
            <w:r w:rsidRPr="0031095D">
              <w:rPr>
                <w:rFonts w:cs="Arial" w:hint="eastAsia"/>
                <w:color w:val="000000"/>
                <w:sz w:val="20"/>
              </w:rPr>
              <w:t xml:space="preserve">　</w:t>
            </w:r>
          </w:p>
        </w:tc>
        <w:tc>
          <w:tcPr>
            <w:tcW w:w="1100" w:type="dxa"/>
            <w:tcBorders>
              <w:top w:val="nil"/>
              <w:left w:val="nil"/>
              <w:bottom w:val="single" w:sz="4" w:space="0" w:color="auto"/>
              <w:right w:val="single" w:sz="4" w:space="0" w:color="auto"/>
            </w:tcBorders>
            <w:shd w:val="clear" w:color="auto" w:fill="auto"/>
            <w:vAlign w:val="center"/>
          </w:tcPr>
          <w:p w14:paraId="3CFB9733" w14:textId="085CBAC5" w:rsidR="00B41B26" w:rsidRPr="0031095D" w:rsidRDefault="00B41B26" w:rsidP="00B41B26">
            <w:pPr>
              <w:widowControl/>
              <w:spacing w:line="560" w:lineRule="exact"/>
              <w:jc w:val="right"/>
              <w:rPr>
                <w:rFonts w:cs="TimesNewRoman"/>
                <w:kern w:val="0"/>
                <w:sz w:val="22"/>
                <w:highlight w:val="yellow"/>
              </w:rPr>
            </w:pPr>
            <w:r w:rsidRPr="0031095D">
              <w:rPr>
                <w:rFonts w:cs="Arial" w:hint="eastAsia"/>
                <w:color w:val="000000"/>
                <w:sz w:val="20"/>
              </w:rPr>
              <w:t xml:space="preserve">　</w:t>
            </w:r>
          </w:p>
        </w:tc>
        <w:tc>
          <w:tcPr>
            <w:tcW w:w="1101" w:type="dxa"/>
            <w:tcBorders>
              <w:top w:val="nil"/>
              <w:left w:val="nil"/>
              <w:bottom w:val="single" w:sz="4" w:space="0" w:color="auto"/>
              <w:right w:val="single" w:sz="4" w:space="0" w:color="auto"/>
            </w:tcBorders>
            <w:vAlign w:val="center"/>
          </w:tcPr>
          <w:p w14:paraId="1AE44750" w14:textId="0AD2CCF9"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3.2</w:t>
            </w:r>
          </w:p>
        </w:tc>
      </w:tr>
      <w:tr w:rsidR="00B41B26" w:rsidRPr="0031095D" w14:paraId="5516AB0D" w14:textId="77777777" w:rsidTr="00B127DD">
        <w:trPr>
          <w:trHeight w:val="360"/>
        </w:trPr>
        <w:tc>
          <w:tcPr>
            <w:tcW w:w="1034" w:type="dxa"/>
            <w:tcBorders>
              <w:top w:val="nil"/>
              <w:left w:val="single" w:sz="4" w:space="0" w:color="auto"/>
              <w:bottom w:val="single" w:sz="4" w:space="0" w:color="auto"/>
              <w:right w:val="single" w:sz="4" w:space="0" w:color="auto"/>
            </w:tcBorders>
            <w:vAlign w:val="center"/>
          </w:tcPr>
          <w:p w14:paraId="4FEAD101" w14:textId="1827676A" w:rsidR="00B41B26" w:rsidRPr="0031095D" w:rsidRDefault="00B41B26" w:rsidP="00B41B26">
            <w:pPr>
              <w:widowControl/>
              <w:spacing w:line="560" w:lineRule="exact"/>
              <w:jc w:val="left"/>
              <w:rPr>
                <w:rFonts w:cs="TimesNewRoman"/>
                <w:kern w:val="0"/>
                <w:sz w:val="22"/>
              </w:rPr>
            </w:pPr>
            <w:r w:rsidRPr="0031095D">
              <w:rPr>
                <w:rFonts w:cs="Arial" w:hint="eastAsia"/>
                <w:color w:val="000000"/>
                <w:sz w:val="20"/>
              </w:rPr>
              <w:t>208</w:t>
            </w:r>
          </w:p>
        </w:tc>
        <w:tc>
          <w:tcPr>
            <w:tcW w:w="2890" w:type="dxa"/>
            <w:tcBorders>
              <w:top w:val="nil"/>
              <w:left w:val="nil"/>
              <w:bottom w:val="single" w:sz="4" w:space="0" w:color="auto"/>
              <w:right w:val="single" w:sz="4" w:space="0" w:color="auto"/>
            </w:tcBorders>
            <w:vAlign w:val="center"/>
          </w:tcPr>
          <w:p w14:paraId="7E60FD4F" w14:textId="3AB6FD9D" w:rsidR="00B41B26" w:rsidRPr="0031095D" w:rsidRDefault="00B41B26" w:rsidP="00B41B26">
            <w:pPr>
              <w:widowControl/>
              <w:spacing w:line="560" w:lineRule="exact"/>
              <w:jc w:val="left"/>
              <w:rPr>
                <w:rFonts w:cs="TimesNewRoman"/>
                <w:kern w:val="0"/>
                <w:sz w:val="22"/>
              </w:rPr>
            </w:pPr>
            <w:r w:rsidRPr="0031095D">
              <w:rPr>
                <w:rFonts w:cs="Arial" w:hint="eastAsia"/>
                <w:color w:val="000000"/>
                <w:sz w:val="20"/>
              </w:rPr>
              <w:t>社会保障和就业支出</w:t>
            </w:r>
          </w:p>
        </w:tc>
        <w:tc>
          <w:tcPr>
            <w:tcW w:w="840" w:type="dxa"/>
            <w:tcBorders>
              <w:top w:val="nil"/>
              <w:left w:val="nil"/>
              <w:bottom w:val="single" w:sz="4" w:space="0" w:color="auto"/>
              <w:right w:val="single" w:sz="4" w:space="0" w:color="auto"/>
            </w:tcBorders>
            <w:vAlign w:val="center"/>
          </w:tcPr>
          <w:p w14:paraId="69E2B9C1" w14:textId="35312507"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72.4</w:t>
            </w:r>
          </w:p>
        </w:tc>
        <w:tc>
          <w:tcPr>
            <w:tcW w:w="830" w:type="dxa"/>
            <w:tcBorders>
              <w:top w:val="nil"/>
              <w:left w:val="nil"/>
              <w:bottom w:val="single" w:sz="4" w:space="0" w:color="auto"/>
              <w:right w:val="single" w:sz="4" w:space="0" w:color="auto"/>
            </w:tcBorders>
            <w:vAlign w:val="center"/>
          </w:tcPr>
          <w:p w14:paraId="39FD1D45" w14:textId="23C07878"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72.4</w:t>
            </w:r>
          </w:p>
        </w:tc>
        <w:tc>
          <w:tcPr>
            <w:tcW w:w="1130" w:type="dxa"/>
            <w:tcBorders>
              <w:top w:val="nil"/>
              <w:left w:val="nil"/>
              <w:bottom w:val="single" w:sz="4" w:space="0" w:color="auto"/>
              <w:right w:val="single" w:sz="4" w:space="0" w:color="auto"/>
            </w:tcBorders>
            <w:shd w:val="clear" w:color="auto" w:fill="auto"/>
            <w:vAlign w:val="center"/>
          </w:tcPr>
          <w:p w14:paraId="3E58B915" w14:textId="383B3450"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72.4</w:t>
            </w:r>
          </w:p>
        </w:tc>
        <w:tc>
          <w:tcPr>
            <w:tcW w:w="1100" w:type="dxa"/>
            <w:tcBorders>
              <w:top w:val="nil"/>
              <w:left w:val="nil"/>
              <w:bottom w:val="single" w:sz="4" w:space="0" w:color="auto"/>
              <w:right w:val="single" w:sz="4" w:space="0" w:color="auto"/>
            </w:tcBorders>
            <w:shd w:val="clear" w:color="auto" w:fill="auto"/>
            <w:vAlign w:val="center"/>
          </w:tcPr>
          <w:p w14:paraId="6CC12C60" w14:textId="48CDD920"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0.0</w:t>
            </w:r>
          </w:p>
        </w:tc>
        <w:tc>
          <w:tcPr>
            <w:tcW w:w="1101" w:type="dxa"/>
            <w:tcBorders>
              <w:top w:val="nil"/>
              <w:left w:val="nil"/>
              <w:bottom w:val="single" w:sz="4" w:space="0" w:color="auto"/>
              <w:right w:val="single" w:sz="4" w:space="0" w:color="auto"/>
            </w:tcBorders>
            <w:vAlign w:val="center"/>
          </w:tcPr>
          <w:p w14:paraId="49D03F3C" w14:textId="1C0F8F26"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 xml:space="preserve">　</w:t>
            </w:r>
          </w:p>
        </w:tc>
      </w:tr>
      <w:tr w:rsidR="00B41B26" w:rsidRPr="0031095D" w14:paraId="72FFF6FC" w14:textId="77777777" w:rsidTr="00B127DD">
        <w:trPr>
          <w:trHeight w:val="360"/>
        </w:trPr>
        <w:tc>
          <w:tcPr>
            <w:tcW w:w="1034" w:type="dxa"/>
            <w:tcBorders>
              <w:top w:val="nil"/>
              <w:left w:val="single" w:sz="4" w:space="0" w:color="auto"/>
              <w:bottom w:val="single" w:sz="4" w:space="0" w:color="auto"/>
              <w:right w:val="single" w:sz="4" w:space="0" w:color="auto"/>
            </w:tcBorders>
            <w:vAlign w:val="center"/>
          </w:tcPr>
          <w:p w14:paraId="61ACEBC9" w14:textId="79F50F20" w:rsidR="00B41B26" w:rsidRPr="0031095D" w:rsidRDefault="00B41B26" w:rsidP="00B41B26">
            <w:pPr>
              <w:widowControl/>
              <w:spacing w:line="560" w:lineRule="exact"/>
              <w:ind w:firstLineChars="100" w:firstLine="200"/>
              <w:jc w:val="left"/>
              <w:rPr>
                <w:rFonts w:cs="TimesNewRoman"/>
                <w:kern w:val="0"/>
                <w:sz w:val="22"/>
              </w:rPr>
            </w:pPr>
            <w:r w:rsidRPr="0031095D">
              <w:rPr>
                <w:rFonts w:cs="Arial" w:hint="eastAsia"/>
                <w:color w:val="000000"/>
                <w:sz w:val="20"/>
              </w:rPr>
              <w:t>20805</w:t>
            </w:r>
          </w:p>
        </w:tc>
        <w:tc>
          <w:tcPr>
            <w:tcW w:w="2890" w:type="dxa"/>
            <w:tcBorders>
              <w:top w:val="nil"/>
              <w:left w:val="nil"/>
              <w:bottom w:val="single" w:sz="4" w:space="0" w:color="auto"/>
              <w:right w:val="single" w:sz="4" w:space="0" w:color="auto"/>
            </w:tcBorders>
            <w:vAlign w:val="center"/>
          </w:tcPr>
          <w:p w14:paraId="41DE6499" w14:textId="495238FC" w:rsidR="00B41B26" w:rsidRPr="0031095D" w:rsidRDefault="00B41B26" w:rsidP="00B41B26">
            <w:pPr>
              <w:widowControl/>
              <w:spacing w:line="560" w:lineRule="exact"/>
              <w:ind w:firstLineChars="100" w:firstLine="200"/>
              <w:jc w:val="left"/>
              <w:rPr>
                <w:rFonts w:cs="TimesNewRoman"/>
                <w:kern w:val="0"/>
                <w:sz w:val="22"/>
              </w:rPr>
            </w:pPr>
            <w:r w:rsidRPr="0031095D">
              <w:rPr>
                <w:rFonts w:cs="Arial" w:hint="eastAsia"/>
                <w:color w:val="000000"/>
                <w:sz w:val="20"/>
              </w:rPr>
              <w:t>行政事业单位养老支出</w:t>
            </w:r>
          </w:p>
        </w:tc>
        <w:tc>
          <w:tcPr>
            <w:tcW w:w="840" w:type="dxa"/>
            <w:tcBorders>
              <w:top w:val="nil"/>
              <w:left w:val="nil"/>
              <w:bottom w:val="single" w:sz="4" w:space="0" w:color="auto"/>
              <w:right w:val="single" w:sz="4" w:space="0" w:color="auto"/>
            </w:tcBorders>
            <w:vAlign w:val="center"/>
          </w:tcPr>
          <w:p w14:paraId="0BC60E9D" w14:textId="6118B921"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61.5</w:t>
            </w:r>
          </w:p>
        </w:tc>
        <w:tc>
          <w:tcPr>
            <w:tcW w:w="830" w:type="dxa"/>
            <w:tcBorders>
              <w:top w:val="nil"/>
              <w:left w:val="nil"/>
              <w:bottom w:val="single" w:sz="4" w:space="0" w:color="auto"/>
              <w:right w:val="single" w:sz="4" w:space="0" w:color="auto"/>
            </w:tcBorders>
            <w:vAlign w:val="center"/>
          </w:tcPr>
          <w:p w14:paraId="482B4605" w14:textId="1B055CB2"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61.5</w:t>
            </w:r>
          </w:p>
        </w:tc>
        <w:tc>
          <w:tcPr>
            <w:tcW w:w="1130" w:type="dxa"/>
            <w:tcBorders>
              <w:top w:val="nil"/>
              <w:left w:val="nil"/>
              <w:bottom w:val="single" w:sz="4" w:space="0" w:color="auto"/>
              <w:right w:val="single" w:sz="4" w:space="0" w:color="auto"/>
            </w:tcBorders>
            <w:shd w:val="clear" w:color="auto" w:fill="auto"/>
            <w:vAlign w:val="center"/>
          </w:tcPr>
          <w:p w14:paraId="3F2A155E" w14:textId="2308D880"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61.5</w:t>
            </w:r>
          </w:p>
        </w:tc>
        <w:tc>
          <w:tcPr>
            <w:tcW w:w="1100" w:type="dxa"/>
            <w:tcBorders>
              <w:top w:val="nil"/>
              <w:left w:val="nil"/>
              <w:bottom w:val="single" w:sz="4" w:space="0" w:color="auto"/>
              <w:right w:val="single" w:sz="4" w:space="0" w:color="auto"/>
            </w:tcBorders>
            <w:shd w:val="clear" w:color="auto" w:fill="auto"/>
            <w:vAlign w:val="center"/>
          </w:tcPr>
          <w:p w14:paraId="4C829209" w14:textId="63A1F177"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0.0</w:t>
            </w:r>
          </w:p>
        </w:tc>
        <w:tc>
          <w:tcPr>
            <w:tcW w:w="1101" w:type="dxa"/>
            <w:tcBorders>
              <w:top w:val="nil"/>
              <w:left w:val="nil"/>
              <w:bottom w:val="single" w:sz="4" w:space="0" w:color="auto"/>
              <w:right w:val="single" w:sz="4" w:space="0" w:color="auto"/>
            </w:tcBorders>
            <w:vAlign w:val="center"/>
          </w:tcPr>
          <w:p w14:paraId="482949C5" w14:textId="56B93BFE"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 xml:space="preserve">　</w:t>
            </w:r>
          </w:p>
        </w:tc>
      </w:tr>
      <w:tr w:rsidR="00B41B26" w:rsidRPr="0031095D" w14:paraId="3A014800" w14:textId="77777777" w:rsidTr="00B127DD">
        <w:trPr>
          <w:trHeight w:val="360"/>
        </w:trPr>
        <w:tc>
          <w:tcPr>
            <w:tcW w:w="1034" w:type="dxa"/>
            <w:tcBorders>
              <w:top w:val="nil"/>
              <w:left w:val="single" w:sz="4" w:space="0" w:color="auto"/>
              <w:bottom w:val="single" w:sz="4" w:space="0" w:color="auto"/>
              <w:right w:val="single" w:sz="4" w:space="0" w:color="auto"/>
            </w:tcBorders>
            <w:vAlign w:val="center"/>
          </w:tcPr>
          <w:p w14:paraId="60B31B61" w14:textId="0A8501BB" w:rsidR="00B41B26" w:rsidRPr="0031095D" w:rsidRDefault="00B41B26" w:rsidP="00B41B26">
            <w:pPr>
              <w:widowControl/>
              <w:spacing w:line="560" w:lineRule="exact"/>
              <w:ind w:firstLineChars="200" w:firstLine="400"/>
              <w:jc w:val="left"/>
              <w:rPr>
                <w:rFonts w:cs="TimesNewRoman"/>
                <w:kern w:val="0"/>
                <w:sz w:val="22"/>
              </w:rPr>
            </w:pPr>
            <w:r w:rsidRPr="0031095D">
              <w:rPr>
                <w:rFonts w:cs="Arial" w:hint="eastAsia"/>
                <w:color w:val="000000"/>
                <w:sz w:val="20"/>
              </w:rPr>
              <w:t>2080501</w:t>
            </w:r>
          </w:p>
        </w:tc>
        <w:tc>
          <w:tcPr>
            <w:tcW w:w="2890" w:type="dxa"/>
            <w:tcBorders>
              <w:top w:val="nil"/>
              <w:left w:val="nil"/>
              <w:bottom w:val="single" w:sz="4" w:space="0" w:color="auto"/>
              <w:right w:val="single" w:sz="4" w:space="0" w:color="auto"/>
            </w:tcBorders>
            <w:vAlign w:val="center"/>
          </w:tcPr>
          <w:p w14:paraId="522E3F90" w14:textId="368B9733" w:rsidR="00B41B26" w:rsidRPr="0031095D" w:rsidRDefault="00B41B26" w:rsidP="00B41B26">
            <w:pPr>
              <w:widowControl/>
              <w:spacing w:line="560" w:lineRule="exact"/>
              <w:ind w:firstLineChars="200" w:firstLine="400"/>
              <w:jc w:val="left"/>
              <w:rPr>
                <w:rFonts w:cs="TimesNewRoman"/>
                <w:kern w:val="0"/>
                <w:sz w:val="22"/>
              </w:rPr>
            </w:pPr>
            <w:r w:rsidRPr="0031095D">
              <w:rPr>
                <w:rFonts w:cs="Arial" w:hint="eastAsia"/>
                <w:color w:val="000000"/>
                <w:sz w:val="20"/>
              </w:rPr>
              <w:t>行政单位离退休</w:t>
            </w:r>
          </w:p>
        </w:tc>
        <w:tc>
          <w:tcPr>
            <w:tcW w:w="840" w:type="dxa"/>
            <w:tcBorders>
              <w:top w:val="nil"/>
              <w:left w:val="nil"/>
              <w:bottom w:val="single" w:sz="4" w:space="0" w:color="auto"/>
              <w:right w:val="single" w:sz="4" w:space="0" w:color="auto"/>
            </w:tcBorders>
            <w:vAlign w:val="center"/>
          </w:tcPr>
          <w:p w14:paraId="534963A8" w14:textId="6BC5971D"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4.7</w:t>
            </w:r>
          </w:p>
        </w:tc>
        <w:tc>
          <w:tcPr>
            <w:tcW w:w="830" w:type="dxa"/>
            <w:tcBorders>
              <w:top w:val="nil"/>
              <w:left w:val="nil"/>
              <w:bottom w:val="single" w:sz="4" w:space="0" w:color="auto"/>
              <w:right w:val="single" w:sz="4" w:space="0" w:color="auto"/>
            </w:tcBorders>
            <w:vAlign w:val="center"/>
          </w:tcPr>
          <w:p w14:paraId="418116E6" w14:textId="2958C01A"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4.7</w:t>
            </w:r>
          </w:p>
        </w:tc>
        <w:tc>
          <w:tcPr>
            <w:tcW w:w="1130" w:type="dxa"/>
            <w:tcBorders>
              <w:top w:val="nil"/>
              <w:left w:val="nil"/>
              <w:bottom w:val="single" w:sz="4" w:space="0" w:color="auto"/>
              <w:right w:val="single" w:sz="4" w:space="0" w:color="auto"/>
            </w:tcBorders>
            <w:shd w:val="clear" w:color="auto" w:fill="auto"/>
            <w:vAlign w:val="center"/>
          </w:tcPr>
          <w:p w14:paraId="10583A7E" w14:textId="25442FBE"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4.6</w:t>
            </w:r>
          </w:p>
        </w:tc>
        <w:tc>
          <w:tcPr>
            <w:tcW w:w="1100" w:type="dxa"/>
            <w:tcBorders>
              <w:top w:val="nil"/>
              <w:left w:val="nil"/>
              <w:bottom w:val="single" w:sz="4" w:space="0" w:color="auto"/>
              <w:right w:val="single" w:sz="4" w:space="0" w:color="auto"/>
            </w:tcBorders>
            <w:shd w:val="clear" w:color="auto" w:fill="auto"/>
            <w:vAlign w:val="center"/>
          </w:tcPr>
          <w:p w14:paraId="23C8AB72" w14:textId="41BEAD51"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0.0</w:t>
            </w:r>
          </w:p>
        </w:tc>
        <w:tc>
          <w:tcPr>
            <w:tcW w:w="1101" w:type="dxa"/>
            <w:tcBorders>
              <w:top w:val="nil"/>
              <w:left w:val="nil"/>
              <w:bottom w:val="single" w:sz="4" w:space="0" w:color="auto"/>
              <w:right w:val="single" w:sz="4" w:space="0" w:color="auto"/>
            </w:tcBorders>
            <w:vAlign w:val="center"/>
          </w:tcPr>
          <w:p w14:paraId="64660CAD" w14:textId="4B0BCFE5"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 xml:space="preserve">　</w:t>
            </w:r>
          </w:p>
        </w:tc>
      </w:tr>
      <w:tr w:rsidR="00B41B26" w:rsidRPr="0031095D" w14:paraId="62A9F07B" w14:textId="77777777">
        <w:trPr>
          <w:trHeight w:val="360"/>
        </w:trPr>
        <w:tc>
          <w:tcPr>
            <w:tcW w:w="1034" w:type="dxa"/>
            <w:tcBorders>
              <w:top w:val="nil"/>
              <w:left w:val="single" w:sz="4" w:space="0" w:color="auto"/>
              <w:bottom w:val="single" w:sz="4" w:space="0" w:color="auto"/>
              <w:right w:val="single" w:sz="4" w:space="0" w:color="auto"/>
            </w:tcBorders>
            <w:vAlign w:val="center"/>
          </w:tcPr>
          <w:p w14:paraId="0FF7E50A" w14:textId="523CD072" w:rsidR="00B41B26" w:rsidRPr="0031095D" w:rsidRDefault="00B41B26" w:rsidP="00B41B26">
            <w:pPr>
              <w:widowControl/>
              <w:spacing w:line="560" w:lineRule="exact"/>
              <w:ind w:firstLineChars="200" w:firstLine="400"/>
              <w:jc w:val="left"/>
              <w:rPr>
                <w:rFonts w:cs="TimesNewRoman"/>
                <w:kern w:val="0"/>
                <w:sz w:val="22"/>
              </w:rPr>
            </w:pPr>
            <w:r w:rsidRPr="0031095D">
              <w:rPr>
                <w:rFonts w:cs="Arial" w:hint="eastAsia"/>
                <w:color w:val="000000"/>
                <w:sz w:val="20"/>
              </w:rPr>
              <w:lastRenderedPageBreak/>
              <w:t>2080505</w:t>
            </w:r>
          </w:p>
        </w:tc>
        <w:tc>
          <w:tcPr>
            <w:tcW w:w="2890" w:type="dxa"/>
            <w:tcBorders>
              <w:top w:val="nil"/>
              <w:left w:val="nil"/>
              <w:bottom w:val="single" w:sz="4" w:space="0" w:color="auto"/>
              <w:right w:val="single" w:sz="4" w:space="0" w:color="auto"/>
            </w:tcBorders>
            <w:vAlign w:val="center"/>
          </w:tcPr>
          <w:p w14:paraId="341A6C80" w14:textId="041F21D0" w:rsidR="00B41B26" w:rsidRPr="0031095D" w:rsidRDefault="00B41B26" w:rsidP="00B41B26">
            <w:pPr>
              <w:widowControl/>
              <w:spacing w:line="560" w:lineRule="exact"/>
              <w:ind w:firstLineChars="200" w:firstLine="400"/>
              <w:jc w:val="left"/>
              <w:rPr>
                <w:rFonts w:cs="TimesNewRoman"/>
                <w:kern w:val="0"/>
                <w:sz w:val="22"/>
              </w:rPr>
            </w:pPr>
            <w:r w:rsidRPr="0031095D">
              <w:rPr>
                <w:rFonts w:cs="Arial" w:hint="eastAsia"/>
                <w:color w:val="000000"/>
                <w:sz w:val="20"/>
              </w:rPr>
              <w:t>机关事业单位基本养老保险缴费支出</w:t>
            </w:r>
          </w:p>
        </w:tc>
        <w:tc>
          <w:tcPr>
            <w:tcW w:w="840" w:type="dxa"/>
            <w:tcBorders>
              <w:top w:val="nil"/>
              <w:left w:val="nil"/>
              <w:bottom w:val="single" w:sz="4" w:space="0" w:color="auto"/>
              <w:right w:val="single" w:sz="4" w:space="0" w:color="auto"/>
            </w:tcBorders>
            <w:vAlign w:val="center"/>
          </w:tcPr>
          <w:p w14:paraId="74C1495B" w14:textId="12AAD390"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37.9</w:t>
            </w:r>
          </w:p>
        </w:tc>
        <w:tc>
          <w:tcPr>
            <w:tcW w:w="830" w:type="dxa"/>
            <w:tcBorders>
              <w:top w:val="nil"/>
              <w:left w:val="nil"/>
              <w:bottom w:val="single" w:sz="4" w:space="0" w:color="auto"/>
              <w:right w:val="single" w:sz="4" w:space="0" w:color="auto"/>
            </w:tcBorders>
            <w:vAlign w:val="center"/>
          </w:tcPr>
          <w:p w14:paraId="3628269D" w14:textId="3F4C15D9"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37.9</w:t>
            </w:r>
          </w:p>
        </w:tc>
        <w:tc>
          <w:tcPr>
            <w:tcW w:w="1130" w:type="dxa"/>
            <w:tcBorders>
              <w:top w:val="nil"/>
              <w:left w:val="nil"/>
              <w:bottom w:val="single" w:sz="4" w:space="0" w:color="auto"/>
              <w:right w:val="single" w:sz="4" w:space="0" w:color="auto"/>
            </w:tcBorders>
            <w:vAlign w:val="center"/>
          </w:tcPr>
          <w:p w14:paraId="3D5E26EF" w14:textId="418267C2"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37.9</w:t>
            </w:r>
          </w:p>
        </w:tc>
        <w:tc>
          <w:tcPr>
            <w:tcW w:w="1100" w:type="dxa"/>
            <w:tcBorders>
              <w:top w:val="nil"/>
              <w:left w:val="nil"/>
              <w:bottom w:val="single" w:sz="4" w:space="0" w:color="auto"/>
              <w:right w:val="single" w:sz="4" w:space="0" w:color="auto"/>
            </w:tcBorders>
            <w:vAlign w:val="center"/>
          </w:tcPr>
          <w:p w14:paraId="600866C1" w14:textId="40119860"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 xml:space="preserve">　</w:t>
            </w:r>
          </w:p>
        </w:tc>
        <w:tc>
          <w:tcPr>
            <w:tcW w:w="1101" w:type="dxa"/>
            <w:tcBorders>
              <w:top w:val="nil"/>
              <w:left w:val="nil"/>
              <w:bottom w:val="single" w:sz="4" w:space="0" w:color="auto"/>
              <w:right w:val="single" w:sz="4" w:space="0" w:color="auto"/>
            </w:tcBorders>
            <w:vAlign w:val="center"/>
          </w:tcPr>
          <w:p w14:paraId="3D5AE257" w14:textId="7E0F6F77"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 xml:space="preserve">　</w:t>
            </w:r>
          </w:p>
        </w:tc>
      </w:tr>
      <w:tr w:rsidR="00B41B26" w:rsidRPr="0031095D" w14:paraId="43782C2D" w14:textId="77777777">
        <w:trPr>
          <w:trHeight w:val="360"/>
        </w:trPr>
        <w:tc>
          <w:tcPr>
            <w:tcW w:w="1034" w:type="dxa"/>
            <w:tcBorders>
              <w:top w:val="nil"/>
              <w:left w:val="single" w:sz="4" w:space="0" w:color="auto"/>
              <w:bottom w:val="single" w:sz="4" w:space="0" w:color="auto"/>
              <w:right w:val="single" w:sz="4" w:space="0" w:color="auto"/>
            </w:tcBorders>
            <w:vAlign w:val="center"/>
          </w:tcPr>
          <w:p w14:paraId="5CA60E18" w14:textId="5B4C6B1A" w:rsidR="00B41B26" w:rsidRPr="0031095D" w:rsidRDefault="00B41B26" w:rsidP="00B41B26">
            <w:pPr>
              <w:widowControl/>
              <w:spacing w:line="560" w:lineRule="exact"/>
              <w:ind w:firstLineChars="200" w:firstLine="400"/>
              <w:jc w:val="left"/>
              <w:rPr>
                <w:rFonts w:cs="TimesNewRoman"/>
                <w:kern w:val="0"/>
                <w:sz w:val="22"/>
              </w:rPr>
            </w:pPr>
            <w:r w:rsidRPr="0031095D">
              <w:rPr>
                <w:rFonts w:cs="Arial" w:hint="eastAsia"/>
                <w:color w:val="000000"/>
                <w:sz w:val="20"/>
              </w:rPr>
              <w:t>2080506</w:t>
            </w:r>
          </w:p>
        </w:tc>
        <w:tc>
          <w:tcPr>
            <w:tcW w:w="2890" w:type="dxa"/>
            <w:tcBorders>
              <w:top w:val="nil"/>
              <w:left w:val="nil"/>
              <w:bottom w:val="single" w:sz="4" w:space="0" w:color="auto"/>
              <w:right w:val="single" w:sz="4" w:space="0" w:color="auto"/>
            </w:tcBorders>
            <w:vAlign w:val="center"/>
          </w:tcPr>
          <w:p w14:paraId="69779717" w14:textId="0D18F9CA" w:rsidR="00B41B26" w:rsidRPr="0031095D" w:rsidRDefault="00B41B26" w:rsidP="00B41B26">
            <w:pPr>
              <w:widowControl/>
              <w:spacing w:line="560" w:lineRule="exact"/>
              <w:ind w:firstLineChars="200" w:firstLine="400"/>
              <w:jc w:val="left"/>
              <w:rPr>
                <w:rFonts w:cs="TimesNewRoman"/>
                <w:kern w:val="0"/>
                <w:sz w:val="22"/>
              </w:rPr>
            </w:pPr>
            <w:r w:rsidRPr="0031095D">
              <w:rPr>
                <w:rFonts w:cs="Arial" w:hint="eastAsia"/>
                <w:color w:val="000000"/>
                <w:sz w:val="20"/>
              </w:rPr>
              <w:t>机关事业单位职业年金缴费支出</w:t>
            </w:r>
          </w:p>
        </w:tc>
        <w:tc>
          <w:tcPr>
            <w:tcW w:w="840" w:type="dxa"/>
            <w:tcBorders>
              <w:top w:val="nil"/>
              <w:left w:val="nil"/>
              <w:bottom w:val="single" w:sz="4" w:space="0" w:color="auto"/>
              <w:right w:val="single" w:sz="4" w:space="0" w:color="auto"/>
            </w:tcBorders>
            <w:vAlign w:val="center"/>
          </w:tcPr>
          <w:p w14:paraId="2BEC4E89" w14:textId="396A5736"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19.0</w:t>
            </w:r>
          </w:p>
        </w:tc>
        <w:tc>
          <w:tcPr>
            <w:tcW w:w="830" w:type="dxa"/>
            <w:tcBorders>
              <w:top w:val="nil"/>
              <w:left w:val="nil"/>
              <w:bottom w:val="single" w:sz="4" w:space="0" w:color="auto"/>
              <w:right w:val="single" w:sz="4" w:space="0" w:color="auto"/>
            </w:tcBorders>
            <w:vAlign w:val="center"/>
          </w:tcPr>
          <w:p w14:paraId="238D96F1" w14:textId="0D4D5546"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19.0</w:t>
            </w:r>
          </w:p>
        </w:tc>
        <w:tc>
          <w:tcPr>
            <w:tcW w:w="1130" w:type="dxa"/>
            <w:tcBorders>
              <w:top w:val="nil"/>
              <w:left w:val="nil"/>
              <w:bottom w:val="single" w:sz="4" w:space="0" w:color="auto"/>
              <w:right w:val="single" w:sz="4" w:space="0" w:color="auto"/>
            </w:tcBorders>
            <w:vAlign w:val="center"/>
          </w:tcPr>
          <w:p w14:paraId="09E465BC" w14:textId="5990934E"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19.0</w:t>
            </w:r>
          </w:p>
        </w:tc>
        <w:tc>
          <w:tcPr>
            <w:tcW w:w="1100" w:type="dxa"/>
            <w:tcBorders>
              <w:top w:val="nil"/>
              <w:left w:val="nil"/>
              <w:bottom w:val="single" w:sz="4" w:space="0" w:color="auto"/>
              <w:right w:val="single" w:sz="4" w:space="0" w:color="auto"/>
            </w:tcBorders>
            <w:vAlign w:val="center"/>
          </w:tcPr>
          <w:p w14:paraId="1A1F8A08" w14:textId="53789D89"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 xml:space="preserve">　</w:t>
            </w:r>
          </w:p>
        </w:tc>
        <w:tc>
          <w:tcPr>
            <w:tcW w:w="1101" w:type="dxa"/>
            <w:tcBorders>
              <w:top w:val="nil"/>
              <w:left w:val="nil"/>
              <w:bottom w:val="single" w:sz="4" w:space="0" w:color="auto"/>
              <w:right w:val="single" w:sz="4" w:space="0" w:color="auto"/>
            </w:tcBorders>
            <w:vAlign w:val="center"/>
          </w:tcPr>
          <w:p w14:paraId="46FF193E" w14:textId="55407AA4"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 xml:space="preserve">　</w:t>
            </w:r>
          </w:p>
        </w:tc>
      </w:tr>
      <w:tr w:rsidR="00B41B26" w:rsidRPr="0031095D" w14:paraId="46F691AF" w14:textId="77777777">
        <w:trPr>
          <w:trHeight w:val="360"/>
        </w:trPr>
        <w:tc>
          <w:tcPr>
            <w:tcW w:w="1034" w:type="dxa"/>
            <w:tcBorders>
              <w:top w:val="nil"/>
              <w:left w:val="single" w:sz="4" w:space="0" w:color="auto"/>
              <w:bottom w:val="single" w:sz="4" w:space="0" w:color="auto"/>
              <w:right w:val="single" w:sz="4" w:space="0" w:color="auto"/>
            </w:tcBorders>
            <w:vAlign w:val="center"/>
          </w:tcPr>
          <w:p w14:paraId="05C8BE4E" w14:textId="487B474F" w:rsidR="00B41B26" w:rsidRPr="0031095D" w:rsidRDefault="00B41B26" w:rsidP="00B41B26">
            <w:pPr>
              <w:widowControl/>
              <w:spacing w:line="560" w:lineRule="exact"/>
              <w:ind w:firstLineChars="100" w:firstLine="200"/>
              <w:jc w:val="left"/>
              <w:rPr>
                <w:rFonts w:cs="Arial"/>
                <w:color w:val="000000"/>
                <w:sz w:val="20"/>
              </w:rPr>
            </w:pPr>
            <w:r w:rsidRPr="0031095D">
              <w:rPr>
                <w:rFonts w:cs="Arial" w:hint="eastAsia"/>
                <w:color w:val="000000"/>
                <w:sz w:val="20"/>
              </w:rPr>
              <w:t>20808</w:t>
            </w:r>
          </w:p>
        </w:tc>
        <w:tc>
          <w:tcPr>
            <w:tcW w:w="2890" w:type="dxa"/>
            <w:tcBorders>
              <w:top w:val="nil"/>
              <w:left w:val="nil"/>
              <w:bottom w:val="single" w:sz="4" w:space="0" w:color="auto"/>
              <w:right w:val="single" w:sz="4" w:space="0" w:color="auto"/>
            </w:tcBorders>
            <w:vAlign w:val="center"/>
          </w:tcPr>
          <w:p w14:paraId="013977E7" w14:textId="01F6743E" w:rsidR="00B41B26" w:rsidRPr="0031095D" w:rsidRDefault="00B41B26" w:rsidP="00B41B26">
            <w:pPr>
              <w:widowControl/>
              <w:spacing w:line="560" w:lineRule="exact"/>
              <w:jc w:val="left"/>
              <w:rPr>
                <w:rFonts w:cs="Arial"/>
                <w:color w:val="000000"/>
                <w:sz w:val="20"/>
                <w:highlight w:val="yellow"/>
              </w:rPr>
            </w:pPr>
            <w:r w:rsidRPr="0031095D">
              <w:rPr>
                <w:rFonts w:cs="Arial" w:hint="eastAsia"/>
                <w:color w:val="000000"/>
                <w:sz w:val="20"/>
              </w:rPr>
              <w:t>抚恤</w:t>
            </w:r>
          </w:p>
        </w:tc>
        <w:tc>
          <w:tcPr>
            <w:tcW w:w="840" w:type="dxa"/>
            <w:tcBorders>
              <w:top w:val="nil"/>
              <w:left w:val="nil"/>
              <w:bottom w:val="single" w:sz="4" w:space="0" w:color="auto"/>
              <w:right w:val="single" w:sz="4" w:space="0" w:color="auto"/>
            </w:tcBorders>
            <w:vAlign w:val="center"/>
          </w:tcPr>
          <w:p w14:paraId="14B989ED" w14:textId="195DF1F6" w:rsidR="00B41B26" w:rsidRPr="0031095D" w:rsidRDefault="00B41B26" w:rsidP="00B41B26">
            <w:pPr>
              <w:widowControl/>
              <w:spacing w:line="560" w:lineRule="exact"/>
              <w:jc w:val="right"/>
              <w:rPr>
                <w:rFonts w:cs="Arial"/>
                <w:color w:val="000000"/>
                <w:sz w:val="20"/>
              </w:rPr>
            </w:pPr>
            <w:r w:rsidRPr="0031095D">
              <w:rPr>
                <w:rFonts w:cs="Arial" w:hint="eastAsia"/>
                <w:color w:val="000000"/>
                <w:sz w:val="20"/>
              </w:rPr>
              <w:t>10.9</w:t>
            </w:r>
          </w:p>
        </w:tc>
        <w:tc>
          <w:tcPr>
            <w:tcW w:w="830" w:type="dxa"/>
            <w:tcBorders>
              <w:top w:val="nil"/>
              <w:left w:val="nil"/>
              <w:bottom w:val="single" w:sz="4" w:space="0" w:color="auto"/>
              <w:right w:val="single" w:sz="4" w:space="0" w:color="auto"/>
            </w:tcBorders>
            <w:vAlign w:val="center"/>
          </w:tcPr>
          <w:p w14:paraId="2CECF4A2" w14:textId="70C42505" w:rsidR="00B41B26" w:rsidRPr="0031095D" w:rsidRDefault="00B41B26" w:rsidP="00B41B26">
            <w:pPr>
              <w:widowControl/>
              <w:spacing w:line="560" w:lineRule="exact"/>
              <w:jc w:val="right"/>
              <w:rPr>
                <w:rFonts w:cs="Arial"/>
                <w:color w:val="000000"/>
                <w:sz w:val="20"/>
              </w:rPr>
            </w:pPr>
            <w:r w:rsidRPr="0031095D">
              <w:rPr>
                <w:rFonts w:cs="Arial" w:hint="eastAsia"/>
                <w:color w:val="000000"/>
                <w:sz w:val="20"/>
              </w:rPr>
              <w:t>10.9</w:t>
            </w:r>
          </w:p>
        </w:tc>
        <w:tc>
          <w:tcPr>
            <w:tcW w:w="1130" w:type="dxa"/>
            <w:tcBorders>
              <w:top w:val="nil"/>
              <w:left w:val="nil"/>
              <w:bottom w:val="single" w:sz="4" w:space="0" w:color="auto"/>
              <w:right w:val="single" w:sz="4" w:space="0" w:color="auto"/>
            </w:tcBorders>
            <w:vAlign w:val="center"/>
          </w:tcPr>
          <w:p w14:paraId="1971BE49" w14:textId="6C20D288" w:rsidR="00B41B26" w:rsidRPr="0031095D" w:rsidRDefault="00B41B26" w:rsidP="00B41B26">
            <w:pPr>
              <w:widowControl/>
              <w:spacing w:line="560" w:lineRule="exact"/>
              <w:jc w:val="right"/>
              <w:rPr>
                <w:rFonts w:cs="Arial"/>
                <w:color w:val="000000"/>
                <w:sz w:val="20"/>
              </w:rPr>
            </w:pPr>
            <w:r w:rsidRPr="0031095D">
              <w:rPr>
                <w:rFonts w:cs="Arial" w:hint="eastAsia"/>
                <w:color w:val="000000"/>
                <w:sz w:val="20"/>
              </w:rPr>
              <w:t>10.9</w:t>
            </w:r>
          </w:p>
        </w:tc>
        <w:tc>
          <w:tcPr>
            <w:tcW w:w="1100" w:type="dxa"/>
            <w:tcBorders>
              <w:top w:val="nil"/>
              <w:left w:val="nil"/>
              <w:bottom w:val="single" w:sz="4" w:space="0" w:color="auto"/>
              <w:right w:val="single" w:sz="4" w:space="0" w:color="auto"/>
            </w:tcBorders>
            <w:vAlign w:val="center"/>
          </w:tcPr>
          <w:p w14:paraId="3B9DC708" w14:textId="42399DBF"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 xml:space="preserve">　</w:t>
            </w:r>
          </w:p>
        </w:tc>
        <w:tc>
          <w:tcPr>
            <w:tcW w:w="1101" w:type="dxa"/>
            <w:tcBorders>
              <w:top w:val="nil"/>
              <w:left w:val="nil"/>
              <w:bottom w:val="single" w:sz="4" w:space="0" w:color="auto"/>
              <w:right w:val="single" w:sz="4" w:space="0" w:color="auto"/>
            </w:tcBorders>
            <w:vAlign w:val="center"/>
          </w:tcPr>
          <w:p w14:paraId="2EE94B32" w14:textId="3765896B"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 xml:space="preserve">　</w:t>
            </w:r>
          </w:p>
        </w:tc>
      </w:tr>
      <w:tr w:rsidR="00B41B26" w:rsidRPr="0031095D" w14:paraId="24C26B5A" w14:textId="77777777">
        <w:trPr>
          <w:trHeight w:val="360"/>
        </w:trPr>
        <w:tc>
          <w:tcPr>
            <w:tcW w:w="1034" w:type="dxa"/>
            <w:tcBorders>
              <w:top w:val="nil"/>
              <w:left w:val="single" w:sz="4" w:space="0" w:color="auto"/>
              <w:bottom w:val="single" w:sz="4" w:space="0" w:color="auto"/>
              <w:right w:val="single" w:sz="4" w:space="0" w:color="auto"/>
            </w:tcBorders>
            <w:vAlign w:val="center"/>
          </w:tcPr>
          <w:p w14:paraId="4395CBD8" w14:textId="66D60ED1" w:rsidR="00B41B26" w:rsidRPr="0031095D" w:rsidRDefault="00B41B26" w:rsidP="00B41B26">
            <w:pPr>
              <w:widowControl/>
              <w:spacing w:line="560" w:lineRule="exact"/>
              <w:ind w:firstLineChars="200" w:firstLine="400"/>
              <w:jc w:val="left"/>
              <w:rPr>
                <w:rFonts w:cs="Arial"/>
                <w:color w:val="000000"/>
                <w:sz w:val="20"/>
              </w:rPr>
            </w:pPr>
            <w:r w:rsidRPr="0031095D">
              <w:rPr>
                <w:rFonts w:cs="Arial" w:hint="eastAsia"/>
                <w:color w:val="000000"/>
                <w:sz w:val="20"/>
              </w:rPr>
              <w:t>2080801</w:t>
            </w:r>
          </w:p>
        </w:tc>
        <w:tc>
          <w:tcPr>
            <w:tcW w:w="2890" w:type="dxa"/>
            <w:tcBorders>
              <w:top w:val="nil"/>
              <w:left w:val="nil"/>
              <w:bottom w:val="single" w:sz="4" w:space="0" w:color="auto"/>
              <w:right w:val="single" w:sz="4" w:space="0" w:color="auto"/>
            </w:tcBorders>
            <w:vAlign w:val="center"/>
          </w:tcPr>
          <w:p w14:paraId="64B9E8FF" w14:textId="42A571DE" w:rsidR="00B41B26" w:rsidRPr="0031095D" w:rsidRDefault="00B41B26" w:rsidP="00B41B26">
            <w:pPr>
              <w:widowControl/>
              <w:spacing w:line="560" w:lineRule="exact"/>
              <w:jc w:val="left"/>
              <w:rPr>
                <w:rFonts w:cs="Arial"/>
                <w:color w:val="000000"/>
                <w:sz w:val="20"/>
                <w:highlight w:val="yellow"/>
              </w:rPr>
            </w:pPr>
            <w:r w:rsidRPr="0031095D">
              <w:rPr>
                <w:rFonts w:cs="Arial" w:hint="eastAsia"/>
                <w:color w:val="000000"/>
                <w:sz w:val="20"/>
              </w:rPr>
              <w:t>死亡抚恤</w:t>
            </w:r>
          </w:p>
        </w:tc>
        <w:tc>
          <w:tcPr>
            <w:tcW w:w="840" w:type="dxa"/>
            <w:tcBorders>
              <w:top w:val="nil"/>
              <w:left w:val="nil"/>
              <w:bottom w:val="single" w:sz="4" w:space="0" w:color="auto"/>
              <w:right w:val="single" w:sz="4" w:space="0" w:color="auto"/>
            </w:tcBorders>
            <w:vAlign w:val="center"/>
          </w:tcPr>
          <w:p w14:paraId="4B2C5C12" w14:textId="6B5A53EA" w:rsidR="00B41B26" w:rsidRPr="0031095D" w:rsidRDefault="00B41B26" w:rsidP="00B41B26">
            <w:pPr>
              <w:widowControl/>
              <w:spacing w:line="560" w:lineRule="exact"/>
              <w:jc w:val="right"/>
              <w:rPr>
                <w:rFonts w:cs="Arial"/>
                <w:color w:val="000000"/>
                <w:sz w:val="20"/>
              </w:rPr>
            </w:pPr>
            <w:r w:rsidRPr="0031095D">
              <w:rPr>
                <w:rFonts w:cs="Arial" w:hint="eastAsia"/>
                <w:color w:val="000000"/>
                <w:sz w:val="20"/>
              </w:rPr>
              <w:t>10.9</w:t>
            </w:r>
          </w:p>
        </w:tc>
        <w:tc>
          <w:tcPr>
            <w:tcW w:w="830" w:type="dxa"/>
            <w:tcBorders>
              <w:top w:val="nil"/>
              <w:left w:val="nil"/>
              <w:bottom w:val="single" w:sz="4" w:space="0" w:color="auto"/>
              <w:right w:val="single" w:sz="4" w:space="0" w:color="auto"/>
            </w:tcBorders>
            <w:vAlign w:val="center"/>
          </w:tcPr>
          <w:p w14:paraId="7FD50BC8" w14:textId="0229B97A" w:rsidR="00B41B26" w:rsidRPr="0031095D" w:rsidRDefault="00B41B26" w:rsidP="00B41B26">
            <w:pPr>
              <w:widowControl/>
              <w:spacing w:line="560" w:lineRule="exact"/>
              <w:jc w:val="right"/>
              <w:rPr>
                <w:rFonts w:cs="Arial"/>
                <w:color w:val="000000"/>
                <w:sz w:val="20"/>
              </w:rPr>
            </w:pPr>
            <w:r w:rsidRPr="0031095D">
              <w:rPr>
                <w:rFonts w:cs="Arial" w:hint="eastAsia"/>
                <w:color w:val="000000"/>
                <w:sz w:val="20"/>
              </w:rPr>
              <w:t>10.9</w:t>
            </w:r>
          </w:p>
        </w:tc>
        <w:tc>
          <w:tcPr>
            <w:tcW w:w="1130" w:type="dxa"/>
            <w:tcBorders>
              <w:top w:val="nil"/>
              <w:left w:val="nil"/>
              <w:bottom w:val="single" w:sz="4" w:space="0" w:color="auto"/>
              <w:right w:val="single" w:sz="4" w:space="0" w:color="auto"/>
            </w:tcBorders>
            <w:vAlign w:val="center"/>
          </w:tcPr>
          <w:p w14:paraId="2B31F16B" w14:textId="167605BD" w:rsidR="00B41B26" w:rsidRPr="0031095D" w:rsidRDefault="00B41B26" w:rsidP="00B41B26">
            <w:pPr>
              <w:widowControl/>
              <w:spacing w:line="560" w:lineRule="exact"/>
              <w:jc w:val="right"/>
              <w:rPr>
                <w:rFonts w:cs="Arial"/>
                <w:color w:val="000000"/>
                <w:sz w:val="20"/>
              </w:rPr>
            </w:pPr>
            <w:r w:rsidRPr="0031095D">
              <w:rPr>
                <w:rFonts w:cs="Arial" w:hint="eastAsia"/>
                <w:color w:val="000000"/>
                <w:sz w:val="20"/>
              </w:rPr>
              <w:t>10.9</w:t>
            </w:r>
          </w:p>
        </w:tc>
        <w:tc>
          <w:tcPr>
            <w:tcW w:w="1100" w:type="dxa"/>
            <w:tcBorders>
              <w:top w:val="nil"/>
              <w:left w:val="nil"/>
              <w:bottom w:val="single" w:sz="4" w:space="0" w:color="auto"/>
              <w:right w:val="single" w:sz="4" w:space="0" w:color="auto"/>
            </w:tcBorders>
            <w:vAlign w:val="center"/>
          </w:tcPr>
          <w:p w14:paraId="36074FCB" w14:textId="48C6E517"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 xml:space="preserve">　</w:t>
            </w:r>
          </w:p>
        </w:tc>
        <w:tc>
          <w:tcPr>
            <w:tcW w:w="1101" w:type="dxa"/>
            <w:tcBorders>
              <w:top w:val="nil"/>
              <w:left w:val="nil"/>
              <w:bottom w:val="single" w:sz="4" w:space="0" w:color="auto"/>
              <w:right w:val="single" w:sz="4" w:space="0" w:color="auto"/>
            </w:tcBorders>
            <w:vAlign w:val="center"/>
          </w:tcPr>
          <w:p w14:paraId="518CE1E2" w14:textId="114F8B4E"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 xml:space="preserve">　</w:t>
            </w:r>
          </w:p>
        </w:tc>
      </w:tr>
      <w:tr w:rsidR="00B41B26" w:rsidRPr="0031095D" w14:paraId="284905BF" w14:textId="77777777">
        <w:trPr>
          <w:trHeight w:val="360"/>
        </w:trPr>
        <w:tc>
          <w:tcPr>
            <w:tcW w:w="1034" w:type="dxa"/>
            <w:tcBorders>
              <w:top w:val="nil"/>
              <w:left w:val="single" w:sz="4" w:space="0" w:color="auto"/>
              <w:bottom w:val="single" w:sz="4" w:space="0" w:color="auto"/>
              <w:right w:val="single" w:sz="4" w:space="0" w:color="auto"/>
            </w:tcBorders>
            <w:vAlign w:val="center"/>
          </w:tcPr>
          <w:p w14:paraId="09EA9668" w14:textId="4009098D" w:rsidR="00B41B26" w:rsidRPr="0031095D" w:rsidRDefault="00B41B26" w:rsidP="00B41B26">
            <w:pPr>
              <w:widowControl/>
              <w:spacing w:line="560" w:lineRule="exact"/>
              <w:jc w:val="left"/>
              <w:rPr>
                <w:rFonts w:cs="TimesNewRoman"/>
                <w:kern w:val="0"/>
                <w:sz w:val="22"/>
              </w:rPr>
            </w:pPr>
            <w:r w:rsidRPr="0031095D">
              <w:rPr>
                <w:rFonts w:cs="Arial" w:hint="eastAsia"/>
                <w:color w:val="000000"/>
                <w:sz w:val="20"/>
              </w:rPr>
              <w:t>210</w:t>
            </w:r>
          </w:p>
        </w:tc>
        <w:tc>
          <w:tcPr>
            <w:tcW w:w="2890" w:type="dxa"/>
            <w:tcBorders>
              <w:top w:val="nil"/>
              <w:left w:val="nil"/>
              <w:bottom w:val="single" w:sz="4" w:space="0" w:color="auto"/>
              <w:right w:val="single" w:sz="4" w:space="0" w:color="auto"/>
            </w:tcBorders>
            <w:vAlign w:val="center"/>
          </w:tcPr>
          <w:p w14:paraId="0798BB92" w14:textId="35C0301A" w:rsidR="00B41B26" w:rsidRPr="0031095D" w:rsidRDefault="00B41B26" w:rsidP="00B41B26">
            <w:pPr>
              <w:widowControl/>
              <w:spacing w:line="560" w:lineRule="exact"/>
              <w:jc w:val="left"/>
              <w:rPr>
                <w:rFonts w:cs="TimesNewRoman"/>
                <w:kern w:val="0"/>
                <w:sz w:val="22"/>
              </w:rPr>
            </w:pPr>
            <w:r w:rsidRPr="0031095D">
              <w:rPr>
                <w:rFonts w:cs="Arial" w:hint="eastAsia"/>
                <w:color w:val="000000"/>
                <w:sz w:val="20"/>
              </w:rPr>
              <w:t>卫生健康支出</w:t>
            </w:r>
          </w:p>
        </w:tc>
        <w:tc>
          <w:tcPr>
            <w:tcW w:w="840" w:type="dxa"/>
            <w:tcBorders>
              <w:top w:val="nil"/>
              <w:left w:val="nil"/>
              <w:bottom w:val="single" w:sz="4" w:space="0" w:color="auto"/>
              <w:right w:val="single" w:sz="4" w:space="0" w:color="auto"/>
            </w:tcBorders>
            <w:vAlign w:val="center"/>
          </w:tcPr>
          <w:p w14:paraId="096094D4" w14:textId="16406916"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15.2</w:t>
            </w:r>
          </w:p>
        </w:tc>
        <w:tc>
          <w:tcPr>
            <w:tcW w:w="830" w:type="dxa"/>
            <w:tcBorders>
              <w:top w:val="nil"/>
              <w:left w:val="nil"/>
              <w:bottom w:val="single" w:sz="4" w:space="0" w:color="auto"/>
              <w:right w:val="single" w:sz="4" w:space="0" w:color="auto"/>
            </w:tcBorders>
            <w:vAlign w:val="center"/>
          </w:tcPr>
          <w:p w14:paraId="593A32C0" w14:textId="2BCBEDAF"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15.2</w:t>
            </w:r>
          </w:p>
        </w:tc>
        <w:tc>
          <w:tcPr>
            <w:tcW w:w="1130" w:type="dxa"/>
            <w:tcBorders>
              <w:top w:val="nil"/>
              <w:left w:val="nil"/>
              <w:bottom w:val="single" w:sz="4" w:space="0" w:color="auto"/>
              <w:right w:val="single" w:sz="4" w:space="0" w:color="auto"/>
            </w:tcBorders>
            <w:vAlign w:val="center"/>
          </w:tcPr>
          <w:p w14:paraId="28B9D042" w14:textId="05319E7B"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15.2</w:t>
            </w:r>
          </w:p>
        </w:tc>
        <w:tc>
          <w:tcPr>
            <w:tcW w:w="1100" w:type="dxa"/>
            <w:tcBorders>
              <w:top w:val="nil"/>
              <w:left w:val="nil"/>
              <w:bottom w:val="single" w:sz="4" w:space="0" w:color="auto"/>
              <w:right w:val="single" w:sz="4" w:space="0" w:color="auto"/>
            </w:tcBorders>
            <w:vAlign w:val="center"/>
          </w:tcPr>
          <w:p w14:paraId="7B774C04" w14:textId="5B99993E"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 xml:space="preserve">　</w:t>
            </w:r>
          </w:p>
        </w:tc>
        <w:tc>
          <w:tcPr>
            <w:tcW w:w="1101" w:type="dxa"/>
            <w:tcBorders>
              <w:top w:val="nil"/>
              <w:left w:val="nil"/>
              <w:bottom w:val="single" w:sz="4" w:space="0" w:color="auto"/>
              <w:right w:val="single" w:sz="4" w:space="0" w:color="auto"/>
            </w:tcBorders>
            <w:vAlign w:val="center"/>
          </w:tcPr>
          <w:p w14:paraId="2AAC1FB4" w14:textId="2E98C115"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 xml:space="preserve">　</w:t>
            </w:r>
          </w:p>
        </w:tc>
      </w:tr>
      <w:tr w:rsidR="00B41B26" w:rsidRPr="0031095D" w14:paraId="4EFE09B7" w14:textId="77777777">
        <w:trPr>
          <w:trHeight w:val="360"/>
        </w:trPr>
        <w:tc>
          <w:tcPr>
            <w:tcW w:w="1034" w:type="dxa"/>
            <w:tcBorders>
              <w:top w:val="nil"/>
              <w:left w:val="single" w:sz="4" w:space="0" w:color="auto"/>
              <w:bottom w:val="single" w:sz="4" w:space="0" w:color="auto"/>
              <w:right w:val="single" w:sz="4" w:space="0" w:color="auto"/>
            </w:tcBorders>
            <w:vAlign w:val="center"/>
          </w:tcPr>
          <w:p w14:paraId="61BD5C35" w14:textId="1DB5AAB0" w:rsidR="00B41B26" w:rsidRPr="0031095D" w:rsidRDefault="00B41B26" w:rsidP="00B41B26">
            <w:pPr>
              <w:widowControl/>
              <w:spacing w:line="560" w:lineRule="exact"/>
              <w:ind w:firstLineChars="100" w:firstLine="200"/>
              <w:jc w:val="left"/>
              <w:rPr>
                <w:rFonts w:cs="TimesNewRoman"/>
                <w:kern w:val="0"/>
                <w:sz w:val="22"/>
              </w:rPr>
            </w:pPr>
            <w:r w:rsidRPr="0031095D">
              <w:rPr>
                <w:rFonts w:cs="Arial" w:hint="eastAsia"/>
                <w:color w:val="000000"/>
                <w:sz w:val="20"/>
              </w:rPr>
              <w:t>21011</w:t>
            </w:r>
          </w:p>
        </w:tc>
        <w:tc>
          <w:tcPr>
            <w:tcW w:w="2890" w:type="dxa"/>
            <w:tcBorders>
              <w:top w:val="nil"/>
              <w:left w:val="nil"/>
              <w:bottom w:val="single" w:sz="4" w:space="0" w:color="auto"/>
              <w:right w:val="single" w:sz="4" w:space="0" w:color="auto"/>
            </w:tcBorders>
            <w:vAlign w:val="center"/>
          </w:tcPr>
          <w:p w14:paraId="38875644" w14:textId="5D61E2D3" w:rsidR="00B41B26" w:rsidRPr="0031095D" w:rsidRDefault="00B41B26" w:rsidP="00B41B26">
            <w:pPr>
              <w:widowControl/>
              <w:spacing w:line="560" w:lineRule="exact"/>
              <w:ind w:firstLineChars="100" w:firstLine="200"/>
              <w:jc w:val="left"/>
              <w:rPr>
                <w:rFonts w:cs="TimesNewRoman"/>
                <w:kern w:val="0"/>
                <w:sz w:val="22"/>
              </w:rPr>
            </w:pPr>
            <w:r w:rsidRPr="0031095D">
              <w:rPr>
                <w:rFonts w:cs="Arial" w:hint="eastAsia"/>
                <w:color w:val="000000"/>
                <w:sz w:val="20"/>
              </w:rPr>
              <w:t>行政事业单位医疗</w:t>
            </w:r>
          </w:p>
        </w:tc>
        <w:tc>
          <w:tcPr>
            <w:tcW w:w="840" w:type="dxa"/>
            <w:tcBorders>
              <w:top w:val="nil"/>
              <w:left w:val="nil"/>
              <w:bottom w:val="single" w:sz="4" w:space="0" w:color="auto"/>
              <w:right w:val="single" w:sz="4" w:space="0" w:color="auto"/>
            </w:tcBorders>
            <w:vAlign w:val="center"/>
          </w:tcPr>
          <w:p w14:paraId="3B052F97" w14:textId="284F5AA2"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15.2</w:t>
            </w:r>
          </w:p>
        </w:tc>
        <w:tc>
          <w:tcPr>
            <w:tcW w:w="830" w:type="dxa"/>
            <w:tcBorders>
              <w:top w:val="nil"/>
              <w:left w:val="nil"/>
              <w:bottom w:val="single" w:sz="4" w:space="0" w:color="auto"/>
              <w:right w:val="single" w:sz="4" w:space="0" w:color="auto"/>
            </w:tcBorders>
            <w:vAlign w:val="center"/>
          </w:tcPr>
          <w:p w14:paraId="50FF993C" w14:textId="5A6EB5A1"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15.2</w:t>
            </w:r>
          </w:p>
        </w:tc>
        <w:tc>
          <w:tcPr>
            <w:tcW w:w="1130" w:type="dxa"/>
            <w:tcBorders>
              <w:top w:val="nil"/>
              <w:left w:val="nil"/>
              <w:bottom w:val="single" w:sz="4" w:space="0" w:color="auto"/>
              <w:right w:val="single" w:sz="4" w:space="0" w:color="auto"/>
            </w:tcBorders>
            <w:vAlign w:val="center"/>
          </w:tcPr>
          <w:p w14:paraId="78A6636B" w14:textId="3E03023D"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15.2</w:t>
            </w:r>
          </w:p>
        </w:tc>
        <w:tc>
          <w:tcPr>
            <w:tcW w:w="1100" w:type="dxa"/>
            <w:tcBorders>
              <w:top w:val="nil"/>
              <w:left w:val="nil"/>
              <w:bottom w:val="single" w:sz="4" w:space="0" w:color="auto"/>
              <w:right w:val="single" w:sz="4" w:space="0" w:color="auto"/>
            </w:tcBorders>
            <w:vAlign w:val="center"/>
          </w:tcPr>
          <w:p w14:paraId="2240EACC" w14:textId="1479A81E"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 xml:space="preserve">　</w:t>
            </w:r>
          </w:p>
        </w:tc>
        <w:tc>
          <w:tcPr>
            <w:tcW w:w="1101" w:type="dxa"/>
            <w:tcBorders>
              <w:top w:val="nil"/>
              <w:left w:val="nil"/>
              <w:bottom w:val="single" w:sz="4" w:space="0" w:color="auto"/>
              <w:right w:val="single" w:sz="4" w:space="0" w:color="auto"/>
            </w:tcBorders>
            <w:vAlign w:val="center"/>
          </w:tcPr>
          <w:p w14:paraId="2F7C4F61" w14:textId="1A334517"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 xml:space="preserve">　</w:t>
            </w:r>
          </w:p>
        </w:tc>
      </w:tr>
      <w:tr w:rsidR="00B41B26" w:rsidRPr="0031095D" w14:paraId="7584FA72" w14:textId="77777777">
        <w:trPr>
          <w:trHeight w:val="360"/>
        </w:trPr>
        <w:tc>
          <w:tcPr>
            <w:tcW w:w="1034" w:type="dxa"/>
            <w:tcBorders>
              <w:top w:val="nil"/>
              <w:left w:val="single" w:sz="4" w:space="0" w:color="auto"/>
              <w:bottom w:val="single" w:sz="4" w:space="0" w:color="auto"/>
              <w:right w:val="single" w:sz="4" w:space="0" w:color="auto"/>
            </w:tcBorders>
            <w:vAlign w:val="center"/>
          </w:tcPr>
          <w:p w14:paraId="566DB0A4" w14:textId="2EC7C74A" w:rsidR="00B41B26" w:rsidRPr="0031095D" w:rsidRDefault="00B41B26" w:rsidP="00B41B26">
            <w:pPr>
              <w:widowControl/>
              <w:spacing w:line="560" w:lineRule="exact"/>
              <w:ind w:firstLineChars="200" w:firstLine="400"/>
              <w:jc w:val="left"/>
              <w:rPr>
                <w:rFonts w:cs="TimesNewRoman"/>
                <w:kern w:val="0"/>
                <w:sz w:val="22"/>
              </w:rPr>
            </w:pPr>
            <w:r w:rsidRPr="0031095D">
              <w:rPr>
                <w:rFonts w:cs="Arial" w:hint="eastAsia"/>
                <w:color w:val="000000"/>
                <w:sz w:val="20"/>
              </w:rPr>
              <w:t>2101101</w:t>
            </w:r>
          </w:p>
        </w:tc>
        <w:tc>
          <w:tcPr>
            <w:tcW w:w="2890" w:type="dxa"/>
            <w:tcBorders>
              <w:top w:val="nil"/>
              <w:left w:val="nil"/>
              <w:bottom w:val="single" w:sz="4" w:space="0" w:color="auto"/>
              <w:right w:val="single" w:sz="4" w:space="0" w:color="auto"/>
            </w:tcBorders>
            <w:vAlign w:val="center"/>
          </w:tcPr>
          <w:p w14:paraId="491E6E47" w14:textId="49866987" w:rsidR="00B41B26" w:rsidRPr="0031095D" w:rsidRDefault="00B41B26" w:rsidP="00B41B26">
            <w:pPr>
              <w:widowControl/>
              <w:spacing w:line="560" w:lineRule="exact"/>
              <w:ind w:firstLineChars="200" w:firstLine="400"/>
              <w:jc w:val="left"/>
              <w:rPr>
                <w:rFonts w:cs="TimesNewRoman"/>
                <w:kern w:val="0"/>
                <w:sz w:val="22"/>
              </w:rPr>
            </w:pPr>
            <w:r w:rsidRPr="0031095D">
              <w:rPr>
                <w:rFonts w:cs="Arial" w:hint="eastAsia"/>
                <w:color w:val="000000"/>
                <w:sz w:val="20"/>
              </w:rPr>
              <w:t>行政单位医疗</w:t>
            </w:r>
          </w:p>
        </w:tc>
        <w:tc>
          <w:tcPr>
            <w:tcW w:w="840" w:type="dxa"/>
            <w:tcBorders>
              <w:top w:val="nil"/>
              <w:left w:val="nil"/>
              <w:bottom w:val="single" w:sz="4" w:space="0" w:color="auto"/>
              <w:right w:val="single" w:sz="4" w:space="0" w:color="auto"/>
            </w:tcBorders>
            <w:vAlign w:val="center"/>
          </w:tcPr>
          <w:p w14:paraId="2F796672" w14:textId="411B689D"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10.7</w:t>
            </w:r>
          </w:p>
        </w:tc>
        <w:tc>
          <w:tcPr>
            <w:tcW w:w="830" w:type="dxa"/>
            <w:tcBorders>
              <w:top w:val="nil"/>
              <w:left w:val="nil"/>
              <w:bottom w:val="single" w:sz="4" w:space="0" w:color="auto"/>
              <w:right w:val="single" w:sz="4" w:space="0" w:color="auto"/>
            </w:tcBorders>
            <w:vAlign w:val="center"/>
          </w:tcPr>
          <w:p w14:paraId="5F5BF648" w14:textId="507BE4D7"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10.7</w:t>
            </w:r>
          </w:p>
        </w:tc>
        <w:tc>
          <w:tcPr>
            <w:tcW w:w="1130" w:type="dxa"/>
            <w:tcBorders>
              <w:top w:val="nil"/>
              <w:left w:val="nil"/>
              <w:bottom w:val="single" w:sz="4" w:space="0" w:color="auto"/>
              <w:right w:val="single" w:sz="4" w:space="0" w:color="auto"/>
            </w:tcBorders>
            <w:vAlign w:val="center"/>
          </w:tcPr>
          <w:p w14:paraId="6604244F" w14:textId="6EB911B5"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10.7</w:t>
            </w:r>
          </w:p>
        </w:tc>
        <w:tc>
          <w:tcPr>
            <w:tcW w:w="1100" w:type="dxa"/>
            <w:tcBorders>
              <w:top w:val="nil"/>
              <w:left w:val="nil"/>
              <w:bottom w:val="single" w:sz="4" w:space="0" w:color="auto"/>
              <w:right w:val="single" w:sz="4" w:space="0" w:color="auto"/>
            </w:tcBorders>
            <w:vAlign w:val="center"/>
          </w:tcPr>
          <w:p w14:paraId="47F1EA14" w14:textId="4CE92F49"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 xml:space="preserve">　</w:t>
            </w:r>
          </w:p>
        </w:tc>
        <w:tc>
          <w:tcPr>
            <w:tcW w:w="1101" w:type="dxa"/>
            <w:tcBorders>
              <w:top w:val="nil"/>
              <w:left w:val="nil"/>
              <w:bottom w:val="single" w:sz="4" w:space="0" w:color="auto"/>
              <w:right w:val="single" w:sz="4" w:space="0" w:color="auto"/>
            </w:tcBorders>
            <w:vAlign w:val="center"/>
          </w:tcPr>
          <w:p w14:paraId="26ADD304" w14:textId="28C7D7F7"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 xml:space="preserve">　</w:t>
            </w:r>
          </w:p>
        </w:tc>
      </w:tr>
      <w:tr w:rsidR="00B41B26" w:rsidRPr="0031095D" w14:paraId="78E2695D" w14:textId="77777777">
        <w:trPr>
          <w:trHeight w:val="360"/>
        </w:trPr>
        <w:tc>
          <w:tcPr>
            <w:tcW w:w="1034" w:type="dxa"/>
            <w:tcBorders>
              <w:top w:val="nil"/>
              <w:left w:val="single" w:sz="4" w:space="0" w:color="auto"/>
              <w:bottom w:val="single" w:sz="4" w:space="0" w:color="auto"/>
              <w:right w:val="single" w:sz="4" w:space="0" w:color="auto"/>
            </w:tcBorders>
            <w:vAlign w:val="center"/>
          </w:tcPr>
          <w:p w14:paraId="66DDD5AB" w14:textId="457219E6" w:rsidR="00B41B26" w:rsidRPr="0031095D" w:rsidRDefault="00B41B26" w:rsidP="00B41B26">
            <w:pPr>
              <w:widowControl/>
              <w:spacing w:line="560" w:lineRule="exact"/>
              <w:ind w:firstLineChars="200" w:firstLine="400"/>
              <w:jc w:val="left"/>
              <w:rPr>
                <w:rFonts w:cs="TimesNewRoman"/>
                <w:kern w:val="0"/>
                <w:sz w:val="22"/>
              </w:rPr>
            </w:pPr>
            <w:r w:rsidRPr="0031095D">
              <w:rPr>
                <w:rFonts w:cs="Arial" w:hint="eastAsia"/>
                <w:color w:val="000000"/>
                <w:sz w:val="20"/>
              </w:rPr>
              <w:t>2101103</w:t>
            </w:r>
          </w:p>
        </w:tc>
        <w:tc>
          <w:tcPr>
            <w:tcW w:w="2890" w:type="dxa"/>
            <w:tcBorders>
              <w:top w:val="nil"/>
              <w:left w:val="nil"/>
              <w:bottom w:val="single" w:sz="4" w:space="0" w:color="auto"/>
              <w:right w:val="single" w:sz="4" w:space="0" w:color="auto"/>
            </w:tcBorders>
            <w:vAlign w:val="center"/>
          </w:tcPr>
          <w:p w14:paraId="675AEA2B" w14:textId="2F5B5B3F" w:rsidR="00B41B26" w:rsidRPr="0031095D" w:rsidRDefault="00B41B26" w:rsidP="00B41B26">
            <w:pPr>
              <w:widowControl/>
              <w:spacing w:line="560" w:lineRule="exact"/>
              <w:ind w:firstLineChars="200" w:firstLine="400"/>
              <w:jc w:val="left"/>
              <w:rPr>
                <w:rFonts w:cs="TimesNewRoman"/>
                <w:kern w:val="0"/>
                <w:sz w:val="22"/>
              </w:rPr>
            </w:pPr>
            <w:r w:rsidRPr="0031095D">
              <w:rPr>
                <w:rFonts w:cs="Arial" w:hint="eastAsia"/>
                <w:color w:val="000000"/>
                <w:sz w:val="20"/>
              </w:rPr>
              <w:t>公务员医疗补助</w:t>
            </w:r>
          </w:p>
        </w:tc>
        <w:tc>
          <w:tcPr>
            <w:tcW w:w="840" w:type="dxa"/>
            <w:tcBorders>
              <w:top w:val="nil"/>
              <w:left w:val="nil"/>
              <w:bottom w:val="single" w:sz="4" w:space="0" w:color="auto"/>
              <w:right w:val="single" w:sz="4" w:space="0" w:color="auto"/>
            </w:tcBorders>
            <w:vAlign w:val="center"/>
          </w:tcPr>
          <w:p w14:paraId="25D666CA" w14:textId="59047DFB"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4.5</w:t>
            </w:r>
          </w:p>
        </w:tc>
        <w:tc>
          <w:tcPr>
            <w:tcW w:w="830" w:type="dxa"/>
            <w:tcBorders>
              <w:top w:val="nil"/>
              <w:left w:val="nil"/>
              <w:bottom w:val="single" w:sz="4" w:space="0" w:color="auto"/>
              <w:right w:val="single" w:sz="4" w:space="0" w:color="auto"/>
            </w:tcBorders>
            <w:vAlign w:val="center"/>
          </w:tcPr>
          <w:p w14:paraId="2D320DD4" w14:textId="71D3783D"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4.5</w:t>
            </w:r>
          </w:p>
        </w:tc>
        <w:tc>
          <w:tcPr>
            <w:tcW w:w="1130" w:type="dxa"/>
            <w:tcBorders>
              <w:top w:val="nil"/>
              <w:left w:val="nil"/>
              <w:bottom w:val="single" w:sz="4" w:space="0" w:color="auto"/>
              <w:right w:val="single" w:sz="4" w:space="0" w:color="auto"/>
            </w:tcBorders>
            <w:vAlign w:val="center"/>
          </w:tcPr>
          <w:p w14:paraId="74494B90" w14:textId="3E285B42"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4.5</w:t>
            </w:r>
          </w:p>
        </w:tc>
        <w:tc>
          <w:tcPr>
            <w:tcW w:w="1100" w:type="dxa"/>
            <w:tcBorders>
              <w:top w:val="nil"/>
              <w:left w:val="nil"/>
              <w:bottom w:val="single" w:sz="4" w:space="0" w:color="auto"/>
              <w:right w:val="single" w:sz="4" w:space="0" w:color="auto"/>
            </w:tcBorders>
            <w:vAlign w:val="center"/>
          </w:tcPr>
          <w:p w14:paraId="3AE4D371" w14:textId="2D41D73B"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 xml:space="preserve">　</w:t>
            </w:r>
          </w:p>
        </w:tc>
        <w:tc>
          <w:tcPr>
            <w:tcW w:w="1101" w:type="dxa"/>
            <w:tcBorders>
              <w:top w:val="nil"/>
              <w:left w:val="nil"/>
              <w:bottom w:val="single" w:sz="4" w:space="0" w:color="auto"/>
              <w:right w:val="single" w:sz="4" w:space="0" w:color="auto"/>
            </w:tcBorders>
            <w:vAlign w:val="center"/>
          </w:tcPr>
          <w:p w14:paraId="779060E7" w14:textId="51EACD9F"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 xml:space="preserve">　</w:t>
            </w:r>
          </w:p>
        </w:tc>
      </w:tr>
      <w:tr w:rsidR="00B41B26" w:rsidRPr="0031095D" w14:paraId="54826D1D" w14:textId="77777777">
        <w:trPr>
          <w:trHeight w:val="360"/>
        </w:trPr>
        <w:tc>
          <w:tcPr>
            <w:tcW w:w="1034" w:type="dxa"/>
            <w:tcBorders>
              <w:top w:val="nil"/>
              <w:left w:val="single" w:sz="4" w:space="0" w:color="auto"/>
              <w:bottom w:val="single" w:sz="4" w:space="0" w:color="auto"/>
              <w:right w:val="single" w:sz="4" w:space="0" w:color="auto"/>
            </w:tcBorders>
            <w:vAlign w:val="center"/>
          </w:tcPr>
          <w:p w14:paraId="5D5F91CB" w14:textId="69BEB7D4" w:rsidR="00B41B26" w:rsidRPr="0031095D" w:rsidRDefault="00B41B26" w:rsidP="00B41B26">
            <w:pPr>
              <w:widowControl/>
              <w:spacing w:line="560" w:lineRule="exact"/>
              <w:jc w:val="left"/>
              <w:rPr>
                <w:rFonts w:cs="TimesNewRoman"/>
                <w:kern w:val="0"/>
                <w:sz w:val="22"/>
              </w:rPr>
            </w:pPr>
            <w:r w:rsidRPr="0031095D">
              <w:rPr>
                <w:rFonts w:cs="Arial" w:hint="eastAsia"/>
                <w:color w:val="000000"/>
                <w:sz w:val="20"/>
              </w:rPr>
              <w:t>221</w:t>
            </w:r>
          </w:p>
        </w:tc>
        <w:tc>
          <w:tcPr>
            <w:tcW w:w="2890" w:type="dxa"/>
            <w:tcBorders>
              <w:top w:val="nil"/>
              <w:left w:val="nil"/>
              <w:bottom w:val="single" w:sz="4" w:space="0" w:color="auto"/>
              <w:right w:val="single" w:sz="4" w:space="0" w:color="auto"/>
            </w:tcBorders>
            <w:vAlign w:val="center"/>
          </w:tcPr>
          <w:p w14:paraId="3668F489" w14:textId="549F29F7" w:rsidR="00B41B26" w:rsidRPr="0031095D" w:rsidRDefault="00B41B26" w:rsidP="00B41B26">
            <w:pPr>
              <w:widowControl/>
              <w:spacing w:line="560" w:lineRule="exact"/>
              <w:jc w:val="left"/>
              <w:rPr>
                <w:rFonts w:cs="TimesNewRoman"/>
                <w:kern w:val="0"/>
                <w:sz w:val="22"/>
              </w:rPr>
            </w:pPr>
            <w:r w:rsidRPr="0031095D">
              <w:rPr>
                <w:rFonts w:cs="Arial" w:hint="eastAsia"/>
                <w:color w:val="000000"/>
                <w:sz w:val="20"/>
              </w:rPr>
              <w:t>住房保障支出</w:t>
            </w:r>
          </w:p>
        </w:tc>
        <w:tc>
          <w:tcPr>
            <w:tcW w:w="840" w:type="dxa"/>
            <w:tcBorders>
              <w:top w:val="nil"/>
              <w:left w:val="nil"/>
              <w:bottom w:val="single" w:sz="4" w:space="0" w:color="auto"/>
              <w:right w:val="single" w:sz="4" w:space="0" w:color="auto"/>
            </w:tcBorders>
            <w:vAlign w:val="center"/>
          </w:tcPr>
          <w:p w14:paraId="7379F2CC" w14:textId="072C0FDF"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42.2</w:t>
            </w:r>
          </w:p>
        </w:tc>
        <w:tc>
          <w:tcPr>
            <w:tcW w:w="830" w:type="dxa"/>
            <w:tcBorders>
              <w:top w:val="nil"/>
              <w:left w:val="nil"/>
              <w:bottom w:val="single" w:sz="4" w:space="0" w:color="auto"/>
              <w:right w:val="single" w:sz="4" w:space="0" w:color="auto"/>
            </w:tcBorders>
            <w:vAlign w:val="center"/>
          </w:tcPr>
          <w:p w14:paraId="286483CE" w14:textId="2C44627D"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42.2</w:t>
            </w:r>
          </w:p>
        </w:tc>
        <w:tc>
          <w:tcPr>
            <w:tcW w:w="1130" w:type="dxa"/>
            <w:tcBorders>
              <w:top w:val="nil"/>
              <w:left w:val="nil"/>
              <w:bottom w:val="single" w:sz="4" w:space="0" w:color="auto"/>
              <w:right w:val="single" w:sz="4" w:space="0" w:color="auto"/>
            </w:tcBorders>
            <w:vAlign w:val="center"/>
          </w:tcPr>
          <w:p w14:paraId="33214DE1" w14:textId="018D5DDE"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42.2</w:t>
            </w:r>
          </w:p>
        </w:tc>
        <w:tc>
          <w:tcPr>
            <w:tcW w:w="1100" w:type="dxa"/>
            <w:tcBorders>
              <w:top w:val="nil"/>
              <w:left w:val="nil"/>
              <w:bottom w:val="single" w:sz="4" w:space="0" w:color="auto"/>
              <w:right w:val="single" w:sz="4" w:space="0" w:color="auto"/>
            </w:tcBorders>
            <w:vAlign w:val="center"/>
          </w:tcPr>
          <w:p w14:paraId="1FB574A0" w14:textId="2756B1C4"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 xml:space="preserve">　</w:t>
            </w:r>
          </w:p>
        </w:tc>
        <w:tc>
          <w:tcPr>
            <w:tcW w:w="1101" w:type="dxa"/>
            <w:tcBorders>
              <w:top w:val="nil"/>
              <w:left w:val="nil"/>
              <w:bottom w:val="single" w:sz="4" w:space="0" w:color="auto"/>
              <w:right w:val="single" w:sz="4" w:space="0" w:color="auto"/>
            </w:tcBorders>
            <w:vAlign w:val="center"/>
          </w:tcPr>
          <w:p w14:paraId="0F47E755" w14:textId="43EE74CF"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 xml:space="preserve">　</w:t>
            </w:r>
          </w:p>
        </w:tc>
      </w:tr>
      <w:tr w:rsidR="00B41B26" w:rsidRPr="0031095D" w14:paraId="4C0649AA" w14:textId="77777777">
        <w:trPr>
          <w:trHeight w:val="360"/>
        </w:trPr>
        <w:tc>
          <w:tcPr>
            <w:tcW w:w="1034" w:type="dxa"/>
            <w:tcBorders>
              <w:top w:val="nil"/>
              <w:left w:val="single" w:sz="4" w:space="0" w:color="auto"/>
              <w:bottom w:val="single" w:sz="4" w:space="0" w:color="auto"/>
              <w:right w:val="single" w:sz="4" w:space="0" w:color="auto"/>
            </w:tcBorders>
            <w:vAlign w:val="center"/>
          </w:tcPr>
          <w:p w14:paraId="70ABE64F" w14:textId="45587288" w:rsidR="00B41B26" w:rsidRPr="0031095D" w:rsidRDefault="00B41B26" w:rsidP="00B41B26">
            <w:pPr>
              <w:widowControl/>
              <w:spacing w:line="560" w:lineRule="exact"/>
              <w:ind w:firstLineChars="100" w:firstLine="200"/>
              <w:jc w:val="left"/>
              <w:rPr>
                <w:rFonts w:cs="TimesNewRoman"/>
                <w:kern w:val="0"/>
                <w:sz w:val="22"/>
              </w:rPr>
            </w:pPr>
            <w:r w:rsidRPr="0031095D">
              <w:rPr>
                <w:rFonts w:cs="Arial" w:hint="eastAsia"/>
                <w:color w:val="000000"/>
                <w:sz w:val="20"/>
              </w:rPr>
              <w:t>22102</w:t>
            </w:r>
          </w:p>
        </w:tc>
        <w:tc>
          <w:tcPr>
            <w:tcW w:w="2890" w:type="dxa"/>
            <w:tcBorders>
              <w:top w:val="nil"/>
              <w:left w:val="nil"/>
              <w:bottom w:val="single" w:sz="4" w:space="0" w:color="auto"/>
              <w:right w:val="single" w:sz="4" w:space="0" w:color="auto"/>
            </w:tcBorders>
            <w:vAlign w:val="center"/>
          </w:tcPr>
          <w:p w14:paraId="0DAF5F0F" w14:textId="6D2EAD69" w:rsidR="00B41B26" w:rsidRPr="0031095D" w:rsidRDefault="00B41B26" w:rsidP="00B41B26">
            <w:pPr>
              <w:widowControl/>
              <w:spacing w:line="560" w:lineRule="exact"/>
              <w:ind w:firstLineChars="100" w:firstLine="200"/>
              <w:jc w:val="left"/>
              <w:rPr>
                <w:rFonts w:cs="TimesNewRoman"/>
                <w:kern w:val="0"/>
                <w:sz w:val="22"/>
              </w:rPr>
            </w:pPr>
            <w:r w:rsidRPr="0031095D">
              <w:rPr>
                <w:rFonts w:cs="Arial" w:hint="eastAsia"/>
                <w:color w:val="000000"/>
                <w:sz w:val="20"/>
              </w:rPr>
              <w:t>住房改革支出</w:t>
            </w:r>
          </w:p>
        </w:tc>
        <w:tc>
          <w:tcPr>
            <w:tcW w:w="840" w:type="dxa"/>
            <w:tcBorders>
              <w:top w:val="nil"/>
              <w:left w:val="nil"/>
              <w:bottom w:val="single" w:sz="4" w:space="0" w:color="auto"/>
              <w:right w:val="single" w:sz="4" w:space="0" w:color="auto"/>
            </w:tcBorders>
            <w:vAlign w:val="center"/>
          </w:tcPr>
          <w:p w14:paraId="1BDE8DC1" w14:textId="6CBD03C4"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42.2</w:t>
            </w:r>
          </w:p>
        </w:tc>
        <w:tc>
          <w:tcPr>
            <w:tcW w:w="830" w:type="dxa"/>
            <w:tcBorders>
              <w:top w:val="nil"/>
              <w:left w:val="nil"/>
              <w:bottom w:val="single" w:sz="4" w:space="0" w:color="auto"/>
              <w:right w:val="single" w:sz="4" w:space="0" w:color="auto"/>
            </w:tcBorders>
            <w:vAlign w:val="center"/>
          </w:tcPr>
          <w:p w14:paraId="43F0EDA5" w14:textId="6B7B8E10"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42.2</w:t>
            </w:r>
          </w:p>
        </w:tc>
        <w:tc>
          <w:tcPr>
            <w:tcW w:w="1130" w:type="dxa"/>
            <w:tcBorders>
              <w:top w:val="nil"/>
              <w:left w:val="nil"/>
              <w:bottom w:val="single" w:sz="4" w:space="0" w:color="auto"/>
              <w:right w:val="single" w:sz="4" w:space="0" w:color="auto"/>
            </w:tcBorders>
            <w:vAlign w:val="center"/>
          </w:tcPr>
          <w:p w14:paraId="0CD9A631" w14:textId="42608824"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42.2</w:t>
            </w:r>
          </w:p>
        </w:tc>
        <w:tc>
          <w:tcPr>
            <w:tcW w:w="1100" w:type="dxa"/>
            <w:tcBorders>
              <w:top w:val="nil"/>
              <w:left w:val="nil"/>
              <w:bottom w:val="single" w:sz="4" w:space="0" w:color="auto"/>
              <w:right w:val="single" w:sz="4" w:space="0" w:color="auto"/>
            </w:tcBorders>
            <w:vAlign w:val="center"/>
          </w:tcPr>
          <w:p w14:paraId="14C951B6" w14:textId="0C539B88"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 xml:space="preserve">　</w:t>
            </w:r>
          </w:p>
        </w:tc>
        <w:tc>
          <w:tcPr>
            <w:tcW w:w="1101" w:type="dxa"/>
            <w:tcBorders>
              <w:top w:val="nil"/>
              <w:left w:val="nil"/>
              <w:bottom w:val="single" w:sz="4" w:space="0" w:color="auto"/>
              <w:right w:val="single" w:sz="4" w:space="0" w:color="auto"/>
            </w:tcBorders>
            <w:vAlign w:val="center"/>
          </w:tcPr>
          <w:p w14:paraId="0A507788" w14:textId="7E826AB2"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 xml:space="preserve">　</w:t>
            </w:r>
          </w:p>
        </w:tc>
      </w:tr>
      <w:tr w:rsidR="00B41B26" w:rsidRPr="0031095D" w14:paraId="544A2C6A" w14:textId="77777777">
        <w:trPr>
          <w:trHeight w:val="360"/>
        </w:trPr>
        <w:tc>
          <w:tcPr>
            <w:tcW w:w="1034" w:type="dxa"/>
            <w:tcBorders>
              <w:top w:val="nil"/>
              <w:left w:val="single" w:sz="4" w:space="0" w:color="auto"/>
              <w:bottom w:val="single" w:sz="4" w:space="0" w:color="auto"/>
              <w:right w:val="single" w:sz="4" w:space="0" w:color="auto"/>
            </w:tcBorders>
            <w:vAlign w:val="center"/>
          </w:tcPr>
          <w:p w14:paraId="557E07B5" w14:textId="7807AD64" w:rsidR="00B41B26" w:rsidRPr="0031095D" w:rsidRDefault="00B41B26" w:rsidP="00B41B26">
            <w:pPr>
              <w:widowControl/>
              <w:spacing w:line="560" w:lineRule="exact"/>
              <w:ind w:firstLineChars="200" w:firstLine="400"/>
              <w:jc w:val="left"/>
              <w:rPr>
                <w:rFonts w:cs="TimesNewRoman"/>
                <w:kern w:val="0"/>
                <w:sz w:val="22"/>
              </w:rPr>
            </w:pPr>
            <w:r w:rsidRPr="0031095D">
              <w:rPr>
                <w:rFonts w:cs="Arial" w:hint="eastAsia"/>
                <w:color w:val="000000"/>
                <w:sz w:val="20"/>
              </w:rPr>
              <w:t>2210201</w:t>
            </w:r>
          </w:p>
        </w:tc>
        <w:tc>
          <w:tcPr>
            <w:tcW w:w="2890" w:type="dxa"/>
            <w:tcBorders>
              <w:top w:val="nil"/>
              <w:left w:val="nil"/>
              <w:bottom w:val="single" w:sz="4" w:space="0" w:color="auto"/>
              <w:right w:val="single" w:sz="4" w:space="0" w:color="auto"/>
            </w:tcBorders>
            <w:vAlign w:val="center"/>
          </w:tcPr>
          <w:p w14:paraId="5EFA7D79" w14:textId="786FE47E" w:rsidR="00B41B26" w:rsidRPr="0031095D" w:rsidRDefault="00B41B26" w:rsidP="00B41B26">
            <w:pPr>
              <w:widowControl/>
              <w:spacing w:line="560" w:lineRule="exact"/>
              <w:ind w:firstLineChars="200" w:firstLine="400"/>
              <w:jc w:val="left"/>
              <w:rPr>
                <w:rFonts w:cs="TimesNewRoman"/>
                <w:kern w:val="0"/>
                <w:sz w:val="22"/>
              </w:rPr>
            </w:pPr>
            <w:r w:rsidRPr="0031095D">
              <w:rPr>
                <w:rFonts w:cs="Arial" w:hint="eastAsia"/>
                <w:color w:val="000000"/>
                <w:sz w:val="20"/>
              </w:rPr>
              <w:t>住房公积金</w:t>
            </w:r>
          </w:p>
        </w:tc>
        <w:tc>
          <w:tcPr>
            <w:tcW w:w="840" w:type="dxa"/>
            <w:tcBorders>
              <w:top w:val="nil"/>
              <w:left w:val="nil"/>
              <w:bottom w:val="single" w:sz="4" w:space="0" w:color="auto"/>
              <w:right w:val="single" w:sz="4" w:space="0" w:color="auto"/>
            </w:tcBorders>
            <w:vAlign w:val="center"/>
          </w:tcPr>
          <w:p w14:paraId="4AAC792D" w14:textId="10987773"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28.4</w:t>
            </w:r>
          </w:p>
        </w:tc>
        <w:tc>
          <w:tcPr>
            <w:tcW w:w="830" w:type="dxa"/>
            <w:tcBorders>
              <w:top w:val="nil"/>
              <w:left w:val="nil"/>
              <w:bottom w:val="single" w:sz="4" w:space="0" w:color="auto"/>
              <w:right w:val="single" w:sz="4" w:space="0" w:color="auto"/>
            </w:tcBorders>
            <w:vAlign w:val="center"/>
          </w:tcPr>
          <w:p w14:paraId="55B1949B" w14:textId="45ADA08C"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28.4</w:t>
            </w:r>
          </w:p>
        </w:tc>
        <w:tc>
          <w:tcPr>
            <w:tcW w:w="1130" w:type="dxa"/>
            <w:tcBorders>
              <w:top w:val="nil"/>
              <w:left w:val="nil"/>
              <w:bottom w:val="single" w:sz="4" w:space="0" w:color="auto"/>
              <w:right w:val="single" w:sz="4" w:space="0" w:color="auto"/>
            </w:tcBorders>
            <w:vAlign w:val="center"/>
          </w:tcPr>
          <w:p w14:paraId="189ECF4F" w14:textId="3E6DDEF2"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28.4</w:t>
            </w:r>
          </w:p>
        </w:tc>
        <w:tc>
          <w:tcPr>
            <w:tcW w:w="1100" w:type="dxa"/>
            <w:tcBorders>
              <w:top w:val="nil"/>
              <w:left w:val="nil"/>
              <w:bottom w:val="single" w:sz="4" w:space="0" w:color="auto"/>
              <w:right w:val="single" w:sz="4" w:space="0" w:color="auto"/>
            </w:tcBorders>
            <w:vAlign w:val="center"/>
          </w:tcPr>
          <w:p w14:paraId="1F83CABD" w14:textId="180EAF3A"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 xml:space="preserve">　</w:t>
            </w:r>
          </w:p>
        </w:tc>
        <w:tc>
          <w:tcPr>
            <w:tcW w:w="1101" w:type="dxa"/>
            <w:tcBorders>
              <w:top w:val="nil"/>
              <w:left w:val="nil"/>
              <w:bottom w:val="single" w:sz="4" w:space="0" w:color="auto"/>
              <w:right w:val="single" w:sz="4" w:space="0" w:color="auto"/>
            </w:tcBorders>
            <w:vAlign w:val="center"/>
          </w:tcPr>
          <w:p w14:paraId="1E05819D" w14:textId="0664F839"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 xml:space="preserve">　</w:t>
            </w:r>
          </w:p>
        </w:tc>
      </w:tr>
      <w:tr w:rsidR="00B41B26" w:rsidRPr="0031095D" w14:paraId="4833390E" w14:textId="77777777">
        <w:trPr>
          <w:trHeight w:val="360"/>
        </w:trPr>
        <w:tc>
          <w:tcPr>
            <w:tcW w:w="1034" w:type="dxa"/>
            <w:tcBorders>
              <w:top w:val="nil"/>
              <w:left w:val="single" w:sz="4" w:space="0" w:color="auto"/>
              <w:bottom w:val="single" w:sz="4" w:space="0" w:color="auto"/>
              <w:right w:val="single" w:sz="4" w:space="0" w:color="auto"/>
            </w:tcBorders>
            <w:vAlign w:val="center"/>
          </w:tcPr>
          <w:p w14:paraId="0379F8BE" w14:textId="612BD9FE" w:rsidR="00B41B26" w:rsidRPr="0031095D" w:rsidRDefault="00B41B26" w:rsidP="00B41B26">
            <w:pPr>
              <w:widowControl/>
              <w:spacing w:line="560" w:lineRule="exact"/>
              <w:ind w:firstLineChars="200" w:firstLine="400"/>
              <w:jc w:val="left"/>
              <w:rPr>
                <w:rFonts w:cs="TimesNewRoman"/>
                <w:kern w:val="0"/>
                <w:sz w:val="22"/>
              </w:rPr>
            </w:pPr>
            <w:r w:rsidRPr="0031095D">
              <w:rPr>
                <w:rFonts w:cs="Arial" w:hint="eastAsia"/>
                <w:color w:val="000000"/>
                <w:sz w:val="20"/>
              </w:rPr>
              <w:t>2210202</w:t>
            </w:r>
          </w:p>
        </w:tc>
        <w:tc>
          <w:tcPr>
            <w:tcW w:w="2890" w:type="dxa"/>
            <w:tcBorders>
              <w:top w:val="nil"/>
              <w:left w:val="nil"/>
              <w:bottom w:val="single" w:sz="4" w:space="0" w:color="auto"/>
              <w:right w:val="single" w:sz="4" w:space="0" w:color="auto"/>
            </w:tcBorders>
            <w:vAlign w:val="center"/>
          </w:tcPr>
          <w:p w14:paraId="794844A5" w14:textId="1465B755" w:rsidR="00B41B26" w:rsidRPr="0031095D" w:rsidRDefault="00B41B26" w:rsidP="00B41B26">
            <w:pPr>
              <w:widowControl/>
              <w:spacing w:line="560" w:lineRule="exact"/>
              <w:ind w:firstLineChars="200" w:firstLine="400"/>
              <w:jc w:val="left"/>
              <w:rPr>
                <w:rFonts w:cs="TimesNewRoman"/>
                <w:kern w:val="0"/>
                <w:sz w:val="22"/>
              </w:rPr>
            </w:pPr>
            <w:r w:rsidRPr="0031095D">
              <w:rPr>
                <w:rFonts w:cs="Arial" w:hint="eastAsia"/>
                <w:color w:val="000000"/>
                <w:sz w:val="20"/>
              </w:rPr>
              <w:t>提租补贴</w:t>
            </w:r>
          </w:p>
        </w:tc>
        <w:tc>
          <w:tcPr>
            <w:tcW w:w="840" w:type="dxa"/>
            <w:tcBorders>
              <w:top w:val="nil"/>
              <w:left w:val="nil"/>
              <w:bottom w:val="single" w:sz="4" w:space="0" w:color="auto"/>
              <w:right w:val="single" w:sz="4" w:space="0" w:color="auto"/>
            </w:tcBorders>
            <w:vAlign w:val="center"/>
          </w:tcPr>
          <w:p w14:paraId="647E73E9" w14:textId="33CAFED0"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13.7</w:t>
            </w:r>
          </w:p>
        </w:tc>
        <w:tc>
          <w:tcPr>
            <w:tcW w:w="830" w:type="dxa"/>
            <w:tcBorders>
              <w:top w:val="nil"/>
              <w:left w:val="nil"/>
              <w:bottom w:val="single" w:sz="4" w:space="0" w:color="auto"/>
              <w:right w:val="single" w:sz="4" w:space="0" w:color="auto"/>
            </w:tcBorders>
            <w:vAlign w:val="center"/>
          </w:tcPr>
          <w:p w14:paraId="6231A927" w14:textId="0B834E52"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13.7</w:t>
            </w:r>
          </w:p>
        </w:tc>
        <w:tc>
          <w:tcPr>
            <w:tcW w:w="1130" w:type="dxa"/>
            <w:tcBorders>
              <w:top w:val="nil"/>
              <w:left w:val="nil"/>
              <w:bottom w:val="single" w:sz="4" w:space="0" w:color="auto"/>
              <w:right w:val="single" w:sz="4" w:space="0" w:color="auto"/>
            </w:tcBorders>
            <w:vAlign w:val="center"/>
          </w:tcPr>
          <w:p w14:paraId="26333282" w14:textId="5447B64E"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13.7</w:t>
            </w:r>
          </w:p>
        </w:tc>
        <w:tc>
          <w:tcPr>
            <w:tcW w:w="1100" w:type="dxa"/>
            <w:tcBorders>
              <w:top w:val="nil"/>
              <w:left w:val="nil"/>
              <w:bottom w:val="single" w:sz="4" w:space="0" w:color="auto"/>
              <w:right w:val="single" w:sz="4" w:space="0" w:color="auto"/>
            </w:tcBorders>
            <w:vAlign w:val="center"/>
          </w:tcPr>
          <w:p w14:paraId="152569F0" w14:textId="5E29C432"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 xml:space="preserve">　</w:t>
            </w:r>
          </w:p>
        </w:tc>
        <w:tc>
          <w:tcPr>
            <w:tcW w:w="1101" w:type="dxa"/>
            <w:tcBorders>
              <w:top w:val="nil"/>
              <w:left w:val="nil"/>
              <w:bottom w:val="single" w:sz="4" w:space="0" w:color="auto"/>
              <w:right w:val="single" w:sz="4" w:space="0" w:color="auto"/>
            </w:tcBorders>
            <w:vAlign w:val="center"/>
          </w:tcPr>
          <w:p w14:paraId="575DE551" w14:textId="0358A7A8"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 xml:space="preserve">　</w:t>
            </w:r>
          </w:p>
        </w:tc>
      </w:tr>
      <w:tr w:rsidR="00B41B26" w:rsidRPr="0031095D" w14:paraId="023AD08D" w14:textId="77777777">
        <w:trPr>
          <w:trHeight w:val="360"/>
        </w:trPr>
        <w:tc>
          <w:tcPr>
            <w:tcW w:w="3924" w:type="dxa"/>
            <w:gridSpan w:val="2"/>
            <w:tcBorders>
              <w:top w:val="nil"/>
              <w:left w:val="single" w:sz="4" w:space="0" w:color="auto"/>
              <w:bottom w:val="single" w:sz="4" w:space="0" w:color="auto"/>
              <w:right w:val="single" w:sz="4" w:space="0" w:color="auto"/>
            </w:tcBorders>
            <w:vAlign w:val="center"/>
          </w:tcPr>
          <w:p w14:paraId="5E340B34" w14:textId="77777777" w:rsidR="00B41B26" w:rsidRPr="0031095D" w:rsidRDefault="00B41B26" w:rsidP="00B41B26">
            <w:pPr>
              <w:widowControl/>
              <w:spacing w:line="560" w:lineRule="exact"/>
              <w:jc w:val="center"/>
              <w:rPr>
                <w:rFonts w:cs="TimesNewRoman"/>
                <w:b/>
                <w:bCs/>
                <w:kern w:val="0"/>
                <w:sz w:val="22"/>
              </w:rPr>
            </w:pPr>
            <w:r w:rsidRPr="0031095D">
              <w:rPr>
                <w:rFonts w:cs="TimesNewRoman" w:hint="eastAsia"/>
                <w:b/>
                <w:bCs/>
                <w:kern w:val="0"/>
                <w:sz w:val="22"/>
              </w:rPr>
              <w:t>总</w:t>
            </w:r>
            <w:r w:rsidRPr="0031095D">
              <w:rPr>
                <w:rFonts w:cs="TimesNewRoman"/>
                <w:b/>
                <w:bCs/>
                <w:kern w:val="0"/>
                <w:sz w:val="22"/>
              </w:rPr>
              <w:t xml:space="preserve"> </w:t>
            </w:r>
            <w:r w:rsidRPr="0031095D">
              <w:rPr>
                <w:rFonts w:cs="TimesNewRoman"/>
                <w:b/>
                <w:bCs/>
                <w:kern w:val="0"/>
                <w:sz w:val="22"/>
              </w:rPr>
              <w:t>计</w:t>
            </w:r>
          </w:p>
        </w:tc>
        <w:tc>
          <w:tcPr>
            <w:tcW w:w="840" w:type="dxa"/>
            <w:tcBorders>
              <w:top w:val="nil"/>
              <w:left w:val="nil"/>
              <w:bottom w:val="single" w:sz="4" w:space="0" w:color="auto"/>
              <w:right w:val="single" w:sz="4" w:space="0" w:color="auto"/>
            </w:tcBorders>
            <w:vAlign w:val="center"/>
          </w:tcPr>
          <w:p w14:paraId="0D9EB69D" w14:textId="3294B07A" w:rsidR="00B41B26" w:rsidRPr="0031095D" w:rsidRDefault="00B41B26" w:rsidP="00B41B26">
            <w:pPr>
              <w:widowControl/>
              <w:spacing w:line="560" w:lineRule="exact"/>
              <w:jc w:val="right"/>
              <w:rPr>
                <w:rFonts w:cs="TimesNewRoman"/>
                <w:b/>
                <w:bCs/>
                <w:kern w:val="0"/>
                <w:sz w:val="22"/>
              </w:rPr>
            </w:pPr>
            <w:r w:rsidRPr="0031095D">
              <w:rPr>
                <w:rFonts w:cs="Arial" w:hint="eastAsia"/>
                <w:b/>
                <w:bCs/>
                <w:color w:val="000000"/>
                <w:sz w:val="20"/>
              </w:rPr>
              <w:t>578.9</w:t>
            </w:r>
          </w:p>
        </w:tc>
        <w:tc>
          <w:tcPr>
            <w:tcW w:w="830" w:type="dxa"/>
            <w:tcBorders>
              <w:top w:val="nil"/>
              <w:left w:val="nil"/>
              <w:bottom w:val="single" w:sz="4" w:space="0" w:color="auto"/>
              <w:right w:val="single" w:sz="4" w:space="0" w:color="auto"/>
            </w:tcBorders>
            <w:vAlign w:val="center"/>
          </w:tcPr>
          <w:p w14:paraId="1CD06E05" w14:textId="60B2255A" w:rsidR="00B41B26" w:rsidRPr="0031095D" w:rsidRDefault="00B41B26" w:rsidP="00B41B26">
            <w:pPr>
              <w:widowControl/>
              <w:spacing w:line="560" w:lineRule="exact"/>
              <w:jc w:val="right"/>
              <w:rPr>
                <w:rFonts w:cs="TimesNewRoman"/>
                <w:b/>
                <w:bCs/>
                <w:kern w:val="0"/>
                <w:sz w:val="22"/>
              </w:rPr>
            </w:pPr>
            <w:r w:rsidRPr="0031095D">
              <w:rPr>
                <w:rFonts w:cs="Arial" w:hint="eastAsia"/>
                <w:color w:val="000000"/>
                <w:sz w:val="20"/>
              </w:rPr>
              <w:t>491.2</w:t>
            </w:r>
          </w:p>
        </w:tc>
        <w:tc>
          <w:tcPr>
            <w:tcW w:w="1130" w:type="dxa"/>
            <w:tcBorders>
              <w:top w:val="nil"/>
              <w:left w:val="nil"/>
              <w:bottom w:val="single" w:sz="4" w:space="0" w:color="auto"/>
              <w:right w:val="single" w:sz="4" w:space="0" w:color="auto"/>
            </w:tcBorders>
            <w:vAlign w:val="center"/>
          </w:tcPr>
          <w:p w14:paraId="03196626" w14:textId="687006E5" w:rsidR="00B41B26" w:rsidRPr="0031095D" w:rsidRDefault="00B41B26" w:rsidP="00B41B26">
            <w:pPr>
              <w:widowControl/>
              <w:spacing w:line="560" w:lineRule="exact"/>
              <w:jc w:val="right"/>
              <w:rPr>
                <w:rFonts w:cs="TimesNewRoman"/>
                <w:b/>
                <w:bCs/>
                <w:kern w:val="0"/>
                <w:sz w:val="22"/>
              </w:rPr>
            </w:pPr>
            <w:r w:rsidRPr="0031095D">
              <w:rPr>
                <w:rFonts w:cs="Arial" w:hint="eastAsia"/>
                <w:color w:val="000000"/>
                <w:sz w:val="20"/>
              </w:rPr>
              <w:t>445.4</w:t>
            </w:r>
          </w:p>
        </w:tc>
        <w:tc>
          <w:tcPr>
            <w:tcW w:w="1100" w:type="dxa"/>
            <w:tcBorders>
              <w:top w:val="nil"/>
              <w:left w:val="nil"/>
              <w:bottom w:val="single" w:sz="4" w:space="0" w:color="auto"/>
              <w:right w:val="single" w:sz="4" w:space="0" w:color="auto"/>
            </w:tcBorders>
            <w:vAlign w:val="center"/>
          </w:tcPr>
          <w:p w14:paraId="0070795B" w14:textId="2FE0356D" w:rsidR="00B41B26" w:rsidRPr="0031095D" w:rsidRDefault="00B41B26" w:rsidP="00B41B26">
            <w:pPr>
              <w:widowControl/>
              <w:spacing w:line="560" w:lineRule="exact"/>
              <w:jc w:val="right"/>
              <w:rPr>
                <w:rFonts w:cs="TimesNewRoman"/>
                <w:b/>
                <w:bCs/>
                <w:kern w:val="0"/>
                <w:sz w:val="22"/>
              </w:rPr>
            </w:pPr>
            <w:r w:rsidRPr="0031095D">
              <w:rPr>
                <w:rFonts w:cs="Arial" w:hint="eastAsia"/>
                <w:color w:val="000000"/>
                <w:sz w:val="20"/>
              </w:rPr>
              <w:t>45.8</w:t>
            </w:r>
          </w:p>
        </w:tc>
        <w:tc>
          <w:tcPr>
            <w:tcW w:w="1101" w:type="dxa"/>
            <w:tcBorders>
              <w:top w:val="nil"/>
              <w:left w:val="nil"/>
              <w:bottom w:val="single" w:sz="4" w:space="0" w:color="auto"/>
              <w:right w:val="single" w:sz="4" w:space="0" w:color="auto"/>
            </w:tcBorders>
            <w:vAlign w:val="center"/>
          </w:tcPr>
          <w:p w14:paraId="75EC385A" w14:textId="6F47539D" w:rsidR="00B41B26" w:rsidRPr="0031095D" w:rsidRDefault="00B41B26" w:rsidP="00B41B26">
            <w:pPr>
              <w:widowControl/>
              <w:spacing w:line="560" w:lineRule="exact"/>
              <w:jc w:val="right"/>
              <w:rPr>
                <w:rFonts w:cs="TimesNewRoman"/>
                <w:b/>
                <w:bCs/>
                <w:kern w:val="0"/>
                <w:sz w:val="22"/>
              </w:rPr>
            </w:pPr>
            <w:r w:rsidRPr="0031095D">
              <w:rPr>
                <w:rFonts w:cs="Arial" w:hint="eastAsia"/>
                <w:color w:val="000000"/>
                <w:sz w:val="20"/>
              </w:rPr>
              <w:t>87.7</w:t>
            </w:r>
          </w:p>
        </w:tc>
      </w:tr>
    </w:tbl>
    <w:p w14:paraId="5F2209D8" w14:textId="77777777" w:rsidR="003E7CFA" w:rsidRPr="0031095D" w:rsidRDefault="003E7CFA" w:rsidP="00696B8B">
      <w:pPr>
        <w:spacing w:line="560" w:lineRule="exact"/>
        <w:rPr>
          <w:rFonts w:cs="TimesNewRoman"/>
          <w:kern w:val="0"/>
          <w:sz w:val="20"/>
        </w:rPr>
      </w:pPr>
    </w:p>
    <w:p w14:paraId="49E6B3F1" w14:textId="77777777" w:rsidR="008400B2" w:rsidRPr="0031095D" w:rsidRDefault="008400B2">
      <w:pPr>
        <w:spacing w:line="560" w:lineRule="exact"/>
        <w:ind w:leftChars="430" w:left="1376"/>
        <w:jc w:val="right"/>
        <w:rPr>
          <w:rFonts w:cs="TimesNewRoman"/>
          <w:kern w:val="0"/>
          <w:sz w:val="20"/>
        </w:rPr>
      </w:pPr>
    </w:p>
    <w:p w14:paraId="288AF4F7" w14:textId="77777777" w:rsidR="008400B2" w:rsidRPr="0031095D" w:rsidRDefault="008400B2">
      <w:pPr>
        <w:spacing w:line="560" w:lineRule="exact"/>
        <w:ind w:leftChars="430" w:left="1376"/>
        <w:jc w:val="right"/>
        <w:rPr>
          <w:rFonts w:cs="TimesNewRoman"/>
          <w:kern w:val="0"/>
          <w:sz w:val="20"/>
        </w:rPr>
      </w:pPr>
    </w:p>
    <w:p w14:paraId="55BC8437" w14:textId="77777777" w:rsidR="008400B2" w:rsidRPr="0031095D" w:rsidRDefault="008400B2">
      <w:pPr>
        <w:spacing w:line="560" w:lineRule="exact"/>
        <w:ind w:leftChars="430" w:left="1376"/>
        <w:jc w:val="right"/>
        <w:rPr>
          <w:rFonts w:cs="TimesNewRoman"/>
          <w:kern w:val="0"/>
          <w:sz w:val="20"/>
        </w:rPr>
      </w:pPr>
    </w:p>
    <w:p w14:paraId="37E085DA" w14:textId="75E46325" w:rsidR="003E7CFA" w:rsidRPr="0031095D" w:rsidRDefault="00D36492">
      <w:pPr>
        <w:spacing w:line="560" w:lineRule="exact"/>
        <w:ind w:leftChars="430" w:left="1376"/>
        <w:jc w:val="right"/>
        <w:rPr>
          <w:rFonts w:cs="TimesNewRoman"/>
          <w:kern w:val="0"/>
          <w:sz w:val="20"/>
        </w:rPr>
      </w:pPr>
      <w:r w:rsidRPr="0031095D">
        <w:rPr>
          <w:rFonts w:cs="TimesNewRoman"/>
          <w:kern w:val="0"/>
          <w:sz w:val="20"/>
        </w:rPr>
        <w:lastRenderedPageBreak/>
        <w:t>部门公开表</w:t>
      </w:r>
      <w:r w:rsidRPr="0031095D">
        <w:rPr>
          <w:rFonts w:cs="TimesNewRoman"/>
          <w:kern w:val="0"/>
          <w:sz w:val="20"/>
        </w:rPr>
        <w:t>6</w:t>
      </w:r>
    </w:p>
    <w:p w14:paraId="3B7BC2A1" w14:textId="39C63714" w:rsidR="003E7CFA" w:rsidRPr="0031095D" w:rsidRDefault="00613A9A">
      <w:pPr>
        <w:widowControl/>
        <w:spacing w:beforeLines="50" w:before="156" w:afterLines="50" w:after="156" w:line="560" w:lineRule="exact"/>
        <w:jc w:val="center"/>
        <w:rPr>
          <w:rFonts w:eastAsia="华文中宋" w:cs="TimesNewRoman"/>
          <w:b/>
          <w:bCs/>
          <w:kern w:val="0"/>
          <w:sz w:val="28"/>
          <w:szCs w:val="28"/>
        </w:rPr>
      </w:pPr>
      <w:r w:rsidRPr="0031095D">
        <w:rPr>
          <w:rFonts w:eastAsia="华文中宋" w:cs="TimesNewRoman" w:hint="eastAsia"/>
          <w:b/>
          <w:bCs/>
          <w:kern w:val="0"/>
          <w:sz w:val="28"/>
          <w:szCs w:val="28"/>
        </w:rPr>
        <w:t>淮南市田家庵区司法局</w:t>
      </w:r>
      <w:r w:rsidRPr="0031095D">
        <w:rPr>
          <w:rFonts w:eastAsia="华文中宋" w:cs="TimesNewRoman"/>
          <w:b/>
          <w:bCs/>
          <w:kern w:val="0"/>
          <w:sz w:val="28"/>
          <w:szCs w:val="28"/>
        </w:rPr>
        <w:t>202</w:t>
      </w:r>
      <w:r w:rsidR="001F3880" w:rsidRPr="0031095D">
        <w:rPr>
          <w:rFonts w:eastAsia="华文中宋" w:cs="TimesNewRoman"/>
          <w:b/>
          <w:bCs/>
          <w:kern w:val="0"/>
          <w:sz w:val="28"/>
          <w:szCs w:val="28"/>
        </w:rPr>
        <w:t>4</w:t>
      </w:r>
      <w:r w:rsidRPr="0031095D">
        <w:rPr>
          <w:rFonts w:eastAsia="华文中宋" w:cs="TimesNewRoman"/>
          <w:b/>
          <w:bCs/>
          <w:kern w:val="0"/>
          <w:sz w:val="28"/>
          <w:szCs w:val="28"/>
        </w:rPr>
        <w:t>年一般公共预算基本支出表</w:t>
      </w:r>
    </w:p>
    <w:p w14:paraId="15E66A71" w14:textId="77777777" w:rsidR="003E7CFA" w:rsidRPr="0031095D" w:rsidRDefault="00D36492">
      <w:pPr>
        <w:spacing w:line="560" w:lineRule="exact"/>
        <w:ind w:left="7400" w:hangingChars="3700" w:hanging="7400"/>
        <w:rPr>
          <w:rFonts w:cs="TimesNewRoman"/>
          <w:kern w:val="0"/>
          <w:sz w:val="20"/>
        </w:rPr>
      </w:pPr>
      <w:r w:rsidRPr="0031095D">
        <w:rPr>
          <w:rFonts w:cs="TimesNewRoman"/>
          <w:kern w:val="0"/>
          <w:sz w:val="20"/>
        </w:rPr>
        <w:t xml:space="preserve">                                                                       </w:t>
      </w:r>
      <w:r w:rsidRPr="0031095D">
        <w:rPr>
          <w:rFonts w:cs="TimesNewRoman"/>
          <w:kern w:val="0"/>
          <w:sz w:val="20"/>
        </w:rPr>
        <w:t>单位：万元</w:t>
      </w:r>
    </w:p>
    <w:tbl>
      <w:tblPr>
        <w:tblW w:w="8465" w:type="dxa"/>
        <w:tblLayout w:type="fixed"/>
        <w:tblLook w:val="0000" w:firstRow="0" w:lastRow="0" w:firstColumn="0" w:lastColumn="0" w:noHBand="0" w:noVBand="0"/>
      </w:tblPr>
      <w:tblGrid>
        <w:gridCol w:w="1771"/>
        <w:gridCol w:w="2629"/>
        <w:gridCol w:w="925"/>
        <w:gridCol w:w="1590"/>
        <w:gridCol w:w="1550"/>
      </w:tblGrid>
      <w:tr w:rsidR="003E7CFA" w:rsidRPr="0031095D" w14:paraId="6C71C679" w14:textId="77777777">
        <w:trPr>
          <w:trHeight w:val="402"/>
        </w:trPr>
        <w:tc>
          <w:tcPr>
            <w:tcW w:w="4400" w:type="dxa"/>
            <w:gridSpan w:val="2"/>
            <w:tcBorders>
              <w:top w:val="single" w:sz="4" w:space="0" w:color="auto"/>
              <w:left w:val="single" w:sz="4" w:space="0" w:color="auto"/>
              <w:bottom w:val="single" w:sz="4" w:space="0" w:color="auto"/>
              <w:right w:val="single" w:sz="4" w:space="0" w:color="auto"/>
            </w:tcBorders>
            <w:vAlign w:val="center"/>
          </w:tcPr>
          <w:p w14:paraId="438E1D42" w14:textId="77777777" w:rsidR="003E7CFA" w:rsidRPr="0031095D" w:rsidRDefault="00D36492">
            <w:pPr>
              <w:widowControl/>
              <w:spacing w:line="560" w:lineRule="exact"/>
              <w:jc w:val="center"/>
              <w:rPr>
                <w:rFonts w:cs="TimesNewRoman"/>
                <w:b/>
                <w:bCs/>
                <w:kern w:val="0"/>
                <w:sz w:val="22"/>
              </w:rPr>
            </w:pPr>
            <w:r w:rsidRPr="0031095D">
              <w:rPr>
                <w:rFonts w:cs="TimesNewRoman"/>
                <w:b/>
                <w:bCs/>
                <w:kern w:val="0"/>
                <w:sz w:val="22"/>
              </w:rPr>
              <w:t>部门预算支出经济分类科目</w:t>
            </w:r>
          </w:p>
        </w:tc>
        <w:tc>
          <w:tcPr>
            <w:tcW w:w="4065" w:type="dxa"/>
            <w:gridSpan w:val="3"/>
            <w:tcBorders>
              <w:top w:val="single" w:sz="4" w:space="0" w:color="auto"/>
              <w:left w:val="nil"/>
              <w:bottom w:val="single" w:sz="4" w:space="0" w:color="auto"/>
              <w:right w:val="single" w:sz="4" w:space="0" w:color="auto"/>
            </w:tcBorders>
            <w:vAlign w:val="center"/>
          </w:tcPr>
          <w:p w14:paraId="3E054D43" w14:textId="77777777" w:rsidR="003E7CFA" w:rsidRPr="0031095D" w:rsidRDefault="00D36492">
            <w:pPr>
              <w:widowControl/>
              <w:spacing w:line="560" w:lineRule="exact"/>
              <w:jc w:val="center"/>
              <w:rPr>
                <w:rFonts w:cs="TimesNewRoman"/>
                <w:b/>
                <w:bCs/>
                <w:kern w:val="0"/>
                <w:sz w:val="22"/>
              </w:rPr>
            </w:pPr>
            <w:r w:rsidRPr="0031095D">
              <w:rPr>
                <w:rFonts w:cs="TimesNewRoman"/>
                <w:b/>
                <w:bCs/>
                <w:kern w:val="0"/>
                <w:sz w:val="22"/>
              </w:rPr>
              <w:t>本年一般公共预算基本支出</w:t>
            </w:r>
          </w:p>
        </w:tc>
      </w:tr>
      <w:tr w:rsidR="003E7CFA" w:rsidRPr="0031095D" w14:paraId="0D2E1DF6" w14:textId="77777777">
        <w:trPr>
          <w:trHeight w:val="402"/>
        </w:trPr>
        <w:tc>
          <w:tcPr>
            <w:tcW w:w="1771" w:type="dxa"/>
            <w:tcBorders>
              <w:top w:val="nil"/>
              <w:left w:val="single" w:sz="4" w:space="0" w:color="auto"/>
              <w:bottom w:val="single" w:sz="4" w:space="0" w:color="auto"/>
              <w:right w:val="single" w:sz="4" w:space="0" w:color="auto"/>
            </w:tcBorders>
            <w:vAlign w:val="center"/>
          </w:tcPr>
          <w:p w14:paraId="63D80691" w14:textId="77777777" w:rsidR="003E7CFA" w:rsidRPr="0031095D" w:rsidRDefault="00D36492">
            <w:pPr>
              <w:widowControl/>
              <w:spacing w:line="560" w:lineRule="exact"/>
              <w:jc w:val="center"/>
              <w:rPr>
                <w:rFonts w:cs="TimesNewRoman"/>
                <w:b/>
                <w:bCs/>
                <w:kern w:val="0"/>
                <w:sz w:val="22"/>
              </w:rPr>
            </w:pPr>
            <w:r w:rsidRPr="0031095D">
              <w:rPr>
                <w:rFonts w:cs="TimesNewRoman"/>
                <w:b/>
                <w:bCs/>
                <w:kern w:val="0"/>
                <w:sz w:val="22"/>
              </w:rPr>
              <w:t>科目编码</w:t>
            </w:r>
          </w:p>
        </w:tc>
        <w:tc>
          <w:tcPr>
            <w:tcW w:w="2629" w:type="dxa"/>
            <w:tcBorders>
              <w:top w:val="nil"/>
              <w:left w:val="nil"/>
              <w:bottom w:val="single" w:sz="4" w:space="0" w:color="auto"/>
              <w:right w:val="single" w:sz="4" w:space="0" w:color="auto"/>
            </w:tcBorders>
            <w:vAlign w:val="center"/>
          </w:tcPr>
          <w:p w14:paraId="7180D731" w14:textId="77777777" w:rsidR="003E7CFA" w:rsidRPr="0031095D" w:rsidRDefault="00D36492">
            <w:pPr>
              <w:widowControl/>
              <w:spacing w:line="560" w:lineRule="exact"/>
              <w:jc w:val="center"/>
              <w:rPr>
                <w:rFonts w:cs="TimesNewRoman"/>
                <w:b/>
                <w:bCs/>
                <w:kern w:val="0"/>
                <w:sz w:val="22"/>
              </w:rPr>
            </w:pPr>
            <w:r w:rsidRPr="0031095D">
              <w:rPr>
                <w:rFonts w:cs="TimesNewRoman"/>
                <w:b/>
                <w:bCs/>
                <w:kern w:val="0"/>
                <w:sz w:val="22"/>
              </w:rPr>
              <w:t>科目名称</w:t>
            </w:r>
          </w:p>
        </w:tc>
        <w:tc>
          <w:tcPr>
            <w:tcW w:w="925" w:type="dxa"/>
            <w:tcBorders>
              <w:top w:val="nil"/>
              <w:left w:val="nil"/>
              <w:bottom w:val="single" w:sz="4" w:space="0" w:color="auto"/>
              <w:right w:val="single" w:sz="4" w:space="0" w:color="auto"/>
            </w:tcBorders>
            <w:vAlign w:val="center"/>
          </w:tcPr>
          <w:p w14:paraId="76CC6FEE" w14:textId="77777777" w:rsidR="003E7CFA" w:rsidRPr="0031095D" w:rsidRDefault="00D36492">
            <w:pPr>
              <w:widowControl/>
              <w:spacing w:line="560" w:lineRule="exact"/>
              <w:jc w:val="center"/>
              <w:rPr>
                <w:rFonts w:cs="TimesNewRoman"/>
                <w:b/>
                <w:bCs/>
                <w:kern w:val="0"/>
                <w:sz w:val="22"/>
              </w:rPr>
            </w:pPr>
            <w:r w:rsidRPr="0031095D">
              <w:rPr>
                <w:rFonts w:cs="TimesNewRoman"/>
                <w:b/>
                <w:bCs/>
                <w:kern w:val="0"/>
                <w:sz w:val="22"/>
              </w:rPr>
              <w:t>合计</w:t>
            </w:r>
          </w:p>
        </w:tc>
        <w:tc>
          <w:tcPr>
            <w:tcW w:w="1590" w:type="dxa"/>
            <w:tcBorders>
              <w:top w:val="nil"/>
              <w:left w:val="nil"/>
              <w:bottom w:val="single" w:sz="4" w:space="0" w:color="auto"/>
              <w:right w:val="single" w:sz="4" w:space="0" w:color="auto"/>
            </w:tcBorders>
            <w:vAlign w:val="center"/>
          </w:tcPr>
          <w:p w14:paraId="1BEEE47D" w14:textId="77777777" w:rsidR="003E7CFA" w:rsidRPr="0031095D" w:rsidRDefault="00D36492">
            <w:pPr>
              <w:widowControl/>
              <w:spacing w:line="560" w:lineRule="exact"/>
              <w:jc w:val="center"/>
              <w:rPr>
                <w:rFonts w:cs="TimesNewRoman"/>
                <w:b/>
                <w:bCs/>
                <w:kern w:val="0"/>
                <w:sz w:val="22"/>
              </w:rPr>
            </w:pPr>
            <w:r w:rsidRPr="0031095D">
              <w:rPr>
                <w:rFonts w:cs="TimesNewRoman"/>
                <w:b/>
                <w:bCs/>
                <w:kern w:val="0"/>
                <w:sz w:val="22"/>
              </w:rPr>
              <w:t>人员经费</w:t>
            </w:r>
          </w:p>
        </w:tc>
        <w:tc>
          <w:tcPr>
            <w:tcW w:w="1550" w:type="dxa"/>
            <w:tcBorders>
              <w:top w:val="nil"/>
              <w:left w:val="nil"/>
              <w:bottom w:val="single" w:sz="4" w:space="0" w:color="auto"/>
              <w:right w:val="single" w:sz="4" w:space="0" w:color="auto"/>
            </w:tcBorders>
            <w:vAlign w:val="center"/>
          </w:tcPr>
          <w:p w14:paraId="36C05FF5" w14:textId="77777777" w:rsidR="003E7CFA" w:rsidRPr="0031095D" w:rsidRDefault="00D36492">
            <w:pPr>
              <w:widowControl/>
              <w:spacing w:line="560" w:lineRule="exact"/>
              <w:jc w:val="center"/>
              <w:rPr>
                <w:rFonts w:cs="TimesNewRoman"/>
                <w:b/>
                <w:bCs/>
                <w:kern w:val="0"/>
                <w:sz w:val="22"/>
              </w:rPr>
            </w:pPr>
            <w:r w:rsidRPr="0031095D">
              <w:rPr>
                <w:rFonts w:cs="TimesNewRoman"/>
                <w:b/>
                <w:bCs/>
                <w:kern w:val="0"/>
                <w:sz w:val="22"/>
              </w:rPr>
              <w:t>公用经费</w:t>
            </w:r>
          </w:p>
        </w:tc>
      </w:tr>
      <w:tr w:rsidR="00B41B26" w:rsidRPr="0031095D" w14:paraId="3C9BCD31" w14:textId="77777777">
        <w:trPr>
          <w:trHeight w:val="402"/>
        </w:trPr>
        <w:tc>
          <w:tcPr>
            <w:tcW w:w="1771" w:type="dxa"/>
            <w:tcBorders>
              <w:top w:val="nil"/>
              <w:left w:val="single" w:sz="4" w:space="0" w:color="auto"/>
              <w:bottom w:val="single" w:sz="4" w:space="0" w:color="auto"/>
              <w:right w:val="single" w:sz="4" w:space="0" w:color="auto"/>
            </w:tcBorders>
            <w:vAlign w:val="center"/>
          </w:tcPr>
          <w:p w14:paraId="3D4025AF" w14:textId="5FB43AC2" w:rsidR="00B41B26" w:rsidRPr="0031095D" w:rsidRDefault="00B41B26" w:rsidP="00B41B26">
            <w:pPr>
              <w:widowControl/>
              <w:spacing w:line="560" w:lineRule="exact"/>
              <w:jc w:val="left"/>
              <w:rPr>
                <w:rFonts w:cs="TimesNewRoman"/>
                <w:kern w:val="0"/>
                <w:sz w:val="22"/>
              </w:rPr>
            </w:pPr>
            <w:r w:rsidRPr="0031095D">
              <w:rPr>
                <w:rFonts w:cs="Arial" w:hint="eastAsia"/>
                <w:color w:val="000000"/>
                <w:sz w:val="20"/>
              </w:rPr>
              <w:t>301</w:t>
            </w:r>
          </w:p>
        </w:tc>
        <w:tc>
          <w:tcPr>
            <w:tcW w:w="2629" w:type="dxa"/>
            <w:tcBorders>
              <w:top w:val="nil"/>
              <w:left w:val="nil"/>
              <w:bottom w:val="single" w:sz="4" w:space="0" w:color="auto"/>
              <w:right w:val="single" w:sz="4" w:space="0" w:color="auto"/>
            </w:tcBorders>
            <w:vAlign w:val="center"/>
          </w:tcPr>
          <w:p w14:paraId="60F270B5" w14:textId="203F18EB" w:rsidR="00B41B26" w:rsidRPr="0031095D" w:rsidRDefault="00B41B26" w:rsidP="00B41B26">
            <w:pPr>
              <w:widowControl/>
              <w:spacing w:line="560" w:lineRule="exact"/>
              <w:jc w:val="left"/>
              <w:rPr>
                <w:rFonts w:cs="TimesNewRoman"/>
                <w:kern w:val="0"/>
                <w:sz w:val="22"/>
              </w:rPr>
            </w:pPr>
            <w:r w:rsidRPr="0031095D">
              <w:rPr>
                <w:rFonts w:cs="Arial" w:hint="eastAsia"/>
                <w:color w:val="000000"/>
                <w:sz w:val="20"/>
              </w:rPr>
              <w:t>工资福利支出</w:t>
            </w:r>
          </w:p>
        </w:tc>
        <w:tc>
          <w:tcPr>
            <w:tcW w:w="925" w:type="dxa"/>
            <w:tcBorders>
              <w:top w:val="nil"/>
              <w:left w:val="nil"/>
              <w:bottom w:val="single" w:sz="4" w:space="0" w:color="auto"/>
              <w:right w:val="single" w:sz="4" w:space="0" w:color="auto"/>
            </w:tcBorders>
            <w:vAlign w:val="center"/>
          </w:tcPr>
          <w:p w14:paraId="4FDAAA31" w14:textId="11BF82C5" w:rsidR="00B41B26" w:rsidRPr="0031095D" w:rsidRDefault="00B41B26" w:rsidP="00B41B26">
            <w:pPr>
              <w:widowControl/>
              <w:spacing w:line="560" w:lineRule="exact"/>
              <w:jc w:val="left"/>
              <w:rPr>
                <w:rFonts w:cs="TimesNewRoman"/>
                <w:kern w:val="0"/>
                <w:sz w:val="22"/>
              </w:rPr>
            </w:pPr>
            <w:r w:rsidRPr="0031095D">
              <w:rPr>
                <w:rFonts w:cs="Arial" w:hint="eastAsia"/>
                <w:color w:val="000000"/>
                <w:sz w:val="20"/>
              </w:rPr>
              <w:t>429.7</w:t>
            </w:r>
          </w:p>
        </w:tc>
        <w:tc>
          <w:tcPr>
            <w:tcW w:w="1590" w:type="dxa"/>
            <w:tcBorders>
              <w:top w:val="nil"/>
              <w:left w:val="nil"/>
              <w:bottom w:val="single" w:sz="4" w:space="0" w:color="auto"/>
              <w:right w:val="single" w:sz="4" w:space="0" w:color="auto"/>
            </w:tcBorders>
            <w:vAlign w:val="center"/>
          </w:tcPr>
          <w:p w14:paraId="12BFFCDC" w14:textId="100F6934"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429.7</w:t>
            </w:r>
          </w:p>
        </w:tc>
        <w:tc>
          <w:tcPr>
            <w:tcW w:w="1550" w:type="dxa"/>
            <w:tcBorders>
              <w:top w:val="nil"/>
              <w:left w:val="nil"/>
              <w:bottom w:val="single" w:sz="4" w:space="0" w:color="auto"/>
              <w:right w:val="single" w:sz="4" w:space="0" w:color="auto"/>
            </w:tcBorders>
            <w:vAlign w:val="center"/>
          </w:tcPr>
          <w:p w14:paraId="6A543C57" w14:textId="3A43A95C" w:rsidR="00B41B26" w:rsidRPr="0031095D" w:rsidRDefault="00B41B26" w:rsidP="00B41B26">
            <w:pPr>
              <w:widowControl/>
              <w:spacing w:line="560" w:lineRule="exact"/>
              <w:jc w:val="left"/>
              <w:rPr>
                <w:rFonts w:cs="TimesNewRoman"/>
                <w:kern w:val="0"/>
                <w:sz w:val="22"/>
              </w:rPr>
            </w:pPr>
            <w:r w:rsidRPr="0031095D">
              <w:rPr>
                <w:rFonts w:cs="Arial" w:hint="eastAsia"/>
                <w:color w:val="000000"/>
                <w:sz w:val="20"/>
              </w:rPr>
              <w:t xml:space="preserve">　</w:t>
            </w:r>
          </w:p>
        </w:tc>
      </w:tr>
      <w:tr w:rsidR="00B41B26" w:rsidRPr="0031095D" w14:paraId="61423196" w14:textId="77777777">
        <w:trPr>
          <w:trHeight w:val="402"/>
        </w:trPr>
        <w:tc>
          <w:tcPr>
            <w:tcW w:w="1771" w:type="dxa"/>
            <w:tcBorders>
              <w:top w:val="nil"/>
              <w:left w:val="single" w:sz="4" w:space="0" w:color="auto"/>
              <w:bottom w:val="single" w:sz="4" w:space="0" w:color="auto"/>
              <w:right w:val="single" w:sz="4" w:space="0" w:color="auto"/>
            </w:tcBorders>
            <w:vAlign w:val="center"/>
          </w:tcPr>
          <w:p w14:paraId="401BA6BE" w14:textId="6B5C16A2" w:rsidR="00B41B26" w:rsidRPr="0031095D" w:rsidRDefault="00B41B26" w:rsidP="00B41B26">
            <w:pPr>
              <w:widowControl/>
              <w:spacing w:line="560" w:lineRule="exact"/>
              <w:ind w:firstLineChars="100" w:firstLine="200"/>
              <w:jc w:val="left"/>
              <w:rPr>
                <w:rFonts w:cs="TimesNewRoman"/>
                <w:kern w:val="0"/>
                <w:sz w:val="22"/>
              </w:rPr>
            </w:pPr>
            <w:r w:rsidRPr="0031095D">
              <w:rPr>
                <w:rFonts w:cs="Arial" w:hint="eastAsia"/>
                <w:color w:val="000000"/>
                <w:sz w:val="20"/>
              </w:rPr>
              <w:t>30101</w:t>
            </w:r>
          </w:p>
        </w:tc>
        <w:tc>
          <w:tcPr>
            <w:tcW w:w="2629" w:type="dxa"/>
            <w:tcBorders>
              <w:top w:val="nil"/>
              <w:left w:val="nil"/>
              <w:bottom w:val="single" w:sz="4" w:space="0" w:color="auto"/>
              <w:right w:val="single" w:sz="4" w:space="0" w:color="auto"/>
            </w:tcBorders>
            <w:vAlign w:val="center"/>
          </w:tcPr>
          <w:p w14:paraId="7FD8ADF9" w14:textId="46DD22A9" w:rsidR="00B41B26" w:rsidRPr="0031095D" w:rsidRDefault="00B41B26" w:rsidP="00B41B26">
            <w:pPr>
              <w:widowControl/>
              <w:spacing w:line="560" w:lineRule="exact"/>
              <w:ind w:firstLineChars="100" w:firstLine="200"/>
              <w:jc w:val="left"/>
              <w:rPr>
                <w:rFonts w:cs="TimesNewRoman"/>
                <w:kern w:val="0"/>
                <w:sz w:val="22"/>
              </w:rPr>
            </w:pPr>
            <w:r w:rsidRPr="0031095D">
              <w:rPr>
                <w:rFonts w:cs="Arial" w:hint="eastAsia"/>
                <w:color w:val="000000"/>
                <w:sz w:val="20"/>
              </w:rPr>
              <w:t>基本工资</w:t>
            </w:r>
          </w:p>
        </w:tc>
        <w:tc>
          <w:tcPr>
            <w:tcW w:w="925" w:type="dxa"/>
            <w:tcBorders>
              <w:top w:val="nil"/>
              <w:left w:val="nil"/>
              <w:bottom w:val="single" w:sz="4" w:space="0" w:color="auto"/>
              <w:right w:val="single" w:sz="4" w:space="0" w:color="auto"/>
            </w:tcBorders>
            <w:vAlign w:val="center"/>
          </w:tcPr>
          <w:p w14:paraId="36971953" w14:textId="33AF4EEF" w:rsidR="00B41B26" w:rsidRPr="0031095D" w:rsidRDefault="00B41B26" w:rsidP="00B41B26">
            <w:pPr>
              <w:widowControl/>
              <w:spacing w:line="560" w:lineRule="exact"/>
              <w:jc w:val="left"/>
              <w:rPr>
                <w:rFonts w:cs="TimesNewRoman"/>
                <w:kern w:val="0"/>
                <w:sz w:val="22"/>
              </w:rPr>
            </w:pPr>
            <w:r w:rsidRPr="0031095D">
              <w:rPr>
                <w:rFonts w:cs="Arial" w:hint="eastAsia"/>
                <w:color w:val="000000"/>
                <w:sz w:val="20"/>
              </w:rPr>
              <w:t>86.7</w:t>
            </w:r>
          </w:p>
        </w:tc>
        <w:tc>
          <w:tcPr>
            <w:tcW w:w="1590" w:type="dxa"/>
            <w:tcBorders>
              <w:top w:val="nil"/>
              <w:left w:val="nil"/>
              <w:bottom w:val="single" w:sz="4" w:space="0" w:color="auto"/>
              <w:right w:val="single" w:sz="4" w:space="0" w:color="auto"/>
            </w:tcBorders>
            <w:vAlign w:val="center"/>
          </w:tcPr>
          <w:p w14:paraId="5DB36655" w14:textId="654ACDF5"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86.7</w:t>
            </w:r>
          </w:p>
        </w:tc>
        <w:tc>
          <w:tcPr>
            <w:tcW w:w="1550" w:type="dxa"/>
            <w:tcBorders>
              <w:top w:val="nil"/>
              <w:left w:val="nil"/>
              <w:bottom w:val="single" w:sz="4" w:space="0" w:color="auto"/>
              <w:right w:val="single" w:sz="4" w:space="0" w:color="auto"/>
            </w:tcBorders>
            <w:vAlign w:val="center"/>
          </w:tcPr>
          <w:p w14:paraId="4669BB45" w14:textId="01CC238C" w:rsidR="00B41B26" w:rsidRPr="0031095D" w:rsidRDefault="00B41B26" w:rsidP="00B41B26">
            <w:pPr>
              <w:widowControl/>
              <w:spacing w:line="560" w:lineRule="exact"/>
              <w:jc w:val="left"/>
              <w:rPr>
                <w:rFonts w:cs="TimesNewRoman"/>
                <w:kern w:val="0"/>
                <w:sz w:val="22"/>
              </w:rPr>
            </w:pPr>
            <w:r w:rsidRPr="0031095D">
              <w:rPr>
                <w:rFonts w:cs="Arial" w:hint="eastAsia"/>
                <w:color w:val="000000"/>
                <w:sz w:val="20"/>
              </w:rPr>
              <w:t xml:space="preserve">　</w:t>
            </w:r>
          </w:p>
        </w:tc>
      </w:tr>
      <w:tr w:rsidR="00B41B26" w:rsidRPr="0031095D" w14:paraId="535042BA" w14:textId="77777777">
        <w:trPr>
          <w:trHeight w:val="402"/>
        </w:trPr>
        <w:tc>
          <w:tcPr>
            <w:tcW w:w="1771" w:type="dxa"/>
            <w:tcBorders>
              <w:top w:val="nil"/>
              <w:left w:val="single" w:sz="4" w:space="0" w:color="auto"/>
              <w:bottom w:val="single" w:sz="4" w:space="0" w:color="auto"/>
              <w:right w:val="single" w:sz="4" w:space="0" w:color="auto"/>
            </w:tcBorders>
            <w:vAlign w:val="center"/>
          </w:tcPr>
          <w:p w14:paraId="43753A6F" w14:textId="68BD3F0D" w:rsidR="00B41B26" w:rsidRPr="0031095D" w:rsidRDefault="00B41B26" w:rsidP="00B41B26">
            <w:pPr>
              <w:widowControl/>
              <w:spacing w:line="560" w:lineRule="exact"/>
              <w:ind w:firstLineChars="100" w:firstLine="200"/>
              <w:jc w:val="left"/>
              <w:rPr>
                <w:rFonts w:cs="TimesNewRoman"/>
                <w:kern w:val="0"/>
                <w:sz w:val="22"/>
              </w:rPr>
            </w:pPr>
            <w:r w:rsidRPr="0031095D">
              <w:rPr>
                <w:rFonts w:cs="Arial" w:hint="eastAsia"/>
                <w:color w:val="000000"/>
                <w:sz w:val="20"/>
              </w:rPr>
              <w:t>30102</w:t>
            </w:r>
          </w:p>
        </w:tc>
        <w:tc>
          <w:tcPr>
            <w:tcW w:w="2629" w:type="dxa"/>
            <w:tcBorders>
              <w:top w:val="nil"/>
              <w:left w:val="nil"/>
              <w:bottom w:val="single" w:sz="4" w:space="0" w:color="auto"/>
              <w:right w:val="single" w:sz="4" w:space="0" w:color="auto"/>
            </w:tcBorders>
            <w:vAlign w:val="center"/>
          </w:tcPr>
          <w:p w14:paraId="034F803B" w14:textId="2C87971F" w:rsidR="00B41B26" w:rsidRPr="0031095D" w:rsidRDefault="00B41B26" w:rsidP="00B41B26">
            <w:pPr>
              <w:widowControl/>
              <w:spacing w:line="560" w:lineRule="exact"/>
              <w:ind w:firstLineChars="100" w:firstLine="200"/>
              <w:jc w:val="left"/>
              <w:rPr>
                <w:rFonts w:cs="TimesNewRoman"/>
                <w:kern w:val="0"/>
                <w:sz w:val="22"/>
              </w:rPr>
            </w:pPr>
            <w:r w:rsidRPr="0031095D">
              <w:rPr>
                <w:rFonts w:cs="Arial" w:hint="eastAsia"/>
                <w:color w:val="000000"/>
                <w:sz w:val="20"/>
              </w:rPr>
              <w:t>津贴补贴</w:t>
            </w:r>
          </w:p>
        </w:tc>
        <w:tc>
          <w:tcPr>
            <w:tcW w:w="925" w:type="dxa"/>
            <w:tcBorders>
              <w:top w:val="nil"/>
              <w:left w:val="nil"/>
              <w:bottom w:val="single" w:sz="4" w:space="0" w:color="auto"/>
              <w:right w:val="single" w:sz="4" w:space="0" w:color="auto"/>
            </w:tcBorders>
            <w:vAlign w:val="center"/>
          </w:tcPr>
          <w:p w14:paraId="1BF70AFD" w14:textId="32CC9FF8" w:rsidR="00B41B26" w:rsidRPr="0031095D" w:rsidRDefault="00B41B26" w:rsidP="00B41B26">
            <w:pPr>
              <w:widowControl/>
              <w:spacing w:line="560" w:lineRule="exact"/>
              <w:jc w:val="left"/>
              <w:rPr>
                <w:rFonts w:cs="TimesNewRoman"/>
                <w:kern w:val="0"/>
                <w:sz w:val="22"/>
              </w:rPr>
            </w:pPr>
            <w:r w:rsidRPr="0031095D">
              <w:rPr>
                <w:rFonts w:cs="Arial" w:hint="eastAsia"/>
                <w:color w:val="000000"/>
                <w:sz w:val="20"/>
              </w:rPr>
              <w:t>104.6</w:t>
            </w:r>
          </w:p>
        </w:tc>
        <w:tc>
          <w:tcPr>
            <w:tcW w:w="1590" w:type="dxa"/>
            <w:tcBorders>
              <w:top w:val="nil"/>
              <w:left w:val="nil"/>
              <w:bottom w:val="single" w:sz="4" w:space="0" w:color="auto"/>
              <w:right w:val="single" w:sz="4" w:space="0" w:color="auto"/>
            </w:tcBorders>
            <w:vAlign w:val="center"/>
          </w:tcPr>
          <w:p w14:paraId="6F6D3E30" w14:textId="7BD147E7"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104.6</w:t>
            </w:r>
          </w:p>
        </w:tc>
        <w:tc>
          <w:tcPr>
            <w:tcW w:w="1550" w:type="dxa"/>
            <w:tcBorders>
              <w:top w:val="nil"/>
              <w:left w:val="nil"/>
              <w:bottom w:val="single" w:sz="4" w:space="0" w:color="auto"/>
              <w:right w:val="single" w:sz="4" w:space="0" w:color="auto"/>
            </w:tcBorders>
            <w:vAlign w:val="center"/>
          </w:tcPr>
          <w:p w14:paraId="4CF7A3B5" w14:textId="26C05365" w:rsidR="00B41B26" w:rsidRPr="0031095D" w:rsidRDefault="00B41B26" w:rsidP="00B41B26">
            <w:pPr>
              <w:widowControl/>
              <w:spacing w:line="560" w:lineRule="exact"/>
              <w:jc w:val="left"/>
              <w:rPr>
                <w:rFonts w:cs="TimesNewRoman"/>
                <w:kern w:val="0"/>
                <w:sz w:val="22"/>
              </w:rPr>
            </w:pPr>
            <w:r w:rsidRPr="0031095D">
              <w:rPr>
                <w:rFonts w:cs="Arial" w:hint="eastAsia"/>
                <w:color w:val="000000"/>
                <w:sz w:val="20"/>
              </w:rPr>
              <w:t xml:space="preserve">　</w:t>
            </w:r>
          </w:p>
        </w:tc>
      </w:tr>
      <w:tr w:rsidR="00B41B26" w:rsidRPr="0031095D" w14:paraId="0B45C041" w14:textId="77777777">
        <w:trPr>
          <w:trHeight w:val="402"/>
        </w:trPr>
        <w:tc>
          <w:tcPr>
            <w:tcW w:w="1771" w:type="dxa"/>
            <w:tcBorders>
              <w:top w:val="nil"/>
              <w:left w:val="single" w:sz="4" w:space="0" w:color="auto"/>
              <w:bottom w:val="single" w:sz="4" w:space="0" w:color="auto"/>
              <w:right w:val="single" w:sz="4" w:space="0" w:color="auto"/>
            </w:tcBorders>
            <w:vAlign w:val="center"/>
          </w:tcPr>
          <w:p w14:paraId="491CA998" w14:textId="3F28B7CE" w:rsidR="00B41B26" w:rsidRPr="0031095D" w:rsidRDefault="00B41B26" w:rsidP="00B41B26">
            <w:pPr>
              <w:widowControl/>
              <w:spacing w:line="560" w:lineRule="exact"/>
              <w:ind w:firstLineChars="100" w:firstLine="200"/>
              <w:jc w:val="left"/>
              <w:rPr>
                <w:rFonts w:cs="TimesNewRoman"/>
                <w:kern w:val="0"/>
                <w:sz w:val="22"/>
              </w:rPr>
            </w:pPr>
            <w:r w:rsidRPr="0031095D">
              <w:rPr>
                <w:rFonts w:cs="Arial" w:hint="eastAsia"/>
                <w:color w:val="000000"/>
                <w:sz w:val="20"/>
              </w:rPr>
              <w:t>30103</w:t>
            </w:r>
          </w:p>
        </w:tc>
        <w:tc>
          <w:tcPr>
            <w:tcW w:w="2629" w:type="dxa"/>
            <w:tcBorders>
              <w:top w:val="nil"/>
              <w:left w:val="nil"/>
              <w:bottom w:val="single" w:sz="4" w:space="0" w:color="auto"/>
              <w:right w:val="single" w:sz="4" w:space="0" w:color="auto"/>
            </w:tcBorders>
            <w:vAlign w:val="center"/>
          </w:tcPr>
          <w:p w14:paraId="6BA305C1" w14:textId="18202AC3" w:rsidR="00B41B26" w:rsidRPr="0031095D" w:rsidRDefault="00B41B26" w:rsidP="00B41B26">
            <w:pPr>
              <w:widowControl/>
              <w:spacing w:line="560" w:lineRule="exact"/>
              <w:ind w:firstLineChars="100" w:firstLine="200"/>
              <w:rPr>
                <w:rFonts w:cs="TimesNewRoman"/>
                <w:kern w:val="0"/>
                <w:sz w:val="22"/>
              </w:rPr>
            </w:pPr>
            <w:r w:rsidRPr="0031095D">
              <w:rPr>
                <w:rFonts w:cs="Arial" w:hint="eastAsia"/>
                <w:color w:val="000000"/>
                <w:sz w:val="20"/>
              </w:rPr>
              <w:t>奖金</w:t>
            </w:r>
          </w:p>
        </w:tc>
        <w:tc>
          <w:tcPr>
            <w:tcW w:w="925" w:type="dxa"/>
            <w:tcBorders>
              <w:top w:val="nil"/>
              <w:left w:val="nil"/>
              <w:bottom w:val="single" w:sz="4" w:space="0" w:color="auto"/>
              <w:right w:val="single" w:sz="4" w:space="0" w:color="auto"/>
            </w:tcBorders>
            <w:vAlign w:val="center"/>
          </w:tcPr>
          <w:p w14:paraId="6820BFA3" w14:textId="6DE2E4CA" w:rsidR="00B41B26" w:rsidRPr="0031095D" w:rsidRDefault="00B41B26" w:rsidP="00B41B26">
            <w:pPr>
              <w:widowControl/>
              <w:spacing w:line="560" w:lineRule="exact"/>
              <w:jc w:val="left"/>
              <w:rPr>
                <w:rFonts w:cs="TimesNewRoman"/>
                <w:kern w:val="0"/>
                <w:sz w:val="22"/>
              </w:rPr>
            </w:pPr>
            <w:r w:rsidRPr="0031095D">
              <w:rPr>
                <w:rFonts w:cs="Arial" w:hint="eastAsia"/>
                <w:color w:val="000000"/>
                <w:sz w:val="20"/>
              </w:rPr>
              <w:t>60.0</w:t>
            </w:r>
          </w:p>
        </w:tc>
        <w:tc>
          <w:tcPr>
            <w:tcW w:w="1590" w:type="dxa"/>
            <w:tcBorders>
              <w:top w:val="nil"/>
              <w:left w:val="nil"/>
              <w:bottom w:val="single" w:sz="4" w:space="0" w:color="auto"/>
              <w:right w:val="single" w:sz="4" w:space="0" w:color="auto"/>
            </w:tcBorders>
            <w:vAlign w:val="center"/>
          </w:tcPr>
          <w:p w14:paraId="4B64BA3D" w14:textId="4A2DF146"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60.0</w:t>
            </w:r>
          </w:p>
        </w:tc>
        <w:tc>
          <w:tcPr>
            <w:tcW w:w="1550" w:type="dxa"/>
            <w:tcBorders>
              <w:top w:val="nil"/>
              <w:left w:val="nil"/>
              <w:bottom w:val="single" w:sz="4" w:space="0" w:color="auto"/>
              <w:right w:val="single" w:sz="4" w:space="0" w:color="auto"/>
            </w:tcBorders>
            <w:vAlign w:val="center"/>
          </w:tcPr>
          <w:p w14:paraId="724990D2" w14:textId="5F8DF713" w:rsidR="00B41B26" w:rsidRPr="0031095D" w:rsidRDefault="00B41B26" w:rsidP="00B41B26">
            <w:pPr>
              <w:widowControl/>
              <w:spacing w:line="560" w:lineRule="exact"/>
              <w:jc w:val="left"/>
              <w:rPr>
                <w:rFonts w:cs="TimesNewRoman"/>
                <w:kern w:val="0"/>
                <w:sz w:val="22"/>
              </w:rPr>
            </w:pPr>
            <w:r w:rsidRPr="0031095D">
              <w:rPr>
                <w:rFonts w:cs="Arial" w:hint="eastAsia"/>
                <w:color w:val="000000"/>
                <w:sz w:val="20"/>
              </w:rPr>
              <w:t xml:space="preserve">　</w:t>
            </w:r>
          </w:p>
        </w:tc>
      </w:tr>
      <w:tr w:rsidR="00B41B26" w:rsidRPr="0031095D" w14:paraId="6F7BAE77" w14:textId="77777777">
        <w:trPr>
          <w:trHeight w:val="402"/>
        </w:trPr>
        <w:tc>
          <w:tcPr>
            <w:tcW w:w="1771" w:type="dxa"/>
            <w:tcBorders>
              <w:top w:val="nil"/>
              <w:left w:val="single" w:sz="4" w:space="0" w:color="auto"/>
              <w:bottom w:val="single" w:sz="4" w:space="0" w:color="auto"/>
              <w:right w:val="single" w:sz="4" w:space="0" w:color="auto"/>
            </w:tcBorders>
            <w:vAlign w:val="center"/>
          </w:tcPr>
          <w:p w14:paraId="0DED29C0" w14:textId="0627DC98" w:rsidR="00B41B26" w:rsidRPr="0031095D" w:rsidRDefault="00B41B26" w:rsidP="00B41B26">
            <w:pPr>
              <w:widowControl/>
              <w:spacing w:line="560" w:lineRule="exact"/>
              <w:ind w:firstLineChars="100" w:firstLine="200"/>
              <w:jc w:val="left"/>
              <w:rPr>
                <w:rFonts w:cs="TimesNewRoman"/>
                <w:kern w:val="0"/>
                <w:sz w:val="22"/>
              </w:rPr>
            </w:pPr>
            <w:r w:rsidRPr="0031095D">
              <w:rPr>
                <w:rFonts w:cs="Arial" w:hint="eastAsia"/>
                <w:color w:val="000000"/>
                <w:sz w:val="20"/>
              </w:rPr>
              <w:t>30108</w:t>
            </w:r>
          </w:p>
        </w:tc>
        <w:tc>
          <w:tcPr>
            <w:tcW w:w="2629" w:type="dxa"/>
            <w:tcBorders>
              <w:top w:val="nil"/>
              <w:left w:val="nil"/>
              <w:bottom w:val="single" w:sz="4" w:space="0" w:color="auto"/>
              <w:right w:val="single" w:sz="4" w:space="0" w:color="auto"/>
            </w:tcBorders>
            <w:vAlign w:val="center"/>
          </w:tcPr>
          <w:p w14:paraId="5E675DB3" w14:textId="369F1D0D" w:rsidR="00B41B26" w:rsidRPr="0031095D" w:rsidRDefault="00B41B26" w:rsidP="00B41B26">
            <w:pPr>
              <w:widowControl/>
              <w:spacing w:line="560" w:lineRule="exact"/>
              <w:ind w:firstLineChars="100" w:firstLine="200"/>
              <w:rPr>
                <w:rFonts w:cs="TimesNewRoman"/>
                <w:kern w:val="0"/>
                <w:sz w:val="22"/>
              </w:rPr>
            </w:pPr>
            <w:r w:rsidRPr="0031095D">
              <w:rPr>
                <w:rFonts w:cs="Arial" w:hint="eastAsia"/>
                <w:color w:val="000000"/>
                <w:sz w:val="20"/>
              </w:rPr>
              <w:t>机关事业单位基本养老保险缴费</w:t>
            </w:r>
          </w:p>
        </w:tc>
        <w:tc>
          <w:tcPr>
            <w:tcW w:w="925" w:type="dxa"/>
            <w:tcBorders>
              <w:top w:val="nil"/>
              <w:left w:val="nil"/>
              <w:bottom w:val="single" w:sz="4" w:space="0" w:color="auto"/>
              <w:right w:val="single" w:sz="4" w:space="0" w:color="auto"/>
            </w:tcBorders>
            <w:vAlign w:val="center"/>
          </w:tcPr>
          <w:p w14:paraId="3E8289A6" w14:textId="65488A9B" w:rsidR="00B41B26" w:rsidRPr="0031095D" w:rsidRDefault="00B41B26" w:rsidP="00B41B26">
            <w:pPr>
              <w:widowControl/>
              <w:spacing w:line="560" w:lineRule="exact"/>
              <w:jc w:val="left"/>
              <w:rPr>
                <w:rFonts w:cs="TimesNewRoman"/>
                <w:kern w:val="0"/>
                <w:sz w:val="22"/>
              </w:rPr>
            </w:pPr>
            <w:r w:rsidRPr="0031095D">
              <w:rPr>
                <w:rFonts w:cs="Arial" w:hint="eastAsia"/>
                <w:color w:val="000000"/>
                <w:sz w:val="20"/>
              </w:rPr>
              <w:t>37.9</w:t>
            </w:r>
          </w:p>
        </w:tc>
        <w:tc>
          <w:tcPr>
            <w:tcW w:w="1590" w:type="dxa"/>
            <w:tcBorders>
              <w:top w:val="nil"/>
              <w:left w:val="nil"/>
              <w:bottom w:val="single" w:sz="4" w:space="0" w:color="auto"/>
              <w:right w:val="single" w:sz="4" w:space="0" w:color="auto"/>
            </w:tcBorders>
            <w:vAlign w:val="center"/>
          </w:tcPr>
          <w:p w14:paraId="30E7752E" w14:textId="5CD697A5"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37.9</w:t>
            </w:r>
          </w:p>
        </w:tc>
        <w:tc>
          <w:tcPr>
            <w:tcW w:w="1550" w:type="dxa"/>
            <w:tcBorders>
              <w:top w:val="nil"/>
              <w:left w:val="nil"/>
              <w:bottom w:val="single" w:sz="4" w:space="0" w:color="auto"/>
              <w:right w:val="single" w:sz="4" w:space="0" w:color="auto"/>
            </w:tcBorders>
            <w:vAlign w:val="center"/>
          </w:tcPr>
          <w:p w14:paraId="3A873150" w14:textId="2F848E67" w:rsidR="00B41B26" w:rsidRPr="0031095D" w:rsidRDefault="00B41B26" w:rsidP="00B41B26">
            <w:pPr>
              <w:widowControl/>
              <w:spacing w:line="560" w:lineRule="exact"/>
              <w:jc w:val="left"/>
              <w:rPr>
                <w:rFonts w:cs="TimesNewRoman"/>
                <w:kern w:val="0"/>
                <w:sz w:val="22"/>
              </w:rPr>
            </w:pPr>
            <w:r w:rsidRPr="0031095D">
              <w:rPr>
                <w:rFonts w:cs="Arial" w:hint="eastAsia"/>
                <w:color w:val="000000"/>
                <w:sz w:val="20"/>
              </w:rPr>
              <w:t xml:space="preserve">　</w:t>
            </w:r>
          </w:p>
        </w:tc>
      </w:tr>
      <w:tr w:rsidR="00B41B26" w:rsidRPr="0031095D" w14:paraId="136FB728" w14:textId="77777777">
        <w:trPr>
          <w:trHeight w:val="402"/>
        </w:trPr>
        <w:tc>
          <w:tcPr>
            <w:tcW w:w="1771" w:type="dxa"/>
            <w:tcBorders>
              <w:top w:val="nil"/>
              <w:left w:val="single" w:sz="4" w:space="0" w:color="auto"/>
              <w:bottom w:val="single" w:sz="4" w:space="0" w:color="auto"/>
              <w:right w:val="single" w:sz="4" w:space="0" w:color="auto"/>
            </w:tcBorders>
            <w:vAlign w:val="center"/>
          </w:tcPr>
          <w:p w14:paraId="76E0F45A" w14:textId="7823972B" w:rsidR="00B41B26" w:rsidRPr="0031095D" w:rsidRDefault="00B41B26" w:rsidP="00B41B26">
            <w:pPr>
              <w:widowControl/>
              <w:spacing w:line="560" w:lineRule="exact"/>
              <w:ind w:firstLineChars="100" w:firstLine="200"/>
              <w:jc w:val="left"/>
              <w:rPr>
                <w:rFonts w:cs="TimesNewRoman"/>
                <w:kern w:val="0"/>
                <w:sz w:val="22"/>
              </w:rPr>
            </w:pPr>
            <w:r w:rsidRPr="0031095D">
              <w:rPr>
                <w:rFonts w:cs="Arial" w:hint="eastAsia"/>
                <w:color w:val="000000"/>
                <w:sz w:val="20"/>
              </w:rPr>
              <w:t>30109</w:t>
            </w:r>
          </w:p>
        </w:tc>
        <w:tc>
          <w:tcPr>
            <w:tcW w:w="2629" w:type="dxa"/>
            <w:tcBorders>
              <w:top w:val="nil"/>
              <w:left w:val="nil"/>
              <w:bottom w:val="single" w:sz="4" w:space="0" w:color="auto"/>
              <w:right w:val="single" w:sz="4" w:space="0" w:color="auto"/>
            </w:tcBorders>
            <w:vAlign w:val="center"/>
          </w:tcPr>
          <w:p w14:paraId="2F0B1AE8" w14:textId="39F14652" w:rsidR="00B41B26" w:rsidRPr="0031095D" w:rsidRDefault="00B41B26" w:rsidP="00B41B26">
            <w:pPr>
              <w:widowControl/>
              <w:spacing w:line="560" w:lineRule="exact"/>
              <w:ind w:firstLineChars="100" w:firstLine="200"/>
              <w:rPr>
                <w:rFonts w:cs="TimesNewRoman"/>
                <w:kern w:val="0"/>
                <w:sz w:val="22"/>
              </w:rPr>
            </w:pPr>
            <w:r w:rsidRPr="0031095D">
              <w:rPr>
                <w:rFonts w:cs="Arial" w:hint="eastAsia"/>
                <w:color w:val="000000"/>
                <w:sz w:val="20"/>
              </w:rPr>
              <w:t>职业年金缴费</w:t>
            </w:r>
          </w:p>
        </w:tc>
        <w:tc>
          <w:tcPr>
            <w:tcW w:w="925" w:type="dxa"/>
            <w:tcBorders>
              <w:top w:val="nil"/>
              <w:left w:val="nil"/>
              <w:bottom w:val="single" w:sz="4" w:space="0" w:color="auto"/>
              <w:right w:val="single" w:sz="4" w:space="0" w:color="auto"/>
            </w:tcBorders>
            <w:vAlign w:val="center"/>
          </w:tcPr>
          <w:p w14:paraId="5813F3A5" w14:textId="41E3BDC4" w:rsidR="00B41B26" w:rsidRPr="0031095D" w:rsidRDefault="00B41B26" w:rsidP="00B41B26">
            <w:pPr>
              <w:widowControl/>
              <w:spacing w:line="560" w:lineRule="exact"/>
              <w:jc w:val="left"/>
              <w:rPr>
                <w:rFonts w:cs="TimesNewRoman"/>
                <w:kern w:val="0"/>
                <w:sz w:val="22"/>
              </w:rPr>
            </w:pPr>
            <w:r w:rsidRPr="0031095D">
              <w:rPr>
                <w:rFonts w:cs="Arial" w:hint="eastAsia"/>
                <w:color w:val="000000"/>
                <w:sz w:val="20"/>
              </w:rPr>
              <w:t>19.0</w:t>
            </w:r>
          </w:p>
        </w:tc>
        <w:tc>
          <w:tcPr>
            <w:tcW w:w="1590" w:type="dxa"/>
            <w:tcBorders>
              <w:top w:val="nil"/>
              <w:left w:val="nil"/>
              <w:bottom w:val="single" w:sz="4" w:space="0" w:color="auto"/>
              <w:right w:val="single" w:sz="4" w:space="0" w:color="auto"/>
            </w:tcBorders>
            <w:vAlign w:val="center"/>
          </w:tcPr>
          <w:p w14:paraId="1076F815" w14:textId="1E283DB3"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19.0</w:t>
            </w:r>
          </w:p>
        </w:tc>
        <w:tc>
          <w:tcPr>
            <w:tcW w:w="1550" w:type="dxa"/>
            <w:tcBorders>
              <w:top w:val="nil"/>
              <w:left w:val="nil"/>
              <w:bottom w:val="single" w:sz="4" w:space="0" w:color="auto"/>
              <w:right w:val="single" w:sz="4" w:space="0" w:color="auto"/>
            </w:tcBorders>
            <w:vAlign w:val="center"/>
          </w:tcPr>
          <w:p w14:paraId="3F17E9C3" w14:textId="08D3AEAF" w:rsidR="00B41B26" w:rsidRPr="0031095D" w:rsidRDefault="00B41B26" w:rsidP="00B41B26">
            <w:pPr>
              <w:widowControl/>
              <w:spacing w:line="560" w:lineRule="exact"/>
              <w:jc w:val="left"/>
              <w:rPr>
                <w:rFonts w:cs="TimesNewRoman"/>
                <w:kern w:val="0"/>
                <w:sz w:val="22"/>
              </w:rPr>
            </w:pPr>
            <w:r w:rsidRPr="0031095D">
              <w:rPr>
                <w:rFonts w:cs="Arial" w:hint="eastAsia"/>
                <w:color w:val="000000"/>
                <w:sz w:val="20"/>
              </w:rPr>
              <w:t xml:space="preserve">　</w:t>
            </w:r>
          </w:p>
        </w:tc>
      </w:tr>
      <w:tr w:rsidR="00B41B26" w:rsidRPr="0031095D" w14:paraId="10DEFF5D" w14:textId="77777777">
        <w:trPr>
          <w:trHeight w:val="402"/>
        </w:trPr>
        <w:tc>
          <w:tcPr>
            <w:tcW w:w="1771" w:type="dxa"/>
            <w:tcBorders>
              <w:top w:val="nil"/>
              <w:left w:val="single" w:sz="4" w:space="0" w:color="auto"/>
              <w:bottom w:val="single" w:sz="4" w:space="0" w:color="auto"/>
              <w:right w:val="single" w:sz="4" w:space="0" w:color="auto"/>
            </w:tcBorders>
            <w:vAlign w:val="center"/>
          </w:tcPr>
          <w:p w14:paraId="3FD240CA" w14:textId="086B5598" w:rsidR="00B41B26" w:rsidRPr="0031095D" w:rsidRDefault="00B41B26" w:rsidP="00B41B26">
            <w:pPr>
              <w:widowControl/>
              <w:spacing w:line="560" w:lineRule="exact"/>
              <w:ind w:firstLineChars="100" w:firstLine="200"/>
              <w:jc w:val="left"/>
              <w:rPr>
                <w:rFonts w:cs="TimesNewRoman"/>
                <w:kern w:val="0"/>
                <w:sz w:val="22"/>
              </w:rPr>
            </w:pPr>
            <w:r w:rsidRPr="0031095D">
              <w:rPr>
                <w:rFonts w:cs="Arial" w:hint="eastAsia"/>
                <w:color w:val="000000"/>
                <w:sz w:val="20"/>
              </w:rPr>
              <w:t>30110</w:t>
            </w:r>
          </w:p>
        </w:tc>
        <w:tc>
          <w:tcPr>
            <w:tcW w:w="2629" w:type="dxa"/>
            <w:tcBorders>
              <w:top w:val="nil"/>
              <w:left w:val="nil"/>
              <w:bottom w:val="single" w:sz="4" w:space="0" w:color="auto"/>
              <w:right w:val="single" w:sz="4" w:space="0" w:color="auto"/>
            </w:tcBorders>
            <w:vAlign w:val="center"/>
          </w:tcPr>
          <w:p w14:paraId="000C5543" w14:textId="51250968" w:rsidR="00B41B26" w:rsidRPr="0031095D" w:rsidRDefault="00B41B26" w:rsidP="00B41B26">
            <w:pPr>
              <w:widowControl/>
              <w:spacing w:line="560" w:lineRule="exact"/>
              <w:ind w:firstLineChars="100" w:firstLine="200"/>
              <w:rPr>
                <w:rFonts w:cs="TimesNewRoman"/>
                <w:kern w:val="0"/>
                <w:sz w:val="22"/>
              </w:rPr>
            </w:pPr>
            <w:r w:rsidRPr="0031095D">
              <w:rPr>
                <w:rFonts w:cs="Arial" w:hint="eastAsia"/>
                <w:color w:val="000000"/>
                <w:sz w:val="20"/>
              </w:rPr>
              <w:t>职工基本医疗保险缴费</w:t>
            </w:r>
          </w:p>
        </w:tc>
        <w:tc>
          <w:tcPr>
            <w:tcW w:w="925" w:type="dxa"/>
            <w:tcBorders>
              <w:top w:val="nil"/>
              <w:left w:val="nil"/>
              <w:bottom w:val="single" w:sz="4" w:space="0" w:color="auto"/>
              <w:right w:val="single" w:sz="4" w:space="0" w:color="auto"/>
            </w:tcBorders>
            <w:vAlign w:val="center"/>
          </w:tcPr>
          <w:p w14:paraId="742F9094" w14:textId="45D4095D" w:rsidR="00B41B26" w:rsidRPr="0031095D" w:rsidRDefault="00B41B26" w:rsidP="00B41B26">
            <w:pPr>
              <w:widowControl/>
              <w:spacing w:line="560" w:lineRule="exact"/>
              <w:jc w:val="left"/>
              <w:rPr>
                <w:rFonts w:cs="TimesNewRoman"/>
                <w:kern w:val="0"/>
                <w:sz w:val="22"/>
              </w:rPr>
            </w:pPr>
            <w:r w:rsidRPr="0031095D">
              <w:rPr>
                <w:rFonts w:cs="Arial" w:hint="eastAsia"/>
                <w:color w:val="000000"/>
                <w:sz w:val="20"/>
              </w:rPr>
              <w:t>10.5</w:t>
            </w:r>
          </w:p>
        </w:tc>
        <w:tc>
          <w:tcPr>
            <w:tcW w:w="1590" w:type="dxa"/>
            <w:tcBorders>
              <w:top w:val="nil"/>
              <w:left w:val="nil"/>
              <w:bottom w:val="single" w:sz="4" w:space="0" w:color="auto"/>
              <w:right w:val="single" w:sz="4" w:space="0" w:color="auto"/>
            </w:tcBorders>
            <w:vAlign w:val="center"/>
          </w:tcPr>
          <w:p w14:paraId="5FCA622B" w14:textId="007A3CF6"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10.5</w:t>
            </w:r>
          </w:p>
        </w:tc>
        <w:tc>
          <w:tcPr>
            <w:tcW w:w="1550" w:type="dxa"/>
            <w:tcBorders>
              <w:top w:val="nil"/>
              <w:left w:val="nil"/>
              <w:bottom w:val="single" w:sz="4" w:space="0" w:color="auto"/>
              <w:right w:val="single" w:sz="4" w:space="0" w:color="auto"/>
            </w:tcBorders>
            <w:vAlign w:val="center"/>
          </w:tcPr>
          <w:p w14:paraId="72250288" w14:textId="6C814B75" w:rsidR="00B41B26" w:rsidRPr="0031095D" w:rsidRDefault="00B41B26" w:rsidP="00B41B26">
            <w:pPr>
              <w:widowControl/>
              <w:spacing w:line="560" w:lineRule="exact"/>
              <w:jc w:val="left"/>
              <w:rPr>
                <w:rFonts w:cs="TimesNewRoman"/>
                <w:kern w:val="0"/>
                <w:sz w:val="22"/>
              </w:rPr>
            </w:pPr>
            <w:r w:rsidRPr="0031095D">
              <w:rPr>
                <w:rFonts w:cs="Arial" w:hint="eastAsia"/>
                <w:color w:val="000000"/>
                <w:sz w:val="20"/>
              </w:rPr>
              <w:t xml:space="preserve">　</w:t>
            </w:r>
          </w:p>
        </w:tc>
      </w:tr>
      <w:tr w:rsidR="00B41B26" w:rsidRPr="0031095D" w14:paraId="0F550611" w14:textId="77777777">
        <w:trPr>
          <w:trHeight w:val="402"/>
        </w:trPr>
        <w:tc>
          <w:tcPr>
            <w:tcW w:w="1771" w:type="dxa"/>
            <w:tcBorders>
              <w:top w:val="nil"/>
              <w:left w:val="single" w:sz="4" w:space="0" w:color="auto"/>
              <w:bottom w:val="single" w:sz="4" w:space="0" w:color="auto"/>
              <w:right w:val="single" w:sz="4" w:space="0" w:color="auto"/>
            </w:tcBorders>
            <w:vAlign w:val="center"/>
          </w:tcPr>
          <w:p w14:paraId="55F75240" w14:textId="18BF5D32" w:rsidR="00B41B26" w:rsidRPr="0031095D" w:rsidRDefault="00B41B26" w:rsidP="00B41B26">
            <w:pPr>
              <w:widowControl/>
              <w:spacing w:line="560" w:lineRule="exact"/>
              <w:ind w:firstLineChars="100" w:firstLine="200"/>
              <w:jc w:val="left"/>
              <w:rPr>
                <w:rFonts w:cs="TimesNewRoman"/>
                <w:kern w:val="0"/>
                <w:sz w:val="22"/>
              </w:rPr>
            </w:pPr>
            <w:r w:rsidRPr="0031095D">
              <w:rPr>
                <w:rFonts w:cs="Arial" w:hint="eastAsia"/>
                <w:color w:val="000000"/>
                <w:sz w:val="20"/>
              </w:rPr>
              <w:t>30111</w:t>
            </w:r>
          </w:p>
        </w:tc>
        <w:tc>
          <w:tcPr>
            <w:tcW w:w="2629" w:type="dxa"/>
            <w:tcBorders>
              <w:top w:val="nil"/>
              <w:left w:val="nil"/>
              <w:bottom w:val="single" w:sz="4" w:space="0" w:color="auto"/>
              <w:right w:val="single" w:sz="4" w:space="0" w:color="auto"/>
            </w:tcBorders>
            <w:vAlign w:val="center"/>
          </w:tcPr>
          <w:p w14:paraId="0C1B3553" w14:textId="14E6C2B6" w:rsidR="00B41B26" w:rsidRPr="0031095D" w:rsidRDefault="00B41B26" w:rsidP="00B41B26">
            <w:pPr>
              <w:widowControl/>
              <w:spacing w:line="560" w:lineRule="exact"/>
              <w:ind w:firstLineChars="100" w:firstLine="200"/>
              <w:rPr>
                <w:rFonts w:cs="TimesNewRoman"/>
                <w:kern w:val="0"/>
                <w:sz w:val="22"/>
              </w:rPr>
            </w:pPr>
            <w:r w:rsidRPr="0031095D">
              <w:rPr>
                <w:rFonts w:cs="Arial" w:hint="eastAsia"/>
                <w:color w:val="000000"/>
                <w:sz w:val="20"/>
              </w:rPr>
              <w:t>公务员医疗补助缴费</w:t>
            </w:r>
          </w:p>
        </w:tc>
        <w:tc>
          <w:tcPr>
            <w:tcW w:w="925" w:type="dxa"/>
            <w:tcBorders>
              <w:top w:val="nil"/>
              <w:left w:val="nil"/>
              <w:bottom w:val="single" w:sz="4" w:space="0" w:color="auto"/>
              <w:right w:val="single" w:sz="4" w:space="0" w:color="auto"/>
            </w:tcBorders>
            <w:vAlign w:val="center"/>
          </w:tcPr>
          <w:p w14:paraId="0AD95CFD" w14:textId="1649FF60" w:rsidR="00B41B26" w:rsidRPr="0031095D" w:rsidRDefault="00B41B26" w:rsidP="00B41B26">
            <w:pPr>
              <w:widowControl/>
              <w:spacing w:line="560" w:lineRule="exact"/>
              <w:jc w:val="left"/>
              <w:rPr>
                <w:rFonts w:cs="TimesNewRoman"/>
                <w:kern w:val="0"/>
                <w:sz w:val="22"/>
              </w:rPr>
            </w:pPr>
            <w:r w:rsidRPr="0031095D">
              <w:rPr>
                <w:rFonts w:cs="Arial" w:hint="eastAsia"/>
                <w:color w:val="000000"/>
                <w:sz w:val="20"/>
              </w:rPr>
              <w:t>4.5</w:t>
            </w:r>
          </w:p>
        </w:tc>
        <w:tc>
          <w:tcPr>
            <w:tcW w:w="1590" w:type="dxa"/>
            <w:tcBorders>
              <w:top w:val="nil"/>
              <w:left w:val="nil"/>
              <w:bottom w:val="single" w:sz="4" w:space="0" w:color="auto"/>
              <w:right w:val="single" w:sz="4" w:space="0" w:color="auto"/>
            </w:tcBorders>
            <w:vAlign w:val="center"/>
          </w:tcPr>
          <w:p w14:paraId="4FD1135A" w14:textId="5DE48898"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4.5</w:t>
            </w:r>
          </w:p>
        </w:tc>
        <w:tc>
          <w:tcPr>
            <w:tcW w:w="1550" w:type="dxa"/>
            <w:tcBorders>
              <w:top w:val="nil"/>
              <w:left w:val="nil"/>
              <w:bottom w:val="single" w:sz="4" w:space="0" w:color="auto"/>
              <w:right w:val="single" w:sz="4" w:space="0" w:color="auto"/>
            </w:tcBorders>
            <w:vAlign w:val="center"/>
          </w:tcPr>
          <w:p w14:paraId="22E03B70" w14:textId="235925E8" w:rsidR="00B41B26" w:rsidRPr="0031095D" w:rsidRDefault="00B41B26" w:rsidP="00B41B26">
            <w:pPr>
              <w:widowControl/>
              <w:spacing w:line="560" w:lineRule="exact"/>
              <w:jc w:val="left"/>
              <w:rPr>
                <w:rFonts w:cs="TimesNewRoman"/>
                <w:kern w:val="0"/>
                <w:sz w:val="22"/>
              </w:rPr>
            </w:pPr>
            <w:r w:rsidRPr="0031095D">
              <w:rPr>
                <w:rFonts w:cs="Arial" w:hint="eastAsia"/>
                <w:color w:val="000000"/>
                <w:sz w:val="20"/>
              </w:rPr>
              <w:t xml:space="preserve">　</w:t>
            </w:r>
          </w:p>
        </w:tc>
      </w:tr>
      <w:tr w:rsidR="00B41B26" w:rsidRPr="0031095D" w14:paraId="576200B0" w14:textId="77777777">
        <w:trPr>
          <w:trHeight w:val="402"/>
        </w:trPr>
        <w:tc>
          <w:tcPr>
            <w:tcW w:w="1771" w:type="dxa"/>
            <w:tcBorders>
              <w:top w:val="nil"/>
              <w:left w:val="single" w:sz="4" w:space="0" w:color="auto"/>
              <w:bottom w:val="single" w:sz="4" w:space="0" w:color="auto"/>
              <w:right w:val="single" w:sz="4" w:space="0" w:color="auto"/>
            </w:tcBorders>
            <w:vAlign w:val="center"/>
          </w:tcPr>
          <w:p w14:paraId="4BD66D80" w14:textId="00670AC1" w:rsidR="00B41B26" w:rsidRPr="0031095D" w:rsidRDefault="00B41B26" w:rsidP="00B41B26">
            <w:pPr>
              <w:widowControl/>
              <w:spacing w:line="560" w:lineRule="exact"/>
              <w:ind w:firstLineChars="100" w:firstLine="200"/>
              <w:jc w:val="left"/>
              <w:rPr>
                <w:rFonts w:cs="TimesNewRoman"/>
                <w:kern w:val="0"/>
                <w:sz w:val="22"/>
              </w:rPr>
            </w:pPr>
            <w:r w:rsidRPr="0031095D">
              <w:rPr>
                <w:rFonts w:cs="Arial" w:hint="eastAsia"/>
                <w:color w:val="000000"/>
                <w:sz w:val="20"/>
              </w:rPr>
              <w:t>30113</w:t>
            </w:r>
          </w:p>
        </w:tc>
        <w:tc>
          <w:tcPr>
            <w:tcW w:w="2629" w:type="dxa"/>
            <w:tcBorders>
              <w:top w:val="nil"/>
              <w:left w:val="nil"/>
              <w:bottom w:val="single" w:sz="4" w:space="0" w:color="auto"/>
              <w:right w:val="single" w:sz="4" w:space="0" w:color="auto"/>
            </w:tcBorders>
            <w:vAlign w:val="center"/>
          </w:tcPr>
          <w:p w14:paraId="7C33B198" w14:textId="73C8711E" w:rsidR="00B41B26" w:rsidRPr="0031095D" w:rsidRDefault="00B41B26" w:rsidP="00B41B26">
            <w:pPr>
              <w:widowControl/>
              <w:spacing w:line="560" w:lineRule="exact"/>
              <w:ind w:firstLineChars="100" w:firstLine="200"/>
              <w:rPr>
                <w:rFonts w:cs="TimesNewRoman"/>
                <w:kern w:val="0"/>
                <w:sz w:val="22"/>
              </w:rPr>
            </w:pPr>
            <w:r w:rsidRPr="0031095D">
              <w:rPr>
                <w:rFonts w:cs="Arial" w:hint="eastAsia"/>
                <w:color w:val="000000"/>
                <w:sz w:val="20"/>
              </w:rPr>
              <w:t>住房公积金</w:t>
            </w:r>
          </w:p>
        </w:tc>
        <w:tc>
          <w:tcPr>
            <w:tcW w:w="925" w:type="dxa"/>
            <w:tcBorders>
              <w:top w:val="nil"/>
              <w:left w:val="nil"/>
              <w:bottom w:val="single" w:sz="4" w:space="0" w:color="auto"/>
              <w:right w:val="single" w:sz="4" w:space="0" w:color="auto"/>
            </w:tcBorders>
            <w:vAlign w:val="center"/>
          </w:tcPr>
          <w:p w14:paraId="66311C36" w14:textId="3782FC8F" w:rsidR="00B41B26" w:rsidRPr="0031095D" w:rsidRDefault="00B41B26" w:rsidP="00B41B26">
            <w:pPr>
              <w:widowControl/>
              <w:spacing w:line="560" w:lineRule="exact"/>
              <w:jc w:val="left"/>
              <w:rPr>
                <w:rFonts w:cs="TimesNewRoman"/>
                <w:kern w:val="0"/>
                <w:sz w:val="22"/>
              </w:rPr>
            </w:pPr>
            <w:r w:rsidRPr="0031095D">
              <w:rPr>
                <w:rFonts w:cs="Arial" w:hint="eastAsia"/>
                <w:color w:val="000000"/>
                <w:sz w:val="20"/>
              </w:rPr>
              <w:t>28.4</w:t>
            </w:r>
          </w:p>
        </w:tc>
        <w:tc>
          <w:tcPr>
            <w:tcW w:w="1590" w:type="dxa"/>
            <w:tcBorders>
              <w:top w:val="nil"/>
              <w:left w:val="nil"/>
              <w:bottom w:val="single" w:sz="4" w:space="0" w:color="auto"/>
              <w:right w:val="single" w:sz="4" w:space="0" w:color="auto"/>
            </w:tcBorders>
            <w:vAlign w:val="center"/>
          </w:tcPr>
          <w:p w14:paraId="05143789" w14:textId="57EDA202"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28.4</w:t>
            </w:r>
          </w:p>
        </w:tc>
        <w:tc>
          <w:tcPr>
            <w:tcW w:w="1550" w:type="dxa"/>
            <w:tcBorders>
              <w:top w:val="nil"/>
              <w:left w:val="nil"/>
              <w:bottom w:val="single" w:sz="4" w:space="0" w:color="auto"/>
              <w:right w:val="single" w:sz="4" w:space="0" w:color="auto"/>
            </w:tcBorders>
            <w:vAlign w:val="center"/>
          </w:tcPr>
          <w:p w14:paraId="73A3362B" w14:textId="526CFADF" w:rsidR="00B41B26" w:rsidRPr="0031095D" w:rsidRDefault="00B41B26" w:rsidP="00B41B26">
            <w:pPr>
              <w:widowControl/>
              <w:spacing w:line="560" w:lineRule="exact"/>
              <w:jc w:val="left"/>
              <w:rPr>
                <w:rFonts w:cs="TimesNewRoman"/>
                <w:kern w:val="0"/>
                <w:sz w:val="22"/>
              </w:rPr>
            </w:pPr>
            <w:r w:rsidRPr="0031095D">
              <w:rPr>
                <w:rFonts w:cs="Arial" w:hint="eastAsia"/>
                <w:color w:val="000000"/>
                <w:sz w:val="20"/>
              </w:rPr>
              <w:t xml:space="preserve">　</w:t>
            </w:r>
          </w:p>
        </w:tc>
      </w:tr>
      <w:tr w:rsidR="00B41B26" w:rsidRPr="0031095D" w14:paraId="67E7A78E" w14:textId="77777777">
        <w:trPr>
          <w:trHeight w:val="402"/>
        </w:trPr>
        <w:tc>
          <w:tcPr>
            <w:tcW w:w="1771" w:type="dxa"/>
            <w:tcBorders>
              <w:top w:val="nil"/>
              <w:left w:val="single" w:sz="4" w:space="0" w:color="auto"/>
              <w:bottom w:val="single" w:sz="4" w:space="0" w:color="auto"/>
              <w:right w:val="single" w:sz="4" w:space="0" w:color="auto"/>
            </w:tcBorders>
            <w:vAlign w:val="center"/>
          </w:tcPr>
          <w:p w14:paraId="65C13D85" w14:textId="0C143B73" w:rsidR="00B41B26" w:rsidRPr="0031095D" w:rsidRDefault="00B41B26" w:rsidP="00B41B26">
            <w:pPr>
              <w:widowControl/>
              <w:spacing w:line="560" w:lineRule="exact"/>
              <w:ind w:firstLineChars="100" w:firstLine="200"/>
              <w:jc w:val="left"/>
              <w:rPr>
                <w:rFonts w:cs="TimesNewRoman"/>
                <w:kern w:val="0"/>
                <w:sz w:val="22"/>
              </w:rPr>
            </w:pPr>
            <w:r w:rsidRPr="0031095D">
              <w:rPr>
                <w:rFonts w:cs="Arial" w:hint="eastAsia"/>
                <w:color w:val="000000"/>
                <w:sz w:val="20"/>
              </w:rPr>
              <w:t>30199</w:t>
            </w:r>
          </w:p>
        </w:tc>
        <w:tc>
          <w:tcPr>
            <w:tcW w:w="2629" w:type="dxa"/>
            <w:tcBorders>
              <w:top w:val="nil"/>
              <w:left w:val="nil"/>
              <w:bottom w:val="single" w:sz="4" w:space="0" w:color="auto"/>
              <w:right w:val="single" w:sz="4" w:space="0" w:color="auto"/>
            </w:tcBorders>
            <w:vAlign w:val="center"/>
          </w:tcPr>
          <w:p w14:paraId="41621280" w14:textId="6BA88428" w:rsidR="00B41B26" w:rsidRPr="0031095D" w:rsidRDefault="00B41B26" w:rsidP="00B41B26">
            <w:pPr>
              <w:widowControl/>
              <w:spacing w:line="560" w:lineRule="exact"/>
              <w:ind w:firstLineChars="100" w:firstLine="200"/>
              <w:rPr>
                <w:rFonts w:cs="TimesNewRoman"/>
                <w:kern w:val="0"/>
                <w:sz w:val="22"/>
              </w:rPr>
            </w:pPr>
            <w:r w:rsidRPr="0031095D">
              <w:rPr>
                <w:rFonts w:cs="Arial" w:hint="eastAsia"/>
                <w:color w:val="000000"/>
                <w:sz w:val="20"/>
              </w:rPr>
              <w:t>其他工资福利支出</w:t>
            </w:r>
          </w:p>
        </w:tc>
        <w:tc>
          <w:tcPr>
            <w:tcW w:w="925" w:type="dxa"/>
            <w:tcBorders>
              <w:top w:val="nil"/>
              <w:left w:val="nil"/>
              <w:bottom w:val="single" w:sz="4" w:space="0" w:color="auto"/>
              <w:right w:val="single" w:sz="4" w:space="0" w:color="auto"/>
            </w:tcBorders>
            <w:vAlign w:val="center"/>
          </w:tcPr>
          <w:p w14:paraId="6A6C83A7" w14:textId="0B1C9C09" w:rsidR="00B41B26" w:rsidRPr="0031095D" w:rsidRDefault="00B41B26" w:rsidP="00B41B26">
            <w:pPr>
              <w:widowControl/>
              <w:spacing w:line="560" w:lineRule="exact"/>
              <w:jc w:val="left"/>
              <w:rPr>
                <w:rFonts w:cs="TimesNewRoman"/>
                <w:kern w:val="0"/>
                <w:sz w:val="22"/>
              </w:rPr>
            </w:pPr>
            <w:r w:rsidRPr="0031095D">
              <w:rPr>
                <w:rFonts w:cs="Arial" w:hint="eastAsia"/>
                <w:color w:val="000000"/>
                <w:sz w:val="20"/>
              </w:rPr>
              <w:t>78.1</w:t>
            </w:r>
          </w:p>
        </w:tc>
        <w:tc>
          <w:tcPr>
            <w:tcW w:w="1590" w:type="dxa"/>
            <w:tcBorders>
              <w:top w:val="nil"/>
              <w:left w:val="nil"/>
              <w:bottom w:val="single" w:sz="4" w:space="0" w:color="auto"/>
              <w:right w:val="single" w:sz="4" w:space="0" w:color="auto"/>
            </w:tcBorders>
            <w:vAlign w:val="center"/>
          </w:tcPr>
          <w:p w14:paraId="60037EA0" w14:textId="416C2C09"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78.1</w:t>
            </w:r>
          </w:p>
        </w:tc>
        <w:tc>
          <w:tcPr>
            <w:tcW w:w="1550" w:type="dxa"/>
            <w:tcBorders>
              <w:top w:val="nil"/>
              <w:left w:val="nil"/>
              <w:bottom w:val="single" w:sz="4" w:space="0" w:color="auto"/>
              <w:right w:val="single" w:sz="4" w:space="0" w:color="auto"/>
            </w:tcBorders>
            <w:vAlign w:val="center"/>
          </w:tcPr>
          <w:p w14:paraId="011D9B9E" w14:textId="6DE21A5A" w:rsidR="00B41B26" w:rsidRPr="0031095D" w:rsidRDefault="00B41B26" w:rsidP="00B41B26">
            <w:pPr>
              <w:widowControl/>
              <w:spacing w:line="560" w:lineRule="exact"/>
              <w:jc w:val="left"/>
              <w:rPr>
                <w:rFonts w:cs="TimesNewRoman"/>
                <w:kern w:val="0"/>
                <w:sz w:val="22"/>
              </w:rPr>
            </w:pPr>
            <w:r w:rsidRPr="0031095D">
              <w:rPr>
                <w:rFonts w:cs="Arial" w:hint="eastAsia"/>
                <w:color w:val="000000"/>
                <w:sz w:val="20"/>
              </w:rPr>
              <w:t xml:space="preserve">　</w:t>
            </w:r>
          </w:p>
        </w:tc>
      </w:tr>
      <w:tr w:rsidR="00B41B26" w:rsidRPr="0031095D" w14:paraId="07DA9B70" w14:textId="77777777" w:rsidTr="009D3BDF">
        <w:trPr>
          <w:trHeight w:val="402"/>
        </w:trPr>
        <w:tc>
          <w:tcPr>
            <w:tcW w:w="1771" w:type="dxa"/>
            <w:tcBorders>
              <w:top w:val="nil"/>
              <w:left w:val="single" w:sz="4" w:space="0" w:color="auto"/>
              <w:bottom w:val="single" w:sz="4" w:space="0" w:color="auto"/>
              <w:right w:val="single" w:sz="4" w:space="0" w:color="auto"/>
            </w:tcBorders>
            <w:vAlign w:val="center"/>
          </w:tcPr>
          <w:p w14:paraId="3D13E467" w14:textId="04E1BE33" w:rsidR="00B41B26" w:rsidRPr="0031095D" w:rsidRDefault="00B41B26" w:rsidP="00B41B26">
            <w:pPr>
              <w:widowControl/>
              <w:spacing w:line="560" w:lineRule="exact"/>
              <w:jc w:val="left"/>
              <w:rPr>
                <w:rFonts w:cs="TimesNewRoman"/>
                <w:kern w:val="0"/>
                <w:sz w:val="22"/>
              </w:rPr>
            </w:pPr>
            <w:r w:rsidRPr="0031095D">
              <w:rPr>
                <w:rFonts w:cs="Arial" w:hint="eastAsia"/>
                <w:color w:val="000000"/>
                <w:sz w:val="20"/>
              </w:rPr>
              <w:t>302</w:t>
            </w:r>
          </w:p>
        </w:tc>
        <w:tc>
          <w:tcPr>
            <w:tcW w:w="2629" w:type="dxa"/>
            <w:tcBorders>
              <w:top w:val="nil"/>
              <w:left w:val="nil"/>
              <w:bottom w:val="single" w:sz="4" w:space="0" w:color="auto"/>
              <w:right w:val="single" w:sz="4" w:space="0" w:color="auto"/>
            </w:tcBorders>
            <w:vAlign w:val="center"/>
          </w:tcPr>
          <w:p w14:paraId="3F2E255A" w14:textId="35F12A74" w:rsidR="00B41B26" w:rsidRPr="0031095D" w:rsidRDefault="00B41B26" w:rsidP="00B41B26">
            <w:pPr>
              <w:widowControl/>
              <w:spacing w:line="560" w:lineRule="exact"/>
              <w:rPr>
                <w:rFonts w:cs="TimesNewRoman"/>
                <w:kern w:val="0"/>
                <w:sz w:val="22"/>
              </w:rPr>
            </w:pPr>
            <w:r w:rsidRPr="0031095D">
              <w:rPr>
                <w:rFonts w:cs="Arial" w:hint="eastAsia"/>
                <w:color w:val="000000"/>
                <w:sz w:val="20"/>
              </w:rPr>
              <w:t>商品和服务支出</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BB0AE" w14:textId="78E6A237" w:rsidR="00B41B26" w:rsidRPr="0031095D" w:rsidRDefault="00B41B26" w:rsidP="00B41B26">
            <w:pPr>
              <w:widowControl/>
              <w:spacing w:line="560" w:lineRule="exact"/>
              <w:jc w:val="left"/>
              <w:rPr>
                <w:rFonts w:cs="TimesNewRoman"/>
                <w:kern w:val="0"/>
                <w:sz w:val="22"/>
              </w:rPr>
            </w:pPr>
            <w:r w:rsidRPr="0031095D">
              <w:rPr>
                <w:rFonts w:cs="Arial" w:hint="eastAsia"/>
                <w:color w:val="000000"/>
                <w:sz w:val="20"/>
              </w:rPr>
              <w:t>45.8</w:t>
            </w:r>
          </w:p>
        </w:tc>
        <w:tc>
          <w:tcPr>
            <w:tcW w:w="1590" w:type="dxa"/>
            <w:tcBorders>
              <w:top w:val="single" w:sz="4" w:space="0" w:color="000000"/>
              <w:left w:val="nil"/>
              <w:bottom w:val="single" w:sz="4" w:space="0" w:color="000000"/>
              <w:right w:val="single" w:sz="4" w:space="0" w:color="000000"/>
            </w:tcBorders>
            <w:shd w:val="clear" w:color="auto" w:fill="auto"/>
            <w:vAlign w:val="center"/>
          </w:tcPr>
          <w:p w14:paraId="2095EBE3" w14:textId="2AAE693D"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 xml:space="preserve">　</w:t>
            </w:r>
          </w:p>
        </w:tc>
        <w:tc>
          <w:tcPr>
            <w:tcW w:w="1550" w:type="dxa"/>
            <w:tcBorders>
              <w:top w:val="single" w:sz="4" w:space="0" w:color="000000"/>
              <w:left w:val="nil"/>
              <w:bottom w:val="single" w:sz="4" w:space="0" w:color="000000"/>
              <w:right w:val="single" w:sz="4" w:space="0" w:color="000000"/>
            </w:tcBorders>
            <w:shd w:val="clear" w:color="auto" w:fill="auto"/>
            <w:vAlign w:val="center"/>
          </w:tcPr>
          <w:p w14:paraId="328733CA" w14:textId="4FE94E90"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45.8</w:t>
            </w:r>
          </w:p>
        </w:tc>
      </w:tr>
      <w:tr w:rsidR="00B41B26" w:rsidRPr="0031095D" w14:paraId="232C7D92" w14:textId="77777777" w:rsidTr="009D3BDF">
        <w:trPr>
          <w:trHeight w:val="402"/>
        </w:trPr>
        <w:tc>
          <w:tcPr>
            <w:tcW w:w="1771" w:type="dxa"/>
            <w:tcBorders>
              <w:top w:val="nil"/>
              <w:left w:val="single" w:sz="4" w:space="0" w:color="auto"/>
              <w:bottom w:val="single" w:sz="4" w:space="0" w:color="auto"/>
              <w:right w:val="single" w:sz="4" w:space="0" w:color="auto"/>
            </w:tcBorders>
            <w:vAlign w:val="center"/>
          </w:tcPr>
          <w:p w14:paraId="6889BD00" w14:textId="7F395A21" w:rsidR="00B41B26" w:rsidRPr="0031095D" w:rsidRDefault="00B41B26" w:rsidP="00B41B26">
            <w:pPr>
              <w:widowControl/>
              <w:spacing w:line="560" w:lineRule="exact"/>
              <w:ind w:firstLineChars="100" w:firstLine="200"/>
              <w:jc w:val="left"/>
              <w:rPr>
                <w:rFonts w:cs="TimesNewRoman"/>
                <w:kern w:val="0"/>
                <w:sz w:val="22"/>
              </w:rPr>
            </w:pPr>
            <w:r w:rsidRPr="0031095D">
              <w:rPr>
                <w:rFonts w:cs="Arial" w:hint="eastAsia"/>
                <w:color w:val="000000"/>
                <w:sz w:val="20"/>
              </w:rPr>
              <w:t>30201</w:t>
            </w:r>
          </w:p>
        </w:tc>
        <w:tc>
          <w:tcPr>
            <w:tcW w:w="2629" w:type="dxa"/>
            <w:tcBorders>
              <w:top w:val="nil"/>
              <w:left w:val="nil"/>
              <w:bottom w:val="single" w:sz="4" w:space="0" w:color="auto"/>
              <w:right w:val="single" w:sz="4" w:space="0" w:color="auto"/>
            </w:tcBorders>
            <w:vAlign w:val="center"/>
          </w:tcPr>
          <w:p w14:paraId="07249460" w14:textId="3AE2E0E7" w:rsidR="00B41B26" w:rsidRPr="0031095D" w:rsidRDefault="00B41B26" w:rsidP="00B41B26">
            <w:pPr>
              <w:widowControl/>
              <w:spacing w:line="560" w:lineRule="exact"/>
              <w:ind w:firstLineChars="100" w:firstLine="200"/>
              <w:rPr>
                <w:rFonts w:cs="TimesNewRoman"/>
                <w:kern w:val="0"/>
                <w:sz w:val="22"/>
              </w:rPr>
            </w:pPr>
            <w:r w:rsidRPr="0031095D">
              <w:rPr>
                <w:rFonts w:cs="Arial" w:hint="eastAsia"/>
                <w:color w:val="000000"/>
                <w:sz w:val="20"/>
              </w:rPr>
              <w:t>办公费</w:t>
            </w:r>
          </w:p>
        </w:tc>
        <w:tc>
          <w:tcPr>
            <w:tcW w:w="925" w:type="dxa"/>
            <w:tcBorders>
              <w:top w:val="nil"/>
              <w:left w:val="single" w:sz="4" w:space="0" w:color="000000"/>
              <w:bottom w:val="single" w:sz="4" w:space="0" w:color="000000"/>
              <w:right w:val="single" w:sz="4" w:space="0" w:color="000000"/>
            </w:tcBorders>
            <w:shd w:val="clear" w:color="auto" w:fill="auto"/>
            <w:vAlign w:val="center"/>
          </w:tcPr>
          <w:p w14:paraId="215CE584" w14:textId="44562CD4" w:rsidR="00B41B26" w:rsidRPr="0031095D" w:rsidRDefault="00B41B26" w:rsidP="00B41B26">
            <w:pPr>
              <w:widowControl/>
              <w:spacing w:line="560" w:lineRule="exact"/>
              <w:jc w:val="left"/>
              <w:rPr>
                <w:rFonts w:cs="TimesNewRoman"/>
                <w:kern w:val="0"/>
                <w:sz w:val="22"/>
              </w:rPr>
            </w:pPr>
            <w:r w:rsidRPr="0031095D">
              <w:rPr>
                <w:rFonts w:cs="Arial" w:hint="eastAsia"/>
                <w:color w:val="000000"/>
                <w:sz w:val="20"/>
              </w:rPr>
              <w:t>14.7</w:t>
            </w:r>
          </w:p>
        </w:tc>
        <w:tc>
          <w:tcPr>
            <w:tcW w:w="1590" w:type="dxa"/>
            <w:tcBorders>
              <w:top w:val="nil"/>
              <w:left w:val="nil"/>
              <w:bottom w:val="single" w:sz="4" w:space="0" w:color="000000"/>
              <w:right w:val="single" w:sz="4" w:space="0" w:color="000000"/>
            </w:tcBorders>
            <w:shd w:val="clear" w:color="auto" w:fill="auto"/>
            <w:vAlign w:val="center"/>
          </w:tcPr>
          <w:p w14:paraId="03DDCD1A" w14:textId="319D1085"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 xml:space="preserve">　</w:t>
            </w:r>
          </w:p>
        </w:tc>
        <w:tc>
          <w:tcPr>
            <w:tcW w:w="1550" w:type="dxa"/>
            <w:tcBorders>
              <w:top w:val="nil"/>
              <w:left w:val="nil"/>
              <w:bottom w:val="single" w:sz="4" w:space="0" w:color="000000"/>
              <w:right w:val="single" w:sz="4" w:space="0" w:color="000000"/>
            </w:tcBorders>
            <w:shd w:val="clear" w:color="auto" w:fill="auto"/>
            <w:vAlign w:val="center"/>
          </w:tcPr>
          <w:p w14:paraId="6F12113F" w14:textId="2AD03F18"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14.7</w:t>
            </w:r>
          </w:p>
        </w:tc>
      </w:tr>
      <w:tr w:rsidR="00B41B26" w:rsidRPr="0031095D" w14:paraId="2F08BA5B" w14:textId="77777777" w:rsidTr="009D3BDF">
        <w:trPr>
          <w:trHeight w:val="402"/>
        </w:trPr>
        <w:tc>
          <w:tcPr>
            <w:tcW w:w="1771" w:type="dxa"/>
            <w:tcBorders>
              <w:top w:val="nil"/>
              <w:left w:val="single" w:sz="4" w:space="0" w:color="auto"/>
              <w:bottom w:val="single" w:sz="4" w:space="0" w:color="auto"/>
              <w:right w:val="single" w:sz="4" w:space="0" w:color="auto"/>
            </w:tcBorders>
            <w:vAlign w:val="center"/>
          </w:tcPr>
          <w:p w14:paraId="7663D5D1" w14:textId="3DF87506" w:rsidR="00B41B26" w:rsidRPr="0031095D" w:rsidRDefault="00B41B26" w:rsidP="00B41B26">
            <w:pPr>
              <w:widowControl/>
              <w:spacing w:line="560" w:lineRule="exact"/>
              <w:ind w:firstLineChars="100" w:firstLine="200"/>
              <w:rPr>
                <w:rFonts w:cs="TimesNewRoman"/>
                <w:kern w:val="0"/>
                <w:sz w:val="22"/>
              </w:rPr>
            </w:pPr>
            <w:r w:rsidRPr="0031095D">
              <w:rPr>
                <w:rFonts w:cs="Arial" w:hint="eastAsia"/>
                <w:color w:val="000000"/>
                <w:sz w:val="20"/>
              </w:rPr>
              <w:t>30215</w:t>
            </w:r>
          </w:p>
        </w:tc>
        <w:tc>
          <w:tcPr>
            <w:tcW w:w="2629" w:type="dxa"/>
            <w:tcBorders>
              <w:top w:val="nil"/>
              <w:left w:val="nil"/>
              <w:bottom w:val="single" w:sz="4" w:space="0" w:color="auto"/>
              <w:right w:val="single" w:sz="4" w:space="0" w:color="auto"/>
            </w:tcBorders>
            <w:vAlign w:val="center"/>
          </w:tcPr>
          <w:p w14:paraId="6F0EB1A1" w14:textId="5BFB433C" w:rsidR="00B41B26" w:rsidRPr="0031095D" w:rsidRDefault="00B41B26" w:rsidP="00B41B26">
            <w:pPr>
              <w:widowControl/>
              <w:spacing w:line="560" w:lineRule="exact"/>
              <w:ind w:firstLineChars="100" w:firstLine="200"/>
              <w:rPr>
                <w:rFonts w:cs="TimesNewRoman"/>
                <w:kern w:val="0"/>
                <w:sz w:val="22"/>
              </w:rPr>
            </w:pPr>
            <w:r w:rsidRPr="0031095D">
              <w:rPr>
                <w:rFonts w:cs="Arial" w:hint="eastAsia"/>
                <w:color w:val="000000"/>
                <w:sz w:val="20"/>
              </w:rPr>
              <w:t>会议费</w:t>
            </w:r>
          </w:p>
        </w:tc>
        <w:tc>
          <w:tcPr>
            <w:tcW w:w="925" w:type="dxa"/>
            <w:tcBorders>
              <w:top w:val="nil"/>
              <w:left w:val="single" w:sz="4" w:space="0" w:color="000000"/>
              <w:bottom w:val="single" w:sz="4" w:space="0" w:color="000000"/>
              <w:right w:val="single" w:sz="4" w:space="0" w:color="000000"/>
            </w:tcBorders>
            <w:shd w:val="clear" w:color="auto" w:fill="auto"/>
            <w:vAlign w:val="center"/>
          </w:tcPr>
          <w:p w14:paraId="21C14D53" w14:textId="3E11E05D" w:rsidR="00B41B26" w:rsidRPr="0031095D" w:rsidRDefault="00B41B26" w:rsidP="00B41B26">
            <w:pPr>
              <w:widowControl/>
              <w:spacing w:line="560" w:lineRule="exact"/>
              <w:jc w:val="left"/>
              <w:rPr>
                <w:rFonts w:cs="TimesNewRoman"/>
                <w:kern w:val="0"/>
                <w:sz w:val="22"/>
              </w:rPr>
            </w:pPr>
            <w:r w:rsidRPr="0031095D">
              <w:rPr>
                <w:rFonts w:cs="Arial" w:hint="eastAsia"/>
                <w:color w:val="000000"/>
                <w:sz w:val="20"/>
              </w:rPr>
              <w:t>1.2</w:t>
            </w:r>
          </w:p>
        </w:tc>
        <w:tc>
          <w:tcPr>
            <w:tcW w:w="1590" w:type="dxa"/>
            <w:tcBorders>
              <w:top w:val="nil"/>
              <w:left w:val="nil"/>
              <w:bottom w:val="single" w:sz="4" w:space="0" w:color="000000"/>
              <w:right w:val="single" w:sz="4" w:space="0" w:color="000000"/>
            </w:tcBorders>
            <w:shd w:val="clear" w:color="auto" w:fill="auto"/>
            <w:vAlign w:val="center"/>
          </w:tcPr>
          <w:p w14:paraId="0FC028EB" w14:textId="7AD13FCC"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 xml:space="preserve">　</w:t>
            </w:r>
          </w:p>
        </w:tc>
        <w:tc>
          <w:tcPr>
            <w:tcW w:w="1550" w:type="dxa"/>
            <w:tcBorders>
              <w:top w:val="nil"/>
              <w:left w:val="nil"/>
              <w:bottom w:val="single" w:sz="4" w:space="0" w:color="000000"/>
              <w:right w:val="single" w:sz="4" w:space="0" w:color="000000"/>
            </w:tcBorders>
            <w:shd w:val="clear" w:color="auto" w:fill="auto"/>
            <w:vAlign w:val="center"/>
          </w:tcPr>
          <w:p w14:paraId="59EE88F3" w14:textId="593BB447"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1.2</w:t>
            </w:r>
          </w:p>
        </w:tc>
      </w:tr>
      <w:tr w:rsidR="00B41B26" w:rsidRPr="0031095D" w14:paraId="481CE802" w14:textId="77777777" w:rsidTr="009D3BDF">
        <w:trPr>
          <w:trHeight w:val="402"/>
        </w:trPr>
        <w:tc>
          <w:tcPr>
            <w:tcW w:w="1771" w:type="dxa"/>
            <w:tcBorders>
              <w:top w:val="nil"/>
              <w:left w:val="single" w:sz="4" w:space="0" w:color="auto"/>
              <w:bottom w:val="single" w:sz="4" w:space="0" w:color="auto"/>
              <w:right w:val="single" w:sz="4" w:space="0" w:color="auto"/>
            </w:tcBorders>
            <w:vAlign w:val="center"/>
          </w:tcPr>
          <w:p w14:paraId="23531DB1" w14:textId="7FAE4789" w:rsidR="00B41B26" w:rsidRPr="0031095D" w:rsidRDefault="00B41B26" w:rsidP="00B41B26">
            <w:pPr>
              <w:widowControl/>
              <w:spacing w:line="560" w:lineRule="exact"/>
              <w:ind w:firstLineChars="100" w:firstLine="200"/>
              <w:rPr>
                <w:rFonts w:cs="TimesNewRoman"/>
                <w:kern w:val="0"/>
                <w:sz w:val="22"/>
              </w:rPr>
            </w:pPr>
            <w:r w:rsidRPr="0031095D">
              <w:rPr>
                <w:rFonts w:cs="Arial" w:hint="eastAsia"/>
                <w:color w:val="000000"/>
                <w:sz w:val="20"/>
              </w:rPr>
              <w:t>30216</w:t>
            </w:r>
          </w:p>
        </w:tc>
        <w:tc>
          <w:tcPr>
            <w:tcW w:w="2629" w:type="dxa"/>
            <w:tcBorders>
              <w:top w:val="nil"/>
              <w:left w:val="nil"/>
              <w:bottom w:val="single" w:sz="4" w:space="0" w:color="auto"/>
              <w:right w:val="single" w:sz="4" w:space="0" w:color="auto"/>
            </w:tcBorders>
            <w:vAlign w:val="center"/>
          </w:tcPr>
          <w:p w14:paraId="46A6E578" w14:textId="514F475D" w:rsidR="00B41B26" w:rsidRPr="0031095D" w:rsidRDefault="00B41B26" w:rsidP="00B41B26">
            <w:pPr>
              <w:widowControl/>
              <w:spacing w:line="560" w:lineRule="exact"/>
              <w:ind w:firstLineChars="100" w:firstLine="200"/>
              <w:rPr>
                <w:rFonts w:cs="TimesNewRoman"/>
                <w:kern w:val="0"/>
                <w:sz w:val="22"/>
              </w:rPr>
            </w:pPr>
            <w:r w:rsidRPr="0031095D">
              <w:rPr>
                <w:rFonts w:cs="Arial" w:hint="eastAsia"/>
                <w:color w:val="000000"/>
                <w:sz w:val="20"/>
              </w:rPr>
              <w:t>培训费</w:t>
            </w:r>
          </w:p>
        </w:tc>
        <w:tc>
          <w:tcPr>
            <w:tcW w:w="925" w:type="dxa"/>
            <w:tcBorders>
              <w:top w:val="nil"/>
              <w:left w:val="single" w:sz="4" w:space="0" w:color="000000"/>
              <w:bottom w:val="single" w:sz="4" w:space="0" w:color="000000"/>
              <w:right w:val="single" w:sz="4" w:space="0" w:color="000000"/>
            </w:tcBorders>
            <w:shd w:val="clear" w:color="auto" w:fill="auto"/>
            <w:vAlign w:val="center"/>
          </w:tcPr>
          <w:p w14:paraId="0BBE0217" w14:textId="61A916DF" w:rsidR="00B41B26" w:rsidRPr="0031095D" w:rsidRDefault="00B41B26" w:rsidP="00B41B26">
            <w:pPr>
              <w:widowControl/>
              <w:spacing w:line="560" w:lineRule="exact"/>
              <w:jc w:val="left"/>
              <w:rPr>
                <w:rFonts w:cs="TimesNewRoman"/>
                <w:kern w:val="0"/>
                <w:sz w:val="22"/>
              </w:rPr>
            </w:pPr>
            <w:r w:rsidRPr="0031095D">
              <w:rPr>
                <w:rFonts w:cs="Arial" w:hint="eastAsia"/>
                <w:color w:val="000000"/>
                <w:sz w:val="20"/>
              </w:rPr>
              <w:t>4.2</w:t>
            </w:r>
          </w:p>
        </w:tc>
        <w:tc>
          <w:tcPr>
            <w:tcW w:w="1590" w:type="dxa"/>
            <w:tcBorders>
              <w:top w:val="nil"/>
              <w:left w:val="nil"/>
              <w:bottom w:val="single" w:sz="4" w:space="0" w:color="000000"/>
              <w:right w:val="single" w:sz="4" w:space="0" w:color="000000"/>
            </w:tcBorders>
            <w:shd w:val="clear" w:color="auto" w:fill="auto"/>
            <w:vAlign w:val="center"/>
          </w:tcPr>
          <w:p w14:paraId="1362E980" w14:textId="491F73D2"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 xml:space="preserve">　</w:t>
            </w:r>
          </w:p>
        </w:tc>
        <w:tc>
          <w:tcPr>
            <w:tcW w:w="1550" w:type="dxa"/>
            <w:tcBorders>
              <w:top w:val="nil"/>
              <w:left w:val="nil"/>
              <w:bottom w:val="single" w:sz="4" w:space="0" w:color="000000"/>
              <w:right w:val="single" w:sz="4" w:space="0" w:color="000000"/>
            </w:tcBorders>
            <w:shd w:val="clear" w:color="auto" w:fill="auto"/>
            <w:vAlign w:val="center"/>
          </w:tcPr>
          <w:p w14:paraId="54A48F5E" w14:textId="7C3AC0CE"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4.2</w:t>
            </w:r>
          </w:p>
        </w:tc>
      </w:tr>
      <w:tr w:rsidR="00B41B26" w:rsidRPr="0031095D" w14:paraId="0E13D3EA" w14:textId="77777777" w:rsidTr="009D3BDF">
        <w:trPr>
          <w:trHeight w:val="402"/>
        </w:trPr>
        <w:tc>
          <w:tcPr>
            <w:tcW w:w="1771" w:type="dxa"/>
            <w:tcBorders>
              <w:top w:val="nil"/>
              <w:left w:val="single" w:sz="4" w:space="0" w:color="auto"/>
              <w:bottom w:val="single" w:sz="4" w:space="0" w:color="auto"/>
              <w:right w:val="single" w:sz="4" w:space="0" w:color="auto"/>
            </w:tcBorders>
            <w:vAlign w:val="center"/>
          </w:tcPr>
          <w:p w14:paraId="5D387757" w14:textId="1DE0DFB3" w:rsidR="00B41B26" w:rsidRPr="0031095D" w:rsidRDefault="00B41B26" w:rsidP="00B41B26">
            <w:pPr>
              <w:widowControl/>
              <w:spacing w:line="560" w:lineRule="exact"/>
              <w:ind w:firstLineChars="100" w:firstLine="200"/>
              <w:rPr>
                <w:rFonts w:cs="TimesNewRoman"/>
                <w:kern w:val="0"/>
                <w:sz w:val="22"/>
              </w:rPr>
            </w:pPr>
            <w:r w:rsidRPr="0031095D">
              <w:rPr>
                <w:rFonts w:cs="Arial" w:hint="eastAsia"/>
                <w:color w:val="000000"/>
                <w:sz w:val="20"/>
              </w:rPr>
              <w:t>30217</w:t>
            </w:r>
          </w:p>
        </w:tc>
        <w:tc>
          <w:tcPr>
            <w:tcW w:w="2629" w:type="dxa"/>
            <w:tcBorders>
              <w:top w:val="nil"/>
              <w:left w:val="nil"/>
              <w:bottom w:val="single" w:sz="4" w:space="0" w:color="auto"/>
              <w:right w:val="single" w:sz="4" w:space="0" w:color="auto"/>
            </w:tcBorders>
            <w:vAlign w:val="center"/>
          </w:tcPr>
          <w:p w14:paraId="5A4730F3" w14:textId="69718A35" w:rsidR="00B41B26" w:rsidRPr="0031095D" w:rsidRDefault="00B41B26" w:rsidP="00B41B26">
            <w:pPr>
              <w:widowControl/>
              <w:spacing w:line="560" w:lineRule="exact"/>
              <w:ind w:firstLineChars="100" w:firstLine="200"/>
              <w:rPr>
                <w:rFonts w:cs="TimesNewRoman"/>
                <w:kern w:val="0"/>
                <w:sz w:val="22"/>
              </w:rPr>
            </w:pPr>
            <w:r w:rsidRPr="0031095D">
              <w:rPr>
                <w:rFonts w:cs="Arial" w:hint="eastAsia"/>
                <w:color w:val="000000"/>
                <w:sz w:val="20"/>
              </w:rPr>
              <w:t>公务接待费</w:t>
            </w:r>
          </w:p>
        </w:tc>
        <w:tc>
          <w:tcPr>
            <w:tcW w:w="925" w:type="dxa"/>
            <w:tcBorders>
              <w:top w:val="nil"/>
              <w:left w:val="single" w:sz="4" w:space="0" w:color="000000"/>
              <w:bottom w:val="single" w:sz="4" w:space="0" w:color="000000"/>
              <w:right w:val="single" w:sz="4" w:space="0" w:color="000000"/>
            </w:tcBorders>
            <w:shd w:val="clear" w:color="auto" w:fill="auto"/>
            <w:vAlign w:val="center"/>
          </w:tcPr>
          <w:p w14:paraId="782DCD24" w14:textId="2591C49F" w:rsidR="00B41B26" w:rsidRPr="0031095D" w:rsidRDefault="00B41B26" w:rsidP="00B41B26">
            <w:pPr>
              <w:widowControl/>
              <w:spacing w:line="560" w:lineRule="exact"/>
              <w:jc w:val="left"/>
              <w:rPr>
                <w:rFonts w:cs="TimesNewRoman"/>
                <w:kern w:val="0"/>
                <w:sz w:val="22"/>
              </w:rPr>
            </w:pPr>
            <w:r w:rsidRPr="0031095D">
              <w:rPr>
                <w:rFonts w:cs="Arial" w:hint="eastAsia"/>
                <w:color w:val="000000"/>
                <w:sz w:val="20"/>
              </w:rPr>
              <w:t>1.0</w:t>
            </w:r>
          </w:p>
        </w:tc>
        <w:tc>
          <w:tcPr>
            <w:tcW w:w="1590" w:type="dxa"/>
            <w:tcBorders>
              <w:top w:val="nil"/>
              <w:left w:val="nil"/>
              <w:bottom w:val="single" w:sz="4" w:space="0" w:color="000000"/>
              <w:right w:val="single" w:sz="4" w:space="0" w:color="000000"/>
            </w:tcBorders>
            <w:shd w:val="clear" w:color="auto" w:fill="auto"/>
            <w:vAlign w:val="center"/>
          </w:tcPr>
          <w:p w14:paraId="1023C961" w14:textId="4109B11A"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 xml:space="preserve">　</w:t>
            </w:r>
          </w:p>
        </w:tc>
        <w:tc>
          <w:tcPr>
            <w:tcW w:w="1550" w:type="dxa"/>
            <w:tcBorders>
              <w:top w:val="nil"/>
              <w:left w:val="nil"/>
              <w:bottom w:val="single" w:sz="4" w:space="0" w:color="000000"/>
              <w:right w:val="single" w:sz="4" w:space="0" w:color="000000"/>
            </w:tcBorders>
            <w:shd w:val="clear" w:color="auto" w:fill="auto"/>
            <w:vAlign w:val="center"/>
          </w:tcPr>
          <w:p w14:paraId="47F145E9" w14:textId="33ECDCE6"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1.0</w:t>
            </w:r>
          </w:p>
        </w:tc>
      </w:tr>
      <w:tr w:rsidR="00B41B26" w:rsidRPr="0031095D" w14:paraId="7DE4369B" w14:textId="77777777" w:rsidTr="009D3BDF">
        <w:trPr>
          <w:trHeight w:val="402"/>
        </w:trPr>
        <w:tc>
          <w:tcPr>
            <w:tcW w:w="1771" w:type="dxa"/>
            <w:tcBorders>
              <w:top w:val="nil"/>
              <w:left w:val="single" w:sz="4" w:space="0" w:color="auto"/>
              <w:bottom w:val="single" w:sz="4" w:space="0" w:color="auto"/>
              <w:right w:val="single" w:sz="4" w:space="0" w:color="auto"/>
            </w:tcBorders>
            <w:vAlign w:val="center"/>
          </w:tcPr>
          <w:p w14:paraId="49EFDE1C" w14:textId="56F2968A" w:rsidR="00B41B26" w:rsidRPr="0031095D" w:rsidRDefault="00B41B26" w:rsidP="00B41B26">
            <w:pPr>
              <w:widowControl/>
              <w:spacing w:line="560" w:lineRule="exact"/>
              <w:ind w:firstLineChars="100" w:firstLine="200"/>
              <w:rPr>
                <w:rFonts w:cs="TimesNewRoman"/>
                <w:kern w:val="0"/>
                <w:sz w:val="22"/>
              </w:rPr>
            </w:pPr>
            <w:r w:rsidRPr="0031095D">
              <w:rPr>
                <w:rFonts w:cs="Arial" w:hint="eastAsia"/>
                <w:color w:val="000000"/>
                <w:sz w:val="20"/>
              </w:rPr>
              <w:t>30228</w:t>
            </w:r>
          </w:p>
        </w:tc>
        <w:tc>
          <w:tcPr>
            <w:tcW w:w="2629" w:type="dxa"/>
            <w:tcBorders>
              <w:top w:val="nil"/>
              <w:left w:val="nil"/>
              <w:bottom w:val="single" w:sz="4" w:space="0" w:color="auto"/>
              <w:right w:val="single" w:sz="4" w:space="0" w:color="auto"/>
            </w:tcBorders>
            <w:vAlign w:val="center"/>
          </w:tcPr>
          <w:p w14:paraId="1228C532" w14:textId="43D001C6" w:rsidR="00B41B26" w:rsidRPr="0031095D" w:rsidRDefault="00B41B26" w:rsidP="00B41B26">
            <w:pPr>
              <w:widowControl/>
              <w:spacing w:line="560" w:lineRule="exact"/>
              <w:ind w:firstLineChars="100" w:firstLine="200"/>
              <w:rPr>
                <w:rFonts w:cs="TimesNewRoman"/>
                <w:kern w:val="0"/>
                <w:sz w:val="22"/>
              </w:rPr>
            </w:pPr>
            <w:r w:rsidRPr="0031095D">
              <w:rPr>
                <w:rFonts w:cs="Arial" w:hint="eastAsia"/>
                <w:color w:val="000000"/>
                <w:sz w:val="20"/>
              </w:rPr>
              <w:t>工会经费</w:t>
            </w:r>
          </w:p>
        </w:tc>
        <w:tc>
          <w:tcPr>
            <w:tcW w:w="925" w:type="dxa"/>
            <w:tcBorders>
              <w:top w:val="nil"/>
              <w:left w:val="single" w:sz="4" w:space="0" w:color="000000"/>
              <w:bottom w:val="single" w:sz="4" w:space="0" w:color="000000"/>
              <w:right w:val="single" w:sz="4" w:space="0" w:color="000000"/>
            </w:tcBorders>
            <w:shd w:val="clear" w:color="auto" w:fill="auto"/>
            <w:vAlign w:val="center"/>
          </w:tcPr>
          <w:p w14:paraId="4121CDA8" w14:textId="4838A30E" w:rsidR="00B41B26" w:rsidRPr="0031095D" w:rsidRDefault="00B41B26" w:rsidP="00B41B26">
            <w:pPr>
              <w:widowControl/>
              <w:spacing w:line="560" w:lineRule="exact"/>
              <w:jc w:val="left"/>
              <w:rPr>
                <w:rFonts w:cs="TimesNewRoman"/>
                <w:kern w:val="0"/>
                <w:sz w:val="22"/>
              </w:rPr>
            </w:pPr>
            <w:r w:rsidRPr="0031095D">
              <w:rPr>
                <w:rFonts w:cs="Arial" w:hint="eastAsia"/>
                <w:color w:val="000000"/>
                <w:sz w:val="20"/>
              </w:rPr>
              <w:t>1.8</w:t>
            </w:r>
          </w:p>
        </w:tc>
        <w:tc>
          <w:tcPr>
            <w:tcW w:w="1590" w:type="dxa"/>
            <w:tcBorders>
              <w:top w:val="nil"/>
              <w:left w:val="nil"/>
              <w:bottom w:val="single" w:sz="4" w:space="0" w:color="000000"/>
              <w:right w:val="single" w:sz="4" w:space="0" w:color="000000"/>
            </w:tcBorders>
            <w:shd w:val="clear" w:color="auto" w:fill="auto"/>
            <w:vAlign w:val="center"/>
          </w:tcPr>
          <w:p w14:paraId="48DB6C3D" w14:textId="47B58DA7"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 xml:space="preserve">　</w:t>
            </w:r>
          </w:p>
        </w:tc>
        <w:tc>
          <w:tcPr>
            <w:tcW w:w="1550" w:type="dxa"/>
            <w:tcBorders>
              <w:top w:val="nil"/>
              <w:left w:val="nil"/>
              <w:bottom w:val="single" w:sz="4" w:space="0" w:color="000000"/>
              <w:right w:val="single" w:sz="4" w:space="0" w:color="000000"/>
            </w:tcBorders>
            <w:shd w:val="clear" w:color="auto" w:fill="auto"/>
            <w:vAlign w:val="center"/>
          </w:tcPr>
          <w:p w14:paraId="24D44192" w14:textId="1EE477A1"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1.8</w:t>
            </w:r>
          </w:p>
        </w:tc>
      </w:tr>
      <w:tr w:rsidR="00B41B26" w:rsidRPr="0031095D" w14:paraId="51675679" w14:textId="77777777" w:rsidTr="009D3BDF">
        <w:trPr>
          <w:trHeight w:val="402"/>
        </w:trPr>
        <w:tc>
          <w:tcPr>
            <w:tcW w:w="1771" w:type="dxa"/>
            <w:tcBorders>
              <w:top w:val="nil"/>
              <w:left w:val="single" w:sz="4" w:space="0" w:color="auto"/>
              <w:bottom w:val="single" w:sz="4" w:space="0" w:color="auto"/>
              <w:right w:val="single" w:sz="4" w:space="0" w:color="auto"/>
            </w:tcBorders>
            <w:vAlign w:val="center"/>
          </w:tcPr>
          <w:p w14:paraId="643F8B07" w14:textId="23883667" w:rsidR="00B41B26" w:rsidRPr="0031095D" w:rsidRDefault="00B41B26" w:rsidP="00B41B26">
            <w:pPr>
              <w:widowControl/>
              <w:spacing w:line="560" w:lineRule="exact"/>
              <w:ind w:firstLineChars="100" w:firstLine="200"/>
              <w:rPr>
                <w:rFonts w:cs="TimesNewRoman"/>
                <w:kern w:val="0"/>
                <w:sz w:val="22"/>
              </w:rPr>
            </w:pPr>
            <w:r w:rsidRPr="0031095D">
              <w:rPr>
                <w:rFonts w:cs="Arial" w:hint="eastAsia"/>
                <w:color w:val="000000"/>
                <w:sz w:val="20"/>
              </w:rPr>
              <w:t>30229</w:t>
            </w:r>
          </w:p>
        </w:tc>
        <w:tc>
          <w:tcPr>
            <w:tcW w:w="2629" w:type="dxa"/>
            <w:tcBorders>
              <w:top w:val="nil"/>
              <w:left w:val="nil"/>
              <w:bottom w:val="single" w:sz="4" w:space="0" w:color="auto"/>
              <w:right w:val="single" w:sz="4" w:space="0" w:color="auto"/>
            </w:tcBorders>
            <w:vAlign w:val="center"/>
          </w:tcPr>
          <w:p w14:paraId="74C57843" w14:textId="33861509" w:rsidR="00B41B26" w:rsidRPr="0031095D" w:rsidRDefault="00B41B26" w:rsidP="00B41B26">
            <w:pPr>
              <w:widowControl/>
              <w:spacing w:line="560" w:lineRule="exact"/>
              <w:ind w:firstLineChars="100" w:firstLine="200"/>
              <w:rPr>
                <w:rFonts w:cs="TimesNewRoman"/>
                <w:kern w:val="0"/>
                <w:sz w:val="22"/>
              </w:rPr>
            </w:pPr>
            <w:r w:rsidRPr="0031095D">
              <w:rPr>
                <w:rFonts w:cs="Arial" w:hint="eastAsia"/>
                <w:color w:val="000000"/>
                <w:sz w:val="20"/>
              </w:rPr>
              <w:t>福利费</w:t>
            </w:r>
          </w:p>
        </w:tc>
        <w:tc>
          <w:tcPr>
            <w:tcW w:w="925" w:type="dxa"/>
            <w:tcBorders>
              <w:top w:val="nil"/>
              <w:left w:val="single" w:sz="4" w:space="0" w:color="000000"/>
              <w:bottom w:val="single" w:sz="4" w:space="0" w:color="000000"/>
              <w:right w:val="single" w:sz="4" w:space="0" w:color="000000"/>
            </w:tcBorders>
            <w:shd w:val="clear" w:color="auto" w:fill="auto"/>
            <w:vAlign w:val="center"/>
          </w:tcPr>
          <w:p w14:paraId="56A391AF" w14:textId="2554A914" w:rsidR="00B41B26" w:rsidRPr="0031095D" w:rsidRDefault="00B41B26" w:rsidP="00B41B26">
            <w:pPr>
              <w:widowControl/>
              <w:spacing w:line="560" w:lineRule="exact"/>
              <w:jc w:val="left"/>
              <w:rPr>
                <w:rFonts w:cs="TimesNewRoman"/>
                <w:kern w:val="0"/>
                <w:sz w:val="22"/>
              </w:rPr>
            </w:pPr>
            <w:r w:rsidRPr="0031095D">
              <w:rPr>
                <w:rFonts w:cs="Arial" w:hint="eastAsia"/>
                <w:color w:val="000000"/>
                <w:sz w:val="20"/>
              </w:rPr>
              <w:t>0.1</w:t>
            </w:r>
          </w:p>
        </w:tc>
        <w:tc>
          <w:tcPr>
            <w:tcW w:w="1590" w:type="dxa"/>
            <w:tcBorders>
              <w:top w:val="nil"/>
              <w:left w:val="nil"/>
              <w:bottom w:val="single" w:sz="4" w:space="0" w:color="000000"/>
              <w:right w:val="single" w:sz="4" w:space="0" w:color="000000"/>
            </w:tcBorders>
            <w:shd w:val="clear" w:color="auto" w:fill="auto"/>
            <w:vAlign w:val="center"/>
          </w:tcPr>
          <w:p w14:paraId="5C18BD6A" w14:textId="2BD72213"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 xml:space="preserve">　</w:t>
            </w:r>
          </w:p>
        </w:tc>
        <w:tc>
          <w:tcPr>
            <w:tcW w:w="1550" w:type="dxa"/>
            <w:tcBorders>
              <w:top w:val="nil"/>
              <w:left w:val="nil"/>
              <w:bottom w:val="single" w:sz="4" w:space="0" w:color="000000"/>
              <w:right w:val="single" w:sz="4" w:space="0" w:color="000000"/>
            </w:tcBorders>
            <w:shd w:val="clear" w:color="auto" w:fill="auto"/>
            <w:vAlign w:val="center"/>
          </w:tcPr>
          <w:p w14:paraId="3C27795A" w14:textId="622FE7FD"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0.1</w:t>
            </w:r>
          </w:p>
        </w:tc>
      </w:tr>
      <w:tr w:rsidR="00B41B26" w:rsidRPr="0031095D" w14:paraId="1506A428" w14:textId="77777777" w:rsidTr="009D3BDF">
        <w:trPr>
          <w:trHeight w:val="402"/>
        </w:trPr>
        <w:tc>
          <w:tcPr>
            <w:tcW w:w="1771" w:type="dxa"/>
            <w:tcBorders>
              <w:top w:val="nil"/>
              <w:left w:val="single" w:sz="4" w:space="0" w:color="auto"/>
              <w:bottom w:val="single" w:sz="4" w:space="0" w:color="auto"/>
              <w:right w:val="single" w:sz="4" w:space="0" w:color="auto"/>
            </w:tcBorders>
            <w:vAlign w:val="center"/>
          </w:tcPr>
          <w:p w14:paraId="04D8231C" w14:textId="3B9BDA38" w:rsidR="00B41B26" w:rsidRPr="0031095D" w:rsidRDefault="00B41B26" w:rsidP="00B41B26">
            <w:pPr>
              <w:widowControl/>
              <w:spacing w:line="560" w:lineRule="exact"/>
              <w:ind w:firstLineChars="100" w:firstLine="200"/>
              <w:rPr>
                <w:rFonts w:cs="TimesNewRoman"/>
                <w:kern w:val="0"/>
                <w:sz w:val="22"/>
              </w:rPr>
            </w:pPr>
            <w:r w:rsidRPr="0031095D">
              <w:rPr>
                <w:rFonts w:cs="Arial" w:hint="eastAsia"/>
                <w:color w:val="000000"/>
                <w:sz w:val="20"/>
              </w:rPr>
              <w:lastRenderedPageBreak/>
              <w:t>30231</w:t>
            </w:r>
          </w:p>
        </w:tc>
        <w:tc>
          <w:tcPr>
            <w:tcW w:w="2629" w:type="dxa"/>
            <w:tcBorders>
              <w:top w:val="nil"/>
              <w:left w:val="nil"/>
              <w:bottom w:val="single" w:sz="4" w:space="0" w:color="auto"/>
              <w:right w:val="single" w:sz="4" w:space="0" w:color="auto"/>
            </w:tcBorders>
            <w:vAlign w:val="center"/>
          </w:tcPr>
          <w:p w14:paraId="72C7A5A3" w14:textId="39E1B923" w:rsidR="00B41B26" w:rsidRPr="0031095D" w:rsidRDefault="00B41B26" w:rsidP="00B41B26">
            <w:pPr>
              <w:widowControl/>
              <w:spacing w:line="560" w:lineRule="exact"/>
              <w:ind w:firstLineChars="100" w:firstLine="200"/>
              <w:rPr>
                <w:rFonts w:cs="TimesNewRoman"/>
                <w:kern w:val="0"/>
                <w:sz w:val="22"/>
              </w:rPr>
            </w:pPr>
            <w:r w:rsidRPr="0031095D">
              <w:rPr>
                <w:rFonts w:cs="Arial" w:hint="eastAsia"/>
                <w:color w:val="000000"/>
                <w:sz w:val="20"/>
              </w:rPr>
              <w:t>公务用车运行维护费</w:t>
            </w:r>
          </w:p>
        </w:tc>
        <w:tc>
          <w:tcPr>
            <w:tcW w:w="925" w:type="dxa"/>
            <w:tcBorders>
              <w:top w:val="nil"/>
              <w:left w:val="single" w:sz="4" w:space="0" w:color="000000"/>
              <w:bottom w:val="single" w:sz="4" w:space="0" w:color="000000"/>
              <w:right w:val="single" w:sz="4" w:space="0" w:color="000000"/>
            </w:tcBorders>
            <w:shd w:val="clear" w:color="auto" w:fill="auto"/>
            <w:vAlign w:val="center"/>
          </w:tcPr>
          <w:p w14:paraId="702A4E74" w14:textId="540FC948" w:rsidR="00B41B26" w:rsidRPr="0031095D" w:rsidRDefault="00B41B26" w:rsidP="00B41B26">
            <w:pPr>
              <w:widowControl/>
              <w:spacing w:line="560" w:lineRule="exact"/>
              <w:jc w:val="left"/>
              <w:rPr>
                <w:rFonts w:cs="TimesNewRoman"/>
                <w:kern w:val="0"/>
                <w:sz w:val="22"/>
              </w:rPr>
            </w:pPr>
            <w:r w:rsidRPr="0031095D">
              <w:rPr>
                <w:rFonts w:cs="Arial" w:hint="eastAsia"/>
                <w:color w:val="000000"/>
                <w:sz w:val="20"/>
              </w:rPr>
              <w:t>6.0</w:t>
            </w:r>
          </w:p>
        </w:tc>
        <w:tc>
          <w:tcPr>
            <w:tcW w:w="1590" w:type="dxa"/>
            <w:tcBorders>
              <w:top w:val="nil"/>
              <w:left w:val="nil"/>
              <w:bottom w:val="single" w:sz="4" w:space="0" w:color="000000"/>
              <w:right w:val="single" w:sz="4" w:space="0" w:color="000000"/>
            </w:tcBorders>
            <w:shd w:val="clear" w:color="auto" w:fill="auto"/>
            <w:vAlign w:val="center"/>
          </w:tcPr>
          <w:p w14:paraId="2210BC3E" w14:textId="16EFABD7"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 xml:space="preserve">　</w:t>
            </w:r>
          </w:p>
        </w:tc>
        <w:tc>
          <w:tcPr>
            <w:tcW w:w="1550" w:type="dxa"/>
            <w:tcBorders>
              <w:top w:val="nil"/>
              <w:left w:val="nil"/>
              <w:bottom w:val="single" w:sz="4" w:space="0" w:color="000000"/>
              <w:right w:val="single" w:sz="4" w:space="0" w:color="000000"/>
            </w:tcBorders>
            <w:shd w:val="clear" w:color="auto" w:fill="auto"/>
            <w:vAlign w:val="center"/>
          </w:tcPr>
          <w:p w14:paraId="771252FD" w14:textId="31C219C3"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6.0</w:t>
            </w:r>
          </w:p>
        </w:tc>
      </w:tr>
      <w:tr w:rsidR="00B41B26" w:rsidRPr="0031095D" w14:paraId="436E494E" w14:textId="77777777" w:rsidTr="009D3BDF">
        <w:trPr>
          <w:trHeight w:val="402"/>
        </w:trPr>
        <w:tc>
          <w:tcPr>
            <w:tcW w:w="1771" w:type="dxa"/>
            <w:tcBorders>
              <w:top w:val="nil"/>
              <w:left w:val="single" w:sz="4" w:space="0" w:color="auto"/>
              <w:bottom w:val="single" w:sz="4" w:space="0" w:color="auto"/>
              <w:right w:val="single" w:sz="4" w:space="0" w:color="auto"/>
            </w:tcBorders>
            <w:vAlign w:val="center"/>
          </w:tcPr>
          <w:p w14:paraId="71B23DE1" w14:textId="650F7726" w:rsidR="00B41B26" w:rsidRPr="0031095D" w:rsidRDefault="00B41B26" w:rsidP="00B41B26">
            <w:pPr>
              <w:widowControl/>
              <w:spacing w:line="560" w:lineRule="exact"/>
              <w:ind w:firstLineChars="100" w:firstLine="200"/>
              <w:rPr>
                <w:rFonts w:cs="TimesNewRoman"/>
                <w:kern w:val="0"/>
                <w:sz w:val="22"/>
              </w:rPr>
            </w:pPr>
            <w:r w:rsidRPr="0031095D">
              <w:rPr>
                <w:rFonts w:cs="Arial" w:hint="eastAsia"/>
                <w:color w:val="000000"/>
                <w:sz w:val="20"/>
              </w:rPr>
              <w:t>30239</w:t>
            </w:r>
          </w:p>
        </w:tc>
        <w:tc>
          <w:tcPr>
            <w:tcW w:w="2629" w:type="dxa"/>
            <w:tcBorders>
              <w:top w:val="nil"/>
              <w:left w:val="nil"/>
              <w:bottom w:val="single" w:sz="4" w:space="0" w:color="auto"/>
              <w:right w:val="single" w:sz="4" w:space="0" w:color="auto"/>
            </w:tcBorders>
            <w:vAlign w:val="center"/>
          </w:tcPr>
          <w:p w14:paraId="5DFCD6AD" w14:textId="45E00B63" w:rsidR="00B41B26" w:rsidRPr="0031095D" w:rsidRDefault="00B41B26" w:rsidP="00B41B26">
            <w:pPr>
              <w:widowControl/>
              <w:spacing w:line="560" w:lineRule="exact"/>
              <w:ind w:firstLineChars="100" w:firstLine="200"/>
              <w:rPr>
                <w:rFonts w:cs="TimesNewRoman"/>
                <w:kern w:val="0"/>
                <w:sz w:val="22"/>
              </w:rPr>
            </w:pPr>
            <w:r w:rsidRPr="0031095D">
              <w:rPr>
                <w:rFonts w:cs="Arial" w:hint="eastAsia"/>
                <w:color w:val="000000"/>
                <w:sz w:val="20"/>
              </w:rPr>
              <w:t>其他交通费用</w:t>
            </w:r>
          </w:p>
        </w:tc>
        <w:tc>
          <w:tcPr>
            <w:tcW w:w="925" w:type="dxa"/>
            <w:tcBorders>
              <w:top w:val="nil"/>
              <w:left w:val="single" w:sz="4" w:space="0" w:color="000000"/>
              <w:bottom w:val="single" w:sz="4" w:space="0" w:color="000000"/>
              <w:right w:val="single" w:sz="4" w:space="0" w:color="000000"/>
            </w:tcBorders>
            <w:shd w:val="clear" w:color="auto" w:fill="auto"/>
            <w:vAlign w:val="center"/>
          </w:tcPr>
          <w:p w14:paraId="47C48117" w14:textId="3B8060B2" w:rsidR="00B41B26" w:rsidRPr="0031095D" w:rsidRDefault="00B41B26" w:rsidP="00B41B26">
            <w:pPr>
              <w:widowControl/>
              <w:spacing w:line="560" w:lineRule="exact"/>
              <w:jc w:val="left"/>
              <w:rPr>
                <w:rFonts w:cs="TimesNewRoman"/>
                <w:kern w:val="0"/>
                <w:sz w:val="22"/>
              </w:rPr>
            </w:pPr>
            <w:r w:rsidRPr="0031095D">
              <w:rPr>
                <w:rFonts w:cs="Arial" w:hint="eastAsia"/>
                <w:color w:val="000000"/>
                <w:sz w:val="20"/>
              </w:rPr>
              <w:t>16.9</w:t>
            </w:r>
          </w:p>
        </w:tc>
        <w:tc>
          <w:tcPr>
            <w:tcW w:w="1590" w:type="dxa"/>
            <w:tcBorders>
              <w:top w:val="nil"/>
              <w:left w:val="nil"/>
              <w:bottom w:val="single" w:sz="4" w:space="0" w:color="000000"/>
              <w:right w:val="single" w:sz="4" w:space="0" w:color="000000"/>
            </w:tcBorders>
            <w:shd w:val="clear" w:color="auto" w:fill="auto"/>
            <w:vAlign w:val="center"/>
          </w:tcPr>
          <w:p w14:paraId="58992BD1" w14:textId="74C637A3"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 xml:space="preserve">　</w:t>
            </w:r>
          </w:p>
        </w:tc>
        <w:tc>
          <w:tcPr>
            <w:tcW w:w="1550" w:type="dxa"/>
            <w:tcBorders>
              <w:top w:val="nil"/>
              <w:left w:val="nil"/>
              <w:bottom w:val="single" w:sz="4" w:space="0" w:color="000000"/>
              <w:right w:val="single" w:sz="4" w:space="0" w:color="000000"/>
            </w:tcBorders>
            <w:shd w:val="clear" w:color="auto" w:fill="auto"/>
            <w:vAlign w:val="center"/>
          </w:tcPr>
          <w:p w14:paraId="0732D050" w14:textId="12A17F55"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16.9</w:t>
            </w:r>
          </w:p>
        </w:tc>
      </w:tr>
      <w:tr w:rsidR="00B41B26" w:rsidRPr="0031095D" w14:paraId="69CA4227" w14:textId="77777777">
        <w:trPr>
          <w:trHeight w:val="402"/>
        </w:trPr>
        <w:tc>
          <w:tcPr>
            <w:tcW w:w="1771" w:type="dxa"/>
            <w:tcBorders>
              <w:top w:val="nil"/>
              <w:left w:val="single" w:sz="4" w:space="0" w:color="auto"/>
              <w:bottom w:val="single" w:sz="4" w:space="0" w:color="auto"/>
              <w:right w:val="single" w:sz="4" w:space="0" w:color="auto"/>
            </w:tcBorders>
            <w:vAlign w:val="center"/>
          </w:tcPr>
          <w:p w14:paraId="52E44531" w14:textId="1C8EA6AB" w:rsidR="00B41B26" w:rsidRPr="0031095D" w:rsidRDefault="00B41B26" w:rsidP="00B41B26">
            <w:pPr>
              <w:widowControl/>
              <w:spacing w:line="560" w:lineRule="exact"/>
              <w:rPr>
                <w:rFonts w:cs="TimesNewRoman"/>
                <w:kern w:val="0"/>
                <w:sz w:val="22"/>
              </w:rPr>
            </w:pPr>
            <w:r w:rsidRPr="0031095D">
              <w:rPr>
                <w:rFonts w:cs="Arial" w:hint="eastAsia"/>
                <w:color w:val="000000"/>
                <w:sz w:val="20"/>
              </w:rPr>
              <w:t>303</w:t>
            </w:r>
          </w:p>
        </w:tc>
        <w:tc>
          <w:tcPr>
            <w:tcW w:w="2629" w:type="dxa"/>
            <w:tcBorders>
              <w:top w:val="nil"/>
              <w:left w:val="nil"/>
              <w:bottom w:val="single" w:sz="4" w:space="0" w:color="auto"/>
              <w:right w:val="single" w:sz="4" w:space="0" w:color="auto"/>
            </w:tcBorders>
            <w:vAlign w:val="center"/>
          </w:tcPr>
          <w:p w14:paraId="1A3F5C58" w14:textId="279CA259" w:rsidR="00B41B26" w:rsidRPr="0031095D" w:rsidRDefault="00B41B26" w:rsidP="00B41B26">
            <w:pPr>
              <w:widowControl/>
              <w:spacing w:line="560" w:lineRule="exact"/>
              <w:rPr>
                <w:rFonts w:cs="TimesNewRoman"/>
                <w:kern w:val="0"/>
                <w:sz w:val="22"/>
              </w:rPr>
            </w:pPr>
            <w:r w:rsidRPr="0031095D">
              <w:rPr>
                <w:rFonts w:cs="Arial" w:hint="eastAsia"/>
                <w:color w:val="000000"/>
                <w:sz w:val="20"/>
              </w:rPr>
              <w:t>对个人和家庭的补助</w:t>
            </w:r>
          </w:p>
        </w:tc>
        <w:tc>
          <w:tcPr>
            <w:tcW w:w="925" w:type="dxa"/>
            <w:tcBorders>
              <w:top w:val="nil"/>
              <w:left w:val="nil"/>
              <w:bottom w:val="single" w:sz="4" w:space="0" w:color="auto"/>
              <w:right w:val="single" w:sz="4" w:space="0" w:color="auto"/>
            </w:tcBorders>
            <w:vAlign w:val="center"/>
          </w:tcPr>
          <w:p w14:paraId="0BC652E5" w14:textId="56A49A70" w:rsidR="00B41B26" w:rsidRPr="0031095D" w:rsidRDefault="00B41B26" w:rsidP="00B41B26">
            <w:pPr>
              <w:widowControl/>
              <w:spacing w:line="560" w:lineRule="exact"/>
              <w:jc w:val="left"/>
              <w:rPr>
                <w:rFonts w:cs="TimesNewRoman"/>
                <w:kern w:val="0"/>
                <w:sz w:val="22"/>
              </w:rPr>
            </w:pPr>
            <w:r w:rsidRPr="0031095D">
              <w:rPr>
                <w:rFonts w:cs="Arial" w:hint="eastAsia"/>
                <w:color w:val="000000"/>
                <w:sz w:val="20"/>
              </w:rPr>
              <w:t>15.8</w:t>
            </w:r>
          </w:p>
        </w:tc>
        <w:tc>
          <w:tcPr>
            <w:tcW w:w="1590" w:type="dxa"/>
            <w:tcBorders>
              <w:top w:val="nil"/>
              <w:left w:val="nil"/>
              <w:bottom w:val="single" w:sz="4" w:space="0" w:color="auto"/>
              <w:right w:val="single" w:sz="4" w:space="0" w:color="auto"/>
            </w:tcBorders>
            <w:vAlign w:val="center"/>
          </w:tcPr>
          <w:p w14:paraId="5266D423" w14:textId="4D615668"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15.8</w:t>
            </w:r>
          </w:p>
        </w:tc>
        <w:tc>
          <w:tcPr>
            <w:tcW w:w="1550" w:type="dxa"/>
            <w:tcBorders>
              <w:top w:val="nil"/>
              <w:left w:val="nil"/>
              <w:bottom w:val="single" w:sz="4" w:space="0" w:color="auto"/>
              <w:right w:val="single" w:sz="4" w:space="0" w:color="auto"/>
            </w:tcBorders>
            <w:vAlign w:val="center"/>
          </w:tcPr>
          <w:p w14:paraId="4DE51E5A" w14:textId="7339D150"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 xml:space="preserve">　</w:t>
            </w:r>
          </w:p>
        </w:tc>
      </w:tr>
      <w:tr w:rsidR="00B41B26" w:rsidRPr="0031095D" w14:paraId="535BBC1D" w14:textId="77777777">
        <w:trPr>
          <w:trHeight w:val="402"/>
        </w:trPr>
        <w:tc>
          <w:tcPr>
            <w:tcW w:w="1771" w:type="dxa"/>
            <w:tcBorders>
              <w:top w:val="nil"/>
              <w:left w:val="single" w:sz="4" w:space="0" w:color="auto"/>
              <w:bottom w:val="single" w:sz="4" w:space="0" w:color="auto"/>
              <w:right w:val="single" w:sz="4" w:space="0" w:color="auto"/>
            </w:tcBorders>
            <w:vAlign w:val="center"/>
          </w:tcPr>
          <w:p w14:paraId="00038D4A" w14:textId="24624BD7" w:rsidR="00B41B26" w:rsidRPr="0031095D" w:rsidRDefault="00B41B26" w:rsidP="00B41B26">
            <w:pPr>
              <w:widowControl/>
              <w:spacing w:line="560" w:lineRule="exact"/>
              <w:ind w:firstLineChars="100" w:firstLine="200"/>
              <w:rPr>
                <w:rFonts w:cs="TimesNewRoman"/>
                <w:kern w:val="0"/>
                <w:sz w:val="22"/>
              </w:rPr>
            </w:pPr>
            <w:r w:rsidRPr="0031095D">
              <w:rPr>
                <w:rFonts w:cs="Arial" w:hint="eastAsia"/>
                <w:color w:val="000000"/>
                <w:sz w:val="20"/>
              </w:rPr>
              <w:t>30302</w:t>
            </w:r>
          </w:p>
        </w:tc>
        <w:tc>
          <w:tcPr>
            <w:tcW w:w="2629" w:type="dxa"/>
            <w:tcBorders>
              <w:top w:val="nil"/>
              <w:left w:val="nil"/>
              <w:bottom w:val="single" w:sz="4" w:space="0" w:color="auto"/>
              <w:right w:val="single" w:sz="4" w:space="0" w:color="auto"/>
            </w:tcBorders>
            <w:vAlign w:val="center"/>
          </w:tcPr>
          <w:p w14:paraId="234FF4D3" w14:textId="086FFB34" w:rsidR="00B41B26" w:rsidRPr="0031095D" w:rsidRDefault="00B41B26" w:rsidP="00B41B26">
            <w:pPr>
              <w:widowControl/>
              <w:spacing w:line="560" w:lineRule="exact"/>
              <w:ind w:firstLineChars="100" w:firstLine="200"/>
              <w:rPr>
                <w:rFonts w:cs="TimesNewRoman"/>
                <w:kern w:val="0"/>
                <w:sz w:val="22"/>
              </w:rPr>
            </w:pPr>
            <w:r w:rsidRPr="0031095D">
              <w:rPr>
                <w:rFonts w:cs="Arial" w:hint="eastAsia"/>
                <w:color w:val="000000"/>
                <w:sz w:val="20"/>
              </w:rPr>
              <w:t>退休费</w:t>
            </w:r>
          </w:p>
        </w:tc>
        <w:tc>
          <w:tcPr>
            <w:tcW w:w="925" w:type="dxa"/>
            <w:tcBorders>
              <w:top w:val="nil"/>
              <w:left w:val="nil"/>
              <w:bottom w:val="single" w:sz="4" w:space="0" w:color="auto"/>
              <w:right w:val="single" w:sz="4" w:space="0" w:color="auto"/>
            </w:tcBorders>
            <w:vAlign w:val="center"/>
          </w:tcPr>
          <w:p w14:paraId="4D700B2F" w14:textId="3D881A2D" w:rsidR="00B41B26" w:rsidRPr="0031095D" w:rsidRDefault="00B41B26" w:rsidP="00B41B26">
            <w:pPr>
              <w:widowControl/>
              <w:spacing w:line="560" w:lineRule="exact"/>
              <w:jc w:val="left"/>
              <w:rPr>
                <w:rFonts w:cs="TimesNewRoman"/>
                <w:kern w:val="0"/>
                <w:sz w:val="22"/>
              </w:rPr>
            </w:pPr>
            <w:r w:rsidRPr="0031095D">
              <w:rPr>
                <w:rFonts w:cs="Arial" w:hint="eastAsia"/>
                <w:color w:val="000000"/>
                <w:sz w:val="20"/>
              </w:rPr>
              <w:t>10.9</w:t>
            </w:r>
          </w:p>
        </w:tc>
        <w:tc>
          <w:tcPr>
            <w:tcW w:w="1590" w:type="dxa"/>
            <w:tcBorders>
              <w:top w:val="nil"/>
              <w:left w:val="nil"/>
              <w:bottom w:val="single" w:sz="4" w:space="0" w:color="auto"/>
              <w:right w:val="single" w:sz="4" w:space="0" w:color="auto"/>
            </w:tcBorders>
            <w:vAlign w:val="center"/>
          </w:tcPr>
          <w:p w14:paraId="5E69EB24" w14:textId="0C0FB6C2"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10.9</w:t>
            </w:r>
          </w:p>
        </w:tc>
        <w:tc>
          <w:tcPr>
            <w:tcW w:w="1550" w:type="dxa"/>
            <w:tcBorders>
              <w:top w:val="nil"/>
              <w:left w:val="nil"/>
              <w:bottom w:val="single" w:sz="4" w:space="0" w:color="auto"/>
              <w:right w:val="single" w:sz="4" w:space="0" w:color="auto"/>
            </w:tcBorders>
            <w:vAlign w:val="center"/>
          </w:tcPr>
          <w:p w14:paraId="206EBD2A" w14:textId="08AEB50C"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 xml:space="preserve">　</w:t>
            </w:r>
          </w:p>
        </w:tc>
      </w:tr>
      <w:tr w:rsidR="00B41B26" w:rsidRPr="0031095D" w14:paraId="7A41B1F9" w14:textId="77777777">
        <w:trPr>
          <w:trHeight w:val="402"/>
        </w:trPr>
        <w:tc>
          <w:tcPr>
            <w:tcW w:w="1771" w:type="dxa"/>
            <w:tcBorders>
              <w:top w:val="nil"/>
              <w:left w:val="single" w:sz="4" w:space="0" w:color="auto"/>
              <w:bottom w:val="single" w:sz="4" w:space="0" w:color="auto"/>
              <w:right w:val="single" w:sz="4" w:space="0" w:color="auto"/>
            </w:tcBorders>
            <w:vAlign w:val="center"/>
          </w:tcPr>
          <w:p w14:paraId="592306C7" w14:textId="6A0440AF" w:rsidR="00B41B26" w:rsidRPr="0031095D" w:rsidRDefault="00B41B26" w:rsidP="00B41B26">
            <w:pPr>
              <w:widowControl/>
              <w:spacing w:line="560" w:lineRule="exact"/>
              <w:ind w:firstLineChars="100" w:firstLine="200"/>
              <w:rPr>
                <w:rFonts w:cs="TimesNewRoman"/>
                <w:kern w:val="0"/>
                <w:sz w:val="22"/>
              </w:rPr>
            </w:pPr>
            <w:r w:rsidRPr="0031095D">
              <w:rPr>
                <w:rFonts w:cs="Arial" w:hint="eastAsia"/>
                <w:color w:val="000000"/>
                <w:sz w:val="20"/>
              </w:rPr>
              <w:t>30305</w:t>
            </w:r>
          </w:p>
        </w:tc>
        <w:tc>
          <w:tcPr>
            <w:tcW w:w="2629" w:type="dxa"/>
            <w:tcBorders>
              <w:top w:val="nil"/>
              <w:left w:val="nil"/>
              <w:bottom w:val="single" w:sz="4" w:space="0" w:color="auto"/>
              <w:right w:val="single" w:sz="4" w:space="0" w:color="auto"/>
            </w:tcBorders>
            <w:vAlign w:val="center"/>
          </w:tcPr>
          <w:p w14:paraId="2FC7EE24" w14:textId="4B04B41C" w:rsidR="00B41B26" w:rsidRPr="0031095D" w:rsidRDefault="00B41B26" w:rsidP="00B41B26">
            <w:pPr>
              <w:widowControl/>
              <w:spacing w:line="560" w:lineRule="exact"/>
              <w:ind w:firstLineChars="100" w:firstLine="200"/>
              <w:rPr>
                <w:rFonts w:cs="TimesNewRoman"/>
                <w:kern w:val="0"/>
                <w:sz w:val="22"/>
              </w:rPr>
            </w:pPr>
            <w:r w:rsidRPr="0031095D">
              <w:rPr>
                <w:rFonts w:cs="Arial" w:hint="eastAsia"/>
                <w:color w:val="000000"/>
                <w:sz w:val="20"/>
              </w:rPr>
              <w:t>生活补助</w:t>
            </w:r>
          </w:p>
        </w:tc>
        <w:tc>
          <w:tcPr>
            <w:tcW w:w="925" w:type="dxa"/>
            <w:tcBorders>
              <w:top w:val="nil"/>
              <w:left w:val="nil"/>
              <w:bottom w:val="single" w:sz="4" w:space="0" w:color="auto"/>
              <w:right w:val="single" w:sz="4" w:space="0" w:color="auto"/>
            </w:tcBorders>
            <w:vAlign w:val="center"/>
          </w:tcPr>
          <w:p w14:paraId="2407997F" w14:textId="70A4A60E" w:rsidR="00B41B26" w:rsidRPr="0031095D" w:rsidRDefault="00B41B26" w:rsidP="00B41B26">
            <w:pPr>
              <w:widowControl/>
              <w:spacing w:line="560" w:lineRule="exact"/>
              <w:jc w:val="left"/>
              <w:rPr>
                <w:rFonts w:cs="TimesNewRoman"/>
                <w:kern w:val="0"/>
                <w:sz w:val="22"/>
              </w:rPr>
            </w:pPr>
            <w:r w:rsidRPr="0031095D">
              <w:rPr>
                <w:rFonts w:cs="Arial" w:hint="eastAsia"/>
                <w:color w:val="000000"/>
                <w:sz w:val="20"/>
              </w:rPr>
              <w:t>0.2</w:t>
            </w:r>
          </w:p>
        </w:tc>
        <w:tc>
          <w:tcPr>
            <w:tcW w:w="1590" w:type="dxa"/>
            <w:tcBorders>
              <w:top w:val="nil"/>
              <w:left w:val="nil"/>
              <w:bottom w:val="single" w:sz="4" w:space="0" w:color="auto"/>
              <w:right w:val="single" w:sz="4" w:space="0" w:color="auto"/>
            </w:tcBorders>
            <w:vAlign w:val="center"/>
          </w:tcPr>
          <w:p w14:paraId="52985C60" w14:textId="04D6CDD0"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0.2</w:t>
            </w:r>
          </w:p>
        </w:tc>
        <w:tc>
          <w:tcPr>
            <w:tcW w:w="1550" w:type="dxa"/>
            <w:tcBorders>
              <w:top w:val="nil"/>
              <w:left w:val="nil"/>
              <w:bottom w:val="single" w:sz="4" w:space="0" w:color="auto"/>
              <w:right w:val="single" w:sz="4" w:space="0" w:color="auto"/>
            </w:tcBorders>
            <w:vAlign w:val="center"/>
          </w:tcPr>
          <w:p w14:paraId="3A1CB467" w14:textId="50ED56C1"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 xml:space="preserve">　</w:t>
            </w:r>
          </w:p>
        </w:tc>
      </w:tr>
      <w:tr w:rsidR="00B41B26" w:rsidRPr="0031095D" w14:paraId="4C29A2C5" w14:textId="77777777">
        <w:trPr>
          <w:trHeight w:val="402"/>
        </w:trPr>
        <w:tc>
          <w:tcPr>
            <w:tcW w:w="1771" w:type="dxa"/>
            <w:tcBorders>
              <w:top w:val="nil"/>
              <w:left w:val="single" w:sz="4" w:space="0" w:color="auto"/>
              <w:bottom w:val="single" w:sz="4" w:space="0" w:color="auto"/>
              <w:right w:val="single" w:sz="4" w:space="0" w:color="auto"/>
            </w:tcBorders>
            <w:vAlign w:val="center"/>
          </w:tcPr>
          <w:p w14:paraId="687B2D16" w14:textId="403261A6" w:rsidR="00B41B26" w:rsidRPr="0031095D" w:rsidRDefault="00B41B26" w:rsidP="00B41B26">
            <w:pPr>
              <w:widowControl/>
              <w:spacing w:line="560" w:lineRule="exact"/>
              <w:ind w:firstLineChars="100" w:firstLine="200"/>
              <w:rPr>
                <w:rFonts w:cs="TimesNewRoman"/>
                <w:kern w:val="0"/>
                <w:sz w:val="22"/>
              </w:rPr>
            </w:pPr>
            <w:r w:rsidRPr="0031095D">
              <w:rPr>
                <w:rFonts w:cs="Arial" w:hint="eastAsia"/>
                <w:color w:val="000000"/>
                <w:sz w:val="20"/>
              </w:rPr>
              <w:t>30307</w:t>
            </w:r>
          </w:p>
        </w:tc>
        <w:tc>
          <w:tcPr>
            <w:tcW w:w="2629" w:type="dxa"/>
            <w:tcBorders>
              <w:top w:val="nil"/>
              <w:left w:val="nil"/>
              <w:bottom w:val="single" w:sz="4" w:space="0" w:color="auto"/>
              <w:right w:val="single" w:sz="4" w:space="0" w:color="auto"/>
            </w:tcBorders>
            <w:vAlign w:val="center"/>
          </w:tcPr>
          <w:p w14:paraId="587D8F50" w14:textId="0E7E752F" w:rsidR="00B41B26" w:rsidRPr="0031095D" w:rsidRDefault="00B41B26" w:rsidP="00B41B26">
            <w:pPr>
              <w:widowControl/>
              <w:spacing w:line="560" w:lineRule="exact"/>
              <w:ind w:firstLineChars="100" w:firstLine="200"/>
              <w:rPr>
                <w:rFonts w:cs="TimesNewRoman"/>
                <w:kern w:val="0"/>
                <w:sz w:val="22"/>
              </w:rPr>
            </w:pPr>
            <w:r w:rsidRPr="0031095D">
              <w:rPr>
                <w:rFonts w:cs="Arial" w:hint="eastAsia"/>
                <w:color w:val="000000"/>
                <w:sz w:val="20"/>
              </w:rPr>
              <w:t>医疗费补助</w:t>
            </w:r>
          </w:p>
        </w:tc>
        <w:tc>
          <w:tcPr>
            <w:tcW w:w="925" w:type="dxa"/>
            <w:tcBorders>
              <w:top w:val="nil"/>
              <w:left w:val="nil"/>
              <w:bottom w:val="single" w:sz="4" w:space="0" w:color="auto"/>
              <w:right w:val="single" w:sz="4" w:space="0" w:color="auto"/>
            </w:tcBorders>
            <w:vAlign w:val="center"/>
          </w:tcPr>
          <w:p w14:paraId="63EFE699" w14:textId="1A5E2EB6" w:rsidR="00B41B26" w:rsidRPr="0031095D" w:rsidRDefault="00B41B26" w:rsidP="00B41B26">
            <w:pPr>
              <w:widowControl/>
              <w:spacing w:line="560" w:lineRule="exact"/>
              <w:jc w:val="left"/>
              <w:rPr>
                <w:rFonts w:cs="TimesNewRoman"/>
                <w:kern w:val="0"/>
                <w:sz w:val="22"/>
              </w:rPr>
            </w:pPr>
            <w:r w:rsidRPr="0031095D">
              <w:rPr>
                <w:rFonts w:cs="Arial" w:hint="eastAsia"/>
                <w:color w:val="000000"/>
                <w:sz w:val="20"/>
              </w:rPr>
              <w:t>4.6</w:t>
            </w:r>
          </w:p>
        </w:tc>
        <w:tc>
          <w:tcPr>
            <w:tcW w:w="1590" w:type="dxa"/>
            <w:tcBorders>
              <w:top w:val="nil"/>
              <w:left w:val="nil"/>
              <w:bottom w:val="single" w:sz="4" w:space="0" w:color="auto"/>
              <w:right w:val="single" w:sz="4" w:space="0" w:color="auto"/>
            </w:tcBorders>
            <w:vAlign w:val="center"/>
          </w:tcPr>
          <w:p w14:paraId="056E6310" w14:textId="768F9FFD"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4.6</w:t>
            </w:r>
          </w:p>
        </w:tc>
        <w:tc>
          <w:tcPr>
            <w:tcW w:w="1550" w:type="dxa"/>
            <w:tcBorders>
              <w:top w:val="nil"/>
              <w:left w:val="nil"/>
              <w:bottom w:val="single" w:sz="4" w:space="0" w:color="auto"/>
              <w:right w:val="single" w:sz="4" w:space="0" w:color="auto"/>
            </w:tcBorders>
            <w:vAlign w:val="center"/>
          </w:tcPr>
          <w:p w14:paraId="76DB0A5E" w14:textId="4C0E3C4C" w:rsidR="00B41B26" w:rsidRPr="0031095D" w:rsidRDefault="00B41B26" w:rsidP="00B41B26">
            <w:pPr>
              <w:widowControl/>
              <w:spacing w:line="560" w:lineRule="exact"/>
              <w:jc w:val="right"/>
              <w:rPr>
                <w:rFonts w:cs="TimesNewRoman"/>
                <w:kern w:val="0"/>
                <w:sz w:val="22"/>
              </w:rPr>
            </w:pPr>
            <w:r w:rsidRPr="0031095D">
              <w:rPr>
                <w:rFonts w:cs="Arial" w:hint="eastAsia"/>
                <w:color w:val="000000"/>
                <w:sz w:val="20"/>
              </w:rPr>
              <w:t xml:space="preserve">　</w:t>
            </w:r>
          </w:p>
        </w:tc>
      </w:tr>
      <w:tr w:rsidR="00B41B26" w:rsidRPr="0031095D" w14:paraId="0B5966E5" w14:textId="77777777">
        <w:trPr>
          <w:trHeight w:val="402"/>
        </w:trPr>
        <w:tc>
          <w:tcPr>
            <w:tcW w:w="4400" w:type="dxa"/>
            <w:gridSpan w:val="2"/>
            <w:tcBorders>
              <w:top w:val="nil"/>
              <w:left w:val="single" w:sz="4" w:space="0" w:color="auto"/>
              <w:bottom w:val="single" w:sz="4" w:space="0" w:color="auto"/>
              <w:right w:val="single" w:sz="4" w:space="0" w:color="auto"/>
            </w:tcBorders>
            <w:vAlign w:val="center"/>
          </w:tcPr>
          <w:p w14:paraId="7CE1F3FF" w14:textId="77777777" w:rsidR="00B41B26" w:rsidRPr="0031095D" w:rsidRDefault="00B41B26" w:rsidP="00B41B26">
            <w:pPr>
              <w:widowControl/>
              <w:spacing w:line="560" w:lineRule="exact"/>
              <w:jc w:val="center"/>
              <w:rPr>
                <w:rFonts w:cs="TimesNewRoman"/>
                <w:b/>
                <w:bCs/>
                <w:kern w:val="0"/>
                <w:sz w:val="22"/>
              </w:rPr>
            </w:pPr>
            <w:r w:rsidRPr="0031095D">
              <w:rPr>
                <w:rFonts w:cs="TimesNewRoman" w:hint="eastAsia"/>
                <w:b/>
                <w:bCs/>
                <w:kern w:val="0"/>
                <w:sz w:val="22"/>
              </w:rPr>
              <w:t>总</w:t>
            </w:r>
            <w:r w:rsidRPr="0031095D">
              <w:rPr>
                <w:rFonts w:cs="TimesNewRoman"/>
                <w:b/>
                <w:bCs/>
                <w:kern w:val="0"/>
                <w:sz w:val="22"/>
              </w:rPr>
              <w:t xml:space="preserve"> </w:t>
            </w:r>
            <w:r w:rsidRPr="0031095D">
              <w:rPr>
                <w:rFonts w:cs="TimesNewRoman"/>
                <w:b/>
                <w:bCs/>
                <w:kern w:val="0"/>
                <w:sz w:val="22"/>
              </w:rPr>
              <w:t>计</w:t>
            </w:r>
          </w:p>
        </w:tc>
        <w:tc>
          <w:tcPr>
            <w:tcW w:w="925" w:type="dxa"/>
            <w:tcBorders>
              <w:top w:val="nil"/>
              <w:left w:val="nil"/>
              <w:bottom w:val="single" w:sz="4" w:space="0" w:color="auto"/>
              <w:right w:val="single" w:sz="4" w:space="0" w:color="auto"/>
            </w:tcBorders>
            <w:vAlign w:val="center"/>
          </w:tcPr>
          <w:p w14:paraId="035A6DA9" w14:textId="7B28108A" w:rsidR="00B41B26" w:rsidRPr="0031095D" w:rsidRDefault="00B41B26" w:rsidP="00B41B26">
            <w:pPr>
              <w:widowControl/>
              <w:spacing w:line="560" w:lineRule="exact"/>
              <w:jc w:val="left"/>
              <w:rPr>
                <w:rFonts w:cs="TimesNewRoman"/>
                <w:b/>
                <w:bCs/>
                <w:kern w:val="0"/>
                <w:sz w:val="22"/>
              </w:rPr>
            </w:pPr>
            <w:r w:rsidRPr="0031095D">
              <w:rPr>
                <w:rFonts w:cs="Arial" w:hint="eastAsia"/>
                <w:b/>
                <w:bCs/>
                <w:color w:val="000000"/>
                <w:sz w:val="20"/>
              </w:rPr>
              <w:t>491.2</w:t>
            </w:r>
          </w:p>
        </w:tc>
        <w:tc>
          <w:tcPr>
            <w:tcW w:w="1590" w:type="dxa"/>
            <w:tcBorders>
              <w:top w:val="nil"/>
              <w:left w:val="nil"/>
              <w:bottom w:val="single" w:sz="4" w:space="0" w:color="auto"/>
              <w:right w:val="single" w:sz="4" w:space="0" w:color="auto"/>
            </w:tcBorders>
            <w:vAlign w:val="center"/>
          </w:tcPr>
          <w:p w14:paraId="3F2D8EC9" w14:textId="2A46AAC0" w:rsidR="00B41B26" w:rsidRPr="0031095D" w:rsidRDefault="00B41B26" w:rsidP="00B41B26">
            <w:pPr>
              <w:widowControl/>
              <w:spacing w:line="560" w:lineRule="exact"/>
              <w:jc w:val="left"/>
              <w:rPr>
                <w:rFonts w:cs="TimesNewRoman"/>
                <w:b/>
                <w:bCs/>
                <w:kern w:val="0"/>
                <w:sz w:val="22"/>
              </w:rPr>
            </w:pPr>
            <w:r w:rsidRPr="0031095D">
              <w:rPr>
                <w:rFonts w:cs="Arial" w:hint="eastAsia"/>
                <w:b/>
                <w:bCs/>
                <w:color w:val="000000"/>
                <w:sz w:val="20"/>
              </w:rPr>
              <w:t>445.4</w:t>
            </w:r>
          </w:p>
        </w:tc>
        <w:tc>
          <w:tcPr>
            <w:tcW w:w="1550" w:type="dxa"/>
            <w:tcBorders>
              <w:top w:val="nil"/>
              <w:left w:val="nil"/>
              <w:bottom w:val="single" w:sz="4" w:space="0" w:color="auto"/>
              <w:right w:val="single" w:sz="4" w:space="0" w:color="auto"/>
            </w:tcBorders>
            <w:vAlign w:val="center"/>
          </w:tcPr>
          <w:p w14:paraId="51CB9D2B" w14:textId="5644B8C8" w:rsidR="00B41B26" w:rsidRPr="0031095D" w:rsidRDefault="00B41B26" w:rsidP="00B41B26">
            <w:pPr>
              <w:widowControl/>
              <w:spacing w:line="560" w:lineRule="exact"/>
              <w:jc w:val="left"/>
              <w:rPr>
                <w:rFonts w:cs="TimesNewRoman"/>
                <w:b/>
                <w:bCs/>
                <w:kern w:val="0"/>
                <w:sz w:val="22"/>
              </w:rPr>
            </w:pPr>
            <w:r w:rsidRPr="0031095D">
              <w:rPr>
                <w:rFonts w:cs="Arial" w:hint="eastAsia"/>
                <w:b/>
                <w:bCs/>
                <w:color w:val="000000"/>
                <w:sz w:val="20"/>
              </w:rPr>
              <w:t>45.8</w:t>
            </w:r>
          </w:p>
        </w:tc>
      </w:tr>
    </w:tbl>
    <w:p w14:paraId="7FCD24B9" w14:textId="77777777" w:rsidR="003E7CFA" w:rsidRPr="0031095D" w:rsidRDefault="003E7CFA">
      <w:pPr>
        <w:spacing w:line="560" w:lineRule="exact"/>
        <w:rPr>
          <w:rFonts w:cs="TimesNewRoman"/>
        </w:rPr>
      </w:pPr>
    </w:p>
    <w:p w14:paraId="7C06BC9F" w14:textId="77777777" w:rsidR="003E7CFA" w:rsidRPr="0031095D" w:rsidRDefault="003E7CFA">
      <w:pPr>
        <w:spacing w:line="560" w:lineRule="exact"/>
        <w:rPr>
          <w:rFonts w:cs="TimesNewRoman"/>
        </w:rPr>
      </w:pPr>
    </w:p>
    <w:p w14:paraId="297F23DD" w14:textId="77777777" w:rsidR="003E7CFA" w:rsidRPr="0031095D" w:rsidRDefault="003E7CFA">
      <w:pPr>
        <w:spacing w:line="560" w:lineRule="exact"/>
        <w:rPr>
          <w:rFonts w:cs="TimesNewRoman"/>
        </w:rPr>
      </w:pPr>
    </w:p>
    <w:p w14:paraId="0D8F91C1" w14:textId="77777777" w:rsidR="003E7CFA" w:rsidRPr="0031095D" w:rsidRDefault="003E7CFA">
      <w:pPr>
        <w:spacing w:line="560" w:lineRule="exact"/>
        <w:rPr>
          <w:rFonts w:cs="TimesNewRoman"/>
        </w:rPr>
      </w:pPr>
    </w:p>
    <w:p w14:paraId="57D762FE" w14:textId="32F6AE8E" w:rsidR="003E7CFA" w:rsidRPr="0031095D" w:rsidRDefault="00D36492">
      <w:pPr>
        <w:spacing w:line="560" w:lineRule="exact"/>
        <w:rPr>
          <w:rFonts w:cs="TimesNewRoman"/>
          <w:kern w:val="0"/>
          <w:sz w:val="20"/>
        </w:rPr>
      </w:pPr>
      <w:r w:rsidRPr="0031095D">
        <w:rPr>
          <w:rFonts w:cs="TimesNewRoman"/>
          <w:kern w:val="0"/>
          <w:sz w:val="20"/>
        </w:rPr>
        <w:t xml:space="preserve">                                                        </w:t>
      </w:r>
      <w:r w:rsidRPr="0031095D">
        <w:rPr>
          <w:rFonts w:cs="TimesNewRoman" w:hint="eastAsia"/>
          <w:kern w:val="0"/>
          <w:sz w:val="20"/>
        </w:rPr>
        <w:t xml:space="preserve">     </w:t>
      </w:r>
      <w:r w:rsidRPr="0031095D">
        <w:rPr>
          <w:rFonts w:cs="TimesNewRoman"/>
          <w:kern w:val="0"/>
          <w:sz w:val="20"/>
        </w:rPr>
        <w:t>部门公开表</w:t>
      </w:r>
      <w:r w:rsidRPr="0031095D">
        <w:rPr>
          <w:rFonts w:cs="TimesNewRoman"/>
          <w:kern w:val="0"/>
          <w:sz w:val="20"/>
        </w:rPr>
        <w:t>7</w:t>
      </w:r>
    </w:p>
    <w:p w14:paraId="7CFD87DB" w14:textId="50620A28" w:rsidR="003E7CFA" w:rsidRPr="0031095D" w:rsidRDefault="00613A9A">
      <w:pPr>
        <w:widowControl/>
        <w:spacing w:beforeLines="50" w:before="156" w:afterLines="50" w:after="156" w:line="560" w:lineRule="exact"/>
        <w:jc w:val="center"/>
        <w:rPr>
          <w:rFonts w:eastAsia="华文中宋" w:cs="TimesNewRoman"/>
          <w:b/>
          <w:bCs/>
          <w:kern w:val="0"/>
          <w:sz w:val="30"/>
          <w:szCs w:val="30"/>
        </w:rPr>
      </w:pPr>
      <w:r w:rsidRPr="0031095D">
        <w:rPr>
          <w:rFonts w:eastAsia="华文中宋" w:cs="TimesNewRoman" w:hint="eastAsia"/>
          <w:b/>
          <w:bCs/>
          <w:kern w:val="0"/>
          <w:sz w:val="30"/>
          <w:szCs w:val="30"/>
        </w:rPr>
        <w:t>淮南市田家庵区司法局</w:t>
      </w:r>
      <w:r w:rsidRPr="0031095D">
        <w:rPr>
          <w:rFonts w:eastAsia="华文中宋" w:cs="TimesNewRoman"/>
          <w:b/>
          <w:bCs/>
          <w:kern w:val="0"/>
          <w:sz w:val="30"/>
          <w:szCs w:val="30"/>
        </w:rPr>
        <w:t>202</w:t>
      </w:r>
      <w:r w:rsidR="00B41B26" w:rsidRPr="0031095D">
        <w:rPr>
          <w:rFonts w:eastAsia="华文中宋" w:cs="TimesNewRoman"/>
          <w:b/>
          <w:bCs/>
          <w:kern w:val="0"/>
          <w:sz w:val="30"/>
          <w:szCs w:val="30"/>
        </w:rPr>
        <w:t>4</w:t>
      </w:r>
      <w:r w:rsidRPr="0031095D">
        <w:rPr>
          <w:rFonts w:eastAsia="华文中宋" w:cs="TimesNewRoman"/>
          <w:b/>
          <w:bCs/>
          <w:kern w:val="0"/>
          <w:sz w:val="30"/>
          <w:szCs w:val="30"/>
        </w:rPr>
        <w:t>年政府性基金预算支出表</w:t>
      </w:r>
    </w:p>
    <w:p w14:paraId="2551D7BE" w14:textId="77777777" w:rsidR="003E7CFA" w:rsidRPr="0031095D" w:rsidRDefault="00D36492">
      <w:pPr>
        <w:spacing w:line="560" w:lineRule="exact"/>
        <w:ind w:left="7400" w:hangingChars="3700" w:hanging="7400"/>
        <w:rPr>
          <w:rFonts w:cs="TimesNewRoman"/>
          <w:kern w:val="0"/>
          <w:sz w:val="20"/>
        </w:rPr>
      </w:pPr>
      <w:r w:rsidRPr="0031095D">
        <w:rPr>
          <w:rFonts w:cs="TimesNewRoman"/>
          <w:kern w:val="0"/>
          <w:sz w:val="20"/>
        </w:rPr>
        <w:t xml:space="preserve">                                                                       </w:t>
      </w:r>
      <w:r w:rsidRPr="0031095D">
        <w:rPr>
          <w:rFonts w:cs="TimesNewRoman"/>
          <w:kern w:val="0"/>
          <w:sz w:val="20"/>
        </w:rPr>
        <w:t>单位：万元</w:t>
      </w:r>
    </w:p>
    <w:tbl>
      <w:tblPr>
        <w:tblW w:w="8505" w:type="dxa"/>
        <w:tblLayout w:type="fixed"/>
        <w:tblLook w:val="0000" w:firstRow="0" w:lastRow="0" w:firstColumn="0" w:lastColumn="0" w:noHBand="0" w:noVBand="0"/>
      </w:tblPr>
      <w:tblGrid>
        <w:gridCol w:w="1165"/>
        <w:gridCol w:w="3820"/>
        <w:gridCol w:w="1000"/>
        <w:gridCol w:w="1230"/>
        <w:gridCol w:w="1290"/>
      </w:tblGrid>
      <w:tr w:rsidR="003E7CFA" w:rsidRPr="0031095D" w14:paraId="0DC3A12D" w14:textId="77777777">
        <w:trPr>
          <w:trHeight w:val="465"/>
        </w:trPr>
        <w:tc>
          <w:tcPr>
            <w:tcW w:w="1165" w:type="dxa"/>
            <w:vMerge w:val="restart"/>
            <w:tcBorders>
              <w:top w:val="single" w:sz="4" w:space="0" w:color="auto"/>
              <w:left w:val="single" w:sz="4" w:space="0" w:color="auto"/>
              <w:bottom w:val="single" w:sz="4" w:space="0" w:color="auto"/>
              <w:right w:val="single" w:sz="4" w:space="0" w:color="auto"/>
            </w:tcBorders>
            <w:vAlign w:val="center"/>
          </w:tcPr>
          <w:p w14:paraId="4FCE5F2D" w14:textId="77777777" w:rsidR="003E7CFA" w:rsidRPr="0031095D" w:rsidRDefault="00D36492">
            <w:pPr>
              <w:widowControl/>
              <w:spacing w:line="560" w:lineRule="exact"/>
              <w:jc w:val="center"/>
              <w:rPr>
                <w:rFonts w:cs="TimesNewRoman"/>
                <w:b/>
                <w:bCs/>
                <w:kern w:val="0"/>
                <w:sz w:val="22"/>
              </w:rPr>
            </w:pPr>
            <w:r w:rsidRPr="0031095D">
              <w:rPr>
                <w:rFonts w:cs="TimesNewRoman"/>
                <w:b/>
                <w:bCs/>
                <w:kern w:val="0"/>
                <w:sz w:val="22"/>
              </w:rPr>
              <w:t>科目编码</w:t>
            </w:r>
          </w:p>
        </w:tc>
        <w:tc>
          <w:tcPr>
            <w:tcW w:w="3820" w:type="dxa"/>
            <w:vMerge w:val="restart"/>
            <w:tcBorders>
              <w:top w:val="single" w:sz="4" w:space="0" w:color="auto"/>
              <w:left w:val="single" w:sz="4" w:space="0" w:color="auto"/>
              <w:bottom w:val="single" w:sz="4" w:space="0" w:color="auto"/>
              <w:right w:val="single" w:sz="4" w:space="0" w:color="auto"/>
            </w:tcBorders>
            <w:vAlign w:val="center"/>
          </w:tcPr>
          <w:p w14:paraId="3B26224E" w14:textId="77777777" w:rsidR="003E7CFA" w:rsidRPr="0031095D" w:rsidRDefault="00D36492">
            <w:pPr>
              <w:widowControl/>
              <w:spacing w:line="560" w:lineRule="exact"/>
              <w:jc w:val="center"/>
              <w:rPr>
                <w:rFonts w:cs="TimesNewRoman"/>
                <w:b/>
                <w:bCs/>
                <w:kern w:val="0"/>
                <w:sz w:val="22"/>
              </w:rPr>
            </w:pPr>
            <w:r w:rsidRPr="0031095D">
              <w:rPr>
                <w:rFonts w:cs="TimesNewRoman"/>
                <w:b/>
                <w:bCs/>
                <w:kern w:val="0"/>
                <w:sz w:val="22"/>
              </w:rPr>
              <w:t>科目名称</w:t>
            </w:r>
          </w:p>
        </w:tc>
        <w:tc>
          <w:tcPr>
            <w:tcW w:w="3520" w:type="dxa"/>
            <w:gridSpan w:val="3"/>
            <w:tcBorders>
              <w:top w:val="single" w:sz="4" w:space="0" w:color="auto"/>
              <w:left w:val="nil"/>
              <w:bottom w:val="single" w:sz="4" w:space="0" w:color="auto"/>
              <w:right w:val="single" w:sz="4" w:space="0" w:color="auto"/>
            </w:tcBorders>
            <w:vAlign w:val="center"/>
          </w:tcPr>
          <w:p w14:paraId="40FEE5D3" w14:textId="77777777" w:rsidR="003E7CFA" w:rsidRPr="0031095D" w:rsidRDefault="00D36492">
            <w:pPr>
              <w:widowControl/>
              <w:spacing w:line="560" w:lineRule="exact"/>
              <w:jc w:val="center"/>
              <w:rPr>
                <w:rFonts w:cs="TimesNewRoman"/>
                <w:b/>
                <w:bCs/>
                <w:kern w:val="0"/>
                <w:sz w:val="22"/>
              </w:rPr>
            </w:pPr>
            <w:r w:rsidRPr="0031095D">
              <w:rPr>
                <w:rFonts w:cs="TimesNewRoman"/>
                <w:b/>
                <w:bCs/>
                <w:kern w:val="0"/>
                <w:sz w:val="22"/>
              </w:rPr>
              <w:t>本年政府性基金预算支出</w:t>
            </w:r>
          </w:p>
        </w:tc>
      </w:tr>
      <w:tr w:rsidR="003E7CFA" w:rsidRPr="0031095D" w14:paraId="161BA47C" w14:textId="77777777">
        <w:trPr>
          <w:trHeight w:val="465"/>
        </w:trPr>
        <w:tc>
          <w:tcPr>
            <w:tcW w:w="1165" w:type="dxa"/>
            <w:vMerge/>
            <w:tcBorders>
              <w:top w:val="single" w:sz="4" w:space="0" w:color="auto"/>
              <w:left w:val="single" w:sz="4" w:space="0" w:color="auto"/>
              <w:bottom w:val="single" w:sz="4" w:space="0" w:color="auto"/>
              <w:right w:val="single" w:sz="4" w:space="0" w:color="auto"/>
            </w:tcBorders>
            <w:vAlign w:val="center"/>
          </w:tcPr>
          <w:p w14:paraId="250B06CD" w14:textId="77777777" w:rsidR="003E7CFA" w:rsidRPr="0031095D" w:rsidRDefault="003E7CFA">
            <w:pPr>
              <w:widowControl/>
              <w:spacing w:line="560" w:lineRule="exact"/>
              <w:jc w:val="left"/>
              <w:rPr>
                <w:rFonts w:cs="TimesNewRoman"/>
                <w:b/>
                <w:bCs/>
                <w:kern w:val="0"/>
                <w:sz w:val="22"/>
              </w:rPr>
            </w:pPr>
          </w:p>
        </w:tc>
        <w:tc>
          <w:tcPr>
            <w:tcW w:w="3820" w:type="dxa"/>
            <w:vMerge/>
            <w:tcBorders>
              <w:top w:val="single" w:sz="4" w:space="0" w:color="auto"/>
              <w:left w:val="single" w:sz="4" w:space="0" w:color="auto"/>
              <w:bottom w:val="single" w:sz="4" w:space="0" w:color="auto"/>
              <w:right w:val="single" w:sz="4" w:space="0" w:color="auto"/>
            </w:tcBorders>
            <w:vAlign w:val="center"/>
          </w:tcPr>
          <w:p w14:paraId="3310BCF1" w14:textId="77777777" w:rsidR="003E7CFA" w:rsidRPr="0031095D" w:rsidRDefault="003E7CFA">
            <w:pPr>
              <w:widowControl/>
              <w:spacing w:line="560" w:lineRule="exact"/>
              <w:jc w:val="left"/>
              <w:rPr>
                <w:rFonts w:cs="TimesNewRoman"/>
                <w:b/>
                <w:bCs/>
                <w:kern w:val="0"/>
                <w:sz w:val="22"/>
              </w:rPr>
            </w:pPr>
          </w:p>
        </w:tc>
        <w:tc>
          <w:tcPr>
            <w:tcW w:w="1000" w:type="dxa"/>
            <w:tcBorders>
              <w:top w:val="nil"/>
              <w:left w:val="nil"/>
              <w:bottom w:val="single" w:sz="4" w:space="0" w:color="auto"/>
              <w:right w:val="single" w:sz="4" w:space="0" w:color="auto"/>
            </w:tcBorders>
            <w:vAlign w:val="center"/>
          </w:tcPr>
          <w:p w14:paraId="242D348E" w14:textId="77777777" w:rsidR="003E7CFA" w:rsidRPr="0031095D" w:rsidRDefault="00D36492">
            <w:pPr>
              <w:widowControl/>
              <w:spacing w:line="560" w:lineRule="exact"/>
              <w:jc w:val="center"/>
              <w:rPr>
                <w:rFonts w:cs="TimesNewRoman"/>
                <w:b/>
                <w:bCs/>
                <w:kern w:val="0"/>
                <w:sz w:val="22"/>
              </w:rPr>
            </w:pPr>
            <w:r w:rsidRPr="0031095D">
              <w:rPr>
                <w:rFonts w:cs="TimesNewRoman"/>
                <w:b/>
                <w:bCs/>
                <w:kern w:val="0"/>
                <w:sz w:val="22"/>
              </w:rPr>
              <w:t>合计</w:t>
            </w:r>
          </w:p>
        </w:tc>
        <w:tc>
          <w:tcPr>
            <w:tcW w:w="1230" w:type="dxa"/>
            <w:tcBorders>
              <w:top w:val="nil"/>
              <w:left w:val="nil"/>
              <w:bottom w:val="single" w:sz="4" w:space="0" w:color="auto"/>
              <w:right w:val="single" w:sz="4" w:space="0" w:color="auto"/>
            </w:tcBorders>
            <w:vAlign w:val="center"/>
          </w:tcPr>
          <w:p w14:paraId="7545FE9B" w14:textId="77777777" w:rsidR="003E7CFA" w:rsidRPr="0031095D" w:rsidRDefault="00D36492">
            <w:pPr>
              <w:widowControl/>
              <w:spacing w:line="560" w:lineRule="exact"/>
              <w:jc w:val="center"/>
              <w:rPr>
                <w:rFonts w:cs="TimesNewRoman"/>
                <w:b/>
                <w:bCs/>
                <w:kern w:val="0"/>
                <w:sz w:val="22"/>
              </w:rPr>
            </w:pPr>
            <w:r w:rsidRPr="0031095D">
              <w:rPr>
                <w:rFonts w:cs="TimesNewRoman"/>
                <w:b/>
                <w:bCs/>
                <w:kern w:val="0"/>
                <w:sz w:val="22"/>
              </w:rPr>
              <w:t>基本支出</w:t>
            </w:r>
          </w:p>
        </w:tc>
        <w:tc>
          <w:tcPr>
            <w:tcW w:w="1290" w:type="dxa"/>
            <w:tcBorders>
              <w:top w:val="nil"/>
              <w:left w:val="nil"/>
              <w:bottom w:val="single" w:sz="4" w:space="0" w:color="auto"/>
              <w:right w:val="single" w:sz="4" w:space="0" w:color="auto"/>
            </w:tcBorders>
            <w:vAlign w:val="center"/>
          </w:tcPr>
          <w:p w14:paraId="1945640A" w14:textId="77777777" w:rsidR="003E7CFA" w:rsidRPr="0031095D" w:rsidRDefault="00D36492">
            <w:pPr>
              <w:widowControl/>
              <w:spacing w:line="560" w:lineRule="exact"/>
              <w:jc w:val="center"/>
              <w:rPr>
                <w:rFonts w:cs="TimesNewRoman"/>
                <w:b/>
                <w:bCs/>
                <w:kern w:val="0"/>
                <w:sz w:val="22"/>
              </w:rPr>
            </w:pPr>
            <w:r w:rsidRPr="0031095D">
              <w:rPr>
                <w:rFonts w:cs="TimesNewRoman"/>
                <w:b/>
                <w:bCs/>
                <w:kern w:val="0"/>
                <w:sz w:val="22"/>
              </w:rPr>
              <w:t>项目支出</w:t>
            </w:r>
          </w:p>
        </w:tc>
      </w:tr>
      <w:tr w:rsidR="003E7CFA" w:rsidRPr="0031095D" w14:paraId="623F8796" w14:textId="77777777">
        <w:trPr>
          <w:trHeight w:val="360"/>
        </w:trPr>
        <w:tc>
          <w:tcPr>
            <w:tcW w:w="1165" w:type="dxa"/>
            <w:tcBorders>
              <w:top w:val="nil"/>
              <w:left w:val="single" w:sz="4" w:space="0" w:color="auto"/>
              <w:bottom w:val="single" w:sz="4" w:space="0" w:color="auto"/>
              <w:right w:val="single" w:sz="4" w:space="0" w:color="auto"/>
            </w:tcBorders>
            <w:vAlign w:val="center"/>
          </w:tcPr>
          <w:p w14:paraId="1A007C29" w14:textId="26E61739" w:rsidR="003E7CFA" w:rsidRPr="0031095D" w:rsidRDefault="00696B8B">
            <w:pPr>
              <w:widowControl/>
              <w:spacing w:line="560" w:lineRule="exact"/>
              <w:jc w:val="left"/>
              <w:rPr>
                <w:rFonts w:cs="TimesNewRoman"/>
                <w:kern w:val="0"/>
                <w:sz w:val="22"/>
              </w:rPr>
            </w:pPr>
            <w:r w:rsidRPr="0031095D">
              <w:rPr>
                <w:rFonts w:cs="TimesNewRoman"/>
                <w:kern w:val="0"/>
                <w:sz w:val="22"/>
              </w:rPr>
              <w:t xml:space="preserve"> </w:t>
            </w:r>
          </w:p>
        </w:tc>
        <w:tc>
          <w:tcPr>
            <w:tcW w:w="3820" w:type="dxa"/>
            <w:tcBorders>
              <w:top w:val="nil"/>
              <w:left w:val="nil"/>
              <w:bottom w:val="single" w:sz="4" w:space="0" w:color="auto"/>
              <w:right w:val="single" w:sz="4" w:space="0" w:color="auto"/>
            </w:tcBorders>
            <w:vAlign w:val="center"/>
          </w:tcPr>
          <w:p w14:paraId="1FA7E678" w14:textId="2FA1C3B5" w:rsidR="003E7CFA" w:rsidRPr="0031095D" w:rsidRDefault="00696B8B">
            <w:pPr>
              <w:widowControl/>
              <w:spacing w:line="560" w:lineRule="exact"/>
              <w:jc w:val="left"/>
              <w:rPr>
                <w:rFonts w:cs="TimesNewRoman"/>
                <w:kern w:val="0"/>
                <w:sz w:val="22"/>
              </w:rPr>
            </w:pPr>
            <w:r w:rsidRPr="0031095D">
              <w:rPr>
                <w:rFonts w:cs="TimesNewRoman"/>
                <w:kern w:val="0"/>
                <w:sz w:val="22"/>
              </w:rPr>
              <w:t xml:space="preserve"> </w:t>
            </w:r>
          </w:p>
        </w:tc>
        <w:tc>
          <w:tcPr>
            <w:tcW w:w="1000" w:type="dxa"/>
            <w:tcBorders>
              <w:top w:val="nil"/>
              <w:left w:val="nil"/>
              <w:bottom w:val="single" w:sz="4" w:space="0" w:color="auto"/>
              <w:right w:val="single" w:sz="4" w:space="0" w:color="auto"/>
            </w:tcBorders>
            <w:vAlign w:val="center"/>
          </w:tcPr>
          <w:p w14:paraId="07415E91" w14:textId="362279B4" w:rsidR="003E7CFA" w:rsidRPr="0031095D" w:rsidRDefault="00696B8B">
            <w:pPr>
              <w:widowControl/>
              <w:spacing w:line="560" w:lineRule="exact"/>
              <w:jc w:val="right"/>
              <w:rPr>
                <w:rFonts w:cs="TimesNewRoman"/>
                <w:kern w:val="0"/>
                <w:sz w:val="22"/>
              </w:rPr>
            </w:pPr>
            <w:r w:rsidRPr="0031095D">
              <w:rPr>
                <w:rFonts w:cs="TimesNewRoman"/>
                <w:kern w:val="0"/>
                <w:sz w:val="22"/>
              </w:rPr>
              <w:t xml:space="preserve"> </w:t>
            </w:r>
          </w:p>
        </w:tc>
        <w:tc>
          <w:tcPr>
            <w:tcW w:w="1230" w:type="dxa"/>
            <w:tcBorders>
              <w:top w:val="nil"/>
              <w:left w:val="nil"/>
              <w:bottom w:val="single" w:sz="4" w:space="0" w:color="auto"/>
              <w:right w:val="single" w:sz="4" w:space="0" w:color="auto"/>
            </w:tcBorders>
            <w:vAlign w:val="center"/>
          </w:tcPr>
          <w:p w14:paraId="71D59366" w14:textId="1D005436" w:rsidR="003E7CFA" w:rsidRPr="0031095D" w:rsidRDefault="00696B8B">
            <w:pPr>
              <w:widowControl/>
              <w:spacing w:line="560" w:lineRule="exact"/>
              <w:jc w:val="right"/>
              <w:rPr>
                <w:rFonts w:cs="TimesNewRoman"/>
                <w:kern w:val="0"/>
                <w:sz w:val="22"/>
              </w:rPr>
            </w:pPr>
            <w:r w:rsidRPr="0031095D">
              <w:rPr>
                <w:rFonts w:cs="TimesNewRoman"/>
                <w:kern w:val="0"/>
                <w:sz w:val="22"/>
              </w:rPr>
              <w:t xml:space="preserve"> </w:t>
            </w:r>
          </w:p>
        </w:tc>
        <w:tc>
          <w:tcPr>
            <w:tcW w:w="1290" w:type="dxa"/>
            <w:tcBorders>
              <w:top w:val="nil"/>
              <w:left w:val="nil"/>
              <w:bottom w:val="single" w:sz="4" w:space="0" w:color="auto"/>
              <w:right w:val="single" w:sz="4" w:space="0" w:color="auto"/>
            </w:tcBorders>
            <w:vAlign w:val="center"/>
          </w:tcPr>
          <w:p w14:paraId="2984AF22" w14:textId="3A47B7E3" w:rsidR="003E7CFA" w:rsidRPr="0031095D" w:rsidRDefault="00696B8B">
            <w:pPr>
              <w:widowControl/>
              <w:spacing w:line="560" w:lineRule="exact"/>
              <w:jc w:val="right"/>
              <w:rPr>
                <w:rFonts w:cs="TimesNewRoman"/>
                <w:kern w:val="0"/>
                <w:sz w:val="22"/>
              </w:rPr>
            </w:pPr>
            <w:r w:rsidRPr="0031095D">
              <w:rPr>
                <w:rFonts w:cs="TimesNewRoman"/>
                <w:kern w:val="0"/>
                <w:sz w:val="22"/>
              </w:rPr>
              <w:t xml:space="preserve"> </w:t>
            </w:r>
          </w:p>
        </w:tc>
      </w:tr>
      <w:tr w:rsidR="003E7CFA" w:rsidRPr="0031095D" w14:paraId="7D109C5F" w14:textId="77777777">
        <w:trPr>
          <w:trHeight w:val="360"/>
        </w:trPr>
        <w:tc>
          <w:tcPr>
            <w:tcW w:w="4985" w:type="dxa"/>
            <w:gridSpan w:val="2"/>
            <w:tcBorders>
              <w:top w:val="nil"/>
              <w:left w:val="single" w:sz="4" w:space="0" w:color="auto"/>
              <w:bottom w:val="single" w:sz="4" w:space="0" w:color="auto"/>
              <w:right w:val="single" w:sz="4" w:space="0" w:color="auto"/>
            </w:tcBorders>
            <w:vAlign w:val="center"/>
          </w:tcPr>
          <w:p w14:paraId="3A417656" w14:textId="77777777" w:rsidR="003E7CFA" w:rsidRPr="0031095D" w:rsidRDefault="00D36492">
            <w:pPr>
              <w:widowControl/>
              <w:spacing w:line="560" w:lineRule="exact"/>
              <w:jc w:val="center"/>
              <w:rPr>
                <w:rFonts w:cs="TimesNewRoman"/>
                <w:b/>
                <w:bCs/>
                <w:kern w:val="0"/>
                <w:sz w:val="22"/>
              </w:rPr>
            </w:pPr>
            <w:r w:rsidRPr="0031095D">
              <w:rPr>
                <w:rFonts w:cs="TimesNewRoman" w:hint="eastAsia"/>
                <w:b/>
                <w:bCs/>
                <w:kern w:val="0"/>
                <w:sz w:val="22"/>
              </w:rPr>
              <w:t>总</w:t>
            </w:r>
            <w:r w:rsidRPr="0031095D">
              <w:rPr>
                <w:rFonts w:cs="TimesNewRoman"/>
                <w:b/>
                <w:bCs/>
                <w:kern w:val="0"/>
                <w:sz w:val="22"/>
              </w:rPr>
              <w:t xml:space="preserve"> </w:t>
            </w:r>
            <w:r w:rsidRPr="0031095D">
              <w:rPr>
                <w:rFonts w:cs="TimesNewRoman"/>
                <w:b/>
                <w:bCs/>
                <w:kern w:val="0"/>
                <w:sz w:val="22"/>
              </w:rPr>
              <w:t>计</w:t>
            </w:r>
          </w:p>
        </w:tc>
        <w:tc>
          <w:tcPr>
            <w:tcW w:w="1000" w:type="dxa"/>
            <w:tcBorders>
              <w:top w:val="nil"/>
              <w:left w:val="nil"/>
              <w:bottom w:val="single" w:sz="4" w:space="0" w:color="auto"/>
              <w:right w:val="single" w:sz="4" w:space="0" w:color="auto"/>
            </w:tcBorders>
            <w:vAlign w:val="center"/>
          </w:tcPr>
          <w:p w14:paraId="7C6589D8" w14:textId="2C8B61DF" w:rsidR="003E7CFA" w:rsidRPr="0031095D" w:rsidRDefault="00696B8B">
            <w:pPr>
              <w:widowControl/>
              <w:spacing w:line="560" w:lineRule="exact"/>
              <w:jc w:val="right"/>
              <w:rPr>
                <w:rFonts w:cs="TimesNewRoman"/>
                <w:b/>
                <w:bCs/>
                <w:kern w:val="0"/>
                <w:sz w:val="22"/>
              </w:rPr>
            </w:pPr>
            <w:r w:rsidRPr="0031095D">
              <w:rPr>
                <w:rFonts w:cs="TimesNewRoman"/>
                <w:b/>
                <w:bCs/>
                <w:kern w:val="0"/>
                <w:sz w:val="22"/>
              </w:rPr>
              <w:t xml:space="preserve"> </w:t>
            </w:r>
          </w:p>
        </w:tc>
        <w:tc>
          <w:tcPr>
            <w:tcW w:w="1230" w:type="dxa"/>
            <w:tcBorders>
              <w:top w:val="nil"/>
              <w:left w:val="nil"/>
              <w:bottom w:val="single" w:sz="4" w:space="0" w:color="auto"/>
              <w:right w:val="single" w:sz="4" w:space="0" w:color="auto"/>
            </w:tcBorders>
            <w:vAlign w:val="center"/>
          </w:tcPr>
          <w:p w14:paraId="5E66240B" w14:textId="183758D6" w:rsidR="003E7CFA" w:rsidRPr="0031095D" w:rsidRDefault="00696B8B">
            <w:pPr>
              <w:widowControl/>
              <w:spacing w:line="560" w:lineRule="exact"/>
              <w:jc w:val="right"/>
              <w:rPr>
                <w:rFonts w:cs="TimesNewRoman"/>
                <w:b/>
                <w:bCs/>
                <w:kern w:val="0"/>
                <w:sz w:val="22"/>
              </w:rPr>
            </w:pPr>
            <w:r w:rsidRPr="0031095D">
              <w:rPr>
                <w:rFonts w:cs="TimesNewRoman"/>
                <w:b/>
                <w:bCs/>
                <w:kern w:val="0"/>
                <w:sz w:val="22"/>
              </w:rPr>
              <w:t xml:space="preserve"> </w:t>
            </w:r>
          </w:p>
        </w:tc>
        <w:tc>
          <w:tcPr>
            <w:tcW w:w="1290" w:type="dxa"/>
            <w:tcBorders>
              <w:top w:val="nil"/>
              <w:left w:val="nil"/>
              <w:bottom w:val="single" w:sz="4" w:space="0" w:color="auto"/>
              <w:right w:val="single" w:sz="4" w:space="0" w:color="auto"/>
            </w:tcBorders>
            <w:vAlign w:val="center"/>
          </w:tcPr>
          <w:p w14:paraId="0F81AE83" w14:textId="27C65639" w:rsidR="003E7CFA" w:rsidRPr="0031095D" w:rsidRDefault="00696B8B">
            <w:pPr>
              <w:widowControl/>
              <w:spacing w:line="560" w:lineRule="exact"/>
              <w:jc w:val="right"/>
              <w:rPr>
                <w:rFonts w:cs="TimesNewRoman"/>
                <w:b/>
                <w:bCs/>
                <w:kern w:val="0"/>
                <w:sz w:val="22"/>
              </w:rPr>
            </w:pPr>
            <w:r w:rsidRPr="0031095D">
              <w:rPr>
                <w:rFonts w:cs="TimesNewRoman"/>
                <w:b/>
                <w:bCs/>
                <w:kern w:val="0"/>
                <w:sz w:val="22"/>
              </w:rPr>
              <w:t xml:space="preserve"> </w:t>
            </w:r>
          </w:p>
        </w:tc>
      </w:tr>
    </w:tbl>
    <w:p w14:paraId="014BDEFA" w14:textId="51D81C1B" w:rsidR="003E7CFA" w:rsidRPr="0031095D" w:rsidRDefault="00D36492">
      <w:pPr>
        <w:widowControl/>
        <w:spacing w:line="560" w:lineRule="exact"/>
        <w:jc w:val="left"/>
        <w:rPr>
          <w:rFonts w:cs="TimesNewRoman"/>
          <w:kern w:val="0"/>
          <w:sz w:val="24"/>
        </w:rPr>
      </w:pPr>
      <w:r w:rsidRPr="0031095D">
        <w:rPr>
          <w:rFonts w:cs="TimesNewRoman"/>
          <w:kern w:val="0"/>
          <w:sz w:val="24"/>
        </w:rPr>
        <w:t>注：</w:t>
      </w:r>
      <w:r w:rsidR="00613A9A" w:rsidRPr="0031095D">
        <w:rPr>
          <w:rFonts w:cs="TimesNewRoman" w:hint="eastAsia"/>
          <w:kern w:val="0"/>
          <w:sz w:val="24"/>
        </w:rPr>
        <w:t>淮南市田家庵区司法局</w:t>
      </w:r>
      <w:r w:rsidRPr="0031095D">
        <w:rPr>
          <w:rFonts w:cs="TimesNewRoman"/>
          <w:kern w:val="0"/>
          <w:sz w:val="24"/>
        </w:rPr>
        <w:t>没有政府性基金预算拨款收入，也没有政府性基金预算拨款安排的支出，故本表无数据。</w:t>
      </w:r>
    </w:p>
    <w:p w14:paraId="56B5D70A" w14:textId="77777777" w:rsidR="003E7CFA" w:rsidRPr="0031095D" w:rsidRDefault="003E7CFA">
      <w:pPr>
        <w:spacing w:line="560" w:lineRule="exact"/>
        <w:rPr>
          <w:rFonts w:cs="TimesNewRoman"/>
        </w:rPr>
      </w:pPr>
    </w:p>
    <w:p w14:paraId="74DD101D" w14:textId="77777777" w:rsidR="003E7CFA" w:rsidRPr="0031095D" w:rsidRDefault="003E7CFA">
      <w:pPr>
        <w:spacing w:line="560" w:lineRule="exact"/>
        <w:rPr>
          <w:rFonts w:cs="TimesNewRoman"/>
        </w:rPr>
      </w:pPr>
    </w:p>
    <w:p w14:paraId="32F78DD2" w14:textId="77777777" w:rsidR="00B41B26" w:rsidRPr="0031095D" w:rsidRDefault="00B41B26">
      <w:pPr>
        <w:spacing w:line="560" w:lineRule="exact"/>
        <w:rPr>
          <w:rFonts w:cs="TimesNewRoman"/>
        </w:rPr>
      </w:pPr>
    </w:p>
    <w:p w14:paraId="07475441" w14:textId="77777777" w:rsidR="00B41B26" w:rsidRPr="0031095D" w:rsidRDefault="00B41B26">
      <w:pPr>
        <w:spacing w:line="560" w:lineRule="exact"/>
        <w:rPr>
          <w:rFonts w:cs="TimesNewRoman"/>
        </w:rPr>
      </w:pPr>
    </w:p>
    <w:p w14:paraId="5FC024C4" w14:textId="7B65B9DC" w:rsidR="003E7CFA" w:rsidRPr="0031095D" w:rsidRDefault="00D36492">
      <w:pPr>
        <w:pStyle w:val="a8"/>
        <w:adjustRightInd w:val="0"/>
        <w:snapToGrid w:val="0"/>
        <w:spacing w:afterLines="50" w:after="156" w:line="560" w:lineRule="exact"/>
        <w:ind w:right="102"/>
        <w:jc w:val="right"/>
        <w:rPr>
          <w:rFonts w:eastAsia="黑体" w:cs="TimesNewRoman"/>
          <w:bCs/>
          <w:sz w:val="36"/>
          <w:szCs w:val="36"/>
        </w:rPr>
      </w:pPr>
      <w:r w:rsidRPr="0031095D">
        <w:rPr>
          <w:rFonts w:cs="TimesNewRoman"/>
          <w:sz w:val="20"/>
          <w:szCs w:val="20"/>
        </w:rPr>
        <w:lastRenderedPageBreak/>
        <w:t xml:space="preserve"> </w:t>
      </w:r>
      <w:r w:rsidRPr="0031095D">
        <w:rPr>
          <w:rFonts w:eastAsia="仿宋_GB2312" w:cs="TimesNewRoman"/>
          <w:kern w:val="0"/>
          <w:sz w:val="20"/>
          <w:szCs w:val="20"/>
        </w:rPr>
        <w:t xml:space="preserve"> </w:t>
      </w:r>
      <w:r w:rsidRPr="0031095D">
        <w:rPr>
          <w:rFonts w:eastAsia="仿宋_GB2312" w:cs="TimesNewRoman"/>
          <w:kern w:val="0"/>
          <w:sz w:val="20"/>
          <w:szCs w:val="20"/>
        </w:rPr>
        <w:t>部门公开表</w:t>
      </w:r>
      <w:r w:rsidRPr="0031095D">
        <w:rPr>
          <w:rFonts w:eastAsia="仿宋_GB2312" w:cs="TimesNewRoman"/>
          <w:kern w:val="0"/>
          <w:sz w:val="20"/>
          <w:szCs w:val="20"/>
        </w:rPr>
        <w:t>8</w:t>
      </w:r>
    </w:p>
    <w:tbl>
      <w:tblPr>
        <w:tblW w:w="9280" w:type="dxa"/>
        <w:tblLayout w:type="fixed"/>
        <w:tblLook w:val="0000" w:firstRow="0" w:lastRow="0" w:firstColumn="0" w:lastColumn="0" w:noHBand="0" w:noVBand="0"/>
      </w:tblPr>
      <w:tblGrid>
        <w:gridCol w:w="491"/>
        <w:gridCol w:w="623"/>
        <w:gridCol w:w="3970"/>
        <w:gridCol w:w="236"/>
        <w:gridCol w:w="1094"/>
        <w:gridCol w:w="1390"/>
        <w:gridCol w:w="161"/>
        <w:gridCol w:w="1143"/>
        <w:gridCol w:w="172"/>
      </w:tblGrid>
      <w:tr w:rsidR="003E7CFA" w:rsidRPr="0031095D" w14:paraId="233CE5CF" w14:textId="77777777" w:rsidTr="00912741">
        <w:trPr>
          <w:gridAfter w:val="1"/>
          <w:wAfter w:w="172" w:type="dxa"/>
          <w:trHeight w:val="553"/>
        </w:trPr>
        <w:tc>
          <w:tcPr>
            <w:tcW w:w="9108" w:type="dxa"/>
            <w:gridSpan w:val="8"/>
            <w:vAlign w:val="center"/>
          </w:tcPr>
          <w:p w14:paraId="694F5355" w14:textId="50B21FAB" w:rsidR="003E7CFA" w:rsidRPr="0031095D" w:rsidRDefault="00613A9A">
            <w:pPr>
              <w:widowControl/>
              <w:spacing w:line="560" w:lineRule="exact"/>
              <w:jc w:val="center"/>
              <w:rPr>
                <w:rFonts w:eastAsia="华文中宋" w:cs="TimesNewRoman"/>
                <w:b/>
                <w:bCs/>
                <w:kern w:val="0"/>
                <w:sz w:val="30"/>
                <w:szCs w:val="30"/>
              </w:rPr>
            </w:pPr>
            <w:r w:rsidRPr="0031095D">
              <w:rPr>
                <w:rFonts w:eastAsia="华文中宋" w:cs="TimesNewRoman" w:hint="eastAsia"/>
                <w:b/>
                <w:bCs/>
                <w:kern w:val="0"/>
                <w:sz w:val="30"/>
                <w:szCs w:val="30"/>
              </w:rPr>
              <w:t>淮南市田家庵区司法局</w:t>
            </w:r>
            <w:r w:rsidRPr="0031095D">
              <w:rPr>
                <w:rFonts w:eastAsia="华文中宋" w:cs="TimesNewRoman"/>
                <w:b/>
                <w:bCs/>
                <w:kern w:val="0"/>
                <w:sz w:val="30"/>
                <w:szCs w:val="30"/>
              </w:rPr>
              <w:t>202</w:t>
            </w:r>
            <w:r w:rsidR="00B41B26" w:rsidRPr="0031095D">
              <w:rPr>
                <w:rFonts w:eastAsia="华文中宋" w:cs="TimesNewRoman"/>
                <w:b/>
                <w:bCs/>
                <w:kern w:val="0"/>
                <w:sz w:val="30"/>
                <w:szCs w:val="30"/>
              </w:rPr>
              <w:t>4</w:t>
            </w:r>
            <w:r w:rsidRPr="0031095D">
              <w:rPr>
                <w:rFonts w:eastAsia="华文中宋" w:cs="TimesNewRoman"/>
                <w:b/>
                <w:bCs/>
                <w:kern w:val="0"/>
                <w:sz w:val="30"/>
                <w:szCs w:val="30"/>
              </w:rPr>
              <w:t>年国有资本经营预算支出表</w:t>
            </w:r>
          </w:p>
        </w:tc>
      </w:tr>
      <w:tr w:rsidR="003E7CFA" w:rsidRPr="0031095D" w14:paraId="31864E91" w14:textId="77777777" w:rsidTr="00912741">
        <w:trPr>
          <w:trHeight w:val="375"/>
        </w:trPr>
        <w:tc>
          <w:tcPr>
            <w:tcW w:w="491" w:type="dxa"/>
            <w:vAlign w:val="center"/>
          </w:tcPr>
          <w:p w14:paraId="7248E853" w14:textId="77777777" w:rsidR="003E7CFA" w:rsidRPr="0031095D" w:rsidRDefault="003E7CFA">
            <w:pPr>
              <w:widowControl/>
              <w:spacing w:line="560" w:lineRule="exact"/>
              <w:jc w:val="left"/>
              <w:rPr>
                <w:rFonts w:cs="TimesNewRoman"/>
                <w:kern w:val="0"/>
                <w:sz w:val="18"/>
                <w:szCs w:val="18"/>
              </w:rPr>
            </w:pPr>
          </w:p>
        </w:tc>
        <w:tc>
          <w:tcPr>
            <w:tcW w:w="623" w:type="dxa"/>
            <w:vAlign w:val="center"/>
          </w:tcPr>
          <w:p w14:paraId="7205A5D8" w14:textId="77777777" w:rsidR="003E7CFA" w:rsidRPr="0031095D" w:rsidRDefault="003E7CFA">
            <w:pPr>
              <w:widowControl/>
              <w:spacing w:line="560" w:lineRule="exact"/>
              <w:jc w:val="left"/>
              <w:rPr>
                <w:rFonts w:cs="TimesNewRoman"/>
                <w:kern w:val="0"/>
                <w:sz w:val="20"/>
              </w:rPr>
            </w:pPr>
          </w:p>
        </w:tc>
        <w:tc>
          <w:tcPr>
            <w:tcW w:w="3970" w:type="dxa"/>
            <w:vAlign w:val="center"/>
          </w:tcPr>
          <w:p w14:paraId="5DB84CAC" w14:textId="77777777" w:rsidR="003E7CFA" w:rsidRPr="0031095D" w:rsidRDefault="003E7CFA">
            <w:pPr>
              <w:widowControl/>
              <w:spacing w:line="560" w:lineRule="exact"/>
              <w:jc w:val="left"/>
              <w:rPr>
                <w:rFonts w:cs="TimesNewRoman"/>
                <w:kern w:val="0"/>
                <w:sz w:val="20"/>
              </w:rPr>
            </w:pPr>
          </w:p>
        </w:tc>
        <w:tc>
          <w:tcPr>
            <w:tcW w:w="236" w:type="dxa"/>
            <w:vAlign w:val="center"/>
          </w:tcPr>
          <w:p w14:paraId="02625069" w14:textId="77777777" w:rsidR="003E7CFA" w:rsidRPr="0031095D" w:rsidRDefault="003E7CFA">
            <w:pPr>
              <w:widowControl/>
              <w:spacing w:line="560" w:lineRule="exact"/>
              <w:jc w:val="left"/>
              <w:rPr>
                <w:rFonts w:cs="TimesNewRoman"/>
                <w:kern w:val="0"/>
                <w:sz w:val="20"/>
              </w:rPr>
            </w:pPr>
          </w:p>
        </w:tc>
        <w:tc>
          <w:tcPr>
            <w:tcW w:w="2645" w:type="dxa"/>
            <w:gridSpan w:val="3"/>
            <w:vAlign w:val="center"/>
          </w:tcPr>
          <w:p w14:paraId="10B36B2B" w14:textId="77777777" w:rsidR="003E7CFA" w:rsidRPr="0031095D" w:rsidRDefault="003E7CFA">
            <w:pPr>
              <w:widowControl/>
              <w:spacing w:line="560" w:lineRule="exact"/>
              <w:jc w:val="left"/>
              <w:rPr>
                <w:rFonts w:cs="TimesNewRoman"/>
                <w:kern w:val="0"/>
                <w:sz w:val="20"/>
              </w:rPr>
            </w:pPr>
          </w:p>
        </w:tc>
        <w:tc>
          <w:tcPr>
            <w:tcW w:w="1315" w:type="dxa"/>
            <w:gridSpan w:val="2"/>
            <w:vAlign w:val="center"/>
          </w:tcPr>
          <w:p w14:paraId="4E230BBE" w14:textId="77777777" w:rsidR="003E7CFA" w:rsidRPr="0031095D" w:rsidRDefault="00D36492" w:rsidP="00912741">
            <w:pPr>
              <w:widowControl/>
              <w:spacing w:line="560" w:lineRule="exact"/>
              <w:jc w:val="right"/>
              <w:rPr>
                <w:rFonts w:cs="TimesNewRoman"/>
                <w:kern w:val="0"/>
                <w:sz w:val="20"/>
              </w:rPr>
            </w:pPr>
            <w:r w:rsidRPr="0031095D">
              <w:rPr>
                <w:rFonts w:cs="TimesNewRoman"/>
                <w:kern w:val="0"/>
                <w:sz w:val="20"/>
              </w:rPr>
              <w:t>单位：万元</w:t>
            </w:r>
          </w:p>
        </w:tc>
      </w:tr>
      <w:tr w:rsidR="003E7CFA" w:rsidRPr="0031095D" w14:paraId="01CAB400" w14:textId="77777777">
        <w:trPr>
          <w:gridAfter w:val="1"/>
          <w:wAfter w:w="172" w:type="dxa"/>
          <w:trHeight w:val="405"/>
        </w:trPr>
        <w:tc>
          <w:tcPr>
            <w:tcW w:w="5084" w:type="dxa"/>
            <w:gridSpan w:val="3"/>
            <w:tcBorders>
              <w:top w:val="single" w:sz="4" w:space="0" w:color="auto"/>
              <w:left w:val="single" w:sz="4" w:space="0" w:color="auto"/>
              <w:bottom w:val="single" w:sz="4" w:space="0" w:color="auto"/>
              <w:right w:val="single" w:sz="4" w:space="0" w:color="auto"/>
            </w:tcBorders>
            <w:vAlign w:val="center"/>
          </w:tcPr>
          <w:p w14:paraId="0880E2A7" w14:textId="77777777" w:rsidR="003E7CFA" w:rsidRPr="0031095D" w:rsidRDefault="00D36492">
            <w:pPr>
              <w:widowControl/>
              <w:spacing w:line="560" w:lineRule="exact"/>
              <w:jc w:val="center"/>
              <w:rPr>
                <w:rFonts w:cs="TimesNewRoman"/>
                <w:b/>
                <w:kern w:val="0"/>
                <w:sz w:val="24"/>
              </w:rPr>
            </w:pPr>
            <w:r w:rsidRPr="0031095D">
              <w:rPr>
                <w:rFonts w:cs="TimesNewRoman"/>
                <w:b/>
                <w:kern w:val="0"/>
                <w:sz w:val="22"/>
              </w:rPr>
              <w:t>功能分类科目</w:t>
            </w:r>
          </w:p>
        </w:tc>
        <w:tc>
          <w:tcPr>
            <w:tcW w:w="4024" w:type="dxa"/>
            <w:gridSpan w:val="5"/>
            <w:tcBorders>
              <w:top w:val="single" w:sz="4" w:space="0" w:color="auto"/>
              <w:left w:val="single" w:sz="4" w:space="0" w:color="auto"/>
              <w:bottom w:val="single" w:sz="4" w:space="0" w:color="auto"/>
              <w:right w:val="single" w:sz="4" w:space="0" w:color="auto"/>
            </w:tcBorders>
            <w:vAlign w:val="center"/>
          </w:tcPr>
          <w:p w14:paraId="5383C934" w14:textId="77777777" w:rsidR="003E7CFA" w:rsidRPr="0031095D" w:rsidRDefault="00D36492">
            <w:pPr>
              <w:widowControl/>
              <w:spacing w:line="560" w:lineRule="exact"/>
              <w:jc w:val="center"/>
              <w:rPr>
                <w:rFonts w:cs="TimesNewRoman"/>
                <w:kern w:val="0"/>
                <w:sz w:val="24"/>
              </w:rPr>
            </w:pPr>
            <w:r w:rsidRPr="0031095D">
              <w:rPr>
                <w:rFonts w:cs="TimesNewRoman"/>
                <w:b/>
                <w:bCs/>
                <w:kern w:val="0"/>
                <w:sz w:val="22"/>
              </w:rPr>
              <w:t>国有资本经营预算拨款支出</w:t>
            </w:r>
          </w:p>
        </w:tc>
      </w:tr>
      <w:tr w:rsidR="003E7CFA" w:rsidRPr="0031095D" w14:paraId="074B8EEC" w14:textId="77777777">
        <w:trPr>
          <w:gridAfter w:val="1"/>
          <w:wAfter w:w="172" w:type="dxa"/>
          <w:trHeight w:val="405"/>
        </w:trPr>
        <w:tc>
          <w:tcPr>
            <w:tcW w:w="1114" w:type="dxa"/>
            <w:gridSpan w:val="2"/>
            <w:tcBorders>
              <w:top w:val="single" w:sz="4" w:space="0" w:color="auto"/>
              <w:left w:val="single" w:sz="4" w:space="0" w:color="auto"/>
              <w:bottom w:val="single" w:sz="4" w:space="0" w:color="auto"/>
              <w:right w:val="single" w:sz="4" w:space="0" w:color="auto"/>
            </w:tcBorders>
            <w:vAlign w:val="center"/>
          </w:tcPr>
          <w:p w14:paraId="58680AE3" w14:textId="77777777" w:rsidR="003E7CFA" w:rsidRPr="0031095D" w:rsidRDefault="00D36492">
            <w:pPr>
              <w:widowControl/>
              <w:spacing w:line="560" w:lineRule="exact"/>
              <w:jc w:val="center"/>
              <w:rPr>
                <w:rFonts w:cs="TimesNewRoman"/>
                <w:b/>
                <w:bCs/>
                <w:kern w:val="0"/>
                <w:sz w:val="22"/>
              </w:rPr>
            </w:pPr>
            <w:r w:rsidRPr="0031095D">
              <w:rPr>
                <w:rFonts w:cs="TimesNewRoman"/>
                <w:b/>
                <w:bCs/>
                <w:kern w:val="0"/>
                <w:sz w:val="22"/>
              </w:rPr>
              <w:t>科目编码</w:t>
            </w:r>
          </w:p>
        </w:tc>
        <w:tc>
          <w:tcPr>
            <w:tcW w:w="3970" w:type="dxa"/>
            <w:tcBorders>
              <w:top w:val="single" w:sz="4" w:space="0" w:color="auto"/>
              <w:left w:val="nil"/>
              <w:bottom w:val="single" w:sz="4" w:space="0" w:color="auto"/>
              <w:right w:val="single" w:sz="4" w:space="0" w:color="auto"/>
            </w:tcBorders>
            <w:vAlign w:val="center"/>
          </w:tcPr>
          <w:p w14:paraId="2A768AB9" w14:textId="77777777" w:rsidR="003E7CFA" w:rsidRPr="0031095D" w:rsidRDefault="00D36492">
            <w:pPr>
              <w:widowControl/>
              <w:spacing w:line="560" w:lineRule="exact"/>
              <w:jc w:val="center"/>
              <w:rPr>
                <w:rFonts w:cs="TimesNewRoman"/>
                <w:b/>
                <w:bCs/>
                <w:kern w:val="0"/>
                <w:sz w:val="22"/>
              </w:rPr>
            </w:pPr>
            <w:r w:rsidRPr="0031095D">
              <w:rPr>
                <w:rFonts w:cs="TimesNewRoman"/>
                <w:b/>
                <w:bCs/>
                <w:kern w:val="0"/>
                <w:sz w:val="22"/>
              </w:rPr>
              <w:t>科目名称</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0B4A709" w14:textId="77777777" w:rsidR="003E7CFA" w:rsidRPr="0031095D" w:rsidRDefault="00D36492">
            <w:pPr>
              <w:widowControl/>
              <w:spacing w:line="560" w:lineRule="exact"/>
              <w:jc w:val="center"/>
              <w:rPr>
                <w:rFonts w:cs="TimesNewRoman"/>
                <w:b/>
                <w:bCs/>
                <w:kern w:val="0"/>
                <w:sz w:val="22"/>
              </w:rPr>
            </w:pPr>
            <w:r w:rsidRPr="0031095D">
              <w:rPr>
                <w:rFonts w:cs="TimesNewRoman"/>
                <w:b/>
                <w:bCs/>
                <w:kern w:val="0"/>
                <w:sz w:val="22"/>
              </w:rPr>
              <w:t>合计</w:t>
            </w:r>
          </w:p>
        </w:tc>
        <w:tc>
          <w:tcPr>
            <w:tcW w:w="1390" w:type="dxa"/>
            <w:tcBorders>
              <w:top w:val="single" w:sz="4" w:space="0" w:color="auto"/>
              <w:left w:val="nil"/>
              <w:bottom w:val="single" w:sz="4" w:space="0" w:color="auto"/>
              <w:right w:val="single" w:sz="4" w:space="0" w:color="auto"/>
            </w:tcBorders>
            <w:vAlign w:val="center"/>
          </w:tcPr>
          <w:p w14:paraId="4D78D737" w14:textId="77777777" w:rsidR="003E7CFA" w:rsidRPr="0031095D" w:rsidRDefault="00D36492">
            <w:pPr>
              <w:widowControl/>
              <w:spacing w:line="560" w:lineRule="exact"/>
              <w:jc w:val="center"/>
              <w:rPr>
                <w:rFonts w:cs="TimesNewRoman"/>
                <w:b/>
                <w:bCs/>
                <w:kern w:val="0"/>
                <w:sz w:val="22"/>
              </w:rPr>
            </w:pPr>
            <w:r w:rsidRPr="0031095D">
              <w:rPr>
                <w:rFonts w:cs="TimesNewRoman"/>
                <w:b/>
                <w:bCs/>
                <w:kern w:val="0"/>
                <w:sz w:val="22"/>
              </w:rPr>
              <w:t>基本支出</w:t>
            </w:r>
          </w:p>
        </w:tc>
        <w:tc>
          <w:tcPr>
            <w:tcW w:w="1304" w:type="dxa"/>
            <w:gridSpan w:val="2"/>
            <w:tcBorders>
              <w:top w:val="nil"/>
              <w:left w:val="nil"/>
              <w:bottom w:val="single" w:sz="4" w:space="0" w:color="auto"/>
              <w:right w:val="single" w:sz="4" w:space="0" w:color="auto"/>
            </w:tcBorders>
            <w:vAlign w:val="center"/>
          </w:tcPr>
          <w:p w14:paraId="2FE535BE" w14:textId="77777777" w:rsidR="003E7CFA" w:rsidRPr="0031095D" w:rsidRDefault="00D36492">
            <w:pPr>
              <w:widowControl/>
              <w:spacing w:line="560" w:lineRule="exact"/>
              <w:jc w:val="center"/>
              <w:rPr>
                <w:rFonts w:cs="TimesNewRoman"/>
                <w:b/>
                <w:bCs/>
                <w:kern w:val="0"/>
                <w:sz w:val="22"/>
              </w:rPr>
            </w:pPr>
            <w:r w:rsidRPr="0031095D">
              <w:rPr>
                <w:rFonts w:cs="TimesNewRoman"/>
                <w:b/>
                <w:bCs/>
                <w:kern w:val="0"/>
                <w:sz w:val="22"/>
              </w:rPr>
              <w:t>项目支出</w:t>
            </w:r>
          </w:p>
        </w:tc>
      </w:tr>
      <w:tr w:rsidR="003E7CFA" w:rsidRPr="0031095D" w14:paraId="43C7CED4" w14:textId="77777777">
        <w:trPr>
          <w:gridAfter w:val="1"/>
          <w:wAfter w:w="172" w:type="dxa"/>
          <w:trHeight w:val="405"/>
        </w:trPr>
        <w:tc>
          <w:tcPr>
            <w:tcW w:w="1114" w:type="dxa"/>
            <w:gridSpan w:val="2"/>
            <w:tcBorders>
              <w:top w:val="single" w:sz="4" w:space="0" w:color="auto"/>
              <w:left w:val="single" w:sz="4" w:space="0" w:color="auto"/>
              <w:bottom w:val="single" w:sz="4" w:space="0" w:color="auto"/>
              <w:right w:val="single" w:sz="4" w:space="0" w:color="auto"/>
            </w:tcBorders>
            <w:vAlign w:val="center"/>
          </w:tcPr>
          <w:p w14:paraId="644C5058" w14:textId="1702F58F" w:rsidR="003E7CFA" w:rsidRPr="0031095D" w:rsidRDefault="003E7CFA">
            <w:pPr>
              <w:widowControl/>
              <w:spacing w:line="560" w:lineRule="exact"/>
              <w:jc w:val="center"/>
              <w:rPr>
                <w:rFonts w:cs="TimesNewRoman"/>
                <w:kern w:val="0"/>
                <w:sz w:val="22"/>
              </w:rPr>
            </w:pPr>
          </w:p>
        </w:tc>
        <w:tc>
          <w:tcPr>
            <w:tcW w:w="3970" w:type="dxa"/>
            <w:tcBorders>
              <w:top w:val="single" w:sz="4" w:space="0" w:color="auto"/>
              <w:left w:val="nil"/>
              <w:bottom w:val="single" w:sz="4" w:space="0" w:color="auto"/>
              <w:right w:val="single" w:sz="4" w:space="0" w:color="auto"/>
            </w:tcBorders>
            <w:vAlign w:val="center"/>
          </w:tcPr>
          <w:p w14:paraId="5EB32499" w14:textId="7058BACB" w:rsidR="003E7CFA" w:rsidRPr="0031095D" w:rsidRDefault="003E7CFA">
            <w:pPr>
              <w:widowControl/>
              <w:spacing w:line="560" w:lineRule="exact"/>
              <w:jc w:val="center"/>
              <w:rPr>
                <w:rFonts w:cs="TimesNewRoman"/>
                <w:kern w:val="0"/>
                <w:sz w:val="22"/>
              </w:rPr>
            </w:pPr>
          </w:p>
        </w:tc>
        <w:tc>
          <w:tcPr>
            <w:tcW w:w="1330" w:type="dxa"/>
            <w:gridSpan w:val="2"/>
            <w:tcBorders>
              <w:top w:val="nil"/>
              <w:left w:val="nil"/>
              <w:bottom w:val="single" w:sz="4" w:space="0" w:color="auto"/>
              <w:right w:val="single" w:sz="4" w:space="0" w:color="auto"/>
            </w:tcBorders>
            <w:vAlign w:val="center"/>
          </w:tcPr>
          <w:p w14:paraId="198FD940" w14:textId="77777777" w:rsidR="003E7CFA" w:rsidRPr="0031095D" w:rsidRDefault="003E7CFA">
            <w:pPr>
              <w:widowControl/>
              <w:spacing w:line="560" w:lineRule="exact"/>
              <w:jc w:val="left"/>
              <w:rPr>
                <w:rFonts w:cs="TimesNewRoman"/>
                <w:kern w:val="0"/>
                <w:sz w:val="24"/>
              </w:rPr>
            </w:pPr>
          </w:p>
        </w:tc>
        <w:tc>
          <w:tcPr>
            <w:tcW w:w="1390" w:type="dxa"/>
            <w:tcBorders>
              <w:top w:val="nil"/>
              <w:left w:val="nil"/>
              <w:bottom w:val="single" w:sz="4" w:space="0" w:color="auto"/>
              <w:right w:val="single" w:sz="4" w:space="0" w:color="auto"/>
            </w:tcBorders>
            <w:vAlign w:val="center"/>
          </w:tcPr>
          <w:p w14:paraId="3E8E33A8" w14:textId="77777777" w:rsidR="003E7CFA" w:rsidRPr="0031095D" w:rsidRDefault="003E7CFA">
            <w:pPr>
              <w:widowControl/>
              <w:spacing w:line="560" w:lineRule="exact"/>
              <w:jc w:val="left"/>
              <w:rPr>
                <w:rFonts w:cs="TimesNewRoman"/>
                <w:kern w:val="0"/>
                <w:sz w:val="24"/>
              </w:rPr>
            </w:pPr>
          </w:p>
        </w:tc>
        <w:tc>
          <w:tcPr>
            <w:tcW w:w="1304" w:type="dxa"/>
            <w:gridSpan w:val="2"/>
            <w:tcBorders>
              <w:top w:val="nil"/>
              <w:left w:val="nil"/>
              <w:bottom w:val="single" w:sz="4" w:space="0" w:color="auto"/>
              <w:right w:val="single" w:sz="4" w:space="0" w:color="auto"/>
            </w:tcBorders>
            <w:vAlign w:val="center"/>
          </w:tcPr>
          <w:p w14:paraId="706091D7" w14:textId="77777777" w:rsidR="003E7CFA" w:rsidRPr="0031095D" w:rsidRDefault="003E7CFA">
            <w:pPr>
              <w:widowControl/>
              <w:spacing w:line="560" w:lineRule="exact"/>
              <w:jc w:val="left"/>
              <w:rPr>
                <w:rFonts w:cs="TimesNewRoman"/>
                <w:kern w:val="0"/>
                <w:sz w:val="24"/>
              </w:rPr>
            </w:pPr>
          </w:p>
        </w:tc>
      </w:tr>
      <w:tr w:rsidR="003E7CFA" w:rsidRPr="0031095D" w14:paraId="31F8929E" w14:textId="77777777">
        <w:trPr>
          <w:gridAfter w:val="1"/>
          <w:wAfter w:w="172" w:type="dxa"/>
          <w:trHeight w:val="405"/>
        </w:trPr>
        <w:tc>
          <w:tcPr>
            <w:tcW w:w="5084" w:type="dxa"/>
            <w:gridSpan w:val="3"/>
            <w:tcBorders>
              <w:top w:val="single" w:sz="4" w:space="0" w:color="auto"/>
              <w:left w:val="single" w:sz="4" w:space="0" w:color="auto"/>
              <w:bottom w:val="single" w:sz="4" w:space="0" w:color="auto"/>
              <w:right w:val="single" w:sz="4" w:space="0" w:color="auto"/>
            </w:tcBorders>
            <w:vAlign w:val="center"/>
          </w:tcPr>
          <w:p w14:paraId="65B502E1" w14:textId="77777777" w:rsidR="003E7CFA" w:rsidRPr="0031095D" w:rsidRDefault="00D36492">
            <w:pPr>
              <w:widowControl/>
              <w:spacing w:line="560" w:lineRule="exact"/>
              <w:jc w:val="center"/>
              <w:rPr>
                <w:rFonts w:cs="TimesNewRoman"/>
                <w:kern w:val="0"/>
                <w:sz w:val="24"/>
              </w:rPr>
            </w:pPr>
            <w:r w:rsidRPr="0031095D">
              <w:rPr>
                <w:rFonts w:cs="TimesNewRoman" w:hint="eastAsia"/>
                <w:b/>
                <w:bCs/>
                <w:kern w:val="0"/>
                <w:sz w:val="22"/>
              </w:rPr>
              <w:t>总</w:t>
            </w:r>
            <w:r w:rsidRPr="0031095D">
              <w:rPr>
                <w:rFonts w:cs="TimesNewRoman"/>
                <w:b/>
                <w:bCs/>
                <w:kern w:val="0"/>
                <w:sz w:val="22"/>
              </w:rPr>
              <w:t xml:space="preserve"> </w:t>
            </w:r>
            <w:r w:rsidRPr="0031095D">
              <w:rPr>
                <w:rFonts w:cs="TimesNewRoman"/>
                <w:b/>
                <w:bCs/>
                <w:kern w:val="0"/>
                <w:sz w:val="22"/>
              </w:rPr>
              <w:t>计</w:t>
            </w:r>
          </w:p>
        </w:tc>
        <w:tc>
          <w:tcPr>
            <w:tcW w:w="1330" w:type="dxa"/>
            <w:gridSpan w:val="2"/>
            <w:tcBorders>
              <w:top w:val="nil"/>
              <w:left w:val="nil"/>
              <w:bottom w:val="single" w:sz="4" w:space="0" w:color="auto"/>
              <w:right w:val="single" w:sz="4" w:space="0" w:color="auto"/>
            </w:tcBorders>
            <w:vAlign w:val="center"/>
          </w:tcPr>
          <w:p w14:paraId="6C3C681F" w14:textId="5A88A9E2" w:rsidR="003E7CFA" w:rsidRPr="0031095D" w:rsidRDefault="00696B8B">
            <w:pPr>
              <w:widowControl/>
              <w:spacing w:line="560" w:lineRule="exact"/>
              <w:jc w:val="center"/>
              <w:rPr>
                <w:rFonts w:cs="TimesNewRoman"/>
                <w:kern w:val="0"/>
                <w:sz w:val="24"/>
              </w:rPr>
            </w:pPr>
            <w:r w:rsidRPr="0031095D">
              <w:rPr>
                <w:rFonts w:cs="TimesNewRoman"/>
                <w:kern w:val="0"/>
                <w:sz w:val="24"/>
              </w:rPr>
              <w:t xml:space="preserve"> </w:t>
            </w:r>
          </w:p>
        </w:tc>
        <w:tc>
          <w:tcPr>
            <w:tcW w:w="1390" w:type="dxa"/>
            <w:tcBorders>
              <w:top w:val="nil"/>
              <w:left w:val="nil"/>
              <w:bottom w:val="single" w:sz="4" w:space="0" w:color="auto"/>
              <w:right w:val="single" w:sz="4" w:space="0" w:color="auto"/>
            </w:tcBorders>
            <w:vAlign w:val="center"/>
          </w:tcPr>
          <w:p w14:paraId="64736D2A" w14:textId="7A73A615" w:rsidR="003E7CFA" w:rsidRPr="0031095D" w:rsidRDefault="00696B8B">
            <w:pPr>
              <w:widowControl/>
              <w:spacing w:line="560" w:lineRule="exact"/>
              <w:jc w:val="center"/>
              <w:rPr>
                <w:rFonts w:cs="TimesNewRoman"/>
                <w:kern w:val="0"/>
                <w:sz w:val="24"/>
              </w:rPr>
            </w:pPr>
            <w:r w:rsidRPr="0031095D">
              <w:rPr>
                <w:rFonts w:cs="TimesNewRoman"/>
                <w:kern w:val="0"/>
                <w:sz w:val="24"/>
              </w:rPr>
              <w:t xml:space="preserve"> </w:t>
            </w:r>
          </w:p>
        </w:tc>
        <w:tc>
          <w:tcPr>
            <w:tcW w:w="1304" w:type="dxa"/>
            <w:gridSpan w:val="2"/>
            <w:tcBorders>
              <w:top w:val="nil"/>
              <w:left w:val="nil"/>
              <w:bottom w:val="single" w:sz="4" w:space="0" w:color="auto"/>
              <w:right w:val="single" w:sz="4" w:space="0" w:color="auto"/>
            </w:tcBorders>
            <w:vAlign w:val="center"/>
          </w:tcPr>
          <w:p w14:paraId="3B2FC07F" w14:textId="35F4C35A" w:rsidR="003E7CFA" w:rsidRPr="0031095D" w:rsidRDefault="00696B8B">
            <w:pPr>
              <w:widowControl/>
              <w:spacing w:line="560" w:lineRule="exact"/>
              <w:jc w:val="center"/>
              <w:rPr>
                <w:rFonts w:cs="TimesNewRoman"/>
                <w:kern w:val="0"/>
                <w:sz w:val="24"/>
              </w:rPr>
            </w:pPr>
            <w:r w:rsidRPr="0031095D">
              <w:rPr>
                <w:rFonts w:cs="TimesNewRoman"/>
                <w:kern w:val="0"/>
                <w:sz w:val="24"/>
              </w:rPr>
              <w:t xml:space="preserve"> </w:t>
            </w:r>
          </w:p>
        </w:tc>
      </w:tr>
      <w:tr w:rsidR="003E7CFA" w:rsidRPr="0031095D" w14:paraId="0EC48095" w14:textId="77777777">
        <w:trPr>
          <w:gridAfter w:val="1"/>
          <w:wAfter w:w="172" w:type="dxa"/>
          <w:trHeight w:val="795"/>
        </w:trPr>
        <w:tc>
          <w:tcPr>
            <w:tcW w:w="9108" w:type="dxa"/>
            <w:gridSpan w:val="8"/>
            <w:tcBorders>
              <w:top w:val="single" w:sz="4" w:space="0" w:color="auto"/>
              <w:left w:val="nil"/>
              <w:bottom w:val="nil"/>
              <w:right w:val="nil"/>
            </w:tcBorders>
            <w:vAlign w:val="center"/>
          </w:tcPr>
          <w:p w14:paraId="281D8001" w14:textId="79EDE78C" w:rsidR="003E7CFA" w:rsidRPr="0031095D" w:rsidRDefault="00D36492">
            <w:pPr>
              <w:widowControl/>
              <w:spacing w:line="560" w:lineRule="exact"/>
              <w:jc w:val="left"/>
              <w:rPr>
                <w:rFonts w:cs="TimesNewRoman"/>
                <w:kern w:val="0"/>
                <w:sz w:val="24"/>
              </w:rPr>
            </w:pPr>
            <w:r w:rsidRPr="0031095D">
              <w:rPr>
                <w:rFonts w:cs="TimesNewRoman"/>
                <w:kern w:val="0"/>
                <w:sz w:val="24"/>
              </w:rPr>
              <w:t>注：</w:t>
            </w:r>
            <w:r w:rsidR="00366871" w:rsidRPr="0031095D">
              <w:rPr>
                <w:rFonts w:cs="TimesNewRoman" w:hint="eastAsia"/>
                <w:kern w:val="0"/>
                <w:sz w:val="24"/>
              </w:rPr>
              <w:t>淮南市田家庵区司法局</w:t>
            </w:r>
            <w:r w:rsidRPr="0031095D">
              <w:rPr>
                <w:rFonts w:cs="TimesNewRoman"/>
                <w:kern w:val="0"/>
                <w:sz w:val="24"/>
              </w:rPr>
              <w:t>没有国有资本经营预算拨款收入，也没有国有资本经营预算拨款安排的支出，故本表无数据。</w:t>
            </w:r>
          </w:p>
        </w:tc>
      </w:tr>
    </w:tbl>
    <w:p w14:paraId="23857BEB" w14:textId="77777777" w:rsidR="003E7CFA" w:rsidRPr="0031095D" w:rsidRDefault="003E7CFA">
      <w:pPr>
        <w:pStyle w:val="a8"/>
        <w:adjustRightInd w:val="0"/>
        <w:snapToGrid w:val="0"/>
        <w:spacing w:line="560" w:lineRule="exact"/>
        <w:ind w:right="400"/>
        <w:rPr>
          <w:rFonts w:cs="TimesNewRoman"/>
          <w:sz w:val="20"/>
          <w:szCs w:val="20"/>
        </w:rPr>
      </w:pPr>
    </w:p>
    <w:p w14:paraId="52EFAB28" w14:textId="77777777" w:rsidR="003E7CFA" w:rsidRPr="0031095D" w:rsidRDefault="003E7CFA">
      <w:pPr>
        <w:spacing w:line="560" w:lineRule="exact"/>
        <w:jc w:val="right"/>
        <w:rPr>
          <w:rFonts w:cs="TimesNewRoman"/>
          <w:kern w:val="0"/>
          <w:sz w:val="20"/>
        </w:rPr>
        <w:sectPr w:rsidR="003E7CFA" w:rsidRPr="0031095D">
          <w:pgSz w:w="11906" w:h="16838"/>
          <w:pgMar w:top="1440" w:right="1797" w:bottom="1440" w:left="1797" w:header="851" w:footer="992" w:gutter="0"/>
          <w:pgNumType w:fmt="numberInDash"/>
          <w:cols w:space="720"/>
          <w:docGrid w:type="linesAndChars" w:linePitch="312"/>
        </w:sectPr>
      </w:pPr>
    </w:p>
    <w:p w14:paraId="4F85EDA1" w14:textId="78D51248" w:rsidR="003E7CFA" w:rsidRPr="0031095D" w:rsidRDefault="00D36492">
      <w:pPr>
        <w:spacing w:line="560" w:lineRule="exact"/>
        <w:jc w:val="center"/>
        <w:rPr>
          <w:rFonts w:cs="TimesNewRoman"/>
          <w:kern w:val="0"/>
          <w:sz w:val="20"/>
        </w:rPr>
      </w:pPr>
      <w:r w:rsidRPr="0031095D">
        <w:rPr>
          <w:rFonts w:cs="TimesNewRoman" w:hint="eastAsia"/>
          <w:kern w:val="0"/>
          <w:sz w:val="20"/>
        </w:rPr>
        <w:lastRenderedPageBreak/>
        <w:t xml:space="preserve">                                                                                                          </w:t>
      </w:r>
      <w:r w:rsidRPr="0031095D">
        <w:rPr>
          <w:rFonts w:cs="TimesNewRoman"/>
          <w:kern w:val="0"/>
          <w:sz w:val="20"/>
        </w:rPr>
        <w:t>部门公开表</w:t>
      </w:r>
      <w:r w:rsidRPr="0031095D">
        <w:rPr>
          <w:rFonts w:cs="TimesNewRoman"/>
          <w:kern w:val="0"/>
          <w:sz w:val="20"/>
        </w:rPr>
        <w:t>9</w:t>
      </w:r>
    </w:p>
    <w:p w14:paraId="5FFA19FF" w14:textId="15E41323" w:rsidR="003E7CFA" w:rsidRPr="0031095D" w:rsidRDefault="00366871">
      <w:pPr>
        <w:widowControl/>
        <w:spacing w:line="560" w:lineRule="exact"/>
        <w:jc w:val="center"/>
        <w:rPr>
          <w:rFonts w:eastAsia="华文中宋" w:cs="TimesNewRoman"/>
          <w:b/>
          <w:bCs/>
          <w:kern w:val="0"/>
          <w:sz w:val="30"/>
          <w:szCs w:val="30"/>
        </w:rPr>
      </w:pPr>
      <w:r w:rsidRPr="0031095D">
        <w:rPr>
          <w:rFonts w:eastAsia="华文中宋" w:cs="TimesNewRoman" w:hint="eastAsia"/>
          <w:b/>
          <w:bCs/>
          <w:kern w:val="0"/>
          <w:sz w:val="30"/>
          <w:szCs w:val="30"/>
        </w:rPr>
        <w:t>淮南市田家庵区司法局</w:t>
      </w:r>
      <w:r w:rsidRPr="0031095D">
        <w:rPr>
          <w:rFonts w:eastAsia="华文中宋" w:cs="TimesNewRoman"/>
          <w:b/>
          <w:bCs/>
          <w:kern w:val="0"/>
          <w:sz w:val="30"/>
          <w:szCs w:val="30"/>
        </w:rPr>
        <w:t>202</w:t>
      </w:r>
      <w:r w:rsidR="00E9191B" w:rsidRPr="0031095D">
        <w:rPr>
          <w:rFonts w:eastAsia="华文中宋" w:cs="TimesNewRoman"/>
          <w:b/>
          <w:bCs/>
          <w:kern w:val="0"/>
          <w:sz w:val="30"/>
          <w:szCs w:val="30"/>
        </w:rPr>
        <w:t>4</w:t>
      </w:r>
      <w:r w:rsidRPr="0031095D">
        <w:rPr>
          <w:rFonts w:eastAsia="华文中宋" w:cs="TimesNewRoman"/>
          <w:b/>
          <w:bCs/>
          <w:kern w:val="0"/>
          <w:sz w:val="30"/>
          <w:szCs w:val="30"/>
        </w:rPr>
        <w:t>年项目支出表</w:t>
      </w:r>
    </w:p>
    <w:p w14:paraId="18C423AE" w14:textId="77777777" w:rsidR="003E7CFA" w:rsidRPr="0031095D" w:rsidRDefault="00D36492">
      <w:pPr>
        <w:spacing w:line="560" w:lineRule="exact"/>
        <w:ind w:left="7844" w:hangingChars="3700" w:hanging="7844"/>
        <w:rPr>
          <w:rFonts w:cs="TimesNewRoman"/>
          <w:kern w:val="0"/>
          <w:sz w:val="20"/>
        </w:rPr>
      </w:pPr>
      <w:r w:rsidRPr="0031095D">
        <w:rPr>
          <w:rFonts w:cs="TimesNewRoman"/>
          <w:kern w:val="0"/>
          <w:sz w:val="20"/>
        </w:rPr>
        <w:t xml:space="preserve">                                                                                                                       </w:t>
      </w:r>
      <w:r w:rsidRPr="0031095D">
        <w:rPr>
          <w:rFonts w:cs="TimesNewRoman"/>
          <w:kern w:val="0"/>
          <w:sz w:val="20"/>
        </w:rPr>
        <w:t>单位：万元</w:t>
      </w:r>
    </w:p>
    <w:tbl>
      <w:tblPr>
        <w:tblW w:w="14140" w:type="dxa"/>
        <w:tblLayout w:type="fixed"/>
        <w:tblLook w:val="0000" w:firstRow="0" w:lastRow="0" w:firstColumn="0" w:lastColumn="0" w:noHBand="0" w:noVBand="0"/>
      </w:tblPr>
      <w:tblGrid>
        <w:gridCol w:w="1200"/>
        <w:gridCol w:w="1440"/>
        <w:gridCol w:w="1360"/>
        <w:gridCol w:w="920"/>
        <w:gridCol w:w="1220"/>
        <w:gridCol w:w="1220"/>
        <w:gridCol w:w="1220"/>
        <w:gridCol w:w="1220"/>
        <w:gridCol w:w="1220"/>
        <w:gridCol w:w="1220"/>
        <w:gridCol w:w="1020"/>
        <w:gridCol w:w="880"/>
      </w:tblGrid>
      <w:tr w:rsidR="003E7CFA" w:rsidRPr="0031095D" w14:paraId="7D7DAF27" w14:textId="77777777">
        <w:trPr>
          <w:trHeight w:val="762"/>
        </w:trPr>
        <w:tc>
          <w:tcPr>
            <w:tcW w:w="1200" w:type="dxa"/>
            <w:vMerge w:val="restart"/>
            <w:tcBorders>
              <w:top w:val="single" w:sz="4" w:space="0" w:color="auto"/>
              <w:left w:val="single" w:sz="4" w:space="0" w:color="auto"/>
              <w:bottom w:val="single" w:sz="4" w:space="0" w:color="auto"/>
              <w:right w:val="single" w:sz="4" w:space="0" w:color="auto"/>
            </w:tcBorders>
            <w:vAlign w:val="center"/>
          </w:tcPr>
          <w:p w14:paraId="37998E19" w14:textId="77777777" w:rsidR="003E7CFA" w:rsidRPr="0031095D" w:rsidRDefault="00D36492" w:rsidP="00EC7EF2">
            <w:pPr>
              <w:widowControl/>
              <w:spacing w:line="400" w:lineRule="exact"/>
              <w:jc w:val="center"/>
              <w:rPr>
                <w:rFonts w:cs="TimesNewRoman"/>
                <w:b/>
                <w:bCs/>
                <w:kern w:val="0"/>
                <w:sz w:val="22"/>
              </w:rPr>
            </w:pPr>
            <w:r w:rsidRPr="0031095D">
              <w:rPr>
                <w:rFonts w:cs="TimesNewRoman"/>
                <w:b/>
                <w:bCs/>
                <w:kern w:val="0"/>
                <w:sz w:val="22"/>
              </w:rPr>
              <w:t>类型</w:t>
            </w:r>
          </w:p>
        </w:tc>
        <w:tc>
          <w:tcPr>
            <w:tcW w:w="1440" w:type="dxa"/>
            <w:vMerge w:val="restart"/>
            <w:tcBorders>
              <w:top w:val="single" w:sz="4" w:space="0" w:color="auto"/>
              <w:left w:val="single" w:sz="4" w:space="0" w:color="auto"/>
              <w:bottom w:val="nil"/>
              <w:right w:val="single" w:sz="4" w:space="0" w:color="auto"/>
            </w:tcBorders>
            <w:vAlign w:val="center"/>
          </w:tcPr>
          <w:p w14:paraId="18ED1E4A" w14:textId="77777777" w:rsidR="003E7CFA" w:rsidRPr="0031095D" w:rsidRDefault="00D36492" w:rsidP="00EC7EF2">
            <w:pPr>
              <w:widowControl/>
              <w:spacing w:line="400" w:lineRule="exact"/>
              <w:jc w:val="center"/>
              <w:rPr>
                <w:rFonts w:cs="TimesNewRoman"/>
                <w:b/>
                <w:bCs/>
                <w:kern w:val="0"/>
                <w:sz w:val="22"/>
              </w:rPr>
            </w:pPr>
            <w:r w:rsidRPr="0031095D">
              <w:rPr>
                <w:rFonts w:cs="TimesNewRoman"/>
                <w:b/>
                <w:bCs/>
                <w:kern w:val="0"/>
                <w:sz w:val="22"/>
              </w:rPr>
              <w:t>项目名称</w:t>
            </w:r>
          </w:p>
        </w:tc>
        <w:tc>
          <w:tcPr>
            <w:tcW w:w="1360" w:type="dxa"/>
            <w:vMerge w:val="restart"/>
            <w:tcBorders>
              <w:top w:val="single" w:sz="4" w:space="0" w:color="auto"/>
              <w:left w:val="single" w:sz="4" w:space="0" w:color="auto"/>
              <w:bottom w:val="single" w:sz="4" w:space="0" w:color="auto"/>
              <w:right w:val="single" w:sz="4" w:space="0" w:color="auto"/>
            </w:tcBorders>
            <w:vAlign w:val="center"/>
          </w:tcPr>
          <w:p w14:paraId="5BAFC21D" w14:textId="77777777" w:rsidR="003E7CFA" w:rsidRPr="0031095D" w:rsidRDefault="00D36492" w:rsidP="00EC7EF2">
            <w:pPr>
              <w:widowControl/>
              <w:spacing w:line="400" w:lineRule="exact"/>
              <w:jc w:val="center"/>
              <w:rPr>
                <w:rFonts w:cs="TimesNewRoman"/>
                <w:b/>
                <w:bCs/>
                <w:kern w:val="0"/>
                <w:sz w:val="22"/>
              </w:rPr>
            </w:pPr>
            <w:r w:rsidRPr="0031095D">
              <w:rPr>
                <w:rFonts w:cs="TimesNewRoman"/>
                <w:b/>
                <w:bCs/>
                <w:kern w:val="0"/>
                <w:sz w:val="22"/>
              </w:rPr>
              <w:t>项目单位</w:t>
            </w:r>
          </w:p>
        </w:tc>
        <w:tc>
          <w:tcPr>
            <w:tcW w:w="920" w:type="dxa"/>
            <w:vMerge w:val="restart"/>
            <w:tcBorders>
              <w:top w:val="single" w:sz="4" w:space="0" w:color="auto"/>
              <w:left w:val="single" w:sz="4" w:space="0" w:color="auto"/>
              <w:bottom w:val="single" w:sz="4" w:space="0" w:color="000000"/>
              <w:right w:val="single" w:sz="4" w:space="0" w:color="auto"/>
            </w:tcBorders>
            <w:vAlign w:val="center"/>
          </w:tcPr>
          <w:p w14:paraId="00B6CC73" w14:textId="77777777" w:rsidR="003E7CFA" w:rsidRPr="0031095D" w:rsidRDefault="00D36492" w:rsidP="00EC7EF2">
            <w:pPr>
              <w:widowControl/>
              <w:spacing w:line="400" w:lineRule="exact"/>
              <w:jc w:val="center"/>
              <w:rPr>
                <w:rFonts w:cs="TimesNewRoman"/>
                <w:b/>
                <w:bCs/>
                <w:kern w:val="0"/>
                <w:sz w:val="22"/>
              </w:rPr>
            </w:pPr>
            <w:r w:rsidRPr="0031095D">
              <w:rPr>
                <w:rFonts w:cs="TimesNewRoman"/>
                <w:b/>
                <w:bCs/>
                <w:kern w:val="0"/>
                <w:sz w:val="22"/>
              </w:rPr>
              <w:t>合计</w:t>
            </w:r>
          </w:p>
        </w:tc>
        <w:tc>
          <w:tcPr>
            <w:tcW w:w="3660" w:type="dxa"/>
            <w:gridSpan w:val="3"/>
            <w:tcBorders>
              <w:top w:val="single" w:sz="4" w:space="0" w:color="auto"/>
              <w:left w:val="nil"/>
              <w:bottom w:val="single" w:sz="4" w:space="0" w:color="auto"/>
              <w:right w:val="single" w:sz="4" w:space="0" w:color="000000"/>
            </w:tcBorders>
            <w:vAlign w:val="center"/>
          </w:tcPr>
          <w:p w14:paraId="7FCDF931" w14:textId="77777777" w:rsidR="003E7CFA" w:rsidRPr="0031095D" w:rsidRDefault="00D36492" w:rsidP="00EC7EF2">
            <w:pPr>
              <w:widowControl/>
              <w:spacing w:line="400" w:lineRule="exact"/>
              <w:jc w:val="center"/>
              <w:rPr>
                <w:rFonts w:cs="TimesNewRoman"/>
                <w:b/>
                <w:bCs/>
                <w:kern w:val="0"/>
                <w:sz w:val="22"/>
              </w:rPr>
            </w:pPr>
            <w:r w:rsidRPr="0031095D">
              <w:rPr>
                <w:rFonts w:cs="TimesNewRoman"/>
                <w:b/>
                <w:bCs/>
                <w:kern w:val="0"/>
                <w:sz w:val="22"/>
              </w:rPr>
              <w:t>本年财政拨款</w:t>
            </w:r>
          </w:p>
        </w:tc>
        <w:tc>
          <w:tcPr>
            <w:tcW w:w="3660" w:type="dxa"/>
            <w:gridSpan w:val="3"/>
            <w:tcBorders>
              <w:top w:val="single" w:sz="4" w:space="0" w:color="auto"/>
              <w:left w:val="nil"/>
              <w:bottom w:val="single" w:sz="4" w:space="0" w:color="auto"/>
              <w:right w:val="single" w:sz="4" w:space="0" w:color="000000"/>
            </w:tcBorders>
            <w:vAlign w:val="center"/>
          </w:tcPr>
          <w:p w14:paraId="1BDDCD75" w14:textId="77777777" w:rsidR="003E7CFA" w:rsidRPr="0031095D" w:rsidRDefault="00D36492" w:rsidP="00EC7EF2">
            <w:pPr>
              <w:widowControl/>
              <w:spacing w:line="400" w:lineRule="exact"/>
              <w:jc w:val="center"/>
              <w:rPr>
                <w:rFonts w:cs="TimesNewRoman"/>
                <w:b/>
                <w:bCs/>
                <w:kern w:val="0"/>
                <w:sz w:val="22"/>
              </w:rPr>
            </w:pPr>
            <w:r w:rsidRPr="0031095D">
              <w:rPr>
                <w:rFonts w:cs="TimesNewRoman"/>
                <w:b/>
                <w:bCs/>
                <w:kern w:val="0"/>
                <w:sz w:val="22"/>
              </w:rPr>
              <w:t>财政拨款结转结余</w:t>
            </w:r>
          </w:p>
        </w:tc>
        <w:tc>
          <w:tcPr>
            <w:tcW w:w="1020" w:type="dxa"/>
            <w:vMerge w:val="restart"/>
            <w:tcBorders>
              <w:top w:val="single" w:sz="4" w:space="0" w:color="auto"/>
              <w:left w:val="single" w:sz="4" w:space="0" w:color="auto"/>
              <w:bottom w:val="single" w:sz="4" w:space="0" w:color="000000"/>
              <w:right w:val="single" w:sz="4" w:space="0" w:color="auto"/>
            </w:tcBorders>
            <w:vAlign w:val="center"/>
          </w:tcPr>
          <w:p w14:paraId="271FBBE0" w14:textId="77777777" w:rsidR="003E7CFA" w:rsidRPr="0031095D" w:rsidRDefault="00D36492" w:rsidP="00EC7EF2">
            <w:pPr>
              <w:widowControl/>
              <w:spacing w:line="400" w:lineRule="exact"/>
              <w:jc w:val="center"/>
              <w:rPr>
                <w:rFonts w:cs="TimesNewRoman"/>
                <w:b/>
                <w:bCs/>
                <w:kern w:val="0"/>
                <w:sz w:val="22"/>
              </w:rPr>
            </w:pPr>
            <w:r w:rsidRPr="0031095D">
              <w:rPr>
                <w:rFonts w:cs="TimesNewRoman"/>
                <w:b/>
                <w:bCs/>
                <w:kern w:val="0"/>
                <w:sz w:val="22"/>
              </w:rPr>
              <w:t>财政专户管理资金</w:t>
            </w:r>
          </w:p>
        </w:tc>
        <w:tc>
          <w:tcPr>
            <w:tcW w:w="880" w:type="dxa"/>
            <w:vMerge w:val="restart"/>
            <w:tcBorders>
              <w:top w:val="single" w:sz="4" w:space="0" w:color="auto"/>
              <w:left w:val="single" w:sz="4" w:space="0" w:color="auto"/>
              <w:bottom w:val="single" w:sz="4" w:space="0" w:color="000000"/>
              <w:right w:val="single" w:sz="4" w:space="0" w:color="auto"/>
            </w:tcBorders>
            <w:vAlign w:val="center"/>
          </w:tcPr>
          <w:p w14:paraId="077746F6" w14:textId="77777777" w:rsidR="003E7CFA" w:rsidRPr="0031095D" w:rsidRDefault="00D36492" w:rsidP="00EC7EF2">
            <w:pPr>
              <w:widowControl/>
              <w:spacing w:line="400" w:lineRule="exact"/>
              <w:jc w:val="center"/>
              <w:rPr>
                <w:rFonts w:cs="TimesNewRoman"/>
                <w:b/>
                <w:bCs/>
                <w:kern w:val="0"/>
                <w:sz w:val="22"/>
              </w:rPr>
            </w:pPr>
            <w:r w:rsidRPr="0031095D">
              <w:rPr>
                <w:rFonts w:cs="TimesNewRoman"/>
                <w:b/>
                <w:bCs/>
                <w:kern w:val="0"/>
                <w:sz w:val="22"/>
              </w:rPr>
              <w:t>单位</w:t>
            </w:r>
          </w:p>
          <w:p w14:paraId="05EA02E5" w14:textId="77777777" w:rsidR="003E7CFA" w:rsidRPr="0031095D" w:rsidRDefault="00D36492" w:rsidP="00EC7EF2">
            <w:pPr>
              <w:widowControl/>
              <w:spacing w:line="400" w:lineRule="exact"/>
              <w:jc w:val="center"/>
              <w:rPr>
                <w:rFonts w:cs="TimesNewRoman"/>
                <w:b/>
                <w:bCs/>
                <w:kern w:val="0"/>
                <w:sz w:val="22"/>
              </w:rPr>
            </w:pPr>
            <w:r w:rsidRPr="0031095D">
              <w:rPr>
                <w:rFonts w:cs="TimesNewRoman"/>
                <w:b/>
                <w:bCs/>
                <w:kern w:val="0"/>
                <w:sz w:val="22"/>
              </w:rPr>
              <w:t>资金</w:t>
            </w:r>
          </w:p>
        </w:tc>
      </w:tr>
      <w:tr w:rsidR="003E7CFA" w:rsidRPr="0031095D" w14:paraId="583EAE65" w14:textId="77777777">
        <w:trPr>
          <w:trHeight w:val="762"/>
        </w:trPr>
        <w:tc>
          <w:tcPr>
            <w:tcW w:w="1200" w:type="dxa"/>
            <w:vMerge/>
            <w:tcBorders>
              <w:top w:val="single" w:sz="4" w:space="0" w:color="auto"/>
              <w:left w:val="single" w:sz="4" w:space="0" w:color="auto"/>
              <w:bottom w:val="single" w:sz="4" w:space="0" w:color="auto"/>
              <w:right w:val="single" w:sz="4" w:space="0" w:color="auto"/>
            </w:tcBorders>
            <w:vAlign w:val="center"/>
          </w:tcPr>
          <w:p w14:paraId="59B57290" w14:textId="77777777" w:rsidR="003E7CFA" w:rsidRPr="0031095D" w:rsidRDefault="003E7CFA" w:rsidP="00EC7EF2">
            <w:pPr>
              <w:widowControl/>
              <w:spacing w:line="400" w:lineRule="exact"/>
              <w:jc w:val="left"/>
              <w:rPr>
                <w:rFonts w:cs="TimesNewRoman"/>
                <w:b/>
                <w:bCs/>
                <w:kern w:val="0"/>
                <w:sz w:val="22"/>
              </w:rPr>
            </w:pPr>
          </w:p>
        </w:tc>
        <w:tc>
          <w:tcPr>
            <w:tcW w:w="1440" w:type="dxa"/>
            <w:vMerge/>
            <w:tcBorders>
              <w:top w:val="single" w:sz="4" w:space="0" w:color="auto"/>
              <w:left w:val="single" w:sz="4" w:space="0" w:color="auto"/>
              <w:bottom w:val="nil"/>
              <w:right w:val="single" w:sz="4" w:space="0" w:color="auto"/>
            </w:tcBorders>
            <w:vAlign w:val="center"/>
          </w:tcPr>
          <w:p w14:paraId="20F8E0D8" w14:textId="77777777" w:rsidR="003E7CFA" w:rsidRPr="0031095D" w:rsidRDefault="003E7CFA" w:rsidP="00EC7EF2">
            <w:pPr>
              <w:widowControl/>
              <w:spacing w:line="400" w:lineRule="exact"/>
              <w:jc w:val="left"/>
              <w:rPr>
                <w:rFonts w:cs="TimesNewRoman"/>
                <w:b/>
                <w:bCs/>
                <w:kern w:val="0"/>
                <w:sz w:val="22"/>
              </w:rPr>
            </w:pPr>
          </w:p>
        </w:tc>
        <w:tc>
          <w:tcPr>
            <w:tcW w:w="1360" w:type="dxa"/>
            <w:vMerge/>
            <w:tcBorders>
              <w:top w:val="single" w:sz="4" w:space="0" w:color="auto"/>
              <w:left w:val="single" w:sz="4" w:space="0" w:color="auto"/>
              <w:bottom w:val="single" w:sz="4" w:space="0" w:color="auto"/>
              <w:right w:val="single" w:sz="4" w:space="0" w:color="auto"/>
            </w:tcBorders>
            <w:vAlign w:val="center"/>
          </w:tcPr>
          <w:p w14:paraId="06D692D8" w14:textId="77777777" w:rsidR="003E7CFA" w:rsidRPr="0031095D" w:rsidRDefault="003E7CFA" w:rsidP="00EC7EF2">
            <w:pPr>
              <w:widowControl/>
              <w:spacing w:line="400" w:lineRule="exact"/>
              <w:jc w:val="left"/>
              <w:rPr>
                <w:rFonts w:cs="TimesNewRoman"/>
                <w:b/>
                <w:bCs/>
                <w:kern w:val="0"/>
                <w:sz w:val="22"/>
              </w:rPr>
            </w:pPr>
          </w:p>
        </w:tc>
        <w:tc>
          <w:tcPr>
            <w:tcW w:w="920" w:type="dxa"/>
            <w:vMerge/>
            <w:tcBorders>
              <w:top w:val="single" w:sz="4" w:space="0" w:color="auto"/>
              <w:left w:val="single" w:sz="4" w:space="0" w:color="auto"/>
              <w:bottom w:val="single" w:sz="4" w:space="0" w:color="000000"/>
              <w:right w:val="single" w:sz="4" w:space="0" w:color="auto"/>
            </w:tcBorders>
            <w:vAlign w:val="center"/>
          </w:tcPr>
          <w:p w14:paraId="70CC09CF" w14:textId="77777777" w:rsidR="003E7CFA" w:rsidRPr="0031095D" w:rsidRDefault="003E7CFA" w:rsidP="00EC7EF2">
            <w:pPr>
              <w:widowControl/>
              <w:spacing w:line="400" w:lineRule="exact"/>
              <w:jc w:val="left"/>
              <w:rPr>
                <w:rFonts w:cs="TimesNewRoman"/>
                <w:b/>
                <w:bCs/>
                <w:kern w:val="0"/>
                <w:sz w:val="22"/>
              </w:rPr>
            </w:pPr>
          </w:p>
        </w:tc>
        <w:tc>
          <w:tcPr>
            <w:tcW w:w="1220" w:type="dxa"/>
            <w:tcBorders>
              <w:top w:val="nil"/>
              <w:left w:val="nil"/>
              <w:bottom w:val="nil"/>
              <w:right w:val="single" w:sz="4" w:space="0" w:color="auto"/>
            </w:tcBorders>
            <w:vAlign w:val="center"/>
          </w:tcPr>
          <w:p w14:paraId="5EA143E2" w14:textId="77777777" w:rsidR="003E7CFA" w:rsidRPr="0031095D" w:rsidRDefault="00D36492" w:rsidP="00EC7EF2">
            <w:pPr>
              <w:widowControl/>
              <w:spacing w:line="400" w:lineRule="exact"/>
              <w:jc w:val="center"/>
              <w:rPr>
                <w:rFonts w:cs="TimesNewRoman"/>
                <w:b/>
                <w:bCs/>
                <w:kern w:val="0"/>
                <w:sz w:val="22"/>
              </w:rPr>
            </w:pPr>
            <w:r w:rsidRPr="0031095D">
              <w:rPr>
                <w:rFonts w:cs="TimesNewRoman"/>
                <w:b/>
                <w:bCs/>
                <w:kern w:val="0"/>
                <w:sz w:val="22"/>
              </w:rPr>
              <w:t>一般公共预算</w:t>
            </w:r>
          </w:p>
        </w:tc>
        <w:tc>
          <w:tcPr>
            <w:tcW w:w="1220" w:type="dxa"/>
            <w:tcBorders>
              <w:top w:val="nil"/>
              <w:left w:val="nil"/>
              <w:bottom w:val="nil"/>
              <w:right w:val="single" w:sz="4" w:space="0" w:color="auto"/>
            </w:tcBorders>
            <w:vAlign w:val="center"/>
          </w:tcPr>
          <w:p w14:paraId="6BB60E57" w14:textId="77777777" w:rsidR="003E7CFA" w:rsidRPr="0031095D" w:rsidRDefault="00D36492" w:rsidP="00EC7EF2">
            <w:pPr>
              <w:widowControl/>
              <w:spacing w:line="400" w:lineRule="exact"/>
              <w:jc w:val="center"/>
              <w:rPr>
                <w:rFonts w:cs="TimesNewRoman"/>
                <w:b/>
                <w:bCs/>
                <w:kern w:val="0"/>
                <w:sz w:val="22"/>
              </w:rPr>
            </w:pPr>
            <w:r w:rsidRPr="0031095D">
              <w:rPr>
                <w:rFonts w:cs="TimesNewRoman"/>
                <w:b/>
                <w:bCs/>
                <w:kern w:val="0"/>
                <w:sz w:val="22"/>
              </w:rPr>
              <w:t>政府性</w:t>
            </w:r>
          </w:p>
          <w:p w14:paraId="42510642" w14:textId="77777777" w:rsidR="003E7CFA" w:rsidRPr="0031095D" w:rsidRDefault="00D36492" w:rsidP="00EC7EF2">
            <w:pPr>
              <w:widowControl/>
              <w:spacing w:line="400" w:lineRule="exact"/>
              <w:jc w:val="center"/>
              <w:rPr>
                <w:rFonts w:cs="TimesNewRoman"/>
                <w:b/>
                <w:bCs/>
                <w:kern w:val="0"/>
                <w:sz w:val="22"/>
              </w:rPr>
            </w:pPr>
            <w:r w:rsidRPr="0031095D">
              <w:rPr>
                <w:rFonts w:cs="TimesNewRoman"/>
                <w:b/>
                <w:bCs/>
                <w:kern w:val="0"/>
                <w:sz w:val="22"/>
              </w:rPr>
              <w:t>基金预算</w:t>
            </w:r>
          </w:p>
        </w:tc>
        <w:tc>
          <w:tcPr>
            <w:tcW w:w="1220" w:type="dxa"/>
            <w:tcBorders>
              <w:top w:val="nil"/>
              <w:left w:val="nil"/>
              <w:bottom w:val="nil"/>
              <w:right w:val="single" w:sz="4" w:space="0" w:color="auto"/>
            </w:tcBorders>
            <w:vAlign w:val="center"/>
          </w:tcPr>
          <w:p w14:paraId="3969E61F" w14:textId="77777777" w:rsidR="003E7CFA" w:rsidRPr="0031095D" w:rsidRDefault="00D36492" w:rsidP="00EC7EF2">
            <w:pPr>
              <w:widowControl/>
              <w:spacing w:line="400" w:lineRule="exact"/>
              <w:jc w:val="center"/>
              <w:rPr>
                <w:rFonts w:cs="TimesNewRoman"/>
                <w:b/>
                <w:bCs/>
                <w:kern w:val="0"/>
                <w:sz w:val="22"/>
              </w:rPr>
            </w:pPr>
            <w:r w:rsidRPr="0031095D">
              <w:rPr>
                <w:rFonts w:cs="TimesNewRoman"/>
                <w:b/>
                <w:bCs/>
                <w:kern w:val="0"/>
                <w:sz w:val="22"/>
              </w:rPr>
              <w:t>国有资本经营预算</w:t>
            </w:r>
          </w:p>
        </w:tc>
        <w:tc>
          <w:tcPr>
            <w:tcW w:w="1220" w:type="dxa"/>
            <w:tcBorders>
              <w:top w:val="nil"/>
              <w:left w:val="nil"/>
              <w:bottom w:val="nil"/>
              <w:right w:val="single" w:sz="4" w:space="0" w:color="auto"/>
            </w:tcBorders>
            <w:vAlign w:val="center"/>
          </w:tcPr>
          <w:p w14:paraId="2EAE0C6E" w14:textId="77777777" w:rsidR="003E7CFA" w:rsidRPr="0031095D" w:rsidRDefault="00D36492" w:rsidP="00EC7EF2">
            <w:pPr>
              <w:widowControl/>
              <w:spacing w:line="400" w:lineRule="exact"/>
              <w:jc w:val="center"/>
              <w:rPr>
                <w:rFonts w:cs="TimesNewRoman"/>
                <w:b/>
                <w:bCs/>
                <w:kern w:val="0"/>
                <w:sz w:val="22"/>
              </w:rPr>
            </w:pPr>
            <w:r w:rsidRPr="0031095D">
              <w:rPr>
                <w:rFonts w:cs="TimesNewRoman"/>
                <w:b/>
                <w:bCs/>
                <w:kern w:val="0"/>
                <w:sz w:val="22"/>
              </w:rPr>
              <w:t>一般公共预算</w:t>
            </w:r>
          </w:p>
        </w:tc>
        <w:tc>
          <w:tcPr>
            <w:tcW w:w="1220" w:type="dxa"/>
            <w:tcBorders>
              <w:top w:val="nil"/>
              <w:left w:val="nil"/>
              <w:bottom w:val="nil"/>
              <w:right w:val="single" w:sz="4" w:space="0" w:color="auto"/>
            </w:tcBorders>
            <w:vAlign w:val="center"/>
          </w:tcPr>
          <w:p w14:paraId="661F9147" w14:textId="77777777" w:rsidR="003E7CFA" w:rsidRPr="0031095D" w:rsidRDefault="00D36492" w:rsidP="00EC7EF2">
            <w:pPr>
              <w:widowControl/>
              <w:spacing w:line="400" w:lineRule="exact"/>
              <w:jc w:val="center"/>
              <w:rPr>
                <w:rFonts w:cs="TimesNewRoman"/>
                <w:b/>
                <w:bCs/>
                <w:kern w:val="0"/>
                <w:sz w:val="22"/>
              </w:rPr>
            </w:pPr>
            <w:r w:rsidRPr="0031095D">
              <w:rPr>
                <w:rFonts w:cs="TimesNewRoman"/>
                <w:b/>
                <w:bCs/>
                <w:kern w:val="0"/>
                <w:sz w:val="22"/>
              </w:rPr>
              <w:t>政府性</w:t>
            </w:r>
          </w:p>
          <w:p w14:paraId="64154F45" w14:textId="77777777" w:rsidR="003E7CFA" w:rsidRPr="0031095D" w:rsidRDefault="00D36492" w:rsidP="00EC7EF2">
            <w:pPr>
              <w:widowControl/>
              <w:spacing w:line="400" w:lineRule="exact"/>
              <w:jc w:val="center"/>
              <w:rPr>
                <w:rFonts w:cs="TimesNewRoman"/>
                <w:b/>
                <w:bCs/>
                <w:kern w:val="0"/>
                <w:sz w:val="22"/>
              </w:rPr>
            </w:pPr>
            <w:r w:rsidRPr="0031095D">
              <w:rPr>
                <w:rFonts w:cs="TimesNewRoman"/>
                <w:b/>
                <w:bCs/>
                <w:kern w:val="0"/>
                <w:sz w:val="22"/>
              </w:rPr>
              <w:t>基金预算</w:t>
            </w:r>
          </w:p>
        </w:tc>
        <w:tc>
          <w:tcPr>
            <w:tcW w:w="1220" w:type="dxa"/>
            <w:tcBorders>
              <w:top w:val="nil"/>
              <w:left w:val="nil"/>
              <w:bottom w:val="nil"/>
              <w:right w:val="single" w:sz="4" w:space="0" w:color="auto"/>
            </w:tcBorders>
            <w:vAlign w:val="center"/>
          </w:tcPr>
          <w:p w14:paraId="208EFB49" w14:textId="77777777" w:rsidR="003E7CFA" w:rsidRPr="0031095D" w:rsidRDefault="00D36492" w:rsidP="00EC7EF2">
            <w:pPr>
              <w:widowControl/>
              <w:spacing w:line="400" w:lineRule="exact"/>
              <w:jc w:val="center"/>
              <w:rPr>
                <w:rFonts w:cs="TimesNewRoman"/>
                <w:b/>
                <w:bCs/>
                <w:kern w:val="0"/>
                <w:sz w:val="22"/>
              </w:rPr>
            </w:pPr>
            <w:r w:rsidRPr="0031095D">
              <w:rPr>
                <w:rFonts w:cs="TimesNewRoman"/>
                <w:b/>
                <w:bCs/>
                <w:kern w:val="0"/>
                <w:sz w:val="22"/>
              </w:rPr>
              <w:t>国有资本经营预算</w:t>
            </w:r>
          </w:p>
        </w:tc>
        <w:tc>
          <w:tcPr>
            <w:tcW w:w="1020" w:type="dxa"/>
            <w:vMerge/>
            <w:tcBorders>
              <w:top w:val="single" w:sz="4" w:space="0" w:color="auto"/>
              <w:left w:val="single" w:sz="4" w:space="0" w:color="auto"/>
              <w:bottom w:val="single" w:sz="4" w:space="0" w:color="000000"/>
              <w:right w:val="single" w:sz="4" w:space="0" w:color="auto"/>
            </w:tcBorders>
            <w:vAlign w:val="center"/>
          </w:tcPr>
          <w:p w14:paraId="284AE49B" w14:textId="77777777" w:rsidR="003E7CFA" w:rsidRPr="0031095D" w:rsidRDefault="003E7CFA" w:rsidP="00EC7EF2">
            <w:pPr>
              <w:widowControl/>
              <w:spacing w:line="400" w:lineRule="exact"/>
              <w:jc w:val="left"/>
              <w:rPr>
                <w:rFonts w:cs="TimesNewRoman"/>
                <w:b/>
                <w:bCs/>
                <w:kern w:val="0"/>
                <w:sz w:val="22"/>
              </w:rPr>
            </w:pPr>
          </w:p>
        </w:tc>
        <w:tc>
          <w:tcPr>
            <w:tcW w:w="880" w:type="dxa"/>
            <w:vMerge/>
            <w:tcBorders>
              <w:top w:val="single" w:sz="4" w:space="0" w:color="auto"/>
              <w:left w:val="single" w:sz="4" w:space="0" w:color="auto"/>
              <w:bottom w:val="single" w:sz="4" w:space="0" w:color="000000"/>
              <w:right w:val="single" w:sz="4" w:space="0" w:color="auto"/>
            </w:tcBorders>
            <w:vAlign w:val="center"/>
          </w:tcPr>
          <w:p w14:paraId="5C30D3EA" w14:textId="77777777" w:rsidR="003E7CFA" w:rsidRPr="0031095D" w:rsidRDefault="003E7CFA" w:rsidP="00EC7EF2">
            <w:pPr>
              <w:widowControl/>
              <w:spacing w:line="400" w:lineRule="exact"/>
              <w:jc w:val="left"/>
              <w:rPr>
                <w:rFonts w:cs="TimesNewRoman"/>
                <w:b/>
                <w:bCs/>
                <w:kern w:val="0"/>
                <w:sz w:val="22"/>
              </w:rPr>
            </w:pPr>
          </w:p>
        </w:tc>
      </w:tr>
      <w:tr w:rsidR="00B41B26" w:rsidRPr="0031095D" w14:paraId="291F4E39" w14:textId="77777777">
        <w:trPr>
          <w:trHeight w:val="360"/>
        </w:trPr>
        <w:tc>
          <w:tcPr>
            <w:tcW w:w="1200" w:type="dxa"/>
            <w:tcBorders>
              <w:top w:val="nil"/>
              <w:left w:val="single" w:sz="4" w:space="0" w:color="auto"/>
              <w:bottom w:val="single" w:sz="4" w:space="0" w:color="auto"/>
              <w:right w:val="single" w:sz="4" w:space="0" w:color="auto"/>
            </w:tcBorders>
            <w:vAlign w:val="center"/>
          </w:tcPr>
          <w:p w14:paraId="77B5323A" w14:textId="0E350C18" w:rsidR="00B41B26" w:rsidRPr="0031095D" w:rsidRDefault="00B41B26" w:rsidP="00B41B26">
            <w:pPr>
              <w:widowControl/>
              <w:spacing w:line="400" w:lineRule="exact"/>
              <w:jc w:val="left"/>
              <w:rPr>
                <w:rFonts w:cs="TimesNewRoman"/>
                <w:b/>
                <w:bCs/>
                <w:kern w:val="0"/>
                <w:sz w:val="22"/>
              </w:rPr>
            </w:pPr>
            <w:r w:rsidRPr="0031095D">
              <w:rPr>
                <w:rFonts w:cs="Arial" w:hint="eastAsia"/>
                <w:color w:val="000000"/>
                <w:sz w:val="20"/>
              </w:rPr>
              <w:t>特定目标类</w:t>
            </w:r>
          </w:p>
        </w:tc>
        <w:tc>
          <w:tcPr>
            <w:tcW w:w="1440" w:type="dxa"/>
            <w:tcBorders>
              <w:top w:val="single" w:sz="4" w:space="0" w:color="auto"/>
              <w:left w:val="nil"/>
              <w:bottom w:val="single" w:sz="4" w:space="0" w:color="auto"/>
              <w:right w:val="single" w:sz="4" w:space="0" w:color="auto"/>
            </w:tcBorders>
            <w:vAlign w:val="center"/>
          </w:tcPr>
          <w:p w14:paraId="7D54DD98" w14:textId="4A898124" w:rsidR="00B41B26" w:rsidRPr="0031095D" w:rsidRDefault="00B41B26" w:rsidP="00B41B26">
            <w:pPr>
              <w:widowControl/>
              <w:spacing w:line="400" w:lineRule="exact"/>
              <w:jc w:val="left"/>
              <w:rPr>
                <w:rFonts w:cs="TimesNewRoman"/>
                <w:kern w:val="0"/>
                <w:sz w:val="22"/>
              </w:rPr>
            </w:pPr>
            <w:r w:rsidRPr="0031095D">
              <w:rPr>
                <w:rFonts w:cs="Arial" w:hint="eastAsia"/>
                <w:color w:val="000000"/>
                <w:sz w:val="20"/>
              </w:rPr>
              <w:t>安置帮教专项经费</w:t>
            </w:r>
          </w:p>
        </w:tc>
        <w:tc>
          <w:tcPr>
            <w:tcW w:w="1360" w:type="dxa"/>
            <w:tcBorders>
              <w:top w:val="nil"/>
              <w:left w:val="nil"/>
              <w:bottom w:val="single" w:sz="4" w:space="0" w:color="auto"/>
              <w:right w:val="single" w:sz="4" w:space="0" w:color="auto"/>
            </w:tcBorders>
            <w:vAlign w:val="center"/>
          </w:tcPr>
          <w:p w14:paraId="3BC5FA3E" w14:textId="23C41591" w:rsidR="00B41B26" w:rsidRPr="0031095D" w:rsidRDefault="00B41B26" w:rsidP="00B41B26">
            <w:pPr>
              <w:widowControl/>
              <w:spacing w:line="400" w:lineRule="exact"/>
              <w:jc w:val="left"/>
              <w:rPr>
                <w:rFonts w:cs="TimesNewRoman"/>
                <w:b/>
                <w:bCs/>
                <w:kern w:val="0"/>
                <w:sz w:val="22"/>
              </w:rPr>
            </w:pPr>
            <w:r w:rsidRPr="0031095D">
              <w:rPr>
                <w:rFonts w:cs="Arial" w:hint="eastAsia"/>
                <w:color w:val="000000"/>
                <w:sz w:val="20"/>
              </w:rPr>
              <w:t>淮南市田家庵区司法局</w:t>
            </w:r>
          </w:p>
        </w:tc>
        <w:tc>
          <w:tcPr>
            <w:tcW w:w="920" w:type="dxa"/>
            <w:tcBorders>
              <w:top w:val="nil"/>
              <w:left w:val="nil"/>
              <w:bottom w:val="single" w:sz="4" w:space="0" w:color="auto"/>
              <w:right w:val="single" w:sz="4" w:space="0" w:color="auto"/>
            </w:tcBorders>
            <w:vAlign w:val="center"/>
          </w:tcPr>
          <w:p w14:paraId="351DF743" w14:textId="166D8CCA" w:rsidR="00B41B26" w:rsidRPr="0031095D" w:rsidRDefault="00B41B26" w:rsidP="00B41B26">
            <w:pPr>
              <w:widowControl/>
              <w:spacing w:line="400" w:lineRule="exact"/>
              <w:jc w:val="right"/>
              <w:rPr>
                <w:rFonts w:cs="TimesNewRoman"/>
                <w:b/>
                <w:bCs/>
                <w:kern w:val="0"/>
                <w:sz w:val="22"/>
              </w:rPr>
            </w:pPr>
            <w:r w:rsidRPr="0031095D">
              <w:rPr>
                <w:rFonts w:cs="Arial" w:hint="eastAsia"/>
                <w:color w:val="000000"/>
                <w:sz w:val="20"/>
              </w:rPr>
              <w:t>0.5</w:t>
            </w:r>
          </w:p>
        </w:tc>
        <w:tc>
          <w:tcPr>
            <w:tcW w:w="1220" w:type="dxa"/>
            <w:tcBorders>
              <w:top w:val="single" w:sz="4" w:space="0" w:color="auto"/>
              <w:left w:val="nil"/>
              <w:bottom w:val="single" w:sz="4" w:space="0" w:color="auto"/>
              <w:right w:val="single" w:sz="4" w:space="0" w:color="auto"/>
            </w:tcBorders>
            <w:vAlign w:val="center"/>
          </w:tcPr>
          <w:p w14:paraId="59A39DE7" w14:textId="0157EAB9" w:rsidR="00B41B26" w:rsidRPr="0031095D" w:rsidRDefault="00B41B26" w:rsidP="00B41B26">
            <w:pPr>
              <w:widowControl/>
              <w:spacing w:line="400" w:lineRule="exact"/>
              <w:jc w:val="right"/>
              <w:rPr>
                <w:rFonts w:cs="TimesNewRoman"/>
                <w:b/>
                <w:bCs/>
                <w:kern w:val="0"/>
                <w:sz w:val="22"/>
              </w:rPr>
            </w:pPr>
            <w:r w:rsidRPr="0031095D">
              <w:rPr>
                <w:rFonts w:cs="Arial" w:hint="eastAsia"/>
                <w:color w:val="000000"/>
                <w:sz w:val="20"/>
              </w:rPr>
              <w:t>0.5</w:t>
            </w:r>
          </w:p>
        </w:tc>
        <w:tc>
          <w:tcPr>
            <w:tcW w:w="1220" w:type="dxa"/>
            <w:tcBorders>
              <w:top w:val="single" w:sz="4" w:space="0" w:color="auto"/>
              <w:left w:val="nil"/>
              <w:bottom w:val="single" w:sz="4" w:space="0" w:color="auto"/>
              <w:right w:val="single" w:sz="4" w:space="0" w:color="auto"/>
            </w:tcBorders>
            <w:vAlign w:val="center"/>
          </w:tcPr>
          <w:p w14:paraId="74ED9B94" w14:textId="003161C2" w:rsidR="00B41B26" w:rsidRPr="0031095D" w:rsidRDefault="00B41B26" w:rsidP="00B41B26">
            <w:pPr>
              <w:widowControl/>
              <w:spacing w:line="400" w:lineRule="exact"/>
              <w:jc w:val="right"/>
              <w:rPr>
                <w:rFonts w:cs="TimesNewRoman"/>
                <w:b/>
                <w:bCs/>
                <w:kern w:val="0"/>
                <w:sz w:val="22"/>
              </w:rPr>
            </w:pPr>
          </w:p>
        </w:tc>
        <w:tc>
          <w:tcPr>
            <w:tcW w:w="1220" w:type="dxa"/>
            <w:tcBorders>
              <w:top w:val="single" w:sz="4" w:space="0" w:color="auto"/>
              <w:left w:val="nil"/>
              <w:bottom w:val="single" w:sz="4" w:space="0" w:color="auto"/>
              <w:right w:val="single" w:sz="4" w:space="0" w:color="auto"/>
            </w:tcBorders>
            <w:vAlign w:val="center"/>
          </w:tcPr>
          <w:p w14:paraId="5A7675D9" w14:textId="536FB9A2" w:rsidR="00B41B26" w:rsidRPr="0031095D" w:rsidRDefault="00B41B26" w:rsidP="00B41B26">
            <w:pPr>
              <w:widowControl/>
              <w:spacing w:line="400" w:lineRule="exact"/>
              <w:jc w:val="right"/>
              <w:rPr>
                <w:rFonts w:cs="TimesNewRoman"/>
                <w:b/>
                <w:bCs/>
                <w:kern w:val="0"/>
                <w:sz w:val="22"/>
              </w:rPr>
            </w:pPr>
          </w:p>
        </w:tc>
        <w:tc>
          <w:tcPr>
            <w:tcW w:w="1220" w:type="dxa"/>
            <w:tcBorders>
              <w:top w:val="single" w:sz="4" w:space="0" w:color="auto"/>
              <w:left w:val="nil"/>
              <w:bottom w:val="single" w:sz="4" w:space="0" w:color="auto"/>
              <w:right w:val="single" w:sz="4" w:space="0" w:color="auto"/>
            </w:tcBorders>
            <w:vAlign w:val="center"/>
          </w:tcPr>
          <w:p w14:paraId="0D93F40E" w14:textId="4E3ACE57" w:rsidR="00B41B26" w:rsidRPr="0031095D" w:rsidRDefault="00B41B26" w:rsidP="00B41B26">
            <w:pPr>
              <w:widowControl/>
              <w:spacing w:line="400" w:lineRule="exact"/>
              <w:jc w:val="right"/>
              <w:rPr>
                <w:rFonts w:cs="TimesNewRoman"/>
                <w:b/>
                <w:bCs/>
                <w:kern w:val="0"/>
                <w:sz w:val="22"/>
              </w:rPr>
            </w:pPr>
          </w:p>
        </w:tc>
        <w:tc>
          <w:tcPr>
            <w:tcW w:w="1220" w:type="dxa"/>
            <w:tcBorders>
              <w:top w:val="single" w:sz="4" w:space="0" w:color="auto"/>
              <w:left w:val="nil"/>
              <w:bottom w:val="single" w:sz="4" w:space="0" w:color="auto"/>
              <w:right w:val="single" w:sz="4" w:space="0" w:color="auto"/>
            </w:tcBorders>
            <w:vAlign w:val="center"/>
          </w:tcPr>
          <w:p w14:paraId="000677FC" w14:textId="1F6F9F1E" w:rsidR="00B41B26" w:rsidRPr="0031095D" w:rsidRDefault="00B41B26" w:rsidP="00B41B26">
            <w:pPr>
              <w:widowControl/>
              <w:spacing w:line="400" w:lineRule="exact"/>
              <w:jc w:val="right"/>
              <w:rPr>
                <w:rFonts w:cs="TimesNewRoman"/>
                <w:b/>
                <w:bCs/>
                <w:kern w:val="0"/>
                <w:sz w:val="22"/>
              </w:rPr>
            </w:pPr>
          </w:p>
        </w:tc>
        <w:tc>
          <w:tcPr>
            <w:tcW w:w="1220" w:type="dxa"/>
            <w:tcBorders>
              <w:top w:val="single" w:sz="4" w:space="0" w:color="auto"/>
              <w:left w:val="nil"/>
              <w:bottom w:val="single" w:sz="4" w:space="0" w:color="auto"/>
              <w:right w:val="single" w:sz="4" w:space="0" w:color="auto"/>
            </w:tcBorders>
            <w:vAlign w:val="center"/>
          </w:tcPr>
          <w:p w14:paraId="1335A92F" w14:textId="7604564C" w:rsidR="00B41B26" w:rsidRPr="0031095D" w:rsidRDefault="00B41B26" w:rsidP="00B41B26">
            <w:pPr>
              <w:widowControl/>
              <w:spacing w:line="400" w:lineRule="exact"/>
              <w:jc w:val="right"/>
              <w:rPr>
                <w:rFonts w:cs="TimesNewRoman"/>
                <w:b/>
                <w:bCs/>
                <w:kern w:val="0"/>
                <w:sz w:val="22"/>
              </w:rPr>
            </w:pPr>
          </w:p>
        </w:tc>
        <w:tc>
          <w:tcPr>
            <w:tcW w:w="1020" w:type="dxa"/>
            <w:tcBorders>
              <w:top w:val="nil"/>
              <w:left w:val="nil"/>
              <w:bottom w:val="single" w:sz="4" w:space="0" w:color="auto"/>
              <w:right w:val="single" w:sz="4" w:space="0" w:color="auto"/>
            </w:tcBorders>
            <w:vAlign w:val="center"/>
          </w:tcPr>
          <w:p w14:paraId="0CA8311E" w14:textId="61F7AF13" w:rsidR="00B41B26" w:rsidRPr="0031095D" w:rsidRDefault="00B41B26" w:rsidP="00B41B26">
            <w:pPr>
              <w:widowControl/>
              <w:spacing w:line="400" w:lineRule="exact"/>
              <w:jc w:val="right"/>
              <w:rPr>
                <w:rFonts w:cs="TimesNewRoman"/>
                <w:b/>
                <w:bCs/>
                <w:kern w:val="0"/>
                <w:sz w:val="22"/>
              </w:rPr>
            </w:pPr>
          </w:p>
        </w:tc>
        <w:tc>
          <w:tcPr>
            <w:tcW w:w="880" w:type="dxa"/>
            <w:tcBorders>
              <w:top w:val="nil"/>
              <w:left w:val="nil"/>
              <w:bottom w:val="single" w:sz="4" w:space="0" w:color="auto"/>
              <w:right w:val="single" w:sz="4" w:space="0" w:color="auto"/>
            </w:tcBorders>
            <w:vAlign w:val="center"/>
          </w:tcPr>
          <w:p w14:paraId="2B710025" w14:textId="272C1A3F" w:rsidR="00B41B26" w:rsidRPr="0031095D" w:rsidRDefault="00B41B26" w:rsidP="00B41B26">
            <w:pPr>
              <w:widowControl/>
              <w:spacing w:line="400" w:lineRule="exact"/>
              <w:jc w:val="right"/>
              <w:rPr>
                <w:rFonts w:cs="TimesNewRoman"/>
                <w:b/>
                <w:bCs/>
                <w:kern w:val="0"/>
                <w:sz w:val="22"/>
              </w:rPr>
            </w:pPr>
          </w:p>
        </w:tc>
      </w:tr>
      <w:tr w:rsidR="00B41B26" w:rsidRPr="0031095D" w14:paraId="10064E9B" w14:textId="77777777">
        <w:trPr>
          <w:trHeight w:val="360"/>
        </w:trPr>
        <w:tc>
          <w:tcPr>
            <w:tcW w:w="1200" w:type="dxa"/>
            <w:tcBorders>
              <w:top w:val="nil"/>
              <w:left w:val="single" w:sz="4" w:space="0" w:color="auto"/>
              <w:bottom w:val="single" w:sz="4" w:space="0" w:color="auto"/>
              <w:right w:val="single" w:sz="4" w:space="0" w:color="auto"/>
            </w:tcBorders>
            <w:vAlign w:val="center"/>
          </w:tcPr>
          <w:p w14:paraId="3108AC9C" w14:textId="142875DC" w:rsidR="00B41B26" w:rsidRPr="0031095D" w:rsidRDefault="00B41B26" w:rsidP="00B41B26">
            <w:pPr>
              <w:widowControl/>
              <w:spacing w:line="400" w:lineRule="exact"/>
              <w:jc w:val="left"/>
              <w:rPr>
                <w:rFonts w:cs="TimesNewRoman"/>
                <w:b/>
                <w:bCs/>
                <w:kern w:val="0"/>
                <w:sz w:val="22"/>
              </w:rPr>
            </w:pPr>
            <w:r w:rsidRPr="0031095D">
              <w:rPr>
                <w:rFonts w:cs="Arial" w:hint="eastAsia"/>
                <w:color w:val="000000"/>
                <w:sz w:val="20"/>
              </w:rPr>
              <w:t>特定目标类</w:t>
            </w:r>
          </w:p>
        </w:tc>
        <w:tc>
          <w:tcPr>
            <w:tcW w:w="1440" w:type="dxa"/>
            <w:tcBorders>
              <w:top w:val="nil"/>
              <w:left w:val="nil"/>
              <w:bottom w:val="single" w:sz="4" w:space="0" w:color="auto"/>
              <w:right w:val="single" w:sz="4" w:space="0" w:color="auto"/>
            </w:tcBorders>
            <w:vAlign w:val="center"/>
          </w:tcPr>
          <w:p w14:paraId="34D2B696" w14:textId="70294D2D" w:rsidR="00B41B26" w:rsidRPr="0031095D" w:rsidRDefault="00B41B26" w:rsidP="00B41B26">
            <w:pPr>
              <w:widowControl/>
              <w:spacing w:line="400" w:lineRule="exact"/>
              <w:jc w:val="left"/>
              <w:rPr>
                <w:rFonts w:cs="TimesNewRoman"/>
                <w:kern w:val="0"/>
                <w:sz w:val="22"/>
              </w:rPr>
            </w:pPr>
            <w:r w:rsidRPr="0031095D">
              <w:rPr>
                <w:rFonts w:cs="Arial" w:hint="eastAsia"/>
                <w:color w:val="000000"/>
                <w:sz w:val="20"/>
              </w:rPr>
              <w:t>法治政府建设专项经费</w:t>
            </w:r>
          </w:p>
        </w:tc>
        <w:tc>
          <w:tcPr>
            <w:tcW w:w="1360" w:type="dxa"/>
            <w:tcBorders>
              <w:top w:val="nil"/>
              <w:left w:val="nil"/>
              <w:bottom w:val="single" w:sz="4" w:space="0" w:color="auto"/>
              <w:right w:val="single" w:sz="4" w:space="0" w:color="auto"/>
            </w:tcBorders>
            <w:vAlign w:val="center"/>
          </w:tcPr>
          <w:p w14:paraId="12B37123" w14:textId="40370B59" w:rsidR="00B41B26" w:rsidRPr="0031095D" w:rsidRDefault="00B41B26" w:rsidP="00B41B26">
            <w:pPr>
              <w:widowControl/>
              <w:spacing w:line="400" w:lineRule="exact"/>
              <w:jc w:val="center"/>
              <w:rPr>
                <w:rFonts w:cs="TimesNewRoman"/>
                <w:b/>
                <w:bCs/>
                <w:kern w:val="0"/>
                <w:sz w:val="22"/>
              </w:rPr>
            </w:pPr>
            <w:r w:rsidRPr="0031095D">
              <w:rPr>
                <w:rFonts w:cs="Arial" w:hint="eastAsia"/>
                <w:color w:val="000000"/>
                <w:sz w:val="20"/>
              </w:rPr>
              <w:t>淮南市田家庵区司法局</w:t>
            </w:r>
          </w:p>
        </w:tc>
        <w:tc>
          <w:tcPr>
            <w:tcW w:w="920" w:type="dxa"/>
            <w:tcBorders>
              <w:top w:val="nil"/>
              <w:left w:val="nil"/>
              <w:bottom w:val="single" w:sz="4" w:space="0" w:color="auto"/>
              <w:right w:val="single" w:sz="4" w:space="0" w:color="auto"/>
            </w:tcBorders>
            <w:vAlign w:val="center"/>
          </w:tcPr>
          <w:p w14:paraId="0907FAA0" w14:textId="4B0A0CD1" w:rsidR="00B41B26" w:rsidRPr="0031095D" w:rsidRDefault="00B41B26" w:rsidP="00B41B26">
            <w:pPr>
              <w:widowControl/>
              <w:spacing w:line="400" w:lineRule="exact"/>
              <w:jc w:val="right"/>
              <w:rPr>
                <w:rFonts w:cs="TimesNewRoman"/>
                <w:b/>
                <w:bCs/>
                <w:kern w:val="0"/>
                <w:sz w:val="22"/>
              </w:rPr>
            </w:pPr>
            <w:r w:rsidRPr="0031095D">
              <w:rPr>
                <w:rFonts w:cs="Arial" w:hint="eastAsia"/>
                <w:color w:val="000000"/>
                <w:sz w:val="20"/>
              </w:rPr>
              <w:t>6.0</w:t>
            </w:r>
          </w:p>
        </w:tc>
        <w:tc>
          <w:tcPr>
            <w:tcW w:w="1220" w:type="dxa"/>
            <w:tcBorders>
              <w:top w:val="nil"/>
              <w:left w:val="nil"/>
              <w:bottom w:val="single" w:sz="4" w:space="0" w:color="auto"/>
              <w:right w:val="single" w:sz="4" w:space="0" w:color="auto"/>
            </w:tcBorders>
            <w:vAlign w:val="center"/>
          </w:tcPr>
          <w:p w14:paraId="1226745D" w14:textId="063C4F04" w:rsidR="00B41B26" w:rsidRPr="0031095D" w:rsidRDefault="00B41B26" w:rsidP="00B41B26">
            <w:pPr>
              <w:widowControl/>
              <w:spacing w:line="400" w:lineRule="exact"/>
              <w:jc w:val="right"/>
              <w:rPr>
                <w:rFonts w:cs="TimesNewRoman"/>
                <w:b/>
                <w:bCs/>
                <w:kern w:val="0"/>
                <w:sz w:val="22"/>
              </w:rPr>
            </w:pPr>
            <w:r w:rsidRPr="0031095D">
              <w:rPr>
                <w:rFonts w:cs="Arial" w:hint="eastAsia"/>
                <w:color w:val="000000"/>
                <w:sz w:val="20"/>
              </w:rPr>
              <w:t>6.0</w:t>
            </w:r>
          </w:p>
        </w:tc>
        <w:tc>
          <w:tcPr>
            <w:tcW w:w="1220" w:type="dxa"/>
            <w:tcBorders>
              <w:top w:val="nil"/>
              <w:left w:val="nil"/>
              <w:bottom w:val="single" w:sz="4" w:space="0" w:color="auto"/>
              <w:right w:val="single" w:sz="4" w:space="0" w:color="auto"/>
            </w:tcBorders>
            <w:vAlign w:val="center"/>
          </w:tcPr>
          <w:p w14:paraId="684ADC04" w14:textId="74BDD4AD" w:rsidR="00B41B26" w:rsidRPr="0031095D" w:rsidRDefault="00B41B26" w:rsidP="00B41B26">
            <w:pPr>
              <w:widowControl/>
              <w:spacing w:line="400" w:lineRule="exact"/>
              <w:jc w:val="right"/>
              <w:rPr>
                <w:rFonts w:cs="TimesNewRoman"/>
                <w:b/>
                <w:bCs/>
                <w:kern w:val="0"/>
                <w:sz w:val="22"/>
              </w:rPr>
            </w:pPr>
          </w:p>
        </w:tc>
        <w:tc>
          <w:tcPr>
            <w:tcW w:w="1220" w:type="dxa"/>
            <w:tcBorders>
              <w:top w:val="nil"/>
              <w:left w:val="nil"/>
              <w:bottom w:val="single" w:sz="4" w:space="0" w:color="auto"/>
              <w:right w:val="single" w:sz="4" w:space="0" w:color="auto"/>
            </w:tcBorders>
            <w:vAlign w:val="center"/>
          </w:tcPr>
          <w:p w14:paraId="1AE76331" w14:textId="4AB3F4A9" w:rsidR="00B41B26" w:rsidRPr="0031095D" w:rsidRDefault="00B41B26" w:rsidP="00B41B26">
            <w:pPr>
              <w:widowControl/>
              <w:spacing w:line="400" w:lineRule="exact"/>
              <w:jc w:val="right"/>
              <w:rPr>
                <w:rFonts w:cs="TimesNewRoman"/>
                <w:b/>
                <w:bCs/>
                <w:kern w:val="0"/>
                <w:sz w:val="22"/>
              </w:rPr>
            </w:pPr>
          </w:p>
        </w:tc>
        <w:tc>
          <w:tcPr>
            <w:tcW w:w="1220" w:type="dxa"/>
            <w:tcBorders>
              <w:top w:val="nil"/>
              <w:left w:val="nil"/>
              <w:bottom w:val="single" w:sz="4" w:space="0" w:color="auto"/>
              <w:right w:val="single" w:sz="4" w:space="0" w:color="auto"/>
            </w:tcBorders>
            <w:vAlign w:val="center"/>
          </w:tcPr>
          <w:p w14:paraId="39D50B32" w14:textId="500AD5AC" w:rsidR="00B41B26" w:rsidRPr="0031095D" w:rsidRDefault="00B41B26" w:rsidP="00B41B26">
            <w:pPr>
              <w:widowControl/>
              <w:spacing w:line="400" w:lineRule="exact"/>
              <w:jc w:val="right"/>
              <w:rPr>
                <w:rFonts w:cs="TimesNewRoman"/>
                <w:b/>
                <w:bCs/>
                <w:kern w:val="0"/>
                <w:sz w:val="22"/>
              </w:rPr>
            </w:pPr>
          </w:p>
        </w:tc>
        <w:tc>
          <w:tcPr>
            <w:tcW w:w="1220" w:type="dxa"/>
            <w:tcBorders>
              <w:top w:val="nil"/>
              <w:left w:val="nil"/>
              <w:bottom w:val="single" w:sz="4" w:space="0" w:color="auto"/>
              <w:right w:val="single" w:sz="4" w:space="0" w:color="auto"/>
            </w:tcBorders>
            <w:vAlign w:val="center"/>
          </w:tcPr>
          <w:p w14:paraId="3D1B4013" w14:textId="6B40206D" w:rsidR="00B41B26" w:rsidRPr="0031095D" w:rsidRDefault="00B41B26" w:rsidP="00B41B26">
            <w:pPr>
              <w:widowControl/>
              <w:spacing w:line="400" w:lineRule="exact"/>
              <w:jc w:val="right"/>
              <w:rPr>
                <w:rFonts w:cs="TimesNewRoman"/>
                <w:b/>
                <w:bCs/>
                <w:kern w:val="0"/>
                <w:sz w:val="22"/>
              </w:rPr>
            </w:pPr>
          </w:p>
        </w:tc>
        <w:tc>
          <w:tcPr>
            <w:tcW w:w="1220" w:type="dxa"/>
            <w:tcBorders>
              <w:top w:val="nil"/>
              <w:left w:val="nil"/>
              <w:bottom w:val="single" w:sz="4" w:space="0" w:color="auto"/>
              <w:right w:val="single" w:sz="4" w:space="0" w:color="auto"/>
            </w:tcBorders>
            <w:vAlign w:val="center"/>
          </w:tcPr>
          <w:p w14:paraId="5975FA9C" w14:textId="3FC10741" w:rsidR="00B41B26" w:rsidRPr="0031095D" w:rsidRDefault="00B41B26" w:rsidP="00B41B26">
            <w:pPr>
              <w:widowControl/>
              <w:spacing w:line="400" w:lineRule="exact"/>
              <w:jc w:val="right"/>
              <w:rPr>
                <w:rFonts w:cs="TimesNewRoman"/>
                <w:b/>
                <w:bCs/>
                <w:kern w:val="0"/>
                <w:sz w:val="22"/>
              </w:rPr>
            </w:pPr>
          </w:p>
        </w:tc>
        <w:tc>
          <w:tcPr>
            <w:tcW w:w="1020" w:type="dxa"/>
            <w:tcBorders>
              <w:top w:val="nil"/>
              <w:left w:val="nil"/>
              <w:bottom w:val="single" w:sz="4" w:space="0" w:color="auto"/>
              <w:right w:val="single" w:sz="4" w:space="0" w:color="auto"/>
            </w:tcBorders>
            <w:vAlign w:val="center"/>
          </w:tcPr>
          <w:p w14:paraId="1E1C071E" w14:textId="373D24FE" w:rsidR="00B41B26" w:rsidRPr="0031095D" w:rsidRDefault="00B41B26" w:rsidP="00B41B26">
            <w:pPr>
              <w:widowControl/>
              <w:spacing w:line="400" w:lineRule="exact"/>
              <w:jc w:val="right"/>
              <w:rPr>
                <w:rFonts w:cs="TimesNewRoman"/>
                <w:b/>
                <w:bCs/>
                <w:kern w:val="0"/>
                <w:sz w:val="22"/>
              </w:rPr>
            </w:pPr>
          </w:p>
        </w:tc>
        <w:tc>
          <w:tcPr>
            <w:tcW w:w="880" w:type="dxa"/>
            <w:tcBorders>
              <w:top w:val="nil"/>
              <w:left w:val="nil"/>
              <w:bottom w:val="single" w:sz="4" w:space="0" w:color="auto"/>
              <w:right w:val="single" w:sz="4" w:space="0" w:color="auto"/>
            </w:tcBorders>
            <w:vAlign w:val="center"/>
          </w:tcPr>
          <w:p w14:paraId="3449D893" w14:textId="1837FEF8" w:rsidR="00B41B26" w:rsidRPr="0031095D" w:rsidRDefault="00B41B26" w:rsidP="00B41B26">
            <w:pPr>
              <w:widowControl/>
              <w:spacing w:line="400" w:lineRule="exact"/>
              <w:jc w:val="right"/>
              <w:rPr>
                <w:rFonts w:cs="TimesNewRoman"/>
                <w:b/>
                <w:bCs/>
                <w:kern w:val="0"/>
                <w:sz w:val="22"/>
              </w:rPr>
            </w:pPr>
          </w:p>
        </w:tc>
      </w:tr>
      <w:tr w:rsidR="00B41B26" w:rsidRPr="0031095D" w14:paraId="04B8F1C8" w14:textId="77777777">
        <w:trPr>
          <w:trHeight w:val="360"/>
        </w:trPr>
        <w:tc>
          <w:tcPr>
            <w:tcW w:w="1200" w:type="dxa"/>
            <w:tcBorders>
              <w:top w:val="nil"/>
              <w:left w:val="single" w:sz="4" w:space="0" w:color="auto"/>
              <w:bottom w:val="single" w:sz="4" w:space="0" w:color="auto"/>
              <w:right w:val="single" w:sz="4" w:space="0" w:color="auto"/>
            </w:tcBorders>
            <w:vAlign w:val="center"/>
          </w:tcPr>
          <w:p w14:paraId="5D02438F" w14:textId="0B6DB435" w:rsidR="00B41B26" w:rsidRPr="0031095D" w:rsidRDefault="00B41B26" w:rsidP="00B41B26">
            <w:pPr>
              <w:widowControl/>
              <w:spacing w:line="400" w:lineRule="exact"/>
              <w:jc w:val="left"/>
              <w:rPr>
                <w:rFonts w:cs="TimesNewRoman"/>
                <w:kern w:val="0"/>
                <w:sz w:val="22"/>
              </w:rPr>
            </w:pPr>
            <w:r w:rsidRPr="0031095D">
              <w:rPr>
                <w:rFonts w:cs="Arial" w:hint="eastAsia"/>
                <w:color w:val="000000"/>
                <w:sz w:val="20"/>
              </w:rPr>
              <w:t>特定目标类</w:t>
            </w:r>
          </w:p>
        </w:tc>
        <w:tc>
          <w:tcPr>
            <w:tcW w:w="1440" w:type="dxa"/>
            <w:tcBorders>
              <w:top w:val="nil"/>
              <w:left w:val="nil"/>
              <w:bottom w:val="single" w:sz="4" w:space="0" w:color="auto"/>
              <w:right w:val="single" w:sz="4" w:space="0" w:color="auto"/>
            </w:tcBorders>
            <w:vAlign w:val="center"/>
          </w:tcPr>
          <w:p w14:paraId="3AE6A814" w14:textId="6094B04C" w:rsidR="00B41B26" w:rsidRPr="0031095D" w:rsidRDefault="00B41B26" w:rsidP="00B41B26">
            <w:pPr>
              <w:widowControl/>
              <w:spacing w:line="400" w:lineRule="exact"/>
              <w:jc w:val="left"/>
              <w:rPr>
                <w:rFonts w:cs="TimesNewRoman"/>
                <w:kern w:val="0"/>
                <w:sz w:val="22"/>
              </w:rPr>
            </w:pPr>
            <w:r w:rsidRPr="0031095D">
              <w:rPr>
                <w:rFonts w:cs="Arial" w:hint="eastAsia"/>
                <w:color w:val="000000"/>
                <w:sz w:val="20"/>
              </w:rPr>
              <w:t>普法依法治理经费</w:t>
            </w:r>
          </w:p>
        </w:tc>
        <w:tc>
          <w:tcPr>
            <w:tcW w:w="1360" w:type="dxa"/>
            <w:tcBorders>
              <w:top w:val="nil"/>
              <w:left w:val="nil"/>
              <w:bottom w:val="single" w:sz="4" w:space="0" w:color="auto"/>
              <w:right w:val="single" w:sz="4" w:space="0" w:color="auto"/>
            </w:tcBorders>
            <w:vAlign w:val="center"/>
          </w:tcPr>
          <w:p w14:paraId="3DCAED05" w14:textId="44CD4231" w:rsidR="00B41B26" w:rsidRPr="0031095D" w:rsidRDefault="00B41B26" w:rsidP="00B41B26">
            <w:pPr>
              <w:widowControl/>
              <w:spacing w:line="400" w:lineRule="exact"/>
              <w:jc w:val="left"/>
              <w:rPr>
                <w:rFonts w:cs="TimesNewRoman"/>
                <w:kern w:val="0"/>
                <w:sz w:val="22"/>
              </w:rPr>
            </w:pPr>
            <w:r w:rsidRPr="0031095D">
              <w:rPr>
                <w:rFonts w:cs="Arial" w:hint="eastAsia"/>
                <w:color w:val="000000"/>
                <w:sz w:val="20"/>
              </w:rPr>
              <w:t>淮南市田家庵区司法局</w:t>
            </w:r>
          </w:p>
        </w:tc>
        <w:tc>
          <w:tcPr>
            <w:tcW w:w="920" w:type="dxa"/>
            <w:tcBorders>
              <w:top w:val="nil"/>
              <w:left w:val="nil"/>
              <w:bottom w:val="single" w:sz="4" w:space="0" w:color="auto"/>
              <w:right w:val="single" w:sz="4" w:space="0" w:color="auto"/>
            </w:tcBorders>
            <w:vAlign w:val="center"/>
          </w:tcPr>
          <w:p w14:paraId="2CF3A5EB" w14:textId="5451251D" w:rsidR="00B41B26" w:rsidRPr="0031095D" w:rsidRDefault="00B41B26" w:rsidP="00B41B26">
            <w:pPr>
              <w:widowControl/>
              <w:spacing w:line="400" w:lineRule="exact"/>
              <w:jc w:val="right"/>
              <w:rPr>
                <w:rFonts w:cs="TimesNewRoman"/>
                <w:kern w:val="0"/>
                <w:sz w:val="22"/>
              </w:rPr>
            </w:pPr>
            <w:r w:rsidRPr="0031095D">
              <w:rPr>
                <w:rFonts w:cs="Arial" w:hint="eastAsia"/>
                <w:color w:val="000000"/>
                <w:sz w:val="20"/>
              </w:rPr>
              <w:t>10.0</w:t>
            </w:r>
          </w:p>
        </w:tc>
        <w:tc>
          <w:tcPr>
            <w:tcW w:w="1220" w:type="dxa"/>
            <w:tcBorders>
              <w:top w:val="nil"/>
              <w:left w:val="nil"/>
              <w:bottom w:val="single" w:sz="4" w:space="0" w:color="auto"/>
              <w:right w:val="single" w:sz="4" w:space="0" w:color="auto"/>
            </w:tcBorders>
            <w:vAlign w:val="center"/>
          </w:tcPr>
          <w:p w14:paraId="1A30FEB1" w14:textId="45CA85C2" w:rsidR="00B41B26" w:rsidRPr="0031095D" w:rsidRDefault="00B41B26" w:rsidP="00B41B26">
            <w:pPr>
              <w:widowControl/>
              <w:spacing w:line="400" w:lineRule="exact"/>
              <w:jc w:val="right"/>
              <w:rPr>
                <w:rFonts w:cs="TimesNewRoman"/>
                <w:kern w:val="0"/>
                <w:sz w:val="22"/>
              </w:rPr>
            </w:pPr>
            <w:r w:rsidRPr="0031095D">
              <w:rPr>
                <w:rFonts w:cs="Arial" w:hint="eastAsia"/>
                <w:color w:val="000000"/>
                <w:sz w:val="20"/>
              </w:rPr>
              <w:t>10.0</w:t>
            </w:r>
          </w:p>
        </w:tc>
        <w:tc>
          <w:tcPr>
            <w:tcW w:w="1220" w:type="dxa"/>
            <w:tcBorders>
              <w:top w:val="nil"/>
              <w:left w:val="nil"/>
              <w:bottom w:val="single" w:sz="4" w:space="0" w:color="auto"/>
              <w:right w:val="single" w:sz="4" w:space="0" w:color="auto"/>
            </w:tcBorders>
            <w:vAlign w:val="center"/>
          </w:tcPr>
          <w:p w14:paraId="64A7895E" w14:textId="3742DA47" w:rsidR="00B41B26" w:rsidRPr="0031095D" w:rsidRDefault="00B41B26" w:rsidP="00B41B26">
            <w:pPr>
              <w:widowControl/>
              <w:spacing w:line="400" w:lineRule="exact"/>
              <w:jc w:val="left"/>
              <w:rPr>
                <w:rFonts w:cs="TimesNewRoman"/>
                <w:kern w:val="0"/>
                <w:sz w:val="22"/>
              </w:rPr>
            </w:pPr>
          </w:p>
        </w:tc>
        <w:tc>
          <w:tcPr>
            <w:tcW w:w="1220" w:type="dxa"/>
            <w:tcBorders>
              <w:top w:val="nil"/>
              <w:left w:val="nil"/>
              <w:bottom w:val="single" w:sz="4" w:space="0" w:color="auto"/>
              <w:right w:val="single" w:sz="4" w:space="0" w:color="auto"/>
            </w:tcBorders>
            <w:vAlign w:val="center"/>
          </w:tcPr>
          <w:p w14:paraId="0A4DB66A" w14:textId="3490EF8E" w:rsidR="00B41B26" w:rsidRPr="0031095D" w:rsidRDefault="00B41B26" w:rsidP="00B41B26">
            <w:pPr>
              <w:widowControl/>
              <w:spacing w:line="400" w:lineRule="exact"/>
              <w:jc w:val="left"/>
              <w:rPr>
                <w:rFonts w:cs="TimesNewRoman"/>
                <w:kern w:val="0"/>
                <w:sz w:val="22"/>
              </w:rPr>
            </w:pPr>
          </w:p>
        </w:tc>
        <w:tc>
          <w:tcPr>
            <w:tcW w:w="1220" w:type="dxa"/>
            <w:tcBorders>
              <w:top w:val="nil"/>
              <w:left w:val="nil"/>
              <w:bottom w:val="single" w:sz="4" w:space="0" w:color="auto"/>
              <w:right w:val="single" w:sz="4" w:space="0" w:color="auto"/>
            </w:tcBorders>
            <w:vAlign w:val="center"/>
          </w:tcPr>
          <w:p w14:paraId="625BBD1F" w14:textId="65ACE318" w:rsidR="00B41B26" w:rsidRPr="0031095D" w:rsidRDefault="00B41B26" w:rsidP="00B41B26">
            <w:pPr>
              <w:widowControl/>
              <w:spacing w:line="400" w:lineRule="exact"/>
              <w:jc w:val="left"/>
              <w:rPr>
                <w:rFonts w:cs="TimesNewRoman"/>
                <w:kern w:val="0"/>
                <w:sz w:val="22"/>
              </w:rPr>
            </w:pPr>
          </w:p>
        </w:tc>
        <w:tc>
          <w:tcPr>
            <w:tcW w:w="1220" w:type="dxa"/>
            <w:tcBorders>
              <w:top w:val="nil"/>
              <w:left w:val="nil"/>
              <w:bottom w:val="single" w:sz="4" w:space="0" w:color="auto"/>
              <w:right w:val="single" w:sz="4" w:space="0" w:color="auto"/>
            </w:tcBorders>
            <w:vAlign w:val="center"/>
          </w:tcPr>
          <w:p w14:paraId="74734C70" w14:textId="77E9F6C5" w:rsidR="00B41B26" w:rsidRPr="0031095D" w:rsidRDefault="00B41B26" w:rsidP="00B41B26">
            <w:pPr>
              <w:widowControl/>
              <w:spacing w:line="400" w:lineRule="exact"/>
              <w:jc w:val="left"/>
              <w:rPr>
                <w:rFonts w:cs="TimesNewRoman"/>
                <w:kern w:val="0"/>
                <w:sz w:val="22"/>
              </w:rPr>
            </w:pPr>
          </w:p>
        </w:tc>
        <w:tc>
          <w:tcPr>
            <w:tcW w:w="1220" w:type="dxa"/>
            <w:tcBorders>
              <w:top w:val="nil"/>
              <w:left w:val="nil"/>
              <w:bottom w:val="single" w:sz="4" w:space="0" w:color="auto"/>
              <w:right w:val="single" w:sz="4" w:space="0" w:color="auto"/>
            </w:tcBorders>
            <w:vAlign w:val="center"/>
          </w:tcPr>
          <w:p w14:paraId="06486066" w14:textId="05EAF244" w:rsidR="00B41B26" w:rsidRPr="0031095D" w:rsidRDefault="00B41B26" w:rsidP="00B41B26">
            <w:pPr>
              <w:widowControl/>
              <w:spacing w:line="400" w:lineRule="exact"/>
              <w:jc w:val="right"/>
              <w:rPr>
                <w:rFonts w:cs="TimesNewRoman"/>
                <w:kern w:val="0"/>
                <w:sz w:val="22"/>
              </w:rPr>
            </w:pPr>
          </w:p>
        </w:tc>
        <w:tc>
          <w:tcPr>
            <w:tcW w:w="1020" w:type="dxa"/>
            <w:tcBorders>
              <w:top w:val="nil"/>
              <w:left w:val="nil"/>
              <w:bottom w:val="single" w:sz="4" w:space="0" w:color="auto"/>
              <w:right w:val="single" w:sz="4" w:space="0" w:color="auto"/>
            </w:tcBorders>
            <w:vAlign w:val="center"/>
          </w:tcPr>
          <w:p w14:paraId="21A6D856" w14:textId="3BBE12FB" w:rsidR="00B41B26" w:rsidRPr="0031095D" w:rsidRDefault="00B41B26" w:rsidP="00B41B26">
            <w:pPr>
              <w:widowControl/>
              <w:spacing w:line="400" w:lineRule="exact"/>
              <w:jc w:val="right"/>
              <w:rPr>
                <w:rFonts w:cs="TimesNewRoman"/>
                <w:kern w:val="0"/>
                <w:sz w:val="22"/>
              </w:rPr>
            </w:pPr>
          </w:p>
        </w:tc>
        <w:tc>
          <w:tcPr>
            <w:tcW w:w="880" w:type="dxa"/>
            <w:tcBorders>
              <w:top w:val="nil"/>
              <w:left w:val="nil"/>
              <w:bottom w:val="single" w:sz="4" w:space="0" w:color="auto"/>
              <w:right w:val="single" w:sz="4" w:space="0" w:color="auto"/>
            </w:tcBorders>
            <w:vAlign w:val="center"/>
          </w:tcPr>
          <w:p w14:paraId="18C62653" w14:textId="1628F14F" w:rsidR="00B41B26" w:rsidRPr="0031095D" w:rsidRDefault="00B41B26" w:rsidP="00B41B26">
            <w:pPr>
              <w:widowControl/>
              <w:spacing w:line="400" w:lineRule="exact"/>
              <w:jc w:val="right"/>
              <w:rPr>
                <w:rFonts w:cs="TimesNewRoman"/>
                <w:kern w:val="0"/>
                <w:sz w:val="22"/>
              </w:rPr>
            </w:pPr>
          </w:p>
        </w:tc>
      </w:tr>
      <w:tr w:rsidR="00B41B26" w:rsidRPr="0031095D" w14:paraId="1654C4F5" w14:textId="77777777">
        <w:trPr>
          <w:trHeight w:val="360"/>
        </w:trPr>
        <w:tc>
          <w:tcPr>
            <w:tcW w:w="1200" w:type="dxa"/>
            <w:tcBorders>
              <w:top w:val="nil"/>
              <w:left w:val="single" w:sz="4" w:space="0" w:color="auto"/>
              <w:bottom w:val="single" w:sz="4" w:space="0" w:color="auto"/>
              <w:right w:val="single" w:sz="4" w:space="0" w:color="auto"/>
            </w:tcBorders>
            <w:vAlign w:val="center"/>
          </w:tcPr>
          <w:p w14:paraId="46203EE7" w14:textId="623C72D8" w:rsidR="00B41B26" w:rsidRPr="0031095D" w:rsidRDefault="00B41B26" w:rsidP="00B41B26">
            <w:pPr>
              <w:widowControl/>
              <w:spacing w:line="400" w:lineRule="exact"/>
              <w:jc w:val="left"/>
              <w:rPr>
                <w:rFonts w:cs="TimesNewRoman"/>
                <w:kern w:val="0"/>
                <w:sz w:val="22"/>
              </w:rPr>
            </w:pPr>
            <w:r w:rsidRPr="0031095D">
              <w:rPr>
                <w:rFonts w:cs="Arial" w:hint="eastAsia"/>
                <w:color w:val="000000"/>
                <w:sz w:val="20"/>
              </w:rPr>
              <w:t>特定目标类</w:t>
            </w:r>
          </w:p>
        </w:tc>
        <w:tc>
          <w:tcPr>
            <w:tcW w:w="1440" w:type="dxa"/>
            <w:tcBorders>
              <w:top w:val="nil"/>
              <w:left w:val="nil"/>
              <w:bottom w:val="single" w:sz="4" w:space="0" w:color="auto"/>
              <w:right w:val="single" w:sz="4" w:space="0" w:color="auto"/>
            </w:tcBorders>
            <w:vAlign w:val="center"/>
          </w:tcPr>
          <w:p w14:paraId="5E19F510" w14:textId="77439F76" w:rsidR="00B41B26" w:rsidRPr="0031095D" w:rsidRDefault="00B41B26" w:rsidP="00B41B26">
            <w:pPr>
              <w:widowControl/>
              <w:spacing w:line="400" w:lineRule="exact"/>
              <w:jc w:val="center"/>
              <w:rPr>
                <w:rFonts w:cs="TimesNewRoman"/>
                <w:kern w:val="0"/>
                <w:sz w:val="22"/>
              </w:rPr>
            </w:pPr>
            <w:r w:rsidRPr="0031095D">
              <w:rPr>
                <w:rFonts w:cs="Arial" w:hint="eastAsia"/>
                <w:color w:val="000000"/>
                <w:sz w:val="20"/>
              </w:rPr>
              <w:t>区政府法律顾问费用</w:t>
            </w:r>
          </w:p>
        </w:tc>
        <w:tc>
          <w:tcPr>
            <w:tcW w:w="1360" w:type="dxa"/>
            <w:tcBorders>
              <w:top w:val="nil"/>
              <w:left w:val="nil"/>
              <w:bottom w:val="single" w:sz="4" w:space="0" w:color="auto"/>
              <w:right w:val="single" w:sz="4" w:space="0" w:color="auto"/>
            </w:tcBorders>
            <w:vAlign w:val="center"/>
          </w:tcPr>
          <w:p w14:paraId="24DB5C27" w14:textId="0316241D" w:rsidR="00B41B26" w:rsidRPr="0031095D" w:rsidRDefault="00B41B26" w:rsidP="00B41B26">
            <w:pPr>
              <w:widowControl/>
              <w:spacing w:line="400" w:lineRule="exact"/>
              <w:jc w:val="left"/>
              <w:rPr>
                <w:rFonts w:cs="TimesNewRoman"/>
                <w:kern w:val="0"/>
                <w:sz w:val="22"/>
              </w:rPr>
            </w:pPr>
            <w:r w:rsidRPr="0031095D">
              <w:rPr>
                <w:rFonts w:cs="Arial" w:hint="eastAsia"/>
                <w:color w:val="000000"/>
                <w:sz w:val="20"/>
              </w:rPr>
              <w:t>淮南市田家庵区司法局</w:t>
            </w:r>
          </w:p>
        </w:tc>
        <w:tc>
          <w:tcPr>
            <w:tcW w:w="920" w:type="dxa"/>
            <w:tcBorders>
              <w:top w:val="nil"/>
              <w:left w:val="nil"/>
              <w:bottom w:val="single" w:sz="4" w:space="0" w:color="auto"/>
              <w:right w:val="single" w:sz="4" w:space="0" w:color="auto"/>
            </w:tcBorders>
            <w:vAlign w:val="center"/>
          </w:tcPr>
          <w:p w14:paraId="0E6B08E1" w14:textId="3546261E" w:rsidR="00B41B26" w:rsidRPr="0031095D" w:rsidRDefault="00B41B26" w:rsidP="00B41B26">
            <w:pPr>
              <w:widowControl/>
              <w:spacing w:line="400" w:lineRule="exact"/>
              <w:jc w:val="right"/>
              <w:rPr>
                <w:rFonts w:cs="TimesNewRoman"/>
                <w:kern w:val="0"/>
                <w:sz w:val="22"/>
              </w:rPr>
            </w:pPr>
            <w:r w:rsidRPr="0031095D">
              <w:rPr>
                <w:rFonts w:cs="Arial" w:hint="eastAsia"/>
                <w:color w:val="000000"/>
                <w:sz w:val="20"/>
              </w:rPr>
              <w:t>8.0</w:t>
            </w:r>
          </w:p>
        </w:tc>
        <w:tc>
          <w:tcPr>
            <w:tcW w:w="1220" w:type="dxa"/>
            <w:tcBorders>
              <w:top w:val="nil"/>
              <w:left w:val="nil"/>
              <w:bottom w:val="single" w:sz="4" w:space="0" w:color="auto"/>
              <w:right w:val="single" w:sz="4" w:space="0" w:color="auto"/>
            </w:tcBorders>
            <w:vAlign w:val="center"/>
          </w:tcPr>
          <w:p w14:paraId="3B4068DE" w14:textId="3BD751E3" w:rsidR="00B41B26" w:rsidRPr="0031095D" w:rsidRDefault="00B41B26" w:rsidP="00B41B26">
            <w:pPr>
              <w:widowControl/>
              <w:spacing w:line="400" w:lineRule="exact"/>
              <w:jc w:val="right"/>
              <w:rPr>
                <w:rFonts w:cs="TimesNewRoman"/>
                <w:kern w:val="0"/>
                <w:sz w:val="22"/>
              </w:rPr>
            </w:pPr>
            <w:r w:rsidRPr="0031095D">
              <w:rPr>
                <w:rFonts w:cs="Arial" w:hint="eastAsia"/>
                <w:color w:val="000000"/>
                <w:sz w:val="20"/>
              </w:rPr>
              <w:t>8.0</w:t>
            </w:r>
          </w:p>
        </w:tc>
        <w:tc>
          <w:tcPr>
            <w:tcW w:w="1220" w:type="dxa"/>
            <w:tcBorders>
              <w:top w:val="nil"/>
              <w:left w:val="nil"/>
              <w:bottom w:val="single" w:sz="4" w:space="0" w:color="auto"/>
              <w:right w:val="single" w:sz="4" w:space="0" w:color="auto"/>
            </w:tcBorders>
            <w:vAlign w:val="center"/>
          </w:tcPr>
          <w:p w14:paraId="3103F147" w14:textId="45839B19" w:rsidR="00B41B26" w:rsidRPr="0031095D" w:rsidRDefault="00B41B26" w:rsidP="00B41B26">
            <w:pPr>
              <w:widowControl/>
              <w:spacing w:line="400" w:lineRule="exact"/>
              <w:jc w:val="right"/>
              <w:rPr>
                <w:rFonts w:cs="TimesNewRoman"/>
                <w:kern w:val="0"/>
                <w:sz w:val="22"/>
              </w:rPr>
            </w:pPr>
          </w:p>
        </w:tc>
        <w:tc>
          <w:tcPr>
            <w:tcW w:w="1220" w:type="dxa"/>
            <w:tcBorders>
              <w:top w:val="nil"/>
              <w:left w:val="nil"/>
              <w:bottom w:val="single" w:sz="4" w:space="0" w:color="auto"/>
              <w:right w:val="single" w:sz="4" w:space="0" w:color="auto"/>
            </w:tcBorders>
            <w:vAlign w:val="center"/>
          </w:tcPr>
          <w:p w14:paraId="7F4C0875" w14:textId="3AC227F4" w:rsidR="00B41B26" w:rsidRPr="0031095D" w:rsidRDefault="00B41B26" w:rsidP="00B41B26">
            <w:pPr>
              <w:widowControl/>
              <w:spacing w:line="400" w:lineRule="exact"/>
              <w:jc w:val="right"/>
              <w:rPr>
                <w:rFonts w:cs="TimesNewRoman"/>
                <w:kern w:val="0"/>
                <w:sz w:val="22"/>
              </w:rPr>
            </w:pPr>
          </w:p>
        </w:tc>
        <w:tc>
          <w:tcPr>
            <w:tcW w:w="1220" w:type="dxa"/>
            <w:tcBorders>
              <w:top w:val="nil"/>
              <w:left w:val="nil"/>
              <w:bottom w:val="single" w:sz="4" w:space="0" w:color="auto"/>
              <w:right w:val="single" w:sz="4" w:space="0" w:color="auto"/>
            </w:tcBorders>
            <w:vAlign w:val="center"/>
          </w:tcPr>
          <w:p w14:paraId="22ED5E47" w14:textId="3194F685" w:rsidR="00B41B26" w:rsidRPr="0031095D" w:rsidRDefault="00B41B26" w:rsidP="00B41B26">
            <w:pPr>
              <w:widowControl/>
              <w:spacing w:line="400" w:lineRule="exact"/>
              <w:jc w:val="right"/>
              <w:rPr>
                <w:rFonts w:cs="TimesNewRoman"/>
                <w:kern w:val="0"/>
                <w:sz w:val="22"/>
              </w:rPr>
            </w:pPr>
          </w:p>
        </w:tc>
        <w:tc>
          <w:tcPr>
            <w:tcW w:w="1220" w:type="dxa"/>
            <w:tcBorders>
              <w:top w:val="nil"/>
              <w:left w:val="nil"/>
              <w:bottom w:val="single" w:sz="4" w:space="0" w:color="auto"/>
              <w:right w:val="single" w:sz="4" w:space="0" w:color="auto"/>
            </w:tcBorders>
            <w:vAlign w:val="center"/>
          </w:tcPr>
          <w:p w14:paraId="07468152" w14:textId="1C93D2E8" w:rsidR="00B41B26" w:rsidRPr="0031095D" w:rsidRDefault="00B41B26" w:rsidP="00B41B26">
            <w:pPr>
              <w:widowControl/>
              <w:spacing w:line="400" w:lineRule="exact"/>
              <w:jc w:val="right"/>
              <w:rPr>
                <w:rFonts w:cs="TimesNewRoman"/>
                <w:kern w:val="0"/>
                <w:sz w:val="22"/>
              </w:rPr>
            </w:pPr>
          </w:p>
        </w:tc>
        <w:tc>
          <w:tcPr>
            <w:tcW w:w="1220" w:type="dxa"/>
            <w:tcBorders>
              <w:top w:val="nil"/>
              <w:left w:val="nil"/>
              <w:bottom w:val="single" w:sz="4" w:space="0" w:color="auto"/>
              <w:right w:val="single" w:sz="4" w:space="0" w:color="auto"/>
            </w:tcBorders>
            <w:vAlign w:val="center"/>
          </w:tcPr>
          <w:p w14:paraId="36DBCAC1" w14:textId="22C938C6" w:rsidR="00B41B26" w:rsidRPr="0031095D" w:rsidRDefault="00B41B26" w:rsidP="00B41B26">
            <w:pPr>
              <w:widowControl/>
              <w:spacing w:line="400" w:lineRule="exact"/>
              <w:jc w:val="right"/>
              <w:rPr>
                <w:rFonts w:cs="TimesNewRoman"/>
                <w:kern w:val="0"/>
                <w:sz w:val="22"/>
              </w:rPr>
            </w:pPr>
          </w:p>
        </w:tc>
        <w:tc>
          <w:tcPr>
            <w:tcW w:w="1020" w:type="dxa"/>
            <w:tcBorders>
              <w:top w:val="nil"/>
              <w:left w:val="nil"/>
              <w:bottom w:val="single" w:sz="4" w:space="0" w:color="auto"/>
              <w:right w:val="single" w:sz="4" w:space="0" w:color="auto"/>
            </w:tcBorders>
            <w:vAlign w:val="center"/>
          </w:tcPr>
          <w:p w14:paraId="28FE2F26" w14:textId="00644C21" w:rsidR="00B41B26" w:rsidRPr="0031095D" w:rsidRDefault="00B41B26" w:rsidP="00B41B26">
            <w:pPr>
              <w:widowControl/>
              <w:spacing w:line="400" w:lineRule="exact"/>
              <w:jc w:val="right"/>
              <w:rPr>
                <w:rFonts w:cs="TimesNewRoman"/>
                <w:kern w:val="0"/>
                <w:sz w:val="22"/>
              </w:rPr>
            </w:pPr>
          </w:p>
        </w:tc>
        <w:tc>
          <w:tcPr>
            <w:tcW w:w="880" w:type="dxa"/>
            <w:tcBorders>
              <w:top w:val="nil"/>
              <w:left w:val="nil"/>
              <w:bottom w:val="single" w:sz="4" w:space="0" w:color="auto"/>
              <w:right w:val="single" w:sz="4" w:space="0" w:color="auto"/>
            </w:tcBorders>
            <w:vAlign w:val="center"/>
          </w:tcPr>
          <w:p w14:paraId="3A6380E6" w14:textId="215CCE55" w:rsidR="00B41B26" w:rsidRPr="0031095D" w:rsidRDefault="00B41B26" w:rsidP="00B41B26">
            <w:pPr>
              <w:widowControl/>
              <w:spacing w:line="400" w:lineRule="exact"/>
              <w:jc w:val="right"/>
              <w:rPr>
                <w:rFonts w:cs="TimesNewRoman"/>
                <w:kern w:val="0"/>
                <w:sz w:val="22"/>
              </w:rPr>
            </w:pPr>
          </w:p>
        </w:tc>
      </w:tr>
      <w:tr w:rsidR="00B41B26" w:rsidRPr="0031095D" w14:paraId="51E31941" w14:textId="77777777">
        <w:trPr>
          <w:trHeight w:val="360"/>
        </w:trPr>
        <w:tc>
          <w:tcPr>
            <w:tcW w:w="1200" w:type="dxa"/>
            <w:tcBorders>
              <w:top w:val="nil"/>
              <w:left w:val="single" w:sz="4" w:space="0" w:color="auto"/>
              <w:bottom w:val="single" w:sz="4" w:space="0" w:color="auto"/>
              <w:right w:val="single" w:sz="4" w:space="0" w:color="auto"/>
            </w:tcBorders>
            <w:vAlign w:val="center"/>
          </w:tcPr>
          <w:p w14:paraId="4D14B6D5" w14:textId="36F9ED14" w:rsidR="00B41B26" w:rsidRPr="0031095D" w:rsidRDefault="00B41B26" w:rsidP="00B41B26">
            <w:pPr>
              <w:widowControl/>
              <w:spacing w:line="400" w:lineRule="exact"/>
              <w:jc w:val="left"/>
              <w:rPr>
                <w:rFonts w:cs="TimesNewRoman"/>
                <w:kern w:val="0"/>
                <w:sz w:val="22"/>
              </w:rPr>
            </w:pPr>
            <w:r w:rsidRPr="0031095D">
              <w:rPr>
                <w:rFonts w:cs="Arial" w:hint="eastAsia"/>
                <w:color w:val="000000"/>
                <w:sz w:val="20"/>
              </w:rPr>
              <w:t>特定目标类</w:t>
            </w:r>
          </w:p>
        </w:tc>
        <w:tc>
          <w:tcPr>
            <w:tcW w:w="1440" w:type="dxa"/>
            <w:tcBorders>
              <w:top w:val="nil"/>
              <w:left w:val="nil"/>
              <w:bottom w:val="single" w:sz="4" w:space="0" w:color="auto"/>
              <w:right w:val="single" w:sz="4" w:space="0" w:color="auto"/>
            </w:tcBorders>
            <w:vAlign w:val="center"/>
          </w:tcPr>
          <w:p w14:paraId="2EB6DC53" w14:textId="35BDE1DF" w:rsidR="00B41B26" w:rsidRPr="0031095D" w:rsidRDefault="00B41B26" w:rsidP="00B41B26">
            <w:pPr>
              <w:widowControl/>
              <w:spacing w:line="400" w:lineRule="exact"/>
              <w:jc w:val="center"/>
              <w:rPr>
                <w:rFonts w:cs="TimesNewRoman"/>
                <w:kern w:val="0"/>
                <w:sz w:val="22"/>
              </w:rPr>
            </w:pPr>
            <w:r w:rsidRPr="0031095D">
              <w:rPr>
                <w:rFonts w:cs="Arial" w:hint="eastAsia"/>
                <w:color w:val="000000"/>
                <w:sz w:val="20"/>
              </w:rPr>
              <w:t>人民调解专项经费</w:t>
            </w:r>
          </w:p>
        </w:tc>
        <w:tc>
          <w:tcPr>
            <w:tcW w:w="1360" w:type="dxa"/>
            <w:tcBorders>
              <w:top w:val="nil"/>
              <w:left w:val="nil"/>
              <w:bottom w:val="single" w:sz="4" w:space="0" w:color="auto"/>
              <w:right w:val="single" w:sz="4" w:space="0" w:color="auto"/>
            </w:tcBorders>
            <w:vAlign w:val="center"/>
          </w:tcPr>
          <w:p w14:paraId="382F38EA" w14:textId="477F928C" w:rsidR="00B41B26" w:rsidRPr="0031095D" w:rsidRDefault="00B41B26" w:rsidP="00B41B26">
            <w:pPr>
              <w:widowControl/>
              <w:spacing w:line="400" w:lineRule="exact"/>
              <w:jc w:val="left"/>
              <w:rPr>
                <w:rFonts w:cs="TimesNewRoman"/>
                <w:kern w:val="0"/>
                <w:sz w:val="22"/>
              </w:rPr>
            </w:pPr>
            <w:r w:rsidRPr="0031095D">
              <w:rPr>
                <w:rFonts w:cs="Arial" w:hint="eastAsia"/>
                <w:color w:val="000000"/>
                <w:sz w:val="20"/>
              </w:rPr>
              <w:t>淮南市田家庵区司法局</w:t>
            </w:r>
          </w:p>
        </w:tc>
        <w:tc>
          <w:tcPr>
            <w:tcW w:w="920" w:type="dxa"/>
            <w:tcBorders>
              <w:top w:val="nil"/>
              <w:left w:val="nil"/>
              <w:bottom w:val="single" w:sz="4" w:space="0" w:color="auto"/>
              <w:right w:val="single" w:sz="4" w:space="0" w:color="auto"/>
            </w:tcBorders>
            <w:vAlign w:val="center"/>
          </w:tcPr>
          <w:p w14:paraId="06A73DE8" w14:textId="78A594FD" w:rsidR="00B41B26" w:rsidRPr="0031095D" w:rsidRDefault="00B41B26" w:rsidP="00B41B26">
            <w:pPr>
              <w:widowControl/>
              <w:spacing w:line="400" w:lineRule="exact"/>
              <w:jc w:val="right"/>
              <w:rPr>
                <w:rFonts w:cs="TimesNewRoman"/>
                <w:kern w:val="0"/>
                <w:sz w:val="22"/>
              </w:rPr>
            </w:pPr>
            <w:r w:rsidRPr="0031095D">
              <w:rPr>
                <w:rFonts w:cs="Arial" w:hint="eastAsia"/>
                <w:color w:val="000000"/>
                <w:sz w:val="20"/>
              </w:rPr>
              <w:t>0.5</w:t>
            </w:r>
          </w:p>
        </w:tc>
        <w:tc>
          <w:tcPr>
            <w:tcW w:w="1220" w:type="dxa"/>
            <w:tcBorders>
              <w:top w:val="nil"/>
              <w:left w:val="nil"/>
              <w:bottom w:val="single" w:sz="4" w:space="0" w:color="auto"/>
              <w:right w:val="single" w:sz="4" w:space="0" w:color="auto"/>
            </w:tcBorders>
            <w:vAlign w:val="center"/>
          </w:tcPr>
          <w:p w14:paraId="58FE990A" w14:textId="4E9EC729" w:rsidR="00B41B26" w:rsidRPr="0031095D" w:rsidRDefault="00B41B26" w:rsidP="00B41B26">
            <w:pPr>
              <w:widowControl/>
              <w:spacing w:line="400" w:lineRule="exact"/>
              <w:jc w:val="right"/>
              <w:rPr>
                <w:rFonts w:cs="TimesNewRoman"/>
                <w:kern w:val="0"/>
                <w:sz w:val="22"/>
              </w:rPr>
            </w:pPr>
            <w:r w:rsidRPr="0031095D">
              <w:rPr>
                <w:rFonts w:cs="Arial" w:hint="eastAsia"/>
                <w:color w:val="000000"/>
                <w:sz w:val="20"/>
              </w:rPr>
              <w:t>0.5</w:t>
            </w:r>
          </w:p>
        </w:tc>
        <w:tc>
          <w:tcPr>
            <w:tcW w:w="1220" w:type="dxa"/>
            <w:tcBorders>
              <w:top w:val="nil"/>
              <w:left w:val="nil"/>
              <w:bottom w:val="single" w:sz="4" w:space="0" w:color="auto"/>
              <w:right w:val="single" w:sz="4" w:space="0" w:color="auto"/>
            </w:tcBorders>
            <w:vAlign w:val="center"/>
          </w:tcPr>
          <w:p w14:paraId="3A41F178" w14:textId="6E43BE35" w:rsidR="00B41B26" w:rsidRPr="0031095D" w:rsidRDefault="00B41B26" w:rsidP="00B41B26">
            <w:pPr>
              <w:widowControl/>
              <w:spacing w:line="400" w:lineRule="exact"/>
              <w:jc w:val="right"/>
              <w:rPr>
                <w:rFonts w:cs="TimesNewRoman"/>
                <w:kern w:val="0"/>
                <w:sz w:val="22"/>
              </w:rPr>
            </w:pPr>
          </w:p>
        </w:tc>
        <w:tc>
          <w:tcPr>
            <w:tcW w:w="1220" w:type="dxa"/>
            <w:tcBorders>
              <w:top w:val="nil"/>
              <w:left w:val="nil"/>
              <w:bottom w:val="single" w:sz="4" w:space="0" w:color="auto"/>
              <w:right w:val="single" w:sz="4" w:space="0" w:color="auto"/>
            </w:tcBorders>
            <w:vAlign w:val="center"/>
          </w:tcPr>
          <w:p w14:paraId="0ED96476" w14:textId="4BE6BF3F" w:rsidR="00B41B26" w:rsidRPr="0031095D" w:rsidRDefault="00B41B26" w:rsidP="00B41B26">
            <w:pPr>
              <w:widowControl/>
              <w:spacing w:line="400" w:lineRule="exact"/>
              <w:jc w:val="right"/>
              <w:rPr>
                <w:rFonts w:cs="TimesNewRoman"/>
                <w:kern w:val="0"/>
                <w:sz w:val="22"/>
              </w:rPr>
            </w:pPr>
          </w:p>
        </w:tc>
        <w:tc>
          <w:tcPr>
            <w:tcW w:w="1220" w:type="dxa"/>
            <w:tcBorders>
              <w:top w:val="nil"/>
              <w:left w:val="nil"/>
              <w:bottom w:val="single" w:sz="4" w:space="0" w:color="auto"/>
              <w:right w:val="single" w:sz="4" w:space="0" w:color="auto"/>
            </w:tcBorders>
            <w:vAlign w:val="center"/>
          </w:tcPr>
          <w:p w14:paraId="44EFAA81" w14:textId="64E1F7A7" w:rsidR="00B41B26" w:rsidRPr="0031095D" w:rsidRDefault="00B41B26" w:rsidP="00B41B26">
            <w:pPr>
              <w:widowControl/>
              <w:spacing w:line="400" w:lineRule="exact"/>
              <w:jc w:val="right"/>
              <w:rPr>
                <w:rFonts w:cs="TimesNewRoman"/>
                <w:kern w:val="0"/>
                <w:sz w:val="22"/>
              </w:rPr>
            </w:pPr>
          </w:p>
        </w:tc>
        <w:tc>
          <w:tcPr>
            <w:tcW w:w="1220" w:type="dxa"/>
            <w:tcBorders>
              <w:top w:val="nil"/>
              <w:left w:val="nil"/>
              <w:bottom w:val="single" w:sz="4" w:space="0" w:color="auto"/>
              <w:right w:val="single" w:sz="4" w:space="0" w:color="auto"/>
            </w:tcBorders>
            <w:vAlign w:val="center"/>
          </w:tcPr>
          <w:p w14:paraId="396CF413" w14:textId="3E88C9F5" w:rsidR="00B41B26" w:rsidRPr="0031095D" w:rsidRDefault="00B41B26" w:rsidP="00B41B26">
            <w:pPr>
              <w:widowControl/>
              <w:spacing w:line="400" w:lineRule="exact"/>
              <w:jc w:val="right"/>
              <w:rPr>
                <w:rFonts w:cs="TimesNewRoman"/>
                <w:kern w:val="0"/>
                <w:sz w:val="22"/>
              </w:rPr>
            </w:pPr>
          </w:p>
        </w:tc>
        <w:tc>
          <w:tcPr>
            <w:tcW w:w="1220" w:type="dxa"/>
            <w:tcBorders>
              <w:top w:val="nil"/>
              <w:left w:val="nil"/>
              <w:bottom w:val="single" w:sz="4" w:space="0" w:color="auto"/>
              <w:right w:val="single" w:sz="4" w:space="0" w:color="auto"/>
            </w:tcBorders>
            <w:vAlign w:val="center"/>
          </w:tcPr>
          <w:p w14:paraId="23DC553F" w14:textId="4647760E" w:rsidR="00B41B26" w:rsidRPr="0031095D" w:rsidRDefault="00B41B26" w:rsidP="00B41B26">
            <w:pPr>
              <w:widowControl/>
              <w:spacing w:line="400" w:lineRule="exact"/>
              <w:jc w:val="right"/>
              <w:rPr>
                <w:rFonts w:cs="TimesNewRoman"/>
                <w:kern w:val="0"/>
                <w:sz w:val="22"/>
              </w:rPr>
            </w:pPr>
          </w:p>
        </w:tc>
        <w:tc>
          <w:tcPr>
            <w:tcW w:w="1020" w:type="dxa"/>
            <w:tcBorders>
              <w:top w:val="nil"/>
              <w:left w:val="nil"/>
              <w:bottom w:val="single" w:sz="4" w:space="0" w:color="auto"/>
              <w:right w:val="single" w:sz="4" w:space="0" w:color="auto"/>
            </w:tcBorders>
            <w:vAlign w:val="center"/>
          </w:tcPr>
          <w:p w14:paraId="56BF0B48" w14:textId="4BE90A93" w:rsidR="00B41B26" w:rsidRPr="0031095D" w:rsidRDefault="00B41B26" w:rsidP="00B41B26">
            <w:pPr>
              <w:widowControl/>
              <w:spacing w:line="400" w:lineRule="exact"/>
              <w:jc w:val="right"/>
              <w:rPr>
                <w:rFonts w:cs="TimesNewRoman"/>
                <w:kern w:val="0"/>
                <w:sz w:val="22"/>
              </w:rPr>
            </w:pPr>
          </w:p>
        </w:tc>
        <w:tc>
          <w:tcPr>
            <w:tcW w:w="880" w:type="dxa"/>
            <w:tcBorders>
              <w:top w:val="nil"/>
              <w:left w:val="nil"/>
              <w:bottom w:val="single" w:sz="4" w:space="0" w:color="auto"/>
              <w:right w:val="single" w:sz="4" w:space="0" w:color="auto"/>
            </w:tcBorders>
            <w:vAlign w:val="center"/>
          </w:tcPr>
          <w:p w14:paraId="7A20A83D" w14:textId="6E0EE160" w:rsidR="00B41B26" w:rsidRPr="0031095D" w:rsidRDefault="00B41B26" w:rsidP="00B41B26">
            <w:pPr>
              <w:widowControl/>
              <w:spacing w:line="400" w:lineRule="exact"/>
              <w:jc w:val="right"/>
              <w:rPr>
                <w:rFonts w:cs="TimesNewRoman"/>
                <w:kern w:val="0"/>
                <w:sz w:val="22"/>
              </w:rPr>
            </w:pPr>
          </w:p>
        </w:tc>
      </w:tr>
      <w:tr w:rsidR="00B41B26" w:rsidRPr="0031095D" w14:paraId="3DC04156" w14:textId="77777777">
        <w:trPr>
          <w:trHeight w:val="360"/>
        </w:trPr>
        <w:tc>
          <w:tcPr>
            <w:tcW w:w="1200" w:type="dxa"/>
            <w:tcBorders>
              <w:top w:val="nil"/>
              <w:left w:val="single" w:sz="4" w:space="0" w:color="auto"/>
              <w:bottom w:val="single" w:sz="4" w:space="0" w:color="auto"/>
              <w:right w:val="single" w:sz="4" w:space="0" w:color="auto"/>
            </w:tcBorders>
            <w:vAlign w:val="center"/>
          </w:tcPr>
          <w:p w14:paraId="1C5B7D17" w14:textId="692C1B9A" w:rsidR="00B41B26" w:rsidRPr="0031095D" w:rsidRDefault="00B41B26" w:rsidP="00B41B26">
            <w:pPr>
              <w:widowControl/>
              <w:spacing w:line="400" w:lineRule="exact"/>
              <w:jc w:val="left"/>
              <w:rPr>
                <w:rFonts w:cs="TimesNewRoman"/>
                <w:kern w:val="0"/>
                <w:sz w:val="22"/>
              </w:rPr>
            </w:pPr>
            <w:r w:rsidRPr="0031095D">
              <w:rPr>
                <w:rFonts w:cs="Arial" w:hint="eastAsia"/>
                <w:color w:val="000000"/>
                <w:sz w:val="20"/>
              </w:rPr>
              <w:lastRenderedPageBreak/>
              <w:t>特定目标类</w:t>
            </w:r>
          </w:p>
        </w:tc>
        <w:tc>
          <w:tcPr>
            <w:tcW w:w="1440" w:type="dxa"/>
            <w:tcBorders>
              <w:top w:val="nil"/>
              <w:left w:val="nil"/>
              <w:bottom w:val="single" w:sz="4" w:space="0" w:color="auto"/>
              <w:right w:val="single" w:sz="4" w:space="0" w:color="auto"/>
            </w:tcBorders>
            <w:vAlign w:val="center"/>
          </w:tcPr>
          <w:p w14:paraId="7CDAA72E" w14:textId="1877E32E" w:rsidR="00B41B26" w:rsidRPr="0031095D" w:rsidRDefault="00B41B26" w:rsidP="00B41B26">
            <w:pPr>
              <w:widowControl/>
              <w:spacing w:line="400" w:lineRule="exact"/>
              <w:jc w:val="center"/>
              <w:rPr>
                <w:rFonts w:cs="TimesNewRoman"/>
                <w:kern w:val="0"/>
                <w:sz w:val="22"/>
              </w:rPr>
            </w:pPr>
            <w:r w:rsidRPr="0031095D">
              <w:rPr>
                <w:rFonts w:cs="Arial" w:hint="eastAsia"/>
                <w:color w:val="000000"/>
                <w:sz w:val="20"/>
              </w:rPr>
              <w:t>市级法治文化场馆运行维护费</w:t>
            </w:r>
          </w:p>
        </w:tc>
        <w:tc>
          <w:tcPr>
            <w:tcW w:w="1360" w:type="dxa"/>
            <w:tcBorders>
              <w:top w:val="nil"/>
              <w:left w:val="nil"/>
              <w:bottom w:val="single" w:sz="4" w:space="0" w:color="auto"/>
              <w:right w:val="single" w:sz="4" w:space="0" w:color="auto"/>
            </w:tcBorders>
            <w:vAlign w:val="center"/>
          </w:tcPr>
          <w:p w14:paraId="6B4C8904" w14:textId="16914A33" w:rsidR="00B41B26" w:rsidRPr="0031095D" w:rsidRDefault="00B41B26" w:rsidP="00B41B26">
            <w:pPr>
              <w:widowControl/>
              <w:spacing w:line="400" w:lineRule="exact"/>
              <w:jc w:val="left"/>
              <w:rPr>
                <w:rFonts w:cs="TimesNewRoman"/>
                <w:kern w:val="0"/>
                <w:sz w:val="22"/>
              </w:rPr>
            </w:pPr>
            <w:r w:rsidRPr="0031095D">
              <w:rPr>
                <w:rFonts w:cs="Arial" w:hint="eastAsia"/>
                <w:color w:val="000000"/>
                <w:sz w:val="20"/>
              </w:rPr>
              <w:t>淮南市田家庵区司法局</w:t>
            </w:r>
          </w:p>
        </w:tc>
        <w:tc>
          <w:tcPr>
            <w:tcW w:w="920" w:type="dxa"/>
            <w:tcBorders>
              <w:top w:val="nil"/>
              <w:left w:val="nil"/>
              <w:bottom w:val="single" w:sz="4" w:space="0" w:color="auto"/>
              <w:right w:val="single" w:sz="4" w:space="0" w:color="auto"/>
            </w:tcBorders>
            <w:vAlign w:val="center"/>
          </w:tcPr>
          <w:p w14:paraId="723161A6" w14:textId="6E49AF06" w:rsidR="00B41B26" w:rsidRPr="0031095D" w:rsidRDefault="00B41B26" w:rsidP="00B41B26">
            <w:pPr>
              <w:widowControl/>
              <w:spacing w:line="400" w:lineRule="exact"/>
              <w:jc w:val="right"/>
              <w:rPr>
                <w:rFonts w:cs="TimesNewRoman"/>
                <w:kern w:val="0"/>
                <w:sz w:val="22"/>
              </w:rPr>
            </w:pPr>
            <w:r w:rsidRPr="0031095D">
              <w:rPr>
                <w:rFonts w:cs="Arial" w:hint="eastAsia"/>
                <w:color w:val="000000"/>
                <w:sz w:val="20"/>
              </w:rPr>
              <w:t>8.0</w:t>
            </w:r>
          </w:p>
        </w:tc>
        <w:tc>
          <w:tcPr>
            <w:tcW w:w="1220" w:type="dxa"/>
            <w:tcBorders>
              <w:top w:val="nil"/>
              <w:left w:val="nil"/>
              <w:bottom w:val="single" w:sz="4" w:space="0" w:color="auto"/>
              <w:right w:val="single" w:sz="4" w:space="0" w:color="auto"/>
            </w:tcBorders>
            <w:vAlign w:val="center"/>
          </w:tcPr>
          <w:p w14:paraId="6B7C1F9A" w14:textId="2D7E384F" w:rsidR="00B41B26" w:rsidRPr="0031095D" w:rsidRDefault="00B41B26" w:rsidP="00B41B26">
            <w:pPr>
              <w:widowControl/>
              <w:spacing w:line="400" w:lineRule="exact"/>
              <w:jc w:val="right"/>
              <w:rPr>
                <w:rFonts w:cs="TimesNewRoman"/>
                <w:kern w:val="0"/>
                <w:sz w:val="22"/>
              </w:rPr>
            </w:pPr>
            <w:r w:rsidRPr="0031095D">
              <w:rPr>
                <w:rFonts w:cs="Arial" w:hint="eastAsia"/>
                <w:color w:val="000000"/>
                <w:sz w:val="20"/>
              </w:rPr>
              <w:t>8.0</w:t>
            </w:r>
          </w:p>
        </w:tc>
        <w:tc>
          <w:tcPr>
            <w:tcW w:w="1220" w:type="dxa"/>
            <w:tcBorders>
              <w:top w:val="nil"/>
              <w:left w:val="nil"/>
              <w:bottom w:val="single" w:sz="4" w:space="0" w:color="auto"/>
              <w:right w:val="single" w:sz="4" w:space="0" w:color="auto"/>
            </w:tcBorders>
            <w:vAlign w:val="center"/>
          </w:tcPr>
          <w:p w14:paraId="13D5525B" w14:textId="015EF490" w:rsidR="00B41B26" w:rsidRPr="0031095D" w:rsidRDefault="00B41B26" w:rsidP="00B41B26">
            <w:pPr>
              <w:widowControl/>
              <w:spacing w:line="400" w:lineRule="exact"/>
              <w:jc w:val="right"/>
              <w:rPr>
                <w:rFonts w:cs="TimesNewRoman"/>
                <w:kern w:val="0"/>
                <w:sz w:val="22"/>
              </w:rPr>
            </w:pPr>
          </w:p>
        </w:tc>
        <w:tc>
          <w:tcPr>
            <w:tcW w:w="1220" w:type="dxa"/>
            <w:tcBorders>
              <w:top w:val="nil"/>
              <w:left w:val="nil"/>
              <w:bottom w:val="single" w:sz="4" w:space="0" w:color="auto"/>
              <w:right w:val="single" w:sz="4" w:space="0" w:color="auto"/>
            </w:tcBorders>
            <w:vAlign w:val="center"/>
          </w:tcPr>
          <w:p w14:paraId="79C526D3" w14:textId="3A4EF021" w:rsidR="00B41B26" w:rsidRPr="0031095D" w:rsidRDefault="00B41B26" w:rsidP="00B41B26">
            <w:pPr>
              <w:widowControl/>
              <w:spacing w:line="400" w:lineRule="exact"/>
              <w:jc w:val="right"/>
              <w:rPr>
                <w:rFonts w:cs="TimesNewRoman"/>
                <w:kern w:val="0"/>
                <w:sz w:val="22"/>
              </w:rPr>
            </w:pPr>
          </w:p>
        </w:tc>
        <w:tc>
          <w:tcPr>
            <w:tcW w:w="1220" w:type="dxa"/>
            <w:tcBorders>
              <w:top w:val="nil"/>
              <w:left w:val="nil"/>
              <w:bottom w:val="single" w:sz="4" w:space="0" w:color="auto"/>
              <w:right w:val="single" w:sz="4" w:space="0" w:color="auto"/>
            </w:tcBorders>
            <w:vAlign w:val="center"/>
          </w:tcPr>
          <w:p w14:paraId="1B6F6E95" w14:textId="327E8206" w:rsidR="00B41B26" w:rsidRPr="0031095D" w:rsidRDefault="00B41B26" w:rsidP="00B41B26">
            <w:pPr>
              <w:widowControl/>
              <w:spacing w:line="400" w:lineRule="exact"/>
              <w:jc w:val="right"/>
              <w:rPr>
                <w:rFonts w:cs="TimesNewRoman"/>
                <w:kern w:val="0"/>
                <w:sz w:val="22"/>
              </w:rPr>
            </w:pPr>
          </w:p>
        </w:tc>
        <w:tc>
          <w:tcPr>
            <w:tcW w:w="1220" w:type="dxa"/>
            <w:tcBorders>
              <w:top w:val="nil"/>
              <w:left w:val="nil"/>
              <w:bottom w:val="single" w:sz="4" w:space="0" w:color="auto"/>
              <w:right w:val="single" w:sz="4" w:space="0" w:color="auto"/>
            </w:tcBorders>
            <w:vAlign w:val="center"/>
          </w:tcPr>
          <w:p w14:paraId="1CF1FC69" w14:textId="7380E282" w:rsidR="00B41B26" w:rsidRPr="0031095D" w:rsidRDefault="00B41B26" w:rsidP="00B41B26">
            <w:pPr>
              <w:widowControl/>
              <w:spacing w:line="400" w:lineRule="exact"/>
              <w:jc w:val="right"/>
              <w:rPr>
                <w:rFonts w:cs="TimesNewRoman"/>
                <w:kern w:val="0"/>
                <w:sz w:val="22"/>
              </w:rPr>
            </w:pPr>
          </w:p>
        </w:tc>
        <w:tc>
          <w:tcPr>
            <w:tcW w:w="1220" w:type="dxa"/>
            <w:tcBorders>
              <w:top w:val="nil"/>
              <w:left w:val="nil"/>
              <w:bottom w:val="single" w:sz="4" w:space="0" w:color="auto"/>
              <w:right w:val="single" w:sz="4" w:space="0" w:color="auto"/>
            </w:tcBorders>
            <w:vAlign w:val="center"/>
          </w:tcPr>
          <w:p w14:paraId="0A6CF70E" w14:textId="1B219C96" w:rsidR="00B41B26" w:rsidRPr="0031095D" w:rsidRDefault="00B41B26" w:rsidP="00B41B26">
            <w:pPr>
              <w:widowControl/>
              <w:spacing w:line="400" w:lineRule="exact"/>
              <w:jc w:val="right"/>
              <w:rPr>
                <w:rFonts w:cs="TimesNewRoman"/>
                <w:kern w:val="0"/>
                <w:sz w:val="22"/>
              </w:rPr>
            </w:pPr>
          </w:p>
        </w:tc>
        <w:tc>
          <w:tcPr>
            <w:tcW w:w="1020" w:type="dxa"/>
            <w:tcBorders>
              <w:top w:val="nil"/>
              <w:left w:val="nil"/>
              <w:bottom w:val="single" w:sz="4" w:space="0" w:color="auto"/>
              <w:right w:val="single" w:sz="4" w:space="0" w:color="auto"/>
            </w:tcBorders>
            <w:vAlign w:val="center"/>
          </w:tcPr>
          <w:p w14:paraId="114E7C53" w14:textId="64834602" w:rsidR="00B41B26" w:rsidRPr="0031095D" w:rsidRDefault="00B41B26" w:rsidP="00B41B26">
            <w:pPr>
              <w:widowControl/>
              <w:spacing w:line="400" w:lineRule="exact"/>
              <w:jc w:val="right"/>
              <w:rPr>
                <w:rFonts w:cs="TimesNewRoman"/>
                <w:kern w:val="0"/>
                <w:sz w:val="22"/>
              </w:rPr>
            </w:pPr>
          </w:p>
        </w:tc>
        <w:tc>
          <w:tcPr>
            <w:tcW w:w="880" w:type="dxa"/>
            <w:tcBorders>
              <w:top w:val="nil"/>
              <w:left w:val="nil"/>
              <w:bottom w:val="single" w:sz="4" w:space="0" w:color="auto"/>
              <w:right w:val="single" w:sz="4" w:space="0" w:color="auto"/>
            </w:tcBorders>
            <w:vAlign w:val="center"/>
          </w:tcPr>
          <w:p w14:paraId="0B044463" w14:textId="37E4EDCB" w:rsidR="00B41B26" w:rsidRPr="0031095D" w:rsidRDefault="00B41B26" w:rsidP="00B41B26">
            <w:pPr>
              <w:widowControl/>
              <w:spacing w:line="400" w:lineRule="exact"/>
              <w:jc w:val="right"/>
              <w:rPr>
                <w:rFonts w:cs="TimesNewRoman"/>
                <w:kern w:val="0"/>
                <w:sz w:val="22"/>
              </w:rPr>
            </w:pPr>
          </w:p>
        </w:tc>
      </w:tr>
      <w:tr w:rsidR="00B41B26" w:rsidRPr="0031095D" w14:paraId="6C8FDFC5" w14:textId="77777777">
        <w:trPr>
          <w:trHeight w:val="360"/>
        </w:trPr>
        <w:tc>
          <w:tcPr>
            <w:tcW w:w="1200" w:type="dxa"/>
            <w:tcBorders>
              <w:top w:val="nil"/>
              <w:left w:val="single" w:sz="4" w:space="0" w:color="auto"/>
              <w:bottom w:val="single" w:sz="4" w:space="0" w:color="auto"/>
              <w:right w:val="single" w:sz="4" w:space="0" w:color="auto"/>
            </w:tcBorders>
            <w:vAlign w:val="center"/>
          </w:tcPr>
          <w:p w14:paraId="4E9B74BF" w14:textId="6FB253F1" w:rsidR="00B41B26" w:rsidRPr="0031095D" w:rsidRDefault="00B41B26" w:rsidP="00B41B26">
            <w:pPr>
              <w:widowControl/>
              <w:spacing w:line="400" w:lineRule="exact"/>
              <w:jc w:val="left"/>
              <w:rPr>
                <w:rFonts w:cs="TimesNewRoman"/>
                <w:kern w:val="0"/>
                <w:sz w:val="22"/>
              </w:rPr>
            </w:pPr>
            <w:r w:rsidRPr="0031095D">
              <w:rPr>
                <w:rFonts w:cs="Arial" w:hint="eastAsia"/>
                <w:color w:val="000000"/>
                <w:sz w:val="20"/>
              </w:rPr>
              <w:t>特定目标类</w:t>
            </w:r>
          </w:p>
        </w:tc>
        <w:tc>
          <w:tcPr>
            <w:tcW w:w="1440" w:type="dxa"/>
            <w:tcBorders>
              <w:top w:val="nil"/>
              <w:left w:val="nil"/>
              <w:bottom w:val="single" w:sz="4" w:space="0" w:color="auto"/>
              <w:right w:val="single" w:sz="4" w:space="0" w:color="auto"/>
            </w:tcBorders>
            <w:vAlign w:val="center"/>
          </w:tcPr>
          <w:p w14:paraId="3CDA9F53" w14:textId="73A20642" w:rsidR="00B41B26" w:rsidRPr="0031095D" w:rsidRDefault="00B41B26" w:rsidP="00B41B26">
            <w:pPr>
              <w:widowControl/>
              <w:spacing w:line="400" w:lineRule="exact"/>
              <w:jc w:val="center"/>
              <w:rPr>
                <w:rFonts w:cs="TimesNewRoman"/>
                <w:kern w:val="0"/>
                <w:sz w:val="22"/>
              </w:rPr>
            </w:pPr>
            <w:r w:rsidRPr="0031095D">
              <w:rPr>
                <w:rFonts w:cs="Arial" w:hint="eastAsia"/>
                <w:color w:val="000000"/>
                <w:sz w:val="20"/>
              </w:rPr>
              <w:t>信息化建设</w:t>
            </w:r>
          </w:p>
        </w:tc>
        <w:tc>
          <w:tcPr>
            <w:tcW w:w="1360" w:type="dxa"/>
            <w:tcBorders>
              <w:top w:val="nil"/>
              <w:left w:val="nil"/>
              <w:bottom w:val="single" w:sz="4" w:space="0" w:color="auto"/>
              <w:right w:val="single" w:sz="4" w:space="0" w:color="auto"/>
            </w:tcBorders>
            <w:vAlign w:val="center"/>
          </w:tcPr>
          <w:p w14:paraId="2A1F081F" w14:textId="0A71B647" w:rsidR="00B41B26" w:rsidRPr="0031095D" w:rsidRDefault="00B41B26" w:rsidP="00B41B26">
            <w:pPr>
              <w:widowControl/>
              <w:spacing w:line="400" w:lineRule="exact"/>
              <w:jc w:val="left"/>
              <w:rPr>
                <w:rFonts w:cs="TimesNewRoman"/>
                <w:kern w:val="0"/>
                <w:sz w:val="22"/>
              </w:rPr>
            </w:pPr>
            <w:r w:rsidRPr="0031095D">
              <w:rPr>
                <w:rFonts w:cs="Arial" w:hint="eastAsia"/>
                <w:color w:val="000000"/>
                <w:sz w:val="20"/>
              </w:rPr>
              <w:t>淮南市田家庵区司法局</w:t>
            </w:r>
          </w:p>
        </w:tc>
        <w:tc>
          <w:tcPr>
            <w:tcW w:w="920" w:type="dxa"/>
            <w:tcBorders>
              <w:top w:val="nil"/>
              <w:left w:val="nil"/>
              <w:bottom w:val="single" w:sz="4" w:space="0" w:color="auto"/>
              <w:right w:val="single" w:sz="4" w:space="0" w:color="auto"/>
            </w:tcBorders>
            <w:vAlign w:val="center"/>
          </w:tcPr>
          <w:p w14:paraId="0387665B" w14:textId="0AFE1406" w:rsidR="00B41B26" w:rsidRPr="0031095D" w:rsidRDefault="00B41B26" w:rsidP="00B41B26">
            <w:pPr>
              <w:widowControl/>
              <w:spacing w:line="400" w:lineRule="exact"/>
              <w:jc w:val="right"/>
              <w:rPr>
                <w:rFonts w:cs="TimesNewRoman"/>
                <w:kern w:val="0"/>
                <w:sz w:val="22"/>
              </w:rPr>
            </w:pPr>
            <w:r w:rsidRPr="0031095D">
              <w:rPr>
                <w:rFonts w:cs="Arial" w:hint="eastAsia"/>
                <w:color w:val="000000"/>
                <w:sz w:val="20"/>
              </w:rPr>
              <w:t>3.2</w:t>
            </w:r>
          </w:p>
        </w:tc>
        <w:tc>
          <w:tcPr>
            <w:tcW w:w="1220" w:type="dxa"/>
            <w:tcBorders>
              <w:top w:val="nil"/>
              <w:left w:val="nil"/>
              <w:bottom w:val="single" w:sz="4" w:space="0" w:color="auto"/>
              <w:right w:val="single" w:sz="4" w:space="0" w:color="auto"/>
            </w:tcBorders>
            <w:vAlign w:val="center"/>
          </w:tcPr>
          <w:p w14:paraId="7C6E6368" w14:textId="4B04DAD1" w:rsidR="00B41B26" w:rsidRPr="0031095D" w:rsidRDefault="00B41B26" w:rsidP="00B41B26">
            <w:pPr>
              <w:widowControl/>
              <w:spacing w:line="400" w:lineRule="exact"/>
              <w:jc w:val="right"/>
              <w:rPr>
                <w:rFonts w:cs="TimesNewRoman"/>
                <w:kern w:val="0"/>
                <w:sz w:val="22"/>
              </w:rPr>
            </w:pPr>
            <w:r w:rsidRPr="0031095D">
              <w:rPr>
                <w:rFonts w:cs="Arial" w:hint="eastAsia"/>
                <w:color w:val="000000"/>
                <w:sz w:val="20"/>
              </w:rPr>
              <w:t>3.2</w:t>
            </w:r>
          </w:p>
        </w:tc>
        <w:tc>
          <w:tcPr>
            <w:tcW w:w="1220" w:type="dxa"/>
            <w:tcBorders>
              <w:top w:val="nil"/>
              <w:left w:val="nil"/>
              <w:bottom w:val="single" w:sz="4" w:space="0" w:color="auto"/>
              <w:right w:val="single" w:sz="4" w:space="0" w:color="auto"/>
            </w:tcBorders>
            <w:vAlign w:val="center"/>
          </w:tcPr>
          <w:p w14:paraId="31E88F62" w14:textId="6E98077F" w:rsidR="00B41B26" w:rsidRPr="0031095D" w:rsidRDefault="00B41B26" w:rsidP="00B41B26">
            <w:pPr>
              <w:widowControl/>
              <w:spacing w:line="400" w:lineRule="exact"/>
              <w:jc w:val="right"/>
              <w:rPr>
                <w:rFonts w:cs="TimesNewRoman"/>
                <w:kern w:val="0"/>
                <w:sz w:val="22"/>
              </w:rPr>
            </w:pPr>
          </w:p>
        </w:tc>
        <w:tc>
          <w:tcPr>
            <w:tcW w:w="1220" w:type="dxa"/>
            <w:tcBorders>
              <w:top w:val="nil"/>
              <w:left w:val="nil"/>
              <w:bottom w:val="single" w:sz="4" w:space="0" w:color="auto"/>
              <w:right w:val="single" w:sz="4" w:space="0" w:color="auto"/>
            </w:tcBorders>
            <w:vAlign w:val="center"/>
          </w:tcPr>
          <w:p w14:paraId="41D16D28" w14:textId="0E625D0A" w:rsidR="00B41B26" w:rsidRPr="0031095D" w:rsidRDefault="00B41B26" w:rsidP="00B41B26">
            <w:pPr>
              <w:widowControl/>
              <w:spacing w:line="400" w:lineRule="exact"/>
              <w:jc w:val="right"/>
              <w:rPr>
                <w:rFonts w:cs="TimesNewRoman"/>
                <w:kern w:val="0"/>
                <w:sz w:val="22"/>
              </w:rPr>
            </w:pPr>
          </w:p>
        </w:tc>
        <w:tc>
          <w:tcPr>
            <w:tcW w:w="1220" w:type="dxa"/>
            <w:tcBorders>
              <w:top w:val="nil"/>
              <w:left w:val="nil"/>
              <w:bottom w:val="single" w:sz="4" w:space="0" w:color="auto"/>
              <w:right w:val="single" w:sz="4" w:space="0" w:color="auto"/>
            </w:tcBorders>
            <w:vAlign w:val="center"/>
          </w:tcPr>
          <w:p w14:paraId="1A55671C" w14:textId="11CD5C80" w:rsidR="00B41B26" w:rsidRPr="0031095D" w:rsidRDefault="00B41B26" w:rsidP="00B41B26">
            <w:pPr>
              <w:widowControl/>
              <w:spacing w:line="400" w:lineRule="exact"/>
              <w:jc w:val="right"/>
              <w:rPr>
                <w:rFonts w:cs="TimesNewRoman"/>
                <w:kern w:val="0"/>
                <w:sz w:val="22"/>
              </w:rPr>
            </w:pPr>
          </w:p>
        </w:tc>
        <w:tc>
          <w:tcPr>
            <w:tcW w:w="1220" w:type="dxa"/>
            <w:tcBorders>
              <w:top w:val="nil"/>
              <w:left w:val="nil"/>
              <w:bottom w:val="single" w:sz="4" w:space="0" w:color="auto"/>
              <w:right w:val="single" w:sz="4" w:space="0" w:color="auto"/>
            </w:tcBorders>
            <w:vAlign w:val="center"/>
          </w:tcPr>
          <w:p w14:paraId="59614CE6" w14:textId="3979D42C" w:rsidR="00B41B26" w:rsidRPr="0031095D" w:rsidRDefault="00B41B26" w:rsidP="00B41B26">
            <w:pPr>
              <w:widowControl/>
              <w:spacing w:line="400" w:lineRule="exact"/>
              <w:jc w:val="right"/>
              <w:rPr>
                <w:rFonts w:cs="TimesNewRoman"/>
                <w:kern w:val="0"/>
                <w:sz w:val="22"/>
              </w:rPr>
            </w:pPr>
          </w:p>
        </w:tc>
        <w:tc>
          <w:tcPr>
            <w:tcW w:w="1220" w:type="dxa"/>
            <w:tcBorders>
              <w:top w:val="nil"/>
              <w:left w:val="nil"/>
              <w:bottom w:val="single" w:sz="4" w:space="0" w:color="auto"/>
              <w:right w:val="single" w:sz="4" w:space="0" w:color="auto"/>
            </w:tcBorders>
            <w:vAlign w:val="center"/>
          </w:tcPr>
          <w:p w14:paraId="04D00872" w14:textId="51976E93" w:rsidR="00B41B26" w:rsidRPr="0031095D" w:rsidRDefault="00B41B26" w:rsidP="00B41B26">
            <w:pPr>
              <w:widowControl/>
              <w:spacing w:line="400" w:lineRule="exact"/>
              <w:jc w:val="right"/>
              <w:rPr>
                <w:rFonts w:cs="TimesNewRoman"/>
                <w:kern w:val="0"/>
                <w:sz w:val="22"/>
              </w:rPr>
            </w:pPr>
          </w:p>
        </w:tc>
        <w:tc>
          <w:tcPr>
            <w:tcW w:w="1020" w:type="dxa"/>
            <w:tcBorders>
              <w:top w:val="nil"/>
              <w:left w:val="nil"/>
              <w:bottom w:val="single" w:sz="4" w:space="0" w:color="auto"/>
              <w:right w:val="single" w:sz="4" w:space="0" w:color="auto"/>
            </w:tcBorders>
            <w:vAlign w:val="center"/>
          </w:tcPr>
          <w:p w14:paraId="3BE0BEAD" w14:textId="47D1AAEF" w:rsidR="00B41B26" w:rsidRPr="0031095D" w:rsidRDefault="00B41B26" w:rsidP="00B41B26">
            <w:pPr>
              <w:widowControl/>
              <w:spacing w:line="400" w:lineRule="exact"/>
              <w:jc w:val="right"/>
              <w:rPr>
                <w:rFonts w:cs="TimesNewRoman"/>
                <w:kern w:val="0"/>
                <w:sz w:val="22"/>
              </w:rPr>
            </w:pPr>
          </w:p>
        </w:tc>
        <w:tc>
          <w:tcPr>
            <w:tcW w:w="880" w:type="dxa"/>
            <w:tcBorders>
              <w:top w:val="nil"/>
              <w:left w:val="nil"/>
              <w:bottom w:val="single" w:sz="4" w:space="0" w:color="auto"/>
              <w:right w:val="single" w:sz="4" w:space="0" w:color="auto"/>
            </w:tcBorders>
            <w:vAlign w:val="center"/>
          </w:tcPr>
          <w:p w14:paraId="37FFD4B4" w14:textId="32D8F23C" w:rsidR="00B41B26" w:rsidRPr="0031095D" w:rsidRDefault="00B41B26" w:rsidP="00B41B26">
            <w:pPr>
              <w:widowControl/>
              <w:spacing w:line="400" w:lineRule="exact"/>
              <w:jc w:val="right"/>
              <w:rPr>
                <w:rFonts w:cs="TimesNewRoman"/>
                <w:kern w:val="0"/>
                <w:sz w:val="22"/>
              </w:rPr>
            </w:pPr>
          </w:p>
        </w:tc>
      </w:tr>
      <w:tr w:rsidR="00B41B26" w:rsidRPr="0031095D" w14:paraId="745016FE" w14:textId="77777777">
        <w:trPr>
          <w:trHeight w:val="360"/>
        </w:trPr>
        <w:tc>
          <w:tcPr>
            <w:tcW w:w="1200" w:type="dxa"/>
            <w:tcBorders>
              <w:top w:val="nil"/>
              <w:left w:val="single" w:sz="4" w:space="0" w:color="auto"/>
              <w:bottom w:val="single" w:sz="4" w:space="0" w:color="auto"/>
              <w:right w:val="single" w:sz="4" w:space="0" w:color="auto"/>
            </w:tcBorders>
            <w:vAlign w:val="center"/>
          </w:tcPr>
          <w:p w14:paraId="5AFCB0AC" w14:textId="228E361B" w:rsidR="00B41B26" w:rsidRPr="0031095D" w:rsidRDefault="00B41B26" w:rsidP="00B41B26">
            <w:pPr>
              <w:widowControl/>
              <w:spacing w:line="400" w:lineRule="exact"/>
              <w:jc w:val="left"/>
              <w:rPr>
                <w:rFonts w:cs="TimesNewRoman"/>
                <w:kern w:val="0"/>
                <w:sz w:val="22"/>
              </w:rPr>
            </w:pPr>
            <w:r w:rsidRPr="0031095D">
              <w:rPr>
                <w:rFonts w:cs="Arial" w:hint="eastAsia"/>
                <w:color w:val="000000"/>
                <w:sz w:val="20"/>
              </w:rPr>
              <w:t>特定目标类</w:t>
            </w:r>
          </w:p>
        </w:tc>
        <w:tc>
          <w:tcPr>
            <w:tcW w:w="1440" w:type="dxa"/>
            <w:tcBorders>
              <w:top w:val="nil"/>
              <w:left w:val="nil"/>
              <w:bottom w:val="single" w:sz="4" w:space="0" w:color="auto"/>
              <w:right w:val="single" w:sz="4" w:space="0" w:color="auto"/>
            </w:tcBorders>
            <w:vAlign w:val="center"/>
          </w:tcPr>
          <w:p w14:paraId="2B128B88" w14:textId="3685F2A3" w:rsidR="00B41B26" w:rsidRPr="0031095D" w:rsidRDefault="00B41B26" w:rsidP="00B41B26">
            <w:pPr>
              <w:widowControl/>
              <w:spacing w:line="400" w:lineRule="exact"/>
              <w:jc w:val="center"/>
              <w:rPr>
                <w:rFonts w:cs="TimesNewRoman"/>
                <w:kern w:val="0"/>
                <w:sz w:val="22"/>
              </w:rPr>
            </w:pPr>
            <w:r w:rsidRPr="0031095D">
              <w:rPr>
                <w:rFonts w:cs="Arial" w:hint="eastAsia"/>
                <w:color w:val="000000"/>
                <w:sz w:val="20"/>
              </w:rPr>
              <w:t>行政复议改革项目专项经费</w:t>
            </w:r>
          </w:p>
        </w:tc>
        <w:tc>
          <w:tcPr>
            <w:tcW w:w="1360" w:type="dxa"/>
            <w:tcBorders>
              <w:top w:val="nil"/>
              <w:left w:val="nil"/>
              <w:bottom w:val="single" w:sz="4" w:space="0" w:color="auto"/>
              <w:right w:val="single" w:sz="4" w:space="0" w:color="auto"/>
            </w:tcBorders>
            <w:vAlign w:val="center"/>
          </w:tcPr>
          <w:p w14:paraId="017F9A1B" w14:textId="5B3D8F71" w:rsidR="00B41B26" w:rsidRPr="0031095D" w:rsidRDefault="00B41B26" w:rsidP="00B41B26">
            <w:pPr>
              <w:widowControl/>
              <w:spacing w:line="400" w:lineRule="exact"/>
              <w:jc w:val="left"/>
              <w:rPr>
                <w:rFonts w:cs="TimesNewRoman"/>
                <w:kern w:val="0"/>
                <w:sz w:val="22"/>
              </w:rPr>
            </w:pPr>
            <w:r w:rsidRPr="0031095D">
              <w:rPr>
                <w:rFonts w:cs="Arial" w:hint="eastAsia"/>
                <w:color w:val="000000"/>
                <w:sz w:val="20"/>
              </w:rPr>
              <w:t>淮南市田家庵区司法局</w:t>
            </w:r>
          </w:p>
        </w:tc>
        <w:tc>
          <w:tcPr>
            <w:tcW w:w="920" w:type="dxa"/>
            <w:tcBorders>
              <w:top w:val="nil"/>
              <w:left w:val="nil"/>
              <w:bottom w:val="single" w:sz="4" w:space="0" w:color="auto"/>
              <w:right w:val="single" w:sz="4" w:space="0" w:color="auto"/>
            </w:tcBorders>
            <w:vAlign w:val="center"/>
          </w:tcPr>
          <w:p w14:paraId="1747AC0B" w14:textId="165BE437" w:rsidR="00B41B26" w:rsidRPr="0031095D" w:rsidRDefault="00B41B26" w:rsidP="00B41B26">
            <w:pPr>
              <w:widowControl/>
              <w:spacing w:line="400" w:lineRule="exact"/>
              <w:jc w:val="right"/>
              <w:rPr>
                <w:rFonts w:cs="TimesNewRoman"/>
                <w:kern w:val="0"/>
                <w:sz w:val="22"/>
              </w:rPr>
            </w:pPr>
            <w:r w:rsidRPr="0031095D">
              <w:rPr>
                <w:rFonts w:cs="Arial" w:hint="eastAsia"/>
                <w:color w:val="000000"/>
                <w:sz w:val="20"/>
              </w:rPr>
              <w:t>2.0</w:t>
            </w:r>
          </w:p>
        </w:tc>
        <w:tc>
          <w:tcPr>
            <w:tcW w:w="1220" w:type="dxa"/>
            <w:tcBorders>
              <w:top w:val="nil"/>
              <w:left w:val="nil"/>
              <w:bottom w:val="single" w:sz="4" w:space="0" w:color="auto"/>
              <w:right w:val="single" w:sz="4" w:space="0" w:color="auto"/>
            </w:tcBorders>
            <w:vAlign w:val="center"/>
          </w:tcPr>
          <w:p w14:paraId="339FD83F" w14:textId="2914287E" w:rsidR="00B41B26" w:rsidRPr="0031095D" w:rsidRDefault="00B41B26" w:rsidP="00B41B26">
            <w:pPr>
              <w:widowControl/>
              <w:spacing w:line="400" w:lineRule="exact"/>
              <w:jc w:val="right"/>
              <w:rPr>
                <w:rFonts w:cs="TimesNewRoman"/>
                <w:kern w:val="0"/>
                <w:sz w:val="22"/>
              </w:rPr>
            </w:pPr>
            <w:r w:rsidRPr="0031095D">
              <w:rPr>
                <w:rFonts w:cs="Arial" w:hint="eastAsia"/>
                <w:color w:val="000000"/>
                <w:sz w:val="20"/>
              </w:rPr>
              <w:t>2.0</w:t>
            </w:r>
          </w:p>
        </w:tc>
        <w:tc>
          <w:tcPr>
            <w:tcW w:w="1220" w:type="dxa"/>
            <w:tcBorders>
              <w:top w:val="nil"/>
              <w:left w:val="nil"/>
              <w:bottom w:val="single" w:sz="4" w:space="0" w:color="auto"/>
              <w:right w:val="single" w:sz="4" w:space="0" w:color="auto"/>
            </w:tcBorders>
            <w:vAlign w:val="center"/>
          </w:tcPr>
          <w:p w14:paraId="1637BB59" w14:textId="05E8523D" w:rsidR="00B41B26" w:rsidRPr="0031095D" w:rsidRDefault="00B41B26" w:rsidP="00B41B26">
            <w:pPr>
              <w:widowControl/>
              <w:spacing w:line="400" w:lineRule="exact"/>
              <w:jc w:val="right"/>
              <w:rPr>
                <w:rFonts w:cs="TimesNewRoman"/>
                <w:kern w:val="0"/>
                <w:sz w:val="22"/>
              </w:rPr>
            </w:pPr>
          </w:p>
        </w:tc>
        <w:tc>
          <w:tcPr>
            <w:tcW w:w="1220" w:type="dxa"/>
            <w:tcBorders>
              <w:top w:val="nil"/>
              <w:left w:val="nil"/>
              <w:bottom w:val="single" w:sz="4" w:space="0" w:color="auto"/>
              <w:right w:val="single" w:sz="4" w:space="0" w:color="auto"/>
            </w:tcBorders>
            <w:vAlign w:val="center"/>
          </w:tcPr>
          <w:p w14:paraId="731B07FA" w14:textId="3E2E00FA" w:rsidR="00B41B26" w:rsidRPr="0031095D" w:rsidRDefault="00B41B26" w:rsidP="00B41B26">
            <w:pPr>
              <w:widowControl/>
              <w:spacing w:line="400" w:lineRule="exact"/>
              <w:jc w:val="right"/>
              <w:rPr>
                <w:rFonts w:cs="TimesNewRoman"/>
                <w:kern w:val="0"/>
                <w:sz w:val="22"/>
              </w:rPr>
            </w:pPr>
          </w:p>
        </w:tc>
        <w:tc>
          <w:tcPr>
            <w:tcW w:w="1220" w:type="dxa"/>
            <w:tcBorders>
              <w:top w:val="nil"/>
              <w:left w:val="nil"/>
              <w:bottom w:val="single" w:sz="4" w:space="0" w:color="auto"/>
              <w:right w:val="single" w:sz="4" w:space="0" w:color="auto"/>
            </w:tcBorders>
            <w:vAlign w:val="center"/>
          </w:tcPr>
          <w:p w14:paraId="6F0E04AE" w14:textId="579304DA" w:rsidR="00B41B26" w:rsidRPr="0031095D" w:rsidRDefault="00B41B26" w:rsidP="00B41B26">
            <w:pPr>
              <w:widowControl/>
              <w:spacing w:line="400" w:lineRule="exact"/>
              <w:jc w:val="right"/>
              <w:rPr>
                <w:rFonts w:cs="TimesNewRoman"/>
                <w:kern w:val="0"/>
                <w:sz w:val="22"/>
              </w:rPr>
            </w:pPr>
          </w:p>
        </w:tc>
        <w:tc>
          <w:tcPr>
            <w:tcW w:w="1220" w:type="dxa"/>
            <w:tcBorders>
              <w:top w:val="nil"/>
              <w:left w:val="nil"/>
              <w:bottom w:val="single" w:sz="4" w:space="0" w:color="auto"/>
              <w:right w:val="single" w:sz="4" w:space="0" w:color="auto"/>
            </w:tcBorders>
            <w:vAlign w:val="center"/>
          </w:tcPr>
          <w:p w14:paraId="07D67D60" w14:textId="0E651994" w:rsidR="00B41B26" w:rsidRPr="0031095D" w:rsidRDefault="00B41B26" w:rsidP="00B41B26">
            <w:pPr>
              <w:widowControl/>
              <w:spacing w:line="400" w:lineRule="exact"/>
              <w:jc w:val="right"/>
              <w:rPr>
                <w:rFonts w:cs="TimesNewRoman"/>
                <w:kern w:val="0"/>
                <w:sz w:val="22"/>
              </w:rPr>
            </w:pPr>
          </w:p>
        </w:tc>
        <w:tc>
          <w:tcPr>
            <w:tcW w:w="1220" w:type="dxa"/>
            <w:tcBorders>
              <w:top w:val="nil"/>
              <w:left w:val="nil"/>
              <w:bottom w:val="single" w:sz="4" w:space="0" w:color="auto"/>
              <w:right w:val="single" w:sz="4" w:space="0" w:color="auto"/>
            </w:tcBorders>
            <w:vAlign w:val="center"/>
          </w:tcPr>
          <w:p w14:paraId="4A949095" w14:textId="4C8466B5" w:rsidR="00B41B26" w:rsidRPr="0031095D" w:rsidRDefault="00B41B26" w:rsidP="00B41B26">
            <w:pPr>
              <w:widowControl/>
              <w:spacing w:line="400" w:lineRule="exact"/>
              <w:jc w:val="right"/>
              <w:rPr>
                <w:rFonts w:cs="TimesNewRoman"/>
                <w:kern w:val="0"/>
                <w:sz w:val="22"/>
              </w:rPr>
            </w:pPr>
          </w:p>
        </w:tc>
        <w:tc>
          <w:tcPr>
            <w:tcW w:w="1020" w:type="dxa"/>
            <w:tcBorders>
              <w:top w:val="nil"/>
              <w:left w:val="nil"/>
              <w:bottom w:val="single" w:sz="4" w:space="0" w:color="auto"/>
              <w:right w:val="single" w:sz="4" w:space="0" w:color="auto"/>
            </w:tcBorders>
            <w:vAlign w:val="center"/>
          </w:tcPr>
          <w:p w14:paraId="407B939F" w14:textId="7EFD0A63" w:rsidR="00B41B26" w:rsidRPr="0031095D" w:rsidRDefault="00B41B26" w:rsidP="00B41B26">
            <w:pPr>
              <w:widowControl/>
              <w:spacing w:line="400" w:lineRule="exact"/>
              <w:jc w:val="right"/>
              <w:rPr>
                <w:rFonts w:cs="TimesNewRoman"/>
                <w:kern w:val="0"/>
                <w:sz w:val="22"/>
              </w:rPr>
            </w:pPr>
          </w:p>
        </w:tc>
        <w:tc>
          <w:tcPr>
            <w:tcW w:w="880" w:type="dxa"/>
            <w:tcBorders>
              <w:top w:val="nil"/>
              <w:left w:val="nil"/>
              <w:bottom w:val="single" w:sz="4" w:space="0" w:color="auto"/>
              <w:right w:val="single" w:sz="4" w:space="0" w:color="auto"/>
            </w:tcBorders>
            <w:vAlign w:val="center"/>
          </w:tcPr>
          <w:p w14:paraId="5FDB1F64" w14:textId="59647C2F" w:rsidR="00B41B26" w:rsidRPr="0031095D" w:rsidRDefault="00B41B26" w:rsidP="00B41B26">
            <w:pPr>
              <w:widowControl/>
              <w:spacing w:line="400" w:lineRule="exact"/>
              <w:jc w:val="right"/>
              <w:rPr>
                <w:rFonts w:cs="TimesNewRoman"/>
                <w:kern w:val="0"/>
                <w:sz w:val="22"/>
              </w:rPr>
            </w:pPr>
          </w:p>
        </w:tc>
      </w:tr>
      <w:tr w:rsidR="00B41B26" w:rsidRPr="0031095D" w14:paraId="02178E1A" w14:textId="77777777">
        <w:trPr>
          <w:trHeight w:val="360"/>
        </w:trPr>
        <w:tc>
          <w:tcPr>
            <w:tcW w:w="1200" w:type="dxa"/>
            <w:tcBorders>
              <w:top w:val="nil"/>
              <w:left w:val="single" w:sz="4" w:space="0" w:color="auto"/>
              <w:bottom w:val="single" w:sz="4" w:space="0" w:color="auto"/>
              <w:right w:val="single" w:sz="4" w:space="0" w:color="auto"/>
            </w:tcBorders>
            <w:vAlign w:val="center"/>
          </w:tcPr>
          <w:p w14:paraId="5330B26A" w14:textId="34B46A7B" w:rsidR="00B41B26" w:rsidRPr="0031095D" w:rsidRDefault="00B41B26" w:rsidP="00B41B26">
            <w:pPr>
              <w:widowControl/>
              <w:spacing w:line="400" w:lineRule="exact"/>
              <w:jc w:val="left"/>
              <w:rPr>
                <w:rFonts w:cs="TimesNewRoman"/>
                <w:kern w:val="0"/>
                <w:sz w:val="22"/>
              </w:rPr>
            </w:pPr>
            <w:r w:rsidRPr="0031095D">
              <w:rPr>
                <w:rFonts w:cs="Arial" w:hint="eastAsia"/>
                <w:color w:val="000000"/>
                <w:sz w:val="20"/>
              </w:rPr>
              <w:t>特定目标类</w:t>
            </w:r>
          </w:p>
        </w:tc>
        <w:tc>
          <w:tcPr>
            <w:tcW w:w="1440" w:type="dxa"/>
            <w:tcBorders>
              <w:top w:val="nil"/>
              <w:left w:val="nil"/>
              <w:bottom w:val="single" w:sz="4" w:space="0" w:color="auto"/>
              <w:right w:val="single" w:sz="4" w:space="0" w:color="auto"/>
            </w:tcBorders>
            <w:vAlign w:val="center"/>
          </w:tcPr>
          <w:p w14:paraId="0E396873" w14:textId="401B61B7" w:rsidR="00B41B26" w:rsidRPr="0031095D" w:rsidRDefault="00B41B26" w:rsidP="00B41B26">
            <w:pPr>
              <w:widowControl/>
              <w:spacing w:line="400" w:lineRule="exact"/>
              <w:jc w:val="center"/>
              <w:rPr>
                <w:rFonts w:cs="TimesNewRoman"/>
                <w:kern w:val="0"/>
                <w:sz w:val="22"/>
              </w:rPr>
            </w:pPr>
            <w:r w:rsidRPr="0031095D">
              <w:rPr>
                <w:rFonts w:cs="Arial" w:hint="eastAsia"/>
                <w:color w:val="000000"/>
                <w:sz w:val="20"/>
              </w:rPr>
              <w:t>一村</w:t>
            </w:r>
            <w:r w:rsidRPr="0031095D">
              <w:rPr>
                <w:rFonts w:cs="Arial" w:hint="eastAsia"/>
                <w:color w:val="000000"/>
                <w:sz w:val="20"/>
              </w:rPr>
              <w:t>(</w:t>
            </w:r>
            <w:r w:rsidRPr="0031095D">
              <w:rPr>
                <w:rFonts w:cs="Arial" w:hint="eastAsia"/>
                <w:color w:val="000000"/>
                <w:sz w:val="20"/>
              </w:rPr>
              <w:t>社区</w:t>
            </w:r>
            <w:r w:rsidRPr="0031095D">
              <w:rPr>
                <w:rFonts w:cs="Arial" w:hint="eastAsia"/>
                <w:color w:val="000000"/>
                <w:sz w:val="20"/>
              </w:rPr>
              <w:t>)</w:t>
            </w:r>
            <w:r w:rsidRPr="0031095D">
              <w:rPr>
                <w:rFonts w:cs="Arial" w:hint="eastAsia"/>
                <w:color w:val="000000"/>
                <w:sz w:val="20"/>
              </w:rPr>
              <w:t>一法律顾问服务经费</w:t>
            </w:r>
          </w:p>
        </w:tc>
        <w:tc>
          <w:tcPr>
            <w:tcW w:w="1360" w:type="dxa"/>
            <w:tcBorders>
              <w:top w:val="nil"/>
              <w:left w:val="nil"/>
              <w:bottom w:val="single" w:sz="4" w:space="0" w:color="auto"/>
              <w:right w:val="single" w:sz="4" w:space="0" w:color="auto"/>
            </w:tcBorders>
            <w:vAlign w:val="center"/>
          </w:tcPr>
          <w:p w14:paraId="4B68B262" w14:textId="429619AE" w:rsidR="00B41B26" w:rsidRPr="0031095D" w:rsidRDefault="00B41B26" w:rsidP="00B41B26">
            <w:pPr>
              <w:widowControl/>
              <w:spacing w:line="400" w:lineRule="exact"/>
              <w:jc w:val="left"/>
              <w:rPr>
                <w:rFonts w:cs="TimesNewRoman"/>
                <w:kern w:val="0"/>
                <w:sz w:val="22"/>
              </w:rPr>
            </w:pPr>
            <w:r w:rsidRPr="0031095D">
              <w:rPr>
                <w:rFonts w:cs="Arial" w:hint="eastAsia"/>
                <w:color w:val="000000"/>
                <w:sz w:val="20"/>
              </w:rPr>
              <w:t>淮南市田家庵区司法局</w:t>
            </w:r>
          </w:p>
        </w:tc>
        <w:tc>
          <w:tcPr>
            <w:tcW w:w="920" w:type="dxa"/>
            <w:tcBorders>
              <w:top w:val="nil"/>
              <w:left w:val="nil"/>
              <w:bottom w:val="single" w:sz="4" w:space="0" w:color="auto"/>
              <w:right w:val="single" w:sz="4" w:space="0" w:color="auto"/>
            </w:tcBorders>
            <w:vAlign w:val="center"/>
          </w:tcPr>
          <w:p w14:paraId="0A9032B2" w14:textId="0F7B455C" w:rsidR="00B41B26" w:rsidRPr="0031095D" w:rsidRDefault="00B41B26" w:rsidP="00B41B26">
            <w:pPr>
              <w:widowControl/>
              <w:spacing w:line="400" w:lineRule="exact"/>
              <w:jc w:val="right"/>
              <w:rPr>
                <w:rFonts w:cs="TimesNewRoman"/>
                <w:kern w:val="0"/>
                <w:sz w:val="22"/>
              </w:rPr>
            </w:pPr>
            <w:r w:rsidRPr="0031095D">
              <w:rPr>
                <w:rFonts w:cs="Arial" w:hint="eastAsia"/>
                <w:color w:val="000000"/>
                <w:sz w:val="20"/>
              </w:rPr>
              <w:t>43.7</w:t>
            </w:r>
          </w:p>
        </w:tc>
        <w:tc>
          <w:tcPr>
            <w:tcW w:w="1220" w:type="dxa"/>
            <w:tcBorders>
              <w:top w:val="nil"/>
              <w:left w:val="nil"/>
              <w:bottom w:val="single" w:sz="4" w:space="0" w:color="auto"/>
              <w:right w:val="single" w:sz="4" w:space="0" w:color="auto"/>
            </w:tcBorders>
            <w:vAlign w:val="center"/>
          </w:tcPr>
          <w:p w14:paraId="58F58904" w14:textId="20C3C985" w:rsidR="00B41B26" w:rsidRPr="0031095D" w:rsidRDefault="00B41B26" w:rsidP="00B41B26">
            <w:pPr>
              <w:widowControl/>
              <w:spacing w:line="400" w:lineRule="exact"/>
              <w:jc w:val="right"/>
              <w:rPr>
                <w:rFonts w:cs="TimesNewRoman"/>
                <w:kern w:val="0"/>
                <w:sz w:val="22"/>
              </w:rPr>
            </w:pPr>
            <w:r w:rsidRPr="0031095D">
              <w:rPr>
                <w:rFonts w:cs="Arial" w:hint="eastAsia"/>
                <w:color w:val="000000"/>
                <w:sz w:val="20"/>
              </w:rPr>
              <w:t>43.7</w:t>
            </w:r>
          </w:p>
        </w:tc>
        <w:tc>
          <w:tcPr>
            <w:tcW w:w="1220" w:type="dxa"/>
            <w:tcBorders>
              <w:top w:val="nil"/>
              <w:left w:val="nil"/>
              <w:bottom w:val="single" w:sz="4" w:space="0" w:color="auto"/>
              <w:right w:val="single" w:sz="4" w:space="0" w:color="auto"/>
            </w:tcBorders>
            <w:vAlign w:val="center"/>
          </w:tcPr>
          <w:p w14:paraId="5E963AB0" w14:textId="14AC21A8" w:rsidR="00B41B26" w:rsidRPr="0031095D" w:rsidRDefault="00B41B26" w:rsidP="00B41B26">
            <w:pPr>
              <w:widowControl/>
              <w:spacing w:line="400" w:lineRule="exact"/>
              <w:jc w:val="right"/>
              <w:rPr>
                <w:rFonts w:cs="TimesNewRoman"/>
                <w:kern w:val="0"/>
                <w:sz w:val="22"/>
              </w:rPr>
            </w:pPr>
          </w:p>
        </w:tc>
        <w:tc>
          <w:tcPr>
            <w:tcW w:w="1220" w:type="dxa"/>
            <w:tcBorders>
              <w:top w:val="nil"/>
              <w:left w:val="nil"/>
              <w:bottom w:val="single" w:sz="4" w:space="0" w:color="auto"/>
              <w:right w:val="single" w:sz="4" w:space="0" w:color="auto"/>
            </w:tcBorders>
            <w:vAlign w:val="center"/>
          </w:tcPr>
          <w:p w14:paraId="445662C8" w14:textId="2D8CFBFF" w:rsidR="00B41B26" w:rsidRPr="0031095D" w:rsidRDefault="00B41B26" w:rsidP="00B41B26">
            <w:pPr>
              <w:widowControl/>
              <w:spacing w:line="400" w:lineRule="exact"/>
              <w:jc w:val="right"/>
              <w:rPr>
                <w:rFonts w:cs="TimesNewRoman"/>
                <w:kern w:val="0"/>
                <w:sz w:val="22"/>
              </w:rPr>
            </w:pPr>
          </w:p>
        </w:tc>
        <w:tc>
          <w:tcPr>
            <w:tcW w:w="1220" w:type="dxa"/>
            <w:tcBorders>
              <w:top w:val="nil"/>
              <w:left w:val="nil"/>
              <w:bottom w:val="single" w:sz="4" w:space="0" w:color="auto"/>
              <w:right w:val="single" w:sz="4" w:space="0" w:color="auto"/>
            </w:tcBorders>
            <w:vAlign w:val="center"/>
          </w:tcPr>
          <w:p w14:paraId="41185B43" w14:textId="1CEC3A80" w:rsidR="00B41B26" w:rsidRPr="0031095D" w:rsidRDefault="00B41B26" w:rsidP="00B41B26">
            <w:pPr>
              <w:widowControl/>
              <w:spacing w:line="400" w:lineRule="exact"/>
              <w:jc w:val="right"/>
              <w:rPr>
                <w:rFonts w:cs="TimesNewRoman"/>
                <w:kern w:val="0"/>
                <w:sz w:val="22"/>
              </w:rPr>
            </w:pPr>
          </w:p>
        </w:tc>
        <w:tc>
          <w:tcPr>
            <w:tcW w:w="1220" w:type="dxa"/>
            <w:tcBorders>
              <w:top w:val="nil"/>
              <w:left w:val="nil"/>
              <w:bottom w:val="single" w:sz="4" w:space="0" w:color="auto"/>
              <w:right w:val="single" w:sz="4" w:space="0" w:color="auto"/>
            </w:tcBorders>
            <w:vAlign w:val="center"/>
          </w:tcPr>
          <w:p w14:paraId="5E71F38D" w14:textId="3843D26C" w:rsidR="00B41B26" w:rsidRPr="0031095D" w:rsidRDefault="00B41B26" w:rsidP="00B41B26">
            <w:pPr>
              <w:widowControl/>
              <w:spacing w:line="400" w:lineRule="exact"/>
              <w:jc w:val="right"/>
              <w:rPr>
                <w:rFonts w:cs="TimesNewRoman"/>
                <w:kern w:val="0"/>
                <w:sz w:val="22"/>
              </w:rPr>
            </w:pPr>
          </w:p>
        </w:tc>
        <w:tc>
          <w:tcPr>
            <w:tcW w:w="1220" w:type="dxa"/>
            <w:tcBorders>
              <w:top w:val="nil"/>
              <w:left w:val="nil"/>
              <w:bottom w:val="single" w:sz="4" w:space="0" w:color="auto"/>
              <w:right w:val="single" w:sz="4" w:space="0" w:color="auto"/>
            </w:tcBorders>
            <w:vAlign w:val="center"/>
          </w:tcPr>
          <w:p w14:paraId="54995CBC" w14:textId="1F486B29" w:rsidR="00B41B26" w:rsidRPr="0031095D" w:rsidRDefault="00B41B26" w:rsidP="00B41B26">
            <w:pPr>
              <w:widowControl/>
              <w:spacing w:line="400" w:lineRule="exact"/>
              <w:jc w:val="right"/>
              <w:rPr>
                <w:rFonts w:cs="TimesNewRoman"/>
                <w:kern w:val="0"/>
                <w:sz w:val="22"/>
              </w:rPr>
            </w:pPr>
          </w:p>
        </w:tc>
        <w:tc>
          <w:tcPr>
            <w:tcW w:w="1020" w:type="dxa"/>
            <w:tcBorders>
              <w:top w:val="nil"/>
              <w:left w:val="nil"/>
              <w:bottom w:val="single" w:sz="4" w:space="0" w:color="auto"/>
              <w:right w:val="single" w:sz="4" w:space="0" w:color="auto"/>
            </w:tcBorders>
            <w:vAlign w:val="center"/>
          </w:tcPr>
          <w:p w14:paraId="1A878372" w14:textId="03A65646" w:rsidR="00B41B26" w:rsidRPr="0031095D" w:rsidRDefault="00B41B26" w:rsidP="00B41B26">
            <w:pPr>
              <w:widowControl/>
              <w:spacing w:line="400" w:lineRule="exact"/>
              <w:jc w:val="right"/>
              <w:rPr>
                <w:rFonts w:cs="TimesNewRoman"/>
                <w:kern w:val="0"/>
                <w:sz w:val="22"/>
              </w:rPr>
            </w:pPr>
          </w:p>
        </w:tc>
        <w:tc>
          <w:tcPr>
            <w:tcW w:w="880" w:type="dxa"/>
            <w:tcBorders>
              <w:top w:val="nil"/>
              <w:left w:val="nil"/>
              <w:bottom w:val="single" w:sz="4" w:space="0" w:color="auto"/>
              <w:right w:val="single" w:sz="4" w:space="0" w:color="auto"/>
            </w:tcBorders>
            <w:vAlign w:val="center"/>
          </w:tcPr>
          <w:p w14:paraId="5BCA7C83" w14:textId="3CA7925A" w:rsidR="00B41B26" w:rsidRPr="0031095D" w:rsidRDefault="00B41B26" w:rsidP="00B41B26">
            <w:pPr>
              <w:widowControl/>
              <w:spacing w:line="400" w:lineRule="exact"/>
              <w:jc w:val="right"/>
              <w:rPr>
                <w:rFonts w:cs="TimesNewRoman"/>
                <w:kern w:val="0"/>
                <w:sz w:val="22"/>
              </w:rPr>
            </w:pPr>
          </w:p>
        </w:tc>
      </w:tr>
      <w:tr w:rsidR="00B41B26" w:rsidRPr="0031095D" w14:paraId="7EA898BE" w14:textId="77777777">
        <w:trPr>
          <w:trHeight w:val="360"/>
        </w:trPr>
        <w:tc>
          <w:tcPr>
            <w:tcW w:w="1200" w:type="dxa"/>
            <w:tcBorders>
              <w:top w:val="nil"/>
              <w:left w:val="single" w:sz="4" w:space="0" w:color="auto"/>
              <w:bottom w:val="single" w:sz="4" w:space="0" w:color="auto"/>
              <w:right w:val="single" w:sz="4" w:space="0" w:color="auto"/>
            </w:tcBorders>
            <w:vAlign w:val="center"/>
          </w:tcPr>
          <w:p w14:paraId="10582AA2" w14:textId="286D903E" w:rsidR="00B41B26" w:rsidRPr="0031095D" w:rsidRDefault="00B41B26" w:rsidP="00B41B26">
            <w:pPr>
              <w:widowControl/>
              <w:spacing w:line="400" w:lineRule="exact"/>
              <w:jc w:val="left"/>
              <w:rPr>
                <w:rFonts w:cs="TimesNewRoman"/>
                <w:kern w:val="0"/>
                <w:sz w:val="22"/>
              </w:rPr>
            </w:pPr>
            <w:r w:rsidRPr="0031095D">
              <w:rPr>
                <w:rFonts w:cs="Arial" w:hint="eastAsia"/>
                <w:color w:val="000000"/>
                <w:sz w:val="20"/>
              </w:rPr>
              <w:t>特定目标类</w:t>
            </w:r>
          </w:p>
        </w:tc>
        <w:tc>
          <w:tcPr>
            <w:tcW w:w="1440" w:type="dxa"/>
            <w:tcBorders>
              <w:top w:val="nil"/>
              <w:left w:val="nil"/>
              <w:bottom w:val="single" w:sz="4" w:space="0" w:color="auto"/>
              <w:right w:val="single" w:sz="4" w:space="0" w:color="auto"/>
            </w:tcBorders>
            <w:vAlign w:val="center"/>
          </w:tcPr>
          <w:p w14:paraId="21684924" w14:textId="5FB90142" w:rsidR="00B41B26" w:rsidRPr="0031095D" w:rsidRDefault="00B41B26" w:rsidP="00B41B26">
            <w:pPr>
              <w:widowControl/>
              <w:spacing w:line="400" w:lineRule="exact"/>
              <w:jc w:val="center"/>
              <w:rPr>
                <w:rFonts w:cs="TimesNewRoman"/>
                <w:kern w:val="0"/>
                <w:sz w:val="22"/>
              </w:rPr>
            </w:pPr>
            <w:r w:rsidRPr="0031095D">
              <w:rPr>
                <w:rFonts w:cs="Arial" w:hint="eastAsia"/>
                <w:color w:val="000000"/>
                <w:sz w:val="20"/>
              </w:rPr>
              <w:t>执法执勤用车劳务费</w:t>
            </w:r>
          </w:p>
        </w:tc>
        <w:tc>
          <w:tcPr>
            <w:tcW w:w="1360" w:type="dxa"/>
            <w:tcBorders>
              <w:top w:val="nil"/>
              <w:left w:val="nil"/>
              <w:bottom w:val="single" w:sz="4" w:space="0" w:color="auto"/>
              <w:right w:val="single" w:sz="4" w:space="0" w:color="auto"/>
            </w:tcBorders>
            <w:vAlign w:val="center"/>
          </w:tcPr>
          <w:p w14:paraId="38CABE13" w14:textId="4B5596A8" w:rsidR="00B41B26" w:rsidRPr="0031095D" w:rsidRDefault="00B41B26" w:rsidP="00B41B26">
            <w:pPr>
              <w:widowControl/>
              <w:spacing w:line="400" w:lineRule="exact"/>
              <w:jc w:val="left"/>
              <w:rPr>
                <w:rFonts w:cs="TimesNewRoman"/>
                <w:kern w:val="0"/>
                <w:sz w:val="22"/>
              </w:rPr>
            </w:pPr>
            <w:r w:rsidRPr="0031095D">
              <w:rPr>
                <w:rFonts w:cs="Arial" w:hint="eastAsia"/>
                <w:color w:val="000000"/>
                <w:sz w:val="20"/>
              </w:rPr>
              <w:t>淮南市田家庵区司法局</w:t>
            </w:r>
          </w:p>
        </w:tc>
        <w:tc>
          <w:tcPr>
            <w:tcW w:w="920" w:type="dxa"/>
            <w:tcBorders>
              <w:top w:val="nil"/>
              <w:left w:val="nil"/>
              <w:bottom w:val="single" w:sz="4" w:space="0" w:color="auto"/>
              <w:right w:val="single" w:sz="4" w:space="0" w:color="auto"/>
            </w:tcBorders>
            <w:vAlign w:val="center"/>
          </w:tcPr>
          <w:p w14:paraId="54EAAA21" w14:textId="07D39803" w:rsidR="00B41B26" w:rsidRPr="0031095D" w:rsidRDefault="00B41B26" w:rsidP="00B41B26">
            <w:pPr>
              <w:widowControl/>
              <w:spacing w:line="400" w:lineRule="exact"/>
              <w:jc w:val="right"/>
              <w:rPr>
                <w:rFonts w:cs="TimesNewRoman"/>
                <w:kern w:val="0"/>
                <w:sz w:val="22"/>
              </w:rPr>
            </w:pPr>
            <w:r w:rsidRPr="0031095D">
              <w:rPr>
                <w:rFonts w:cs="Arial" w:hint="eastAsia"/>
                <w:color w:val="000000"/>
                <w:sz w:val="20"/>
              </w:rPr>
              <w:t>5.8</w:t>
            </w:r>
          </w:p>
        </w:tc>
        <w:tc>
          <w:tcPr>
            <w:tcW w:w="1220" w:type="dxa"/>
            <w:tcBorders>
              <w:top w:val="nil"/>
              <w:left w:val="nil"/>
              <w:bottom w:val="single" w:sz="4" w:space="0" w:color="auto"/>
              <w:right w:val="single" w:sz="4" w:space="0" w:color="auto"/>
            </w:tcBorders>
            <w:vAlign w:val="center"/>
          </w:tcPr>
          <w:p w14:paraId="498D9BEA" w14:textId="0A122B09" w:rsidR="00B41B26" w:rsidRPr="0031095D" w:rsidRDefault="00B41B26" w:rsidP="00B41B26">
            <w:pPr>
              <w:widowControl/>
              <w:spacing w:line="400" w:lineRule="exact"/>
              <w:jc w:val="right"/>
              <w:rPr>
                <w:rFonts w:cs="TimesNewRoman"/>
                <w:kern w:val="0"/>
                <w:sz w:val="22"/>
              </w:rPr>
            </w:pPr>
            <w:r w:rsidRPr="0031095D">
              <w:rPr>
                <w:rFonts w:cs="Arial" w:hint="eastAsia"/>
                <w:color w:val="000000"/>
                <w:sz w:val="20"/>
              </w:rPr>
              <w:t>5.8</w:t>
            </w:r>
          </w:p>
        </w:tc>
        <w:tc>
          <w:tcPr>
            <w:tcW w:w="1220" w:type="dxa"/>
            <w:tcBorders>
              <w:top w:val="nil"/>
              <w:left w:val="nil"/>
              <w:bottom w:val="single" w:sz="4" w:space="0" w:color="auto"/>
              <w:right w:val="single" w:sz="4" w:space="0" w:color="auto"/>
            </w:tcBorders>
            <w:vAlign w:val="center"/>
          </w:tcPr>
          <w:p w14:paraId="58A3375F" w14:textId="48493105" w:rsidR="00B41B26" w:rsidRPr="0031095D" w:rsidRDefault="00B41B26" w:rsidP="00B41B26">
            <w:pPr>
              <w:widowControl/>
              <w:spacing w:line="400" w:lineRule="exact"/>
              <w:jc w:val="right"/>
              <w:rPr>
                <w:rFonts w:cs="TimesNewRoman"/>
                <w:kern w:val="0"/>
                <w:sz w:val="22"/>
              </w:rPr>
            </w:pPr>
          </w:p>
        </w:tc>
        <w:tc>
          <w:tcPr>
            <w:tcW w:w="1220" w:type="dxa"/>
            <w:tcBorders>
              <w:top w:val="nil"/>
              <w:left w:val="nil"/>
              <w:bottom w:val="single" w:sz="4" w:space="0" w:color="auto"/>
              <w:right w:val="single" w:sz="4" w:space="0" w:color="auto"/>
            </w:tcBorders>
            <w:vAlign w:val="center"/>
          </w:tcPr>
          <w:p w14:paraId="08902FC6" w14:textId="7C579DAF" w:rsidR="00B41B26" w:rsidRPr="0031095D" w:rsidRDefault="00B41B26" w:rsidP="00B41B26">
            <w:pPr>
              <w:widowControl/>
              <w:spacing w:line="400" w:lineRule="exact"/>
              <w:jc w:val="right"/>
              <w:rPr>
                <w:rFonts w:cs="TimesNewRoman"/>
                <w:kern w:val="0"/>
                <w:sz w:val="22"/>
              </w:rPr>
            </w:pPr>
          </w:p>
        </w:tc>
        <w:tc>
          <w:tcPr>
            <w:tcW w:w="1220" w:type="dxa"/>
            <w:tcBorders>
              <w:top w:val="nil"/>
              <w:left w:val="nil"/>
              <w:bottom w:val="single" w:sz="4" w:space="0" w:color="auto"/>
              <w:right w:val="single" w:sz="4" w:space="0" w:color="auto"/>
            </w:tcBorders>
            <w:vAlign w:val="center"/>
          </w:tcPr>
          <w:p w14:paraId="1E8586DD" w14:textId="0F604C31" w:rsidR="00B41B26" w:rsidRPr="0031095D" w:rsidRDefault="00B41B26" w:rsidP="00B41B26">
            <w:pPr>
              <w:widowControl/>
              <w:spacing w:line="400" w:lineRule="exact"/>
              <w:jc w:val="right"/>
              <w:rPr>
                <w:rFonts w:cs="TimesNewRoman"/>
                <w:kern w:val="0"/>
                <w:sz w:val="22"/>
              </w:rPr>
            </w:pPr>
          </w:p>
        </w:tc>
        <w:tc>
          <w:tcPr>
            <w:tcW w:w="1220" w:type="dxa"/>
            <w:tcBorders>
              <w:top w:val="nil"/>
              <w:left w:val="nil"/>
              <w:bottom w:val="single" w:sz="4" w:space="0" w:color="auto"/>
              <w:right w:val="single" w:sz="4" w:space="0" w:color="auto"/>
            </w:tcBorders>
            <w:vAlign w:val="center"/>
          </w:tcPr>
          <w:p w14:paraId="03938E27" w14:textId="1CAF6271" w:rsidR="00B41B26" w:rsidRPr="0031095D" w:rsidRDefault="00B41B26" w:rsidP="00B41B26">
            <w:pPr>
              <w:widowControl/>
              <w:spacing w:line="400" w:lineRule="exact"/>
              <w:jc w:val="right"/>
              <w:rPr>
                <w:rFonts w:cs="TimesNewRoman"/>
                <w:kern w:val="0"/>
                <w:sz w:val="22"/>
              </w:rPr>
            </w:pPr>
          </w:p>
        </w:tc>
        <w:tc>
          <w:tcPr>
            <w:tcW w:w="1220" w:type="dxa"/>
            <w:tcBorders>
              <w:top w:val="nil"/>
              <w:left w:val="nil"/>
              <w:bottom w:val="single" w:sz="4" w:space="0" w:color="auto"/>
              <w:right w:val="single" w:sz="4" w:space="0" w:color="auto"/>
            </w:tcBorders>
            <w:vAlign w:val="center"/>
          </w:tcPr>
          <w:p w14:paraId="4EC114AE" w14:textId="380B1848" w:rsidR="00B41B26" w:rsidRPr="0031095D" w:rsidRDefault="00B41B26" w:rsidP="00B41B26">
            <w:pPr>
              <w:widowControl/>
              <w:spacing w:line="400" w:lineRule="exact"/>
              <w:jc w:val="right"/>
              <w:rPr>
                <w:rFonts w:cs="TimesNewRoman"/>
                <w:kern w:val="0"/>
                <w:sz w:val="22"/>
              </w:rPr>
            </w:pPr>
          </w:p>
        </w:tc>
        <w:tc>
          <w:tcPr>
            <w:tcW w:w="1020" w:type="dxa"/>
            <w:tcBorders>
              <w:top w:val="nil"/>
              <w:left w:val="nil"/>
              <w:bottom w:val="single" w:sz="4" w:space="0" w:color="auto"/>
              <w:right w:val="single" w:sz="4" w:space="0" w:color="auto"/>
            </w:tcBorders>
            <w:vAlign w:val="center"/>
          </w:tcPr>
          <w:p w14:paraId="60433EFC" w14:textId="087CD52F" w:rsidR="00B41B26" w:rsidRPr="0031095D" w:rsidRDefault="00B41B26" w:rsidP="00B41B26">
            <w:pPr>
              <w:widowControl/>
              <w:spacing w:line="400" w:lineRule="exact"/>
              <w:jc w:val="right"/>
              <w:rPr>
                <w:rFonts w:cs="TimesNewRoman"/>
                <w:kern w:val="0"/>
                <w:sz w:val="22"/>
              </w:rPr>
            </w:pPr>
          </w:p>
        </w:tc>
        <w:tc>
          <w:tcPr>
            <w:tcW w:w="880" w:type="dxa"/>
            <w:tcBorders>
              <w:top w:val="nil"/>
              <w:left w:val="nil"/>
              <w:bottom w:val="single" w:sz="4" w:space="0" w:color="auto"/>
              <w:right w:val="single" w:sz="4" w:space="0" w:color="auto"/>
            </w:tcBorders>
            <w:vAlign w:val="center"/>
          </w:tcPr>
          <w:p w14:paraId="0ED43958" w14:textId="2A93F077" w:rsidR="00B41B26" w:rsidRPr="0031095D" w:rsidRDefault="00B41B26" w:rsidP="00B41B26">
            <w:pPr>
              <w:widowControl/>
              <w:spacing w:line="400" w:lineRule="exact"/>
              <w:jc w:val="right"/>
              <w:rPr>
                <w:rFonts w:cs="TimesNewRoman"/>
                <w:kern w:val="0"/>
                <w:sz w:val="22"/>
              </w:rPr>
            </w:pPr>
          </w:p>
        </w:tc>
      </w:tr>
      <w:tr w:rsidR="00B41B26" w:rsidRPr="0031095D" w14:paraId="1E21AAB4" w14:textId="77777777">
        <w:trPr>
          <w:trHeight w:val="360"/>
        </w:trPr>
        <w:tc>
          <w:tcPr>
            <w:tcW w:w="4000" w:type="dxa"/>
            <w:gridSpan w:val="3"/>
            <w:tcBorders>
              <w:top w:val="nil"/>
              <w:left w:val="single" w:sz="4" w:space="0" w:color="auto"/>
              <w:bottom w:val="single" w:sz="4" w:space="0" w:color="auto"/>
              <w:right w:val="single" w:sz="4" w:space="0" w:color="auto"/>
            </w:tcBorders>
            <w:vAlign w:val="center"/>
          </w:tcPr>
          <w:p w14:paraId="104CBE70" w14:textId="484C5473" w:rsidR="00B41B26" w:rsidRPr="0031095D" w:rsidRDefault="00B41B26" w:rsidP="00B41B26">
            <w:pPr>
              <w:widowControl/>
              <w:spacing w:line="400" w:lineRule="exact"/>
              <w:jc w:val="center"/>
              <w:rPr>
                <w:rFonts w:cs="TimesNewRoman"/>
                <w:b/>
                <w:bCs/>
                <w:kern w:val="0"/>
                <w:sz w:val="22"/>
              </w:rPr>
            </w:pPr>
            <w:r w:rsidRPr="0031095D">
              <w:rPr>
                <w:rFonts w:cs="TimesNewRoman" w:hint="eastAsia"/>
                <w:b/>
                <w:bCs/>
                <w:kern w:val="0"/>
                <w:sz w:val="22"/>
              </w:rPr>
              <w:t>总</w:t>
            </w:r>
            <w:r w:rsidRPr="0031095D">
              <w:rPr>
                <w:rFonts w:cs="TimesNewRoman" w:hint="eastAsia"/>
                <w:b/>
                <w:bCs/>
                <w:kern w:val="0"/>
                <w:sz w:val="22"/>
              </w:rPr>
              <w:t xml:space="preserve"> </w:t>
            </w:r>
            <w:r w:rsidRPr="0031095D">
              <w:rPr>
                <w:rFonts w:cs="TimesNewRoman"/>
                <w:b/>
                <w:bCs/>
                <w:kern w:val="0"/>
                <w:sz w:val="22"/>
              </w:rPr>
              <w:t>计</w:t>
            </w:r>
            <w:r w:rsidRPr="0031095D">
              <w:rPr>
                <w:rFonts w:cs="TimesNewRoman"/>
                <w:b/>
                <w:bCs/>
                <w:kern w:val="0"/>
                <w:sz w:val="22"/>
              </w:rPr>
              <w:t xml:space="preserve"> </w:t>
            </w:r>
          </w:p>
        </w:tc>
        <w:tc>
          <w:tcPr>
            <w:tcW w:w="920" w:type="dxa"/>
            <w:tcBorders>
              <w:top w:val="nil"/>
              <w:left w:val="nil"/>
              <w:bottom w:val="single" w:sz="4" w:space="0" w:color="auto"/>
              <w:right w:val="single" w:sz="4" w:space="0" w:color="auto"/>
            </w:tcBorders>
            <w:vAlign w:val="center"/>
          </w:tcPr>
          <w:p w14:paraId="6B3290C6" w14:textId="75B133B2" w:rsidR="00B41B26" w:rsidRPr="0031095D" w:rsidRDefault="00B41B26" w:rsidP="00B41B26">
            <w:pPr>
              <w:widowControl/>
              <w:spacing w:line="400" w:lineRule="exact"/>
              <w:jc w:val="right"/>
              <w:rPr>
                <w:rFonts w:cs="TimesNewRoman"/>
                <w:b/>
                <w:bCs/>
                <w:kern w:val="0"/>
                <w:sz w:val="21"/>
                <w:szCs w:val="21"/>
              </w:rPr>
            </w:pPr>
            <w:r w:rsidRPr="0031095D">
              <w:rPr>
                <w:rFonts w:cs="Arial" w:hint="eastAsia"/>
                <w:b/>
                <w:bCs/>
                <w:color w:val="000000"/>
                <w:sz w:val="21"/>
                <w:szCs w:val="21"/>
              </w:rPr>
              <w:t>87.7</w:t>
            </w:r>
          </w:p>
        </w:tc>
        <w:tc>
          <w:tcPr>
            <w:tcW w:w="1220" w:type="dxa"/>
            <w:tcBorders>
              <w:top w:val="nil"/>
              <w:left w:val="nil"/>
              <w:bottom w:val="single" w:sz="4" w:space="0" w:color="auto"/>
              <w:right w:val="single" w:sz="4" w:space="0" w:color="auto"/>
            </w:tcBorders>
            <w:vAlign w:val="center"/>
          </w:tcPr>
          <w:p w14:paraId="0DE8DDB7" w14:textId="20022A33" w:rsidR="00B41B26" w:rsidRPr="0031095D" w:rsidRDefault="00B41B26" w:rsidP="00B41B26">
            <w:pPr>
              <w:widowControl/>
              <w:spacing w:line="400" w:lineRule="exact"/>
              <w:jc w:val="right"/>
              <w:rPr>
                <w:rFonts w:cs="TimesNewRoman"/>
                <w:b/>
                <w:bCs/>
                <w:kern w:val="0"/>
                <w:sz w:val="21"/>
                <w:szCs w:val="21"/>
              </w:rPr>
            </w:pPr>
            <w:r w:rsidRPr="0031095D">
              <w:rPr>
                <w:rFonts w:cs="Arial" w:hint="eastAsia"/>
                <w:b/>
                <w:bCs/>
                <w:color w:val="000000"/>
                <w:sz w:val="21"/>
                <w:szCs w:val="21"/>
              </w:rPr>
              <w:t>87.7</w:t>
            </w:r>
          </w:p>
        </w:tc>
        <w:tc>
          <w:tcPr>
            <w:tcW w:w="1220" w:type="dxa"/>
            <w:tcBorders>
              <w:top w:val="nil"/>
              <w:left w:val="nil"/>
              <w:bottom w:val="single" w:sz="4" w:space="0" w:color="auto"/>
              <w:right w:val="single" w:sz="4" w:space="0" w:color="auto"/>
            </w:tcBorders>
            <w:vAlign w:val="center"/>
          </w:tcPr>
          <w:p w14:paraId="398E6A9B" w14:textId="7FF6B003" w:rsidR="00B41B26" w:rsidRPr="0031095D" w:rsidRDefault="00B41B26" w:rsidP="00B41B26">
            <w:pPr>
              <w:widowControl/>
              <w:spacing w:line="400" w:lineRule="exact"/>
              <w:jc w:val="right"/>
              <w:rPr>
                <w:rFonts w:cs="TimesNewRoman"/>
                <w:b/>
                <w:bCs/>
                <w:kern w:val="0"/>
                <w:sz w:val="22"/>
              </w:rPr>
            </w:pPr>
          </w:p>
        </w:tc>
        <w:tc>
          <w:tcPr>
            <w:tcW w:w="1220" w:type="dxa"/>
            <w:tcBorders>
              <w:top w:val="nil"/>
              <w:left w:val="nil"/>
              <w:bottom w:val="single" w:sz="4" w:space="0" w:color="auto"/>
              <w:right w:val="single" w:sz="4" w:space="0" w:color="auto"/>
            </w:tcBorders>
            <w:vAlign w:val="center"/>
          </w:tcPr>
          <w:p w14:paraId="279C8DD5" w14:textId="4D1A2B29" w:rsidR="00B41B26" w:rsidRPr="0031095D" w:rsidRDefault="00B41B26" w:rsidP="00B41B26">
            <w:pPr>
              <w:widowControl/>
              <w:spacing w:line="400" w:lineRule="exact"/>
              <w:jc w:val="right"/>
              <w:rPr>
                <w:rFonts w:cs="TimesNewRoman"/>
                <w:b/>
                <w:bCs/>
                <w:kern w:val="0"/>
                <w:sz w:val="22"/>
              </w:rPr>
            </w:pPr>
          </w:p>
        </w:tc>
        <w:tc>
          <w:tcPr>
            <w:tcW w:w="1220" w:type="dxa"/>
            <w:tcBorders>
              <w:top w:val="nil"/>
              <w:left w:val="nil"/>
              <w:bottom w:val="single" w:sz="4" w:space="0" w:color="auto"/>
              <w:right w:val="single" w:sz="4" w:space="0" w:color="auto"/>
            </w:tcBorders>
            <w:vAlign w:val="center"/>
          </w:tcPr>
          <w:p w14:paraId="3BF9EFD5" w14:textId="75694938" w:rsidR="00B41B26" w:rsidRPr="0031095D" w:rsidRDefault="00B41B26" w:rsidP="00B41B26">
            <w:pPr>
              <w:widowControl/>
              <w:spacing w:line="400" w:lineRule="exact"/>
              <w:jc w:val="right"/>
              <w:rPr>
                <w:rFonts w:cs="TimesNewRoman"/>
                <w:b/>
                <w:bCs/>
                <w:kern w:val="0"/>
                <w:sz w:val="22"/>
              </w:rPr>
            </w:pPr>
          </w:p>
        </w:tc>
        <w:tc>
          <w:tcPr>
            <w:tcW w:w="1220" w:type="dxa"/>
            <w:tcBorders>
              <w:top w:val="nil"/>
              <w:left w:val="nil"/>
              <w:bottom w:val="single" w:sz="4" w:space="0" w:color="auto"/>
              <w:right w:val="single" w:sz="4" w:space="0" w:color="auto"/>
            </w:tcBorders>
            <w:vAlign w:val="center"/>
          </w:tcPr>
          <w:p w14:paraId="7E7294D8" w14:textId="636697C9" w:rsidR="00B41B26" w:rsidRPr="0031095D" w:rsidRDefault="00B41B26" w:rsidP="00B41B26">
            <w:pPr>
              <w:widowControl/>
              <w:spacing w:line="400" w:lineRule="exact"/>
              <w:jc w:val="right"/>
              <w:rPr>
                <w:rFonts w:cs="TimesNewRoman"/>
                <w:b/>
                <w:bCs/>
                <w:kern w:val="0"/>
                <w:sz w:val="22"/>
              </w:rPr>
            </w:pPr>
          </w:p>
        </w:tc>
        <w:tc>
          <w:tcPr>
            <w:tcW w:w="1220" w:type="dxa"/>
            <w:tcBorders>
              <w:top w:val="nil"/>
              <w:left w:val="nil"/>
              <w:bottom w:val="single" w:sz="4" w:space="0" w:color="auto"/>
              <w:right w:val="single" w:sz="4" w:space="0" w:color="auto"/>
            </w:tcBorders>
            <w:vAlign w:val="center"/>
          </w:tcPr>
          <w:p w14:paraId="0CC513D7" w14:textId="5C4BCF8F" w:rsidR="00B41B26" w:rsidRPr="0031095D" w:rsidRDefault="00B41B26" w:rsidP="00B41B26">
            <w:pPr>
              <w:widowControl/>
              <w:spacing w:line="400" w:lineRule="exact"/>
              <w:jc w:val="right"/>
              <w:rPr>
                <w:rFonts w:cs="TimesNewRoman"/>
                <w:b/>
                <w:bCs/>
                <w:kern w:val="0"/>
                <w:sz w:val="22"/>
              </w:rPr>
            </w:pPr>
          </w:p>
        </w:tc>
        <w:tc>
          <w:tcPr>
            <w:tcW w:w="1020" w:type="dxa"/>
            <w:tcBorders>
              <w:top w:val="nil"/>
              <w:left w:val="nil"/>
              <w:bottom w:val="single" w:sz="4" w:space="0" w:color="auto"/>
              <w:right w:val="single" w:sz="4" w:space="0" w:color="auto"/>
            </w:tcBorders>
            <w:vAlign w:val="center"/>
          </w:tcPr>
          <w:p w14:paraId="7F96CBD6" w14:textId="0B5BD01E" w:rsidR="00B41B26" w:rsidRPr="0031095D" w:rsidRDefault="00B41B26" w:rsidP="00B41B26">
            <w:pPr>
              <w:widowControl/>
              <w:spacing w:line="400" w:lineRule="exact"/>
              <w:jc w:val="right"/>
              <w:rPr>
                <w:rFonts w:cs="TimesNewRoman"/>
                <w:b/>
                <w:bCs/>
                <w:kern w:val="0"/>
                <w:sz w:val="22"/>
              </w:rPr>
            </w:pPr>
          </w:p>
        </w:tc>
        <w:tc>
          <w:tcPr>
            <w:tcW w:w="880" w:type="dxa"/>
            <w:tcBorders>
              <w:top w:val="nil"/>
              <w:left w:val="nil"/>
              <w:bottom w:val="single" w:sz="4" w:space="0" w:color="auto"/>
              <w:right w:val="single" w:sz="4" w:space="0" w:color="auto"/>
            </w:tcBorders>
            <w:vAlign w:val="center"/>
          </w:tcPr>
          <w:p w14:paraId="5716BB70" w14:textId="7163590A" w:rsidR="00B41B26" w:rsidRPr="0031095D" w:rsidRDefault="00B41B26" w:rsidP="00B41B26">
            <w:pPr>
              <w:widowControl/>
              <w:spacing w:line="400" w:lineRule="exact"/>
              <w:jc w:val="right"/>
              <w:rPr>
                <w:rFonts w:cs="TimesNewRoman"/>
                <w:b/>
                <w:bCs/>
                <w:kern w:val="0"/>
                <w:sz w:val="22"/>
              </w:rPr>
            </w:pPr>
          </w:p>
        </w:tc>
      </w:tr>
    </w:tbl>
    <w:p w14:paraId="39C47622" w14:textId="77777777" w:rsidR="003E7CFA" w:rsidRPr="0031095D" w:rsidRDefault="003E7CFA">
      <w:pPr>
        <w:spacing w:line="560" w:lineRule="exact"/>
        <w:rPr>
          <w:rFonts w:cs="TimesNewRoman"/>
          <w:kern w:val="0"/>
          <w:sz w:val="22"/>
        </w:rPr>
        <w:sectPr w:rsidR="003E7CFA" w:rsidRPr="0031095D">
          <w:pgSz w:w="16838" w:h="11906" w:orient="landscape"/>
          <w:pgMar w:top="1797" w:right="1440" w:bottom="1797" w:left="1440" w:header="850" w:footer="992" w:gutter="0"/>
          <w:pgNumType w:fmt="numberInDash"/>
          <w:cols w:space="720"/>
          <w:docGrid w:type="linesAndChars" w:linePitch="437" w:charSpace="2457"/>
        </w:sectPr>
      </w:pPr>
    </w:p>
    <w:p w14:paraId="40F4CF5E" w14:textId="7B6AE84F" w:rsidR="003E7CFA" w:rsidRPr="0031095D" w:rsidRDefault="00D36492">
      <w:pPr>
        <w:pStyle w:val="a8"/>
        <w:wordWrap w:val="0"/>
        <w:adjustRightInd w:val="0"/>
        <w:snapToGrid w:val="0"/>
        <w:spacing w:afterLines="50" w:after="218" w:line="560" w:lineRule="exact"/>
        <w:jc w:val="center"/>
        <w:rPr>
          <w:rFonts w:cs="TimesNewRoman"/>
          <w:sz w:val="20"/>
          <w:szCs w:val="20"/>
        </w:rPr>
      </w:pPr>
      <w:r w:rsidRPr="0031095D">
        <w:rPr>
          <w:rFonts w:cs="TimesNewRoman" w:hint="eastAsia"/>
          <w:sz w:val="20"/>
          <w:szCs w:val="20"/>
        </w:rPr>
        <w:lastRenderedPageBreak/>
        <w:t xml:space="preserve">                                                 </w:t>
      </w:r>
      <w:r w:rsidRPr="0031095D">
        <w:rPr>
          <w:rFonts w:cs="TimesNewRoman"/>
          <w:sz w:val="20"/>
          <w:szCs w:val="20"/>
        </w:rPr>
        <w:t xml:space="preserve">    </w:t>
      </w:r>
      <w:r w:rsidRPr="0031095D">
        <w:rPr>
          <w:rFonts w:cs="TimesNewRoman"/>
          <w:sz w:val="20"/>
          <w:szCs w:val="20"/>
        </w:rPr>
        <w:t>部门公开表</w:t>
      </w:r>
      <w:r w:rsidRPr="0031095D">
        <w:rPr>
          <w:rFonts w:cs="TimesNewRoman"/>
          <w:sz w:val="20"/>
          <w:szCs w:val="20"/>
        </w:rPr>
        <w:t>10</w:t>
      </w:r>
    </w:p>
    <w:tbl>
      <w:tblPr>
        <w:tblW w:w="8879" w:type="dxa"/>
        <w:jc w:val="center"/>
        <w:tblLayout w:type="fixed"/>
        <w:tblLook w:val="0000" w:firstRow="0" w:lastRow="0" w:firstColumn="0" w:lastColumn="0" w:noHBand="0" w:noVBand="0"/>
      </w:tblPr>
      <w:tblGrid>
        <w:gridCol w:w="1200"/>
        <w:gridCol w:w="1150"/>
        <w:gridCol w:w="900"/>
        <w:gridCol w:w="1034"/>
        <w:gridCol w:w="1147"/>
        <w:gridCol w:w="1140"/>
        <w:gridCol w:w="1120"/>
        <w:gridCol w:w="1188"/>
      </w:tblGrid>
      <w:tr w:rsidR="003E7CFA" w:rsidRPr="0031095D" w14:paraId="1DB72254" w14:textId="77777777">
        <w:trPr>
          <w:trHeight w:val="525"/>
          <w:jc w:val="center"/>
        </w:trPr>
        <w:tc>
          <w:tcPr>
            <w:tcW w:w="8879" w:type="dxa"/>
            <w:gridSpan w:val="8"/>
            <w:tcBorders>
              <w:top w:val="nil"/>
              <w:left w:val="nil"/>
              <w:bottom w:val="nil"/>
              <w:right w:val="nil"/>
            </w:tcBorders>
            <w:vAlign w:val="center"/>
          </w:tcPr>
          <w:p w14:paraId="0AC41AE6" w14:textId="06016A6C" w:rsidR="003E7CFA" w:rsidRPr="0031095D" w:rsidRDefault="00366871">
            <w:pPr>
              <w:widowControl/>
              <w:spacing w:line="560" w:lineRule="exact"/>
              <w:jc w:val="center"/>
              <w:rPr>
                <w:rFonts w:eastAsia="华文中宋" w:cs="TimesNewRoman"/>
                <w:b/>
                <w:bCs/>
                <w:kern w:val="0"/>
                <w:szCs w:val="32"/>
              </w:rPr>
            </w:pPr>
            <w:r w:rsidRPr="0031095D">
              <w:rPr>
                <w:rFonts w:eastAsia="华文中宋" w:cs="TimesNewRoman" w:hint="eastAsia"/>
                <w:b/>
                <w:bCs/>
                <w:kern w:val="0"/>
                <w:szCs w:val="32"/>
              </w:rPr>
              <w:t>淮南市田家庵区司法局</w:t>
            </w:r>
            <w:r w:rsidRPr="0031095D">
              <w:rPr>
                <w:rFonts w:eastAsia="华文中宋" w:cs="TimesNewRoman"/>
                <w:b/>
                <w:bCs/>
                <w:kern w:val="0"/>
                <w:szCs w:val="32"/>
              </w:rPr>
              <w:t>202</w:t>
            </w:r>
            <w:r w:rsidR="00B41B26" w:rsidRPr="0031095D">
              <w:rPr>
                <w:rFonts w:eastAsia="华文中宋" w:cs="TimesNewRoman"/>
                <w:b/>
                <w:bCs/>
                <w:kern w:val="0"/>
                <w:szCs w:val="32"/>
              </w:rPr>
              <w:t>4</w:t>
            </w:r>
            <w:r w:rsidRPr="0031095D">
              <w:rPr>
                <w:rFonts w:eastAsia="华文中宋" w:cs="TimesNewRoman"/>
                <w:b/>
                <w:bCs/>
                <w:kern w:val="0"/>
                <w:szCs w:val="32"/>
              </w:rPr>
              <w:t>年政府采购支出表</w:t>
            </w:r>
          </w:p>
          <w:p w14:paraId="2048A38D" w14:textId="77777777" w:rsidR="003E7CFA" w:rsidRPr="0031095D" w:rsidRDefault="00D36492">
            <w:pPr>
              <w:widowControl/>
              <w:spacing w:line="560" w:lineRule="exact"/>
              <w:jc w:val="center"/>
              <w:rPr>
                <w:rFonts w:cs="TimesNewRoman"/>
                <w:b/>
                <w:bCs/>
                <w:kern w:val="0"/>
                <w:szCs w:val="32"/>
              </w:rPr>
            </w:pPr>
            <w:r w:rsidRPr="0031095D">
              <w:rPr>
                <w:rFonts w:cs="TimesNewRoman"/>
                <w:kern w:val="0"/>
                <w:sz w:val="20"/>
              </w:rPr>
              <w:t xml:space="preserve">                                                                      </w:t>
            </w:r>
            <w:r w:rsidRPr="0031095D">
              <w:rPr>
                <w:rFonts w:cs="TimesNewRoman"/>
                <w:kern w:val="0"/>
                <w:sz w:val="20"/>
              </w:rPr>
              <w:t>单位：万元</w:t>
            </w:r>
          </w:p>
        </w:tc>
      </w:tr>
      <w:tr w:rsidR="003E7CFA" w:rsidRPr="0031095D" w14:paraId="72AD001B" w14:textId="77777777">
        <w:trPr>
          <w:trHeight w:val="872"/>
          <w:jc w:val="center"/>
        </w:trPr>
        <w:tc>
          <w:tcPr>
            <w:tcW w:w="1200" w:type="dxa"/>
            <w:tcBorders>
              <w:top w:val="single" w:sz="4" w:space="0" w:color="auto"/>
              <w:left w:val="single" w:sz="4" w:space="0" w:color="auto"/>
              <w:bottom w:val="nil"/>
              <w:right w:val="single" w:sz="4" w:space="0" w:color="auto"/>
            </w:tcBorders>
            <w:vAlign w:val="center"/>
          </w:tcPr>
          <w:p w14:paraId="15ACBCA5" w14:textId="77777777" w:rsidR="003E7CFA" w:rsidRPr="0031095D" w:rsidRDefault="00D36492">
            <w:pPr>
              <w:widowControl/>
              <w:spacing w:line="560" w:lineRule="exact"/>
              <w:jc w:val="center"/>
              <w:rPr>
                <w:rFonts w:cs="TimesNewRoman"/>
                <w:b/>
                <w:bCs/>
                <w:kern w:val="0"/>
                <w:sz w:val="20"/>
              </w:rPr>
            </w:pPr>
            <w:r w:rsidRPr="0031095D">
              <w:rPr>
                <w:rFonts w:cs="TimesNewRoman"/>
                <w:b/>
                <w:bCs/>
                <w:kern w:val="0"/>
                <w:sz w:val="20"/>
              </w:rPr>
              <w:t>项目名称</w:t>
            </w:r>
          </w:p>
        </w:tc>
        <w:tc>
          <w:tcPr>
            <w:tcW w:w="1150" w:type="dxa"/>
            <w:tcBorders>
              <w:top w:val="single" w:sz="4" w:space="0" w:color="auto"/>
              <w:left w:val="nil"/>
              <w:bottom w:val="nil"/>
              <w:right w:val="single" w:sz="4" w:space="0" w:color="auto"/>
            </w:tcBorders>
            <w:vAlign w:val="center"/>
          </w:tcPr>
          <w:p w14:paraId="1ECDCE66" w14:textId="77777777" w:rsidR="003E7CFA" w:rsidRPr="0031095D" w:rsidRDefault="00D36492">
            <w:pPr>
              <w:widowControl/>
              <w:spacing w:line="560" w:lineRule="exact"/>
              <w:jc w:val="center"/>
              <w:rPr>
                <w:rFonts w:cs="TimesNewRoman"/>
                <w:b/>
                <w:bCs/>
                <w:kern w:val="0"/>
                <w:sz w:val="20"/>
              </w:rPr>
            </w:pPr>
            <w:r w:rsidRPr="0031095D">
              <w:rPr>
                <w:rFonts w:cs="TimesNewRoman"/>
                <w:b/>
                <w:bCs/>
                <w:kern w:val="0"/>
                <w:sz w:val="20"/>
              </w:rPr>
              <w:t>政府采购品目</w:t>
            </w:r>
          </w:p>
        </w:tc>
        <w:tc>
          <w:tcPr>
            <w:tcW w:w="900" w:type="dxa"/>
            <w:tcBorders>
              <w:top w:val="single" w:sz="4" w:space="0" w:color="auto"/>
              <w:left w:val="nil"/>
              <w:bottom w:val="nil"/>
              <w:right w:val="single" w:sz="4" w:space="0" w:color="auto"/>
            </w:tcBorders>
            <w:vAlign w:val="center"/>
          </w:tcPr>
          <w:p w14:paraId="5873EB55" w14:textId="77777777" w:rsidR="003E7CFA" w:rsidRPr="0031095D" w:rsidRDefault="00D36492">
            <w:pPr>
              <w:widowControl/>
              <w:spacing w:line="560" w:lineRule="exact"/>
              <w:jc w:val="center"/>
              <w:rPr>
                <w:rFonts w:cs="TimesNewRoman"/>
                <w:b/>
                <w:bCs/>
                <w:kern w:val="0"/>
                <w:sz w:val="20"/>
              </w:rPr>
            </w:pPr>
            <w:r w:rsidRPr="0031095D">
              <w:rPr>
                <w:rFonts w:cs="TimesNewRoman"/>
                <w:b/>
                <w:bCs/>
                <w:kern w:val="0"/>
                <w:sz w:val="20"/>
              </w:rPr>
              <w:t>合计</w:t>
            </w:r>
          </w:p>
        </w:tc>
        <w:tc>
          <w:tcPr>
            <w:tcW w:w="1034" w:type="dxa"/>
            <w:tcBorders>
              <w:top w:val="single" w:sz="4" w:space="0" w:color="auto"/>
              <w:left w:val="nil"/>
              <w:bottom w:val="nil"/>
              <w:right w:val="single" w:sz="4" w:space="0" w:color="auto"/>
            </w:tcBorders>
            <w:vAlign w:val="center"/>
          </w:tcPr>
          <w:p w14:paraId="7217F245" w14:textId="77777777" w:rsidR="003E7CFA" w:rsidRPr="0031095D" w:rsidRDefault="00D36492">
            <w:pPr>
              <w:widowControl/>
              <w:spacing w:line="560" w:lineRule="exact"/>
              <w:jc w:val="center"/>
              <w:rPr>
                <w:rFonts w:cs="TimesNewRoman"/>
                <w:b/>
                <w:bCs/>
                <w:kern w:val="0"/>
                <w:sz w:val="20"/>
              </w:rPr>
            </w:pPr>
            <w:r w:rsidRPr="0031095D">
              <w:rPr>
                <w:rFonts w:cs="TimesNewRoman"/>
                <w:b/>
                <w:bCs/>
                <w:kern w:val="0"/>
                <w:sz w:val="20"/>
              </w:rPr>
              <w:t>一般公共预算</w:t>
            </w:r>
          </w:p>
        </w:tc>
        <w:tc>
          <w:tcPr>
            <w:tcW w:w="1147" w:type="dxa"/>
            <w:tcBorders>
              <w:top w:val="single" w:sz="4" w:space="0" w:color="auto"/>
              <w:left w:val="nil"/>
              <w:bottom w:val="nil"/>
              <w:right w:val="single" w:sz="4" w:space="0" w:color="auto"/>
            </w:tcBorders>
            <w:vAlign w:val="center"/>
          </w:tcPr>
          <w:p w14:paraId="1BB62B78" w14:textId="77777777" w:rsidR="003E7CFA" w:rsidRPr="0031095D" w:rsidRDefault="00D36492">
            <w:pPr>
              <w:widowControl/>
              <w:spacing w:line="560" w:lineRule="exact"/>
              <w:jc w:val="center"/>
              <w:rPr>
                <w:rFonts w:cs="TimesNewRoman"/>
                <w:b/>
                <w:bCs/>
                <w:kern w:val="0"/>
                <w:sz w:val="20"/>
              </w:rPr>
            </w:pPr>
            <w:r w:rsidRPr="0031095D">
              <w:rPr>
                <w:rFonts w:cs="TimesNewRoman"/>
                <w:b/>
                <w:bCs/>
                <w:kern w:val="0"/>
                <w:sz w:val="20"/>
              </w:rPr>
              <w:t>政府性</w:t>
            </w:r>
          </w:p>
          <w:p w14:paraId="36AE4B5F" w14:textId="77777777" w:rsidR="003E7CFA" w:rsidRPr="0031095D" w:rsidRDefault="00D36492">
            <w:pPr>
              <w:widowControl/>
              <w:spacing w:line="560" w:lineRule="exact"/>
              <w:jc w:val="center"/>
              <w:rPr>
                <w:rFonts w:cs="TimesNewRoman"/>
                <w:b/>
                <w:bCs/>
                <w:kern w:val="0"/>
                <w:sz w:val="20"/>
              </w:rPr>
            </w:pPr>
            <w:r w:rsidRPr="0031095D">
              <w:rPr>
                <w:rFonts w:cs="TimesNewRoman"/>
                <w:b/>
                <w:bCs/>
                <w:kern w:val="0"/>
                <w:sz w:val="20"/>
              </w:rPr>
              <w:t>基金预算</w:t>
            </w:r>
          </w:p>
        </w:tc>
        <w:tc>
          <w:tcPr>
            <w:tcW w:w="1140" w:type="dxa"/>
            <w:tcBorders>
              <w:top w:val="single" w:sz="4" w:space="0" w:color="auto"/>
              <w:left w:val="nil"/>
              <w:bottom w:val="nil"/>
              <w:right w:val="single" w:sz="4" w:space="0" w:color="auto"/>
            </w:tcBorders>
            <w:vAlign w:val="center"/>
          </w:tcPr>
          <w:p w14:paraId="578E5EDE" w14:textId="77777777" w:rsidR="003E7CFA" w:rsidRPr="0031095D" w:rsidRDefault="00D36492">
            <w:pPr>
              <w:widowControl/>
              <w:spacing w:line="560" w:lineRule="exact"/>
              <w:jc w:val="center"/>
              <w:rPr>
                <w:rFonts w:cs="TimesNewRoman"/>
                <w:b/>
                <w:bCs/>
                <w:kern w:val="0"/>
                <w:sz w:val="20"/>
              </w:rPr>
            </w:pPr>
            <w:r w:rsidRPr="0031095D">
              <w:rPr>
                <w:rFonts w:cs="TimesNewRoman"/>
                <w:b/>
                <w:bCs/>
                <w:kern w:val="0"/>
                <w:sz w:val="20"/>
              </w:rPr>
              <w:t>国有资本经营预算</w:t>
            </w:r>
          </w:p>
        </w:tc>
        <w:tc>
          <w:tcPr>
            <w:tcW w:w="1120" w:type="dxa"/>
            <w:tcBorders>
              <w:top w:val="single" w:sz="4" w:space="0" w:color="auto"/>
              <w:left w:val="nil"/>
              <w:bottom w:val="nil"/>
              <w:right w:val="single" w:sz="4" w:space="0" w:color="auto"/>
            </w:tcBorders>
            <w:vAlign w:val="center"/>
          </w:tcPr>
          <w:p w14:paraId="0BDA3EF2" w14:textId="77777777" w:rsidR="003E7CFA" w:rsidRPr="0031095D" w:rsidRDefault="00D36492">
            <w:pPr>
              <w:widowControl/>
              <w:spacing w:line="560" w:lineRule="exact"/>
              <w:jc w:val="center"/>
              <w:rPr>
                <w:rFonts w:cs="TimesNewRoman"/>
                <w:b/>
                <w:bCs/>
                <w:kern w:val="0"/>
                <w:sz w:val="20"/>
              </w:rPr>
            </w:pPr>
            <w:r w:rsidRPr="0031095D">
              <w:rPr>
                <w:rFonts w:cs="TimesNewRoman"/>
                <w:b/>
                <w:bCs/>
                <w:kern w:val="0"/>
                <w:sz w:val="20"/>
              </w:rPr>
              <w:t>财政专户管理资金</w:t>
            </w:r>
          </w:p>
        </w:tc>
        <w:tc>
          <w:tcPr>
            <w:tcW w:w="1188" w:type="dxa"/>
            <w:tcBorders>
              <w:top w:val="single" w:sz="4" w:space="0" w:color="auto"/>
              <w:left w:val="nil"/>
              <w:bottom w:val="nil"/>
              <w:right w:val="single" w:sz="4" w:space="0" w:color="auto"/>
            </w:tcBorders>
            <w:vAlign w:val="center"/>
          </w:tcPr>
          <w:p w14:paraId="4EAD8AA7" w14:textId="77777777" w:rsidR="003E7CFA" w:rsidRPr="0031095D" w:rsidRDefault="00D36492">
            <w:pPr>
              <w:widowControl/>
              <w:spacing w:line="560" w:lineRule="exact"/>
              <w:jc w:val="center"/>
              <w:rPr>
                <w:rFonts w:cs="TimesNewRoman"/>
                <w:b/>
                <w:bCs/>
                <w:kern w:val="0"/>
                <w:sz w:val="20"/>
              </w:rPr>
            </w:pPr>
            <w:r w:rsidRPr="0031095D">
              <w:rPr>
                <w:rFonts w:cs="TimesNewRoman"/>
                <w:b/>
                <w:bCs/>
                <w:kern w:val="0"/>
                <w:sz w:val="20"/>
              </w:rPr>
              <w:t>单位资金</w:t>
            </w:r>
          </w:p>
        </w:tc>
      </w:tr>
      <w:tr w:rsidR="003E7CFA" w:rsidRPr="0031095D" w14:paraId="48CD213F" w14:textId="77777777">
        <w:trPr>
          <w:trHeight w:val="540"/>
          <w:jc w:val="center"/>
        </w:trPr>
        <w:tc>
          <w:tcPr>
            <w:tcW w:w="1200" w:type="dxa"/>
            <w:tcBorders>
              <w:top w:val="nil"/>
              <w:left w:val="single" w:sz="4" w:space="0" w:color="auto"/>
              <w:bottom w:val="single" w:sz="4" w:space="0" w:color="auto"/>
              <w:right w:val="single" w:sz="4" w:space="0" w:color="auto"/>
            </w:tcBorders>
            <w:vAlign w:val="center"/>
          </w:tcPr>
          <w:p w14:paraId="1B90EB5A" w14:textId="0CC34757" w:rsidR="003E7CFA" w:rsidRPr="0031095D" w:rsidRDefault="003E7CFA">
            <w:pPr>
              <w:widowControl/>
              <w:spacing w:line="560" w:lineRule="exact"/>
              <w:jc w:val="left"/>
              <w:rPr>
                <w:rFonts w:cs="TimesNewRoman"/>
                <w:kern w:val="0"/>
                <w:sz w:val="20"/>
              </w:rPr>
            </w:pPr>
          </w:p>
        </w:tc>
        <w:tc>
          <w:tcPr>
            <w:tcW w:w="1150" w:type="dxa"/>
            <w:tcBorders>
              <w:top w:val="nil"/>
              <w:left w:val="nil"/>
              <w:bottom w:val="single" w:sz="4" w:space="0" w:color="auto"/>
              <w:right w:val="single" w:sz="4" w:space="0" w:color="auto"/>
            </w:tcBorders>
            <w:vAlign w:val="center"/>
          </w:tcPr>
          <w:p w14:paraId="21A18C07" w14:textId="1EB47A44" w:rsidR="003E7CFA" w:rsidRPr="0031095D" w:rsidRDefault="003E7CFA">
            <w:pPr>
              <w:widowControl/>
              <w:spacing w:line="560" w:lineRule="exact"/>
              <w:jc w:val="left"/>
              <w:rPr>
                <w:rFonts w:cs="TimesNewRoman"/>
                <w:kern w:val="0"/>
                <w:sz w:val="20"/>
              </w:rPr>
            </w:pPr>
          </w:p>
        </w:tc>
        <w:tc>
          <w:tcPr>
            <w:tcW w:w="900" w:type="dxa"/>
            <w:tcBorders>
              <w:top w:val="nil"/>
              <w:left w:val="nil"/>
              <w:bottom w:val="single" w:sz="4" w:space="0" w:color="auto"/>
              <w:right w:val="single" w:sz="4" w:space="0" w:color="auto"/>
            </w:tcBorders>
            <w:vAlign w:val="center"/>
          </w:tcPr>
          <w:p w14:paraId="4D85A216" w14:textId="2535DEE3" w:rsidR="003E7CFA" w:rsidRPr="0031095D" w:rsidRDefault="003E7CFA">
            <w:pPr>
              <w:widowControl/>
              <w:spacing w:line="560" w:lineRule="exact"/>
              <w:jc w:val="right"/>
              <w:rPr>
                <w:rFonts w:cs="TimesNewRoman"/>
                <w:kern w:val="0"/>
                <w:sz w:val="20"/>
              </w:rPr>
            </w:pPr>
          </w:p>
        </w:tc>
        <w:tc>
          <w:tcPr>
            <w:tcW w:w="1034" w:type="dxa"/>
            <w:tcBorders>
              <w:top w:val="nil"/>
              <w:left w:val="nil"/>
              <w:bottom w:val="single" w:sz="4" w:space="0" w:color="auto"/>
              <w:right w:val="single" w:sz="4" w:space="0" w:color="auto"/>
            </w:tcBorders>
            <w:vAlign w:val="center"/>
          </w:tcPr>
          <w:p w14:paraId="1AA81304" w14:textId="0710A927" w:rsidR="003E7CFA" w:rsidRPr="0031095D" w:rsidRDefault="003E7CFA">
            <w:pPr>
              <w:widowControl/>
              <w:spacing w:line="560" w:lineRule="exact"/>
              <w:jc w:val="right"/>
              <w:rPr>
                <w:rFonts w:cs="TimesNewRoman"/>
                <w:kern w:val="0"/>
                <w:sz w:val="20"/>
              </w:rPr>
            </w:pPr>
          </w:p>
        </w:tc>
        <w:tc>
          <w:tcPr>
            <w:tcW w:w="1147" w:type="dxa"/>
            <w:tcBorders>
              <w:top w:val="nil"/>
              <w:left w:val="nil"/>
              <w:bottom w:val="single" w:sz="4" w:space="0" w:color="auto"/>
              <w:right w:val="single" w:sz="4" w:space="0" w:color="auto"/>
            </w:tcBorders>
            <w:vAlign w:val="center"/>
          </w:tcPr>
          <w:p w14:paraId="3CEE3EF2" w14:textId="6613221D" w:rsidR="003E7CFA" w:rsidRPr="0031095D" w:rsidRDefault="003E7CFA">
            <w:pPr>
              <w:widowControl/>
              <w:spacing w:line="560" w:lineRule="exact"/>
              <w:jc w:val="right"/>
              <w:rPr>
                <w:rFonts w:cs="TimesNewRoman"/>
                <w:kern w:val="0"/>
                <w:sz w:val="20"/>
              </w:rPr>
            </w:pPr>
          </w:p>
        </w:tc>
        <w:tc>
          <w:tcPr>
            <w:tcW w:w="1140" w:type="dxa"/>
            <w:tcBorders>
              <w:top w:val="nil"/>
              <w:left w:val="nil"/>
              <w:bottom w:val="single" w:sz="4" w:space="0" w:color="auto"/>
              <w:right w:val="single" w:sz="4" w:space="0" w:color="auto"/>
            </w:tcBorders>
            <w:vAlign w:val="center"/>
          </w:tcPr>
          <w:p w14:paraId="1AF19020" w14:textId="28B29537" w:rsidR="003E7CFA" w:rsidRPr="0031095D" w:rsidRDefault="003E7CFA">
            <w:pPr>
              <w:widowControl/>
              <w:spacing w:line="560" w:lineRule="exact"/>
              <w:jc w:val="right"/>
              <w:rPr>
                <w:rFonts w:cs="TimesNewRoman"/>
                <w:kern w:val="0"/>
                <w:sz w:val="20"/>
              </w:rPr>
            </w:pPr>
          </w:p>
        </w:tc>
        <w:tc>
          <w:tcPr>
            <w:tcW w:w="1120" w:type="dxa"/>
            <w:tcBorders>
              <w:top w:val="nil"/>
              <w:left w:val="nil"/>
              <w:bottom w:val="single" w:sz="4" w:space="0" w:color="auto"/>
              <w:right w:val="single" w:sz="4" w:space="0" w:color="auto"/>
            </w:tcBorders>
            <w:vAlign w:val="center"/>
          </w:tcPr>
          <w:p w14:paraId="4032D6AB" w14:textId="4BF59DC6" w:rsidR="003E7CFA" w:rsidRPr="0031095D" w:rsidRDefault="003E7CFA">
            <w:pPr>
              <w:widowControl/>
              <w:spacing w:line="560" w:lineRule="exact"/>
              <w:jc w:val="right"/>
              <w:rPr>
                <w:rFonts w:cs="TimesNewRoman"/>
                <w:kern w:val="0"/>
                <w:sz w:val="20"/>
              </w:rPr>
            </w:pPr>
          </w:p>
        </w:tc>
        <w:tc>
          <w:tcPr>
            <w:tcW w:w="1188" w:type="dxa"/>
            <w:tcBorders>
              <w:top w:val="nil"/>
              <w:left w:val="nil"/>
              <w:bottom w:val="single" w:sz="4" w:space="0" w:color="auto"/>
              <w:right w:val="single" w:sz="4" w:space="0" w:color="auto"/>
            </w:tcBorders>
            <w:vAlign w:val="center"/>
          </w:tcPr>
          <w:p w14:paraId="79623D0D" w14:textId="3AEA5CC4" w:rsidR="003E7CFA" w:rsidRPr="0031095D" w:rsidRDefault="003E7CFA">
            <w:pPr>
              <w:widowControl/>
              <w:spacing w:line="560" w:lineRule="exact"/>
              <w:jc w:val="right"/>
              <w:rPr>
                <w:rFonts w:cs="TimesNewRoman"/>
                <w:kern w:val="0"/>
                <w:sz w:val="20"/>
              </w:rPr>
            </w:pPr>
          </w:p>
        </w:tc>
      </w:tr>
      <w:tr w:rsidR="003E7CFA" w:rsidRPr="0031095D" w14:paraId="0A43C82A" w14:textId="77777777">
        <w:trPr>
          <w:trHeight w:val="540"/>
          <w:jc w:val="center"/>
        </w:trPr>
        <w:tc>
          <w:tcPr>
            <w:tcW w:w="2350" w:type="dxa"/>
            <w:gridSpan w:val="2"/>
            <w:tcBorders>
              <w:top w:val="nil"/>
              <w:left w:val="single" w:sz="4" w:space="0" w:color="auto"/>
              <w:bottom w:val="single" w:sz="4" w:space="0" w:color="auto"/>
              <w:right w:val="single" w:sz="4" w:space="0" w:color="auto"/>
            </w:tcBorders>
            <w:vAlign w:val="center"/>
          </w:tcPr>
          <w:p w14:paraId="00813BBE" w14:textId="77777777" w:rsidR="003E7CFA" w:rsidRPr="0031095D" w:rsidRDefault="00D36492">
            <w:pPr>
              <w:widowControl/>
              <w:spacing w:line="560" w:lineRule="exact"/>
              <w:jc w:val="center"/>
              <w:rPr>
                <w:rFonts w:cs="TimesNewRoman"/>
                <w:kern w:val="0"/>
                <w:sz w:val="20"/>
              </w:rPr>
            </w:pPr>
            <w:r w:rsidRPr="0031095D">
              <w:rPr>
                <w:rFonts w:cs="TimesNewRoman" w:hint="eastAsia"/>
                <w:b/>
                <w:sz w:val="20"/>
              </w:rPr>
              <w:t>总</w:t>
            </w:r>
            <w:r w:rsidRPr="0031095D">
              <w:rPr>
                <w:rFonts w:cs="TimesNewRoman"/>
                <w:b/>
                <w:sz w:val="20"/>
              </w:rPr>
              <w:t xml:space="preserve"> </w:t>
            </w:r>
            <w:r w:rsidRPr="0031095D">
              <w:rPr>
                <w:rFonts w:cs="TimesNewRoman"/>
                <w:b/>
                <w:sz w:val="20"/>
              </w:rPr>
              <w:t>计</w:t>
            </w:r>
          </w:p>
        </w:tc>
        <w:tc>
          <w:tcPr>
            <w:tcW w:w="900" w:type="dxa"/>
            <w:tcBorders>
              <w:top w:val="nil"/>
              <w:left w:val="nil"/>
              <w:bottom w:val="single" w:sz="4" w:space="0" w:color="auto"/>
              <w:right w:val="single" w:sz="4" w:space="0" w:color="auto"/>
            </w:tcBorders>
            <w:vAlign w:val="center"/>
          </w:tcPr>
          <w:p w14:paraId="78DD90EE" w14:textId="5CA4FFFF" w:rsidR="003E7CFA" w:rsidRPr="0031095D" w:rsidRDefault="003E7CFA">
            <w:pPr>
              <w:widowControl/>
              <w:spacing w:line="560" w:lineRule="exact"/>
              <w:jc w:val="right"/>
              <w:rPr>
                <w:rFonts w:cs="TimesNewRoman"/>
                <w:kern w:val="0"/>
                <w:sz w:val="20"/>
              </w:rPr>
            </w:pPr>
          </w:p>
        </w:tc>
        <w:tc>
          <w:tcPr>
            <w:tcW w:w="1034" w:type="dxa"/>
            <w:tcBorders>
              <w:top w:val="nil"/>
              <w:left w:val="nil"/>
              <w:bottom w:val="single" w:sz="4" w:space="0" w:color="auto"/>
              <w:right w:val="single" w:sz="4" w:space="0" w:color="auto"/>
            </w:tcBorders>
            <w:vAlign w:val="center"/>
          </w:tcPr>
          <w:p w14:paraId="670E0168" w14:textId="4E9F9F09" w:rsidR="003E7CFA" w:rsidRPr="0031095D" w:rsidRDefault="003E7CFA">
            <w:pPr>
              <w:widowControl/>
              <w:spacing w:line="560" w:lineRule="exact"/>
              <w:jc w:val="right"/>
              <w:rPr>
                <w:rFonts w:cs="TimesNewRoman"/>
                <w:kern w:val="0"/>
                <w:sz w:val="20"/>
              </w:rPr>
            </w:pPr>
          </w:p>
        </w:tc>
        <w:tc>
          <w:tcPr>
            <w:tcW w:w="1147" w:type="dxa"/>
            <w:tcBorders>
              <w:top w:val="nil"/>
              <w:left w:val="nil"/>
              <w:bottom w:val="single" w:sz="4" w:space="0" w:color="auto"/>
              <w:right w:val="single" w:sz="4" w:space="0" w:color="auto"/>
            </w:tcBorders>
            <w:vAlign w:val="center"/>
          </w:tcPr>
          <w:p w14:paraId="1F58DD68" w14:textId="3120B3D4" w:rsidR="003E7CFA" w:rsidRPr="0031095D" w:rsidRDefault="003E7CFA">
            <w:pPr>
              <w:widowControl/>
              <w:spacing w:line="560" w:lineRule="exact"/>
              <w:jc w:val="right"/>
              <w:rPr>
                <w:rFonts w:cs="TimesNewRoman"/>
                <w:kern w:val="0"/>
                <w:sz w:val="20"/>
              </w:rPr>
            </w:pPr>
          </w:p>
        </w:tc>
        <w:tc>
          <w:tcPr>
            <w:tcW w:w="1140" w:type="dxa"/>
            <w:tcBorders>
              <w:top w:val="nil"/>
              <w:left w:val="nil"/>
              <w:bottom w:val="single" w:sz="4" w:space="0" w:color="auto"/>
              <w:right w:val="single" w:sz="4" w:space="0" w:color="auto"/>
            </w:tcBorders>
            <w:vAlign w:val="center"/>
          </w:tcPr>
          <w:p w14:paraId="2F32A477" w14:textId="5B7EF8EE" w:rsidR="003E7CFA" w:rsidRPr="0031095D" w:rsidRDefault="003E7CFA">
            <w:pPr>
              <w:widowControl/>
              <w:spacing w:line="560" w:lineRule="exact"/>
              <w:jc w:val="right"/>
              <w:rPr>
                <w:rFonts w:cs="TimesNewRoman"/>
                <w:kern w:val="0"/>
                <w:sz w:val="20"/>
              </w:rPr>
            </w:pPr>
          </w:p>
        </w:tc>
        <w:tc>
          <w:tcPr>
            <w:tcW w:w="1120" w:type="dxa"/>
            <w:tcBorders>
              <w:top w:val="nil"/>
              <w:left w:val="nil"/>
              <w:bottom w:val="single" w:sz="4" w:space="0" w:color="auto"/>
              <w:right w:val="single" w:sz="4" w:space="0" w:color="auto"/>
            </w:tcBorders>
            <w:vAlign w:val="center"/>
          </w:tcPr>
          <w:p w14:paraId="44DC4039" w14:textId="7168C5F3" w:rsidR="003E7CFA" w:rsidRPr="0031095D" w:rsidRDefault="003E7CFA">
            <w:pPr>
              <w:widowControl/>
              <w:spacing w:line="560" w:lineRule="exact"/>
              <w:jc w:val="right"/>
              <w:rPr>
                <w:rFonts w:cs="TimesNewRoman"/>
                <w:kern w:val="0"/>
                <w:sz w:val="20"/>
              </w:rPr>
            </w:pPr>
          </w:p>
        </w:tc>
        <w:tc>
          <w:tcPr>
            <w:tcW w:w="1188" w:type="dxa"/>
            <w:tcBorders>
              <w:top w:val="nil"/>
              <w:left w:val="nil"/>
              <w:bottom w:val="single" w:sz="4" w:space="0" w:color="auto"/>
              <w:right w:val="single" w:sz="4" w:space="0" w:color="auto"/>
            </w:tcBorders>
            <w:vAlign w:val="center"/>
          </w:tcPr>
          <w:p w14:paraId="5098A020" w14:textId="3A9496C5" w:rsidR="003E7CFA" w:rsidRPr="0031095D" w:rsidRDefault="003E7CFA">
            <w:pPr>
              <w:widowControl/>
              <w:spacing w:line="560" w:lineRule="exact"/>
              <w:jc w:val="right"/>
              <w:rPr>
                <w:rFonts w:cs="TimesNewRoman"/>
                <w:kern w:val="0"/>
                <w:sz w:val="20"/>
              </w:rPr>
            </w:pPr>
          </w:p>
        </w:tc>
      </w:tr>
    </w:tbl>
    <w:p w14:paraId="6562B33F" w14:textId="467B5E9A" w:rsidR="003E7CFA" w:rsidRPr="0031095D" w:rsidRDefault="00D36492">
      <w:pPr>
        <w:spacing w:line="560" w:lineRule="exact"/>
        <w:rPr>
          <w:rFonts w:cs="TimesNewRoman"/>
          <w:kern w:val="0"/>
          <w:sz w:val="22"/>
        </w:rPr>
      </w:pPr>
      <w:r w:rsidRPr="0031095D">
        <w:rPr>
          <w:rFonts w:cs="TimesNewRoman"/>
          <w:kern w:val="0"/>
          <w:sz w:val="22"/>
        </w:rPr>
        <w:t>注：</w:t>
      </w:r>
      <w:r w:rsidRPr="0031095D">
        <w:rPr>
          <w:rFonts w:cs="TimesNewRoman" w:hint="eastAsia"/>
          <w:kern w:val="0"/>
          <w:sz w:val="22"/>
        </w:rPr>
        <w:t>淮南市</w:t>
      </w:r>
      <w:r w:rsidR="00E16907" w:rsidRPr="0031095D">
        <w:rPr>
          <w:rFonts w:cs="TimesNewRoman" w:hint="eastAsia"/>
          <w:kern w:val="0"/>
          <w:sz w:val="22"/>
        </w:rPr>
        <w:t>田家庵区司法局</w:t>
      </w:r>
      <w:r w:rsidRPr="0031095D">
        <w:rPr>
          <w:rFonts w:cs="TimesNewRoman"/>
          <w:kern w:val="0"/>
          <w:sz w:val="22"/>
        </w:rPr>
        <w:t>没有使用一般公共预算拨款、政府性基金预算拨款、国有资本经营预算拨款、财政专户管理资金和单位资金安排的政府采购支出，故本表无数据。</w:t>
      </w:r>
    </w:p>
    <w:p w14:paraId="16835660" w14:textId="77777777" w:rsidR="003E7CFA" w:rsidRPr="0031095D" w:rsidRDefault="003E7CFA">
      <w:pPr>
        <w:spacing w:line="560" w:lineRule="exact"/>
        <w:rPr>
          <w:rFonts w:cs="TimesNewRoman"/>
        </w:rPr>
      </w:pPr>
    </w:p>
    <w:p w14:paraId="47955639" w14:textId="77777777" w:rsidR="003E7CFA" w:rsidRPr="0031095D" w:rsidRDefault="003E7CFA">
      <w:pPr>
        <w:spacing w:line="560" w:lineRule="exact"/>
        <w:rPr>
          <w:rFonts w:cs="TimesNewRoman"/>
        </w:rPr>
      </w:pPr>
    </w:p>
    <w:p w14:paraId="4719AF22" w14:textId="77777777" w:rsidR="003E7CFA" w:rsidRPr="0031095D" w:rsidRDefault="003E7CFA">
      <w:pPr>
        <w:spacing w:line="560" w:lineRule="exact"/>
        <w:rPr>
          <w:rFonts w:cs="TimesNewRoman"/>
        </w:rPr>
      </w:pPr>
    </w:p>
    <w:p w14:paraId="3F6090CE" w14:textId="77777777" w:rsidR="003E7CFA" w:rsidRPr="0031095D" w:rsidRDefault="003E7CFA">
      <w:pPr>
        <w:spacing w:line="560" w:lineRule="exact"/>
        <w:rPr>
          <w:rFonts w:cs="TimesNewRoman"/>
        </w:rPr>
      </w:pPr>
    </w:p>
    <w:p w14:paraId="76A0066D" w14:textId="77777777" w:rsidR="003E7CFA" w:rsidRPr="0031095D" w:rsidRDefault="003E7CFA">
      <w:pPr>
        <w:spacing w:line="560" w:lineRule="exact"/>
        <w:rPr>
          <w:rFonts w:cs="TimesNewRoman"/>
        </w:rPr>
      </w:pPr>
    </w:p>
    <w:p w14:paraId="74236A65" w14:textId="77777777" w:rsidR="003E7CFA" w:rsidRPr="0031095D" w:rsidRDefault="003E7CFA">
      <w:pPr>
        <w:spacing w:line="560" w:lineRule="exact"/>
        <w:rPr>
          <w:rFonts w:cs="TimesNewRoman"/>
        </w:rPr>
      </w:pPr>
    </w:p>
    <w:p w14:paraId="0DB5ACFD" w14:textId="77777777" w:rsidR="003E7CFA" w:rsidRPr="0031095D" w:rsidRDefault="003E7CFA">
      <w:pPr>
        <w:pStyle w:val="a8"/>
        <w:wordWrap w:val="0"/>
        <w:adjustRightInd w:val="0"/>
        <w:snapToGrid w:val="0"/>
        <w:spacing w:line="560" w:lineRule="exact"/>
        <w:jc w:val="right"/>
        <w:rPr>
          <w:rFonts w:cs="TimesNewRoman"/>
          <w:sz w:val="20"/>
          <w:szCs w:val="20"/>
        </w:rPr>
        <w:sectPr w:rsidR="003E7CFA" w:rsidRPr="0031095D">
          <w:pgSz w:w="11906" w:h="16838"/>
          <w:pgMar w:top="1440" w:right="1797" w:bottom="1440" w:left="1797" w:header="850" w:footer="992" w:gutter="0"/>
          <w:pgNumType w:fmt="numberInDash"/>
          <w:cols w:space="720"/>
          <w:docGrid w:type="linesAndChars" w:linePitch="437" w:charSpace="2555"/>
        </w:sectPr>
      </w:pPr>
    </w:p>
    <w:p w14:paraId="0DBA28F9" w14:textId="2082C527" w:rsidR="003E7CFA" w:rsidRPr="0031095D" w:rsidRDefault="00D36492">
      <w:pPr>
        <w:pStyle w:val="a8"/>
        <w:wordWrap w:val="0"/>
        <w:adjustRightInd w:val="0"/>
        <w:snapToGrid w:val="0"/>
        <w:spacing w:line="560" w:lineRule="exact"/>
        <w:jc w:val="center"/>
        <w:rPr>
          <w:rFonts w:cs="TimesNewRoman"/>
          <w:sz w:val="20"/>
          <w:szCs w:val="20"/>
        </w:rPr>
      </w:pPr>
      <w:r w:rsidRPr="0031095D">
        <w:rPr>
          <w:rFonts w:cs="TimesNewRoman" w:hint="eastAsia"/>
          <w:sz w:val="20"/>
          <w:szCs w:val="20"/>
        </w:rPr>
        <w:lastRenderedPageBreak/>
        <w:t xml:space="preserve">                                                                                                          </w:t>
      </w:r>
      <w:r w:rsidRPr="0031095D">
        <w:rPr>
          <w:rFonts w:cs="TimesNewRoman"/>
          <w:sz w:val="20"/>
          <w:szCs w:val="20"/>
        </w:rPr>
        <w:t>部门公开表</w:t>
      </w:r>
      <w:r w:rsidRPr="0031095D">
        <w:rPr>
          <w:rFonts w:cs="TimesNewRoman"/>
          <w:sz w:val="20"/>
          <w:szCs w:val="20"/>
        </w:rPr>
        <w:t>11</w:t>
      </w:r>
    </w:p>
    <w:tbl>
      <w:tblPr>
        <w:tblW w:w="13743" w:type="dxa"/>
        <w:jc w:val="center"/>
        <w:tblLayout w:type="fixed"/>
        <w:tblLook w:val="0000" w:firstRow="0" w:lastRow="0" w:firstColumn="0" w:lastColumn="0" w:noHBand="0" w:noVBand="0"/>
      </w:tblPr>
      <w:tblGrid>
        <w:gridCol w:w="2073"/>
        <w:gridCol w:w="1953"/>
        <w:gridCol w:w="1784"/>
        <w:gridCol w:w="1933"/>
        <w:gridCol w:w="2483"/>
        <w:gridCol w:w="1684"/>
        <w:gridCol w:w="1816"/>
        <w:gridCol w:w="17"/>
      </w:tblGrid>
      <w:tr w:rsidR="003E7CFA" w:rsidRPr="0031095D" w14:paraId="3D3F3CB6" w14:textId="77777777">
        <w:trPr>
          <w:gridAfter w:val="1"/>
          <w:wAfter w:w="17" w:type="dxa"/>
          <w:trHeight w:val="525"/>
          <w:jc w:val="center"/>
        </w:trPr>
        <w:tc>
          <w:tcPr>
            <w:tcW w:w="13726" w:type="dxa"/>
            <w:gridSpan w:val="7"/>
            <w:tcBorders>
              <w:top w:val="nil"/>
              <w:left w:val="nil"/>
              <w:bottom w:val="nil"/>
              <w:right w:val="nil"/>
            </w:tcBorders>
            <w:vAlign w:val="center"/>
          </w:tcPr>
          <w:p w14:paraId="39C2A1BD" w14:textId="6989B9F4" w:rsidR="003E7CFA" w:rsidRPr="0031095D" w:rsidRDefault="00366871">
            <w:pPr>
              <w:widowControl/>
              <w:spacing w:line="560" w:lineRule="exact"/>
              <w:jc w:val="center"/>
              <w:rPr>
                <w:rFonts w:eastAsia="华文中宋" w:cs="TimesNewRoman"/>
                <w:b/>
                <w:bCs/>
                <w:kern w:val="0"/>
                <w:szCs w:val="32"/>
              </w:rPr>
            </w:pPr>
            <w:r w:rsidRPr="0031095D">
              <w:rPr>
                <w:rFonts w:eastAsia="华文中宋" w:cs="TimesNewRoman" w:hint="eastAsia"/>
                <w:b/>
                <w:bCs/>
                <w:kern w:val="0"/>
                <w:szCs w:val="32"/>
              </w:rPr>
              <w:t>淮南市田家庵区司法局</w:t>
            </w:r>
            <w:r w:rsidRPr="0031095D">
              <w:rPr>
                <w:rFonts w:eastAsia="华文中宋" w:cs="TimesNewRoman"/>
                <w:b/>
                <w:bCs/>
                <w:kern w:val="0"/>
                <w:szCs w:val="32"/>
              </w:rPr>
              <w:t>202</w:t>
            </w:r>
            <w:r w:rsidR="001472FD" w:rsidRPr="0031095D">
              <w:rPr>
                <w:rFonts w:eastAsia="华文中宋" w:cs="TimesNewRoman"/>
                <w:b/>
                <w:bCs/>
                <w:kern w:val="0"/>
                <w:szCs w:val="32"/>
              </w:rPr>
              <w:t>4</w:t>
            </w:r>
            <w:r w:rsidRPr="0031095D">
              <w:rPr>
                <w:rFonts w:eastAsia="华文中宋" w:cs="TimesNewRoman"/>
                <w:b/>
                <w:bCs/>
                <w:kern w:val="0"/>
                <w:szCs w:val="32"/>
              </w:rPr>
              <w:t>年政府购买服务支出表</w:t>
            </w:r>
          </w:p>
          <w:p w14:paraId="7AC39BDC" w14:textId="77777777" w:rsidR="003E7CFA" w:rsidRPr="0031095D" w:rsidRDefault="00D36492">
            <w:pPr>
              <w:widowControl/>
              <w:spacing w:line="560" w:lineRule="exact"/>
              <w:jc w:val="center"/>
              <w:rPr>
                <w:rFonts w:cs="TimesNewRoman"/>
                <w:kern w:val="0"/>
                <w:sz w:val="20"/>
              </w:rPr>
            </w:pPr>
            <w:r w:rsidRPr="0031095D">
              <w:rPr>
                <w:rFonts w:cs="TimesNewRoman"/>
                <w:kern w:val="0"/>
                <w:sz w:val="20"/>
              </w:rPr>
              <w:t xml:space="preserve">                                                                                                                    </w:t>
            </w:r>
            <w:r w:rsidRPr="0031095D">
              <w:rPr>
                <w:rFonts w:cs="TimesNewRoman"/>
                <w:kern w:val="0"/>
                <w:sz w:val="20"/>
              </w:rPr>
              <w:t>单位：万元</w:t>
            </w:r>
          </w:p>
        </w:tc>
      </w:tr>
      <w:tr w:rsidR="003E7CFA" w:rsidRPr="0031095D" w14:paraId="3D299105" w14:textId="77777777">
        <w:tblPrEx>
          <w:tblCellMar>
            <w:top w:w="15" w:type="dxa"/>
            <w:left w:w="15" w:type="dxa"/>
            <w:bottom w:w="15" w:type="dxa"/>
            <w:right w:w="15" w:type="dxa"/>
          </w:tblCellMar>
        </w:tblPrEx>
        <w:trPr>
          <w:trHeight w:val="720"/>
          <w:jc w:val="center"/>
        </w:trPr>
        <w:tc>
          <w:tcPr>
            <w:tcW w:w="2073" w:type="dxa"/>
            <w:tcBorders>
              <w:top w:val="single" w:sz="4" w:space="0" w:color="000000"/>
              <w:left w:val="single" w:sz="4" w:space="0" w:color="000000"/>
              <w:bottom w:val="single" w:sz="4" w:space="0" w:color="000000"/>
              <w:right w:val="single" w:sz="4" w:space="0" w:color="000000"/>
            </w:tcBorders>
            <w:vAlign w:val="center"/>
          </w:tcPr>
          <w:p w14:paraId="3E08DA46" w14:textId="77777777" w:rsidR="003E7CFA" w:rsidRPr="0031095D" w:rsidRDefault="00D36492">
            <w:pPr>
              <w:widowControl/>
              <w:spacing w:line="560" w:lineRule="exact"/>
              <w:jc w:val="center"/>
              <w:textAlignment w:val="center"/>
              <w:rPr>
                <w:rFonts w:cs="TimesNewRoman"/>
                <w:b/>
                <w:sz w:val="20"/>
              </w:rPr>
            </w:pPr>
            <w:r w:rsidRPr="0031095D">
              <w:rPr>
                <w:rFonts w:cs="TimesNewRoman"/>
                <w:b/>
                <w:kern w:val="0"/>
                <w:sz w:val="20"/>
                <w:lang w:bidi="ar"/>
              </w:rPr>
              <w:t>项目名称</w:t>
            </w:r>
          </w:p>
        </w:tc>
        <w:tc>
          <w:tcPr>
            <w:tcW w:w="1953" w:type="dxa"/>
            <w:tcBorders>
              <w:top w:val="single" w:sz="4" w:space="0" w:color="000000"/>
              <w:left w:val="single" w:sz="4" w:space="0" w:color="000000"/>
              <w:bottom w:val="single" w:sz="4" w:space="0" w:color="000000"/>
              <w:right w:val="single" w:sz="4" w:space="0" w:color="000000"/>
            </w:tcBorders>
            <w:vAlign w:val="center"/>
          </w:tcPr>
          <w:p w14:paraId="74AA8632" w14:textId="77777777" w:rsidR="003E7CFA" w:rsidRPr="0031095D" w:rsidRDefault="00D36492">
            <w:pPr>
              <w:widowControl/>
              <w:spacing w:line="560" w:lineRule="exact"/>
              <w:jc w:val="center"/>
              <w:textAlignment w:val="center"/>
              <w:rPr>
                <w:rFonts w:cs="TimesNewRoman"/>
                <w:b/>
                <w:sz w:val="20"/>
              </w:rPr>
            </w:pPr>
            <w:r w:rsidRPr="0031095D">
              <w:rPr>
                <w:rFonts w:cs="TimesNewRoman"/>
                <w:b/>
                <w:kern w:val="0"/>
                <w:sz w:val="20"/>
                <w:lang w:bidi="ar"/>
              </w:rPr>
              <w:t>一级目录名称</w:t>
            </w:r>
          </w:p>
        </w:tc>
        <w:tc>
          <w:tcPr>
            <w:tcW w:w="1784" w:type="dxa"/>
            <w:tcBorders>
              <w:top w:val="single" w:sz="4" w:space="0" w:color="000000"/>
              <w:left w:val="single" w:sz="4" w:space="0" w:color="000000"/>
              <w:bottom w:val="single" w:sz="4" w:space="0" w:color="000000"/>
              <w:right w:val="single" w:sz="4" w:space="0" w:color="000000"/>
            </w:tcBorders>
            <w:vAlign w:val="center"/>
          </w:tcPr>
          <w:p w14:paraId="4CEB130A" w14:textId="77777777" w:rsidR="003E7CFA" w:rsidRPr="0031095D" w:rsidRDefault="00D36492">
            <w:pPr>
              <w:widowControl/>
              <w:spacing w:line="560" w:lineRule="exact"/>
              <w:jc w:val="center"/>
              <w:textAlignment w:val="center"/>
              <w:rPr>
                <w:rFonts w:cs="TimesNewRoman"/>
                <w:b/>
                <w:sz w:val="20"/>
              </w:rPr>
            </w:pPr>
            <w:r w:rsidRPr="0031095D">
              <w:rPr>
                <w:rFonts w:cs="TimesNewRoman"/>
                <w:b/>
                <w:kern w:val="0"/>
                <w:sz w:val="20"/>
                <w:lang w:bidi="ar"/>
              </w:rPr>
              <w:t>二级目录名称</w:t>
            </w:r>
          </w:p>
        </w:tc>
        <w:tc>
          <w:tcPr>
            <w:tcW w:w="1933" w:type="dxa"/>
            <w:tcBorders>
              <w:top w:val="single" w:sz="4" w:space="0" w:color="000000"/>
              <w:left w:val="single" w:sz="4" w:space="0" w:color="000000"/>
              <w:bottom w:val="single" w:sz="4" w:space="0" w:color="000000"/>
              <w:right w:val="single" w:sz="4" w:space="0" w:color="000000"/>
            </w:tcBorders>
            <w:vAlign w:val="center"/>
          </w:tcPr>
          <w:p w14:paraId="71464F9B" w14:textId="77777777" w:rsidR="003E7CFA" w:rsidRPr="0031095D" w:rsidRDefault="00D36492">
            <w:pPr>
              <w:widowControl/>
              <w:spacing w:line="560" w:lineRule="exact"/>
              <w:jc w:val="center"/>
              <w:textAlignment w:val="center"/>
              <w:rPr>
                <w:rFonts w:cs="TimesNewRoman"/>
                <w:b/>
                <w:sz w:val="20"/>
              </w:rPr>
            </w:pPr>
            <w:r w:rsidRPr="0031095D">
              <w:rPr>
                <w:rFonts w:cs="TimesNewRoman"/>
                <w:b/>
                <w:kern w:val="0"/>
                <w:sz w:val="20"/>
                <w:lang w:bidi="ar"/>
              </w:rPr>
              <w:t>三级目录名称</w:t>
            </w:r>
          </w:p>
        </w:tc>
        <w:tc>
          <w:tcPr>
            <w:tcW w:w="2483" w:type="dxa"/>
            <w:tcBorders>
              <w:top w:val="single" w:sz="4" w:space="0" w:color="000000"/>
              <w:left w:val="single" w:sz="4" w:space="0" w:color="000000"/>
              <w:bottom w:val="single" w:sz="4" w:space="0" w:color="000000"/>
              <w:right w:val="single" w:sz="4" w:space="0" w:color="000000"/>
            </w:tcBorders>
            <w:vAlign w:val="center"/>
          </w:tcPr>
          <w:p w14:paraId="3168D982" w14:textId="77777777" w:rsidR="003E7CFA" w:rsidRPr="0031095D" w:rsidRDefault="00D36492">
            <w:pPr>
              <w:widowControl/>
              <w:spacing w:line="560" w:lineRule="exact"/>
              <w:jc w:val="center"/>
              <w:textAlignment w:val="center"/>
              <w:rPr>
                <w:rFonts w:cs="TimesNewRoman"/>
                <w:b/>
                <w:sz w:val="20"/>
              </w:rPr>
            </w:pPr>
            <w:r w:rsidRPr="0031095D">
              <w:rPr>
                <w:rFonts w:cs="TimesNewRoman"/>
                <w:b/>
                <w:kern w:val="0"/>
                <w:sz w:val="20"/>
                <w:lang w:bidi="ar"/>
              </w:rPr>
              <w:t>政府购买服务内容</w:t>
            </w:r>
          </w:p>
        </w:tc>
        <w:tc>
          <w:tcPr>
            <w:tcW w:w="1684" w:type="dxa"/>
            <w:tcBorders>
              <w:top w:val="single" w:sz="4" w:space="0" w:color="000000"/>
              <w:left w:val="single" w:sz="4" w:space="0" w:color="000000"/>
              <w:bottom w:val="single" w:sz="4" w:space="0" w:color="000000"/>
              <w:right w:val="single" w:sz="4" w:space="0" w:color="000000"/>
            </w:tcBorders>
            <w:vAlign w:val="center"/>
          </w:tcPr>
          <w:p w14:paraId="1E6D0ECB" w14:textId="77777777" w:rsidR="003E7CFA" w:rsidRPr="0031095D" w:rsidRDefault="00D36492">
            <w:pPr>
              <w:widowControl/>
              <w:spacing w:line="560" w:lineRule="exact"/>
              <w:jc w:val="center"/>
              <w:textAlignment w:val="center"/>
              <w:rPr>
                <w:rFonts w:cs="TimesNewRoman"/>
                <w:b/>
                <w:sz w:val="20"/>
              </w:rPr>
            </w:pPr>
            <w:r w:rsidRPr="0031095D">
              <w:rPr>
                <w:rFonts w:cs="TimesNewRoman"/>
                <w:b/>
                <w:kern w:val="0"/>
                <w:sz w:val="20"/>
                <w:lang w:bidi="ar"/>
              </w:rPr>
              <w:t>购买数量</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58DD4EEC" w14:textId="77777777" w:rsidR="003E7CFA" w:rsidRPr="0031095D" w:rsidRDefault="00D36492">
            <w:pPr>
              <w:widowControl/>
              <w:spacing w:line="560" w:lineRule="exact"/>
              <w:jc w:val="center"/>
              <w:textAlignment w:val="center"/>
              <w:rPr>
                <w:rFonts w:cs="TimesNewRoman"/>
                <w:b/>
                <w:sz w:val="20"/>
              </w:rPr>
            </w:pPr>
            <w:r w:rsidRPr="0031095D">
              <w:rPr>
                <w:rFonts w:cs="TimesNewRoman"/>
                <w:b/>
                <w:kern w:val="0"/>
                <w:sz w:val="20"/>
                <w:lang w:bidi="ar"/>
              </w:rPr>
              <w:t>购买金额</w:t>
            </w:r>
          </w:p>
        </w:tc>
      </w:tr>
      <w:tr w:rsidR="003E7CFA" w:rsidRPr="0031095D" w14:paraId="22D3637B" w14:textId="77777777">
        <w:tblPrEx>
          <w:tblCellMar>
            <w:top w:w="15" w:type="dxa"/>
            <w:left w:w="15" w:type="dxa"/>
            <w:bottom w:w="15" w:type="dxa"/>
            <w:right w:w="15" w:type="dxa"/>
          </w:tblCellMar>
        </w:tblPrEx>
        <w:trPr>
          <w:trHeight w:val="555"/>
          <w:jc w:val="center"/>
        </w:trPr>
        <w:tc>
          <w:tcPr>
            <w:tcW w:w="2073" w:type="dxa"/>
            <w:tcBorders>
              <w:top w:val="single" w:sz="4" w:space="0" w:color="000000"/>
              <w:left w:val="single" w:sz="4" w:space="0" w:color="000000"/>
              <w:bottom w:val="single" w:sz="4" w:space="0" w:color="000000"/>
              <w:right w:val="single" w:sz="4" w:space="0" w:color="000000"/>
            </w:tcBorders>
            <w:vAlign w:val="center"/>
          </w:tcPr>
          <w:p w14:paraId="7EAD4C1F" w14:textId="77777777" w:rsidR="003E7CFA" w:rsidRPr="0031095D" w:rsidRDefault="003E7CFA">
            <w:pPr>
              <w:spacing w:line="560" w:lineRule="exact"/>
              <w:jc w:val="center"/>
              <w:rPr>
                <w:rFonts w:cs="TimesNewRoman"/>
                <w:b/>
                <w:sz w:val="20"/>
              </w:rPr>
            </w:pPr>
          </w:p>
        </w:tc>
        <w:tc>
          <w:tcPr>
            <w:tcW w:w="1953" w:type="dxa"/>
            <w:tcBorders>
              <w:top w:val="single" w:sz="4" w:space="0" w:color="000000"/>
              <w:left w:val="single" w:sz="4" w:space="0" w:color="000000"/>
              <w:bottom w:val="single" w:sz="4" w:space="0" w:color="000000"/>
              <w:right w:val="single" w:sz="4" w:space="0" w:color="000000"/>
            </w:tcBorders>
            <w:vAlign w:val="center"/>
          </w:tcPr>
          <w:p w14:paraId="594E4343" w14:textId="77777777" w:rsidR="003E7CFA" w:rsidRPr="0031095D" w:rsidRDefault="003E7CFA">
            <w:pPr>
              <w:spacing w:line="560" w:lineRule="exact"/>
              <w:jc w:val="left"/>
              <w:rPr>
                <w:rFonts w:cs="TimesNewRoman"/>
                <w:sz w:val="20"/>
              </w:rPr>
            </w:pPr>
          </w:p>
        </w:tc>
        <w:tc>
          <w:tcPr>
            <w:tcW w:w="1784" w:type="dxa"/>
            <w:tcBorders>
              <w:top w:val="single" w:sz="4" w:space="0" w:color="000000"/>
              <w:left w:val="single" w:sz="4" w:space="0" w:color="000000"/>
              <w:bottom w:val="single" w:sz="4" w:space="0" w:color="000000"/>
              <w:right w:val="single" w:sz="4" w:space="0" w:color="000000"/>
            </w:tcBorders>
            <w:vAlign w:val="center"/>
          </w:tcPr>
          <w:p w14:paraId="2A7740E0" w14:textId="77777777" w:rsidR="003E7CFA" w:rsidRPr="0031095D" w:rsidRDefault="003E7CFA">
            <w:pPr>
              <w:spacing w:line="560" w:lineRule="exact"/>
              <w:jc w:val="left"/>
              <w:rPr>
                <w:rFonts w:cs="TimesNewRoman"/>
                <w:sz w:val="20"/>
              </w:rPr>
            </w:pPr>
          </w:p>
        </w:tc>
        <w:tc>
          <w:tcPr>
            <w:tcW w:w="1933" w:type="dxa"/>
            <w:tcBorders>
              <w:top w:val="single" w:sz="4" w:space="0" w:color="000000"/>
              <w:left w:val="single" w:sz="4" w:space="0" w:color="000000"/>
              <w:bottom w:val="single" w:sz="4" w:space="0" w:color="000000"/>
              <w:right w:val="single" w:sz="4" w:space="0" w:color="000000"/>
            </w:tcBorders>
            <w:vAlign w:val="center"/>
          </w:tcPr>
          <w:p w14:paraId="3C009B8E" w14:textId="77777777" w:rsidR="003E7CFA" w:rsidRPr="0031095D" w:rsidRDefault="003E7CFA">
            <w:pPr>
              <w:spacing w:line="560" w:lineRule="exact"/>
              <w:jc w:val="left"/>
              <w:rPr>
                <w:rFonts w:cs="TimesNewRoman"/>
                <w:sz w:val="20"/>
              </w:rPr>
            </w:pPr>
          </w:p>
        </w:tc>
        <w:tc>
          <w:tcPr>
            <w:tcW w:w="2483" w:type="dxa"/>
            <w:tcBorders>
              <w:top w:val="single" w:sz="4" w:space="0" w:color="000000"/>
              <w:left w:val="single" w:sz="4" w:space="0" w:color="000000"/>
              <w:bottom w:val="single" w:sz="4" w:space="0" w:color="000000"/>
              <w:right w:val="single" w:sz="4" w:space="0" w:color="000000"/>
            </w:tcBorders>
            <w:vAlign w:val="center"/>
          </w:tcPr>
          <w:p w14:paraId="7E5C69AE" w14:textId="77777777" w:rsidR="003E7CFA" w:rsidRPr="0031095D" w:rsidRDefault="003E7CFA">
            <w:pPr>
              <w:spacing w:line="560" w:lineRule="exact"/>
              <w:jc w:val="left"/>
              <w:rPr>
                <w:rFonts w:cs="TimesNewRoman"/>
                <w:sz w:val="20"/>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3A4F22E9" w14:textId="77777777" w:rsidR="003E7CFA" w:rsidRPr="0031095D" w:rsidRDefault="003E7CFA">
            <w:pPr>
              <w:spacing w:line="560" w:lineRule="exact"/>
              <w:jc w:val="right"/>
              <w:rPr>
                <w:rFonts w:cs="TimesNewRoman"/>
                <w:sz w:val="20"/>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08FB114D" w14:textId="77777777" w:rsidR="003E7CFA" w:rsidRPr="0031095D" w:rsidRDefault="003E7CFA">
            <w:pPr>
              <w:spacing w:line="560" w:lineRule="exact"/>
              <w:jc w:val="right"/>
              <w:rPr>
                <w:rFonts w:cs="TimesNewRoman"/>
                <w:sz w:val="20"/>
              </w:rPr>
            </w:pPr>
          </w:p>
        </w:tc>
      </w:tr>
      <w:tr w:rsidR="003E7CFA" w:rsidRPr="0031095D" w14:paraId="4C0D438D" w14:textId="77777777">
        <w:tblPrEx>
          <w:tblCellMar>
            <w:top w:w="15" w:type="dxa"/>
            <w:left w:w="15" w:type="dxa"/>
            <w:bottom w:w="15" w:type="dxa"/>
            <w:right w:w="15" w:type="dxa"/>
          </w:tblCellMar>
        </w:tblPrEx>
        <w:trPr>
          <w:trHeight w:val="555"/>
          <w:jc w:val="center"/>
        </w:trPr>
        <w:tc>
          <w:tcPr>
            <w:tcW w:w="2073" w:type="dxa"/>
            <w:tcBorders>
              <w:top w:val="single" w:sz="4" w:space="0" w:color="000000"/>
              <w:left w:val="single" w:sz="4" w:space="0" w:color="000000"/>
              <w:bottom w:val="single" w:sz="4" w:space="0" w:color="000000"/>
              <w:right w:val="single" w:sz="4" w:space="0" w:color="000000"/>
            </w:tcBorders>
            <w:vAlign w:val="center"/>
          </w:tcPr>
          <w:p w14:paraId="229C3B7B" w14:textId="77777777" w:rsidR="003E7CFA" w:rsidRPr="0031095D" w:rsidRDefault="003E7CFA">
            <w:pPr>
              <w:spacing w:line="560" w:lineRule="exact"/>
              <w:jc w:val="center"/>
              <w:rPr>
                <w:rFonts w:cs="TimesNewRoman"/>
                <w:b/>
                <w:sz w:val="20"/>
              </w:rPr>
            </w:pPr>
          </w:p>
        </w:tc>
        <w:tc>
          <w:tcPr>
            <w:tcW w:w="1953" w:type="dxa"/>
            <w:tcBorders>
              <w:top w:val="single" w:sz="4" w:space="0" w:color="000000"/>
              <w:left w:val="single" w:sz="4" w:space="0" w:color="000000"/>
              <w:bottom w:val="single" w:sz="4" w:space="0" w:color="000000"/>
              <w:right w:val="single" w:sz="4" w:space="0" w:color="000000"/>
            </w:tcBorders>
            <w:vAlign w:val="bottom"/>
          </w:tcPr>
          <w:p w14:paraId="5EA29055" w14:textId="77777777" w:rsidR="003E7CFA" w:rsidRPr="0031095D" w:rsidRDefault="003E7CFA">
            <w:pPr>
              <w:spacing w:line="560" w:lineRule="exact"/>
              <w:rPr>
                <w:rFonts w:cs="TimesNewRoman"/>
                <w:sz w:val="18"/>
                <w:szCs w:val="18"/>
              </w:rPr>
            </w:pPr>
          </w:p>
        </w:tc>
        <w:tc>
          <w:tcPr>
            <w:tcW w:w="1784" w:type="dxa"/>
            <w:tcBorders>
              <w:top w:val="single" w:sz="4" w:space="0" w:color="000000"/>
              <w:left w:val="single" w:sz="4" w:space="0" w:color="000000"/>
              <w:bottom w:val="single" w:sz="4" w:space="0" w:color="000000"/>
              <w:right w:val="single" w:sz="4" w:space="0" w:color="000000"/>
            </w:tcBorders>
            <w:vAlign w:val="bottom"/>
          </w:tcPr>
          <w:p w14:paraId="1D8804FE" w14:textId="77777777" w:rsidR="003E7CFA" w:rsidRPr="0031095D" w:rsidRDefault="003E7CFA">
            <w:pPr>
              <w:spacing w:line="560" w:lineRule="exact"/>
              <w:rPr>
                <w:rFonts w:cs="TimesNewRoman"/>
                <w:sz w:val="18"/>
                <w:szCs w:val="18"/>
              </w:rPr>
            </w:pPr>
          </w:p>
        </w:tc>
        <w:tc>
          <w:tcPr>
            <w:tcW w:w="1933" w:type="dxa"/>
            <w:tcBorders>
              <w:top w:val="single" w:sz="4" w:space="0" w:color="000000"/>
              <w:left w:val="single" w:sz="4" w:space="0" w:color="000000"/>
              <w:bottom w:val="single" w:sz="4" w:space="0" w:color="000000"/>
              <w:right w:val="single" w:sz="4" w:space="0" w:color="000000"/>
            </w:tcBorders>
            <w:vAlign w:val="bottom"/>
          </w:tcPr>
          <w:p w14:paraId="06343E46" w14:textId="77777777" w:rsidR="003E7CFA" w:rsidRPr="0031095D" w:rsidRDefault="003E7CFA">
            <w:pPr>
              <w:spacing w:line="560" w:lineRule="exact"/>
              <w:rPr>
                <w:rFonts w:cs="TimesNewRoman"/>
                <w:sz w:val="18"/>
                <w:szCs w:val="18"/>
              </w:rPr>
            </w:pPr>
          </w:p>
        </w:tc>
        <w:tc>
          <w:tcPr>
            <w:tcW w:w="2483" w:type="dxa"/>
            <w:tcBorders>
              <w:top w:val="single" w:sz="4" w:space="0" w:color="000000"/>
              <w:left w:val="single" w:sz="4" w:space="0" w:color="000000"/>
              <w:bottom w:val="single" w:sz="4" w:space="0" w:color="000000"/>
              <w:right w:val="single" w:sz="4" w:space="0" w:color="000000"/>
            </w:tcBorders>
            <w:vAlign w:val="bottom"/>
          </w:tcPr>
          <w:p w14:paraId="1D45A72C" w14:textId="77777777" w:rsidR="003E7CFA" w:rsidRPr="0031095D" w:rsidRDefault="003E7CFA">
            <w:pPr>
              <w:spacing w:line="560" w:lineRule="exact"/>
              <w:rPr>
                <w:rFonts w:cs="TimesNewRoman"/>
                <w:sz w:val="18"/>
                <w:szCs w:val="18"/>
              </w:rPr>
            </w:pPr>
          </w:p>
        </w:tc>
        <w:tc>
          <w:tcPr>
            <w:tcW w:w="1684" w:type="dxa"/>
            <w:tcBorders>
              <w:top w:val="single" w:sz="4" w:space="0" w:color="000000"/>
              <w:left w:val="single" w:sz="4" w:space="0" w:color="000000"/>
              <w:bottom w:val="single" w:sz="4" w:space="0" w:color="000000"/>
              <w:right w:val="single" w:sz="4" w:space="0" w:color="000000"/>
            </w:tcBorders>
            <w:vAlign w:val="bottom"/>
          </w:tcPr>
          <w:p w14:paraId="142B0F1D" w14:textId="77777777" w:rsidR="003E7CFA" w:rsidRPr="0031095D" w:rsidRDefault="003E7CFA">
            <w:pPr>
              <w:spacing w:line="560" w:lineRule="exact"/>
              <w:rPr>
                <w:rFonts w:cs="TimesNewRoman"/>
                <w:sz w:val="18"/>
                <w:szCs w:val="18"/>
              </w:rPr>
            </w:pPr>
          </w:p>
        </w:tc>
        <w:tc>
          <w:tcPr>
            <w:tcW w:w="1833" w:type="dxa"/>
            <w:gridSpan w:val="2"/>
            <w:tcBorders>
              <w:top w:val="single" w:sz="4" w:space="0" w:color="000000"/>
              <w:left w:val="single" w:sz="4" w:space="0" w:color="000000"/>
              <w:bottom w:val="single" w:sz="4" w:space="0" w:color="000000"/>
              <w:right w:val="single" w:sz="4" w:space="0" w:color="000000"/>
            </w:tcBorders>
            <w:vAlign w:val="bottom"/>
          </w:tcPr>
          <w:p w14:paraId="52EF93FD" w14:textId="77777777" w:rsidR="003E7CFA" w:rsidRPr="0031095D" w:rsidRDefault="003E7CFA">
            <w:pPr>
              <w:spacing w:line="560" w:lineRule="exact"/>
              <w:rPr>
                <w:rFonts w:cs="TimesNewRoman"/>
                <w:sz w:val="18"/>
                <w:szCs w:val="18"/>
              </w:rPr>
            </w:pPr>
          </w:p>
        </w:tc>
      </w:tr>
      <w:tr w:rsidR="003E7CFA" w:rsidRPr="0031095D" w14:paraId="01E29DA1" w14:textId="77777777">
        <w:tblPrEx>
          <w:tblCellMar>
            <w:top w:w="15" w:type="dxa"/>
            <w:left w:w="15" w:type="dxa"/>
            <w:bottom w:w="15" w:type="dxa"/>
            <w:right w:w="15" w:type="dxa"/>
          </w:tblCellMar>
        </w:tblPrEx>
        <w:trPr>
          <w:trHeight w:val="555"/>
          <w:jc w:val="center"/>
        </w:trPr>
        <w:tc>
          <w:tcPr>
            <w:tcW w:w="2073" w:type="dxa"/>
            <w:tcBorders>
              <w:top w:val="single" w:sz="4" w:space="0" w:color="000000"/>
              <w:left w:val="single" w:sz="4" w:space="0" w:color="000000"/>
              <w:bottom w:val="single" w:sz="4" w:space="0" w:color="000000"/>
              <w:right w:val="single" w:sz="4" w:space="0" w:color="000000"/>
            </w:tcBorders>
            <w:vAlign w:val="center"/>
          </w:tcPr>
          <w:p w14:paraId="33E54E9E" w14:textId="77777777" w:rsidR="003E7CFA" w:rsidRPr="0031095D" w:rsidRDefault="003E7CFA">
            <w:pPr>
              <w:spacing w:line="560" w:lineRule="exact"/>
              <w:jc w:val="center"/>
              <w:rPr>
                <w:rFonts w:cs="TimesNewRoman"/>
                <w:b/>
                <w:sz w:val="20"/>
              </w:rPr>
            </w:pPr>
          </w:p>
        </w:tc>
        <w:tc>
          <w:tcPr>
            <w:tcW w:w="1953" w:type="dxa"/>
            <w:tcBorders>
              <w:top w:val="single" w:sz="4" w:space="0" w:color="000000"/>
              <w:left w:val="single" w:sz="4" w:space="0" w:color="000000"/>
              <w:bottom w:val="single" w:sz="4" w:space="0" w:color="000000"/>
              <w:right w:val="single" w:sz="4" w:space="0" w:color="000000"/>
            </w:tcBorders>
            <w:vAlign w:val="bottom"/>
          </w:tcPr>
          <w:p w14:paraId="7F05C76E" w14:textId="77777777" w:rsidR="003E7CFA" w:rsidRPr="0031095D" w:rsidRDefault="003E7CFA">
            <w:pPr>
              <w:spacing w:line="560" w:lineRule="exact"/>
              <w:rPr>
                <w:rFonts w:cs="TimesNewRoman"/>
                <w:sz w:val="18"/>
                <w:szCs w:val="18"/>
              </w:rPr>
            </w:pPr>
          </w:p>
        </w:tc>
        <w:tc>
          <w:tcPr>
            <w:tcW w:w="1784" w:type="dxa"/>
            <w:tcBorders>
              <w:top w:val="single" w:sz="4" w:space="0" w:color="000000"/>
              <w:left w:val="single" w:sz="4" w:space="0" w:color="000000"/>
              <w:bottom w:val="single" w:sz="4" w:space="0" w:color="000000"/>
              <w:right w:val="single" w:sz="4" w:space="0" w:color="000000"/>
            </w:tcBorders>
            <w:vAlign w:val="bottom"/>
          </w:tcPr>
          <w:p w14:paraId="1BC0C478" w14:textId="77777777" w:rsidR="003E7CFA" w:rsidRPr="0031095D" w:rsidRDefault="003E7CFA">
            <w:pPr>
              <w:spacing w:line="560" w:lineRule="exact"/>
              <w:rPr>
                <w:rFonts w:cs="TimesNewRoman"/>
                <w:sz w:val="18"/>
                <w:szCs w:val="18"/>
              </w:rPr>
            </w:pPr>
          </w:p>
        </w:tc>
        <w:tc>
          <w:tcPr>
            <w:tcW w:w="1933" w:type="dxa"/>
            <w:tcBorders>
              <w:top w:val="single" w:sz="4" w:space="0" w:color="000000"/>
              <w:left w:val="single" w:sz="4" w:space="0" w:color="000000"/>
              <w:bottom w:val="single" w:sz="4" w:space="0" w:color="000000"/>
              <w:right w:val="single" w:sz="4" w:space="0" w:color="000000"/>
            </w:tcBorders>
            <w:vAlign w:val="bottom"/>
          </w:tcPr>
          <w:p w14:paraId="4D3DECA9" w14:textId="77777777" w:rsidR="003E7CFA" w:rsidRPr="0031095D" w:rsidRDefault="003E7CFA">
            <w:pPr>
              <w:spacing w:line="560" w:lineRule="exact"/>
              <w:rPr>
                <w:rFonts w:cs="TimesNewRoman"/>
                <w:sz w:val="18"/>
                <w:szCs w:val="18"/>
              </w:rPr>
            </w:pPr>
          </w:p>
        </w:tc>
        <w:tc>
          <w:tcPr>
            <w:tcW w:w="2483" w:type="dxa"/>
            <w:tcBorders>
              <w:top w:val="single" w:sz="4" w:space="0" w:color="000000"/>
              <w:left w:val="single" w:sz="4" w:space="0" w:color="000000"/>
              <w:bottom w:val="single" w:sz="4" w:space="0" w:color="000000"/>
              <w:right w:val="single" w:sz="4" w:space="0" w:color="000000"/>
            </w:tcBorders>
            <w:vAlign w:val="bottom"/>
          </w:tcPr>
          <w:p w14:paraId="5BACEAA8" w14:textId="77777777" w:rsidR="003E7CFA" w:rsidRPr="0031095D" w:rsidRDefault="003E7CFA">
            <w:pPr>
              <w:spacing w:line="560" w:lineRule="exact"/>
              <w:rPr>
                <w:rFonts w:cs="TimesNewRoman"/>
                <w:sz w:val="18"/>
                <w:szCs w:val="18"/>
              </w:rPr>
            </w:pPr>
          </w:p>
        </w:tc>
        <w:tc>
          <w:tcPr>
            <w:tcW w:w="1684" w:type="dxa"/>
            <w:tcBorders>
              <w:top w:val="single" w:sz="4" w:space="0" w:color="000000"/>
              <w:left w:val="single" w:sz="4" w:space="0" w:color="000000"/>
              <w:bottom w:val="single" w:sz="4" w:space="0" w:color="000000"/>
              <w:right w:val="single" w:sz="4" w:space="0" w:color="000000"/>
            </w:tcBorders>
            <w:vAlign w:val="bottom"/>
          </w:tcPr>
          <w:p w14:paraId="13B31204" w14:textId="77777777" w:rsidR="003E7CFA" w:rsidRPr="0031095D" w:rsidRDefault="003E7CFA">
            <w:pPr>
              <w:spacing w:line="560" w:lineRule="exact"/>
              <w:rPr>
                <w:rFonts w:cs="TimesNewRoman"/>
                <w:sz w:val="18"/>
                <w:szCs w:val="18"/>
              </w:rPr>
            </w:pPr>
          </w:p>
        </w:tc>
        <w:tc>
          <w:tcPr>
            <w:tcW w:w="1833" w:type="dxa"/>
            <w:gridSpan w:val="2"/>
            <w:tcBorders>
              <w:top w:val="single" w:sz="4" w:space="0" w:color="000000"/>
              <w:left w:val="single" w:sz="4" w:space="0" w:color="000000"/>
              <w:bottom w:val="single" w:sz="4" w:space="0" w:color="000000"/>
              <w:right w:val="single" w:sz="4" w:space="0" w:color="000000"/>
            </w:tcBorders>
            <w:vAlign w:val="bottom"/>
          </w:tcPr>
          <w:p w14:paraId="57C6D4E8" w14:textId="77777777" w:rsidR="003E7CFA" w:rsidRPr="0031095D" w:rsidRDefault="003E7CFA">
            <w:pPr>
              <w:spacing w:line="560" w:lineRule="exact"/>
              <w:rPr>
                <w:rFonts w:cs="TimesNewRoman"/>
                <w:sz w:val="18"/>
                <w:szCs w:val="18"/>
              </w:rPr>
            </w:pPr>
          </w:p>
        </w:tc>
      </w:tr>
      <w:tr w:rsidR="003E7CFA" w:rsidRPr="0031095D" w14:paraId="11004255" w14:textId="77777777">
        <w:tblPrEx>
          <w:tblCellMar>
            <w:top w:w="15" w:type="dxa"/>
            <w:left w:w="15" w:type="dxa"/>
            <w:bottom w:w="15" w:type="dxa"/>
            <w:right w:w="15" w:type="dxa"/>
          </w:tblCellMar>
        </w:tblPrEx>
        <w:trPr>
          <w:trHeight w:val="555"/>
          <w:jc w:val="center"/>
        </w:trPr>
        <w:tc>
          <w:tcPr>
            <w:tcW w:w="2073" w:type="dxa"/>
            <w:tcBorders>
              <w:top w:val="single" w:sz="4" w:space="0" w:color="000000"/>
              <w:left w:val="single" w:sz="4" w:space="0" w:color="000000"/>
              <w:bottom w:val="single" w:sz="4" w:space="0" w:color="000000"/>
              <w:right w:val="single" w:sz="4" w:space="0" w:color="000000"/>
            </w:tcBorders>
            <w:vAlign w:val="center"/>
          </w:tcPr>
          <w:p w14:paraId="6DC5D8B1" w14:textId="77777777" w:rsidR="003E7CFA" w:rsidRPr="0031095D" w:rsidRDefault="00D36492">
            <w:pPr>
              <w:spacing w:line="560" w:lineRule="exact"/>
              <w:jc w:val="center"/>
              <w:rPr>
                <w:rFonts w:cs="TimesNewRoman"/>
                <w:b/>
                <w:sz w:val="20"/>
              </w:rPr>
            </w:pPr>
            <w:r w:rsidRPr="0031095D">
              <w:rPr>
                <w:rFonts w:cs="TimesNewRoman"/>
                <w:b/>
                <w:sz w:val="20"/>
              </w:rPr>
              <w:t>合</w:t>
            </w:r>
            <w:r w:rsidRPr="0031095D">
              <w:rPr>
                <w:rFonts w:cs="TimesNewRoman" w:hint="eastAsia"/>
                <w:b/>
                <w:sz w:val="20"/>
              </w:rPr>
              <w:t xml:space="preserve"> </w:t>
            </w:r>
            <w:r w:rsidRPr="0031095D">
              <w:rPr>
                <w:rFonts w:cs="TimesNewRoman"/>
                <w:b/>
                <w:sz w:val="20"/>
              </w:rPr>
              <w:t>计</w:t>
            </w:r>
          </w:p>
        </w:tc>
        <w:tc>
          <w:tcPr>
            <w:tcW w:w="1953" w:type="dxa"/>
            <w:tcBorders>
              <w:top w:val="single" w:sz="4" w:space="0" w:color="000000"/>
              <w:left w:val="single" w:sz="4" w:space="0" w:color="000000"/>
              <w:bottom w:val="single" w:sz="4" w:space="0" w:color="000000"/>
              <w:right w:val="single" w:sz="4" w:space="0" w:color="000000"/>
            </w:tcBorders>
            <w:vAlign w:val="bottom"/>
          </w:tcPr>
          <w:p w14:paraId="5A16E8C6" w14:textId="77777777" w:rsidR="003E7CFA" w:rsidRPr="0031095D" w:rsidRDefault="003E7CFA">
            <w:pPr>
              <w:spacing w:line="560" w:lineRule="exact"/>
              <w:rPr>
                <w:rFonts w:cs="TimesNewRoman"/>
                <w:sz w:val="18"/>
                <w:szCs w:val="18"/>
              </w:rPr>
            </w:pPr>
          </w:p>
        </w:tc>
        <w:tc>
          <w:tcPr>
            <w:tcW w:w="1784" w:type="dxa"/>
            <w:tcBorders>
              <w:top w:val="single" w:sz="4" w:space="0" w:color="000000"/>
              <w:left w:val="single" w:sz="4" w:space="0" w:color="000000"/>
              <w:bottom w:val="single" w:sz="4" w:space="0" w:color="000000"/>
              <w:right w:val="single" w:sz="4" w:space="0" w:color="000000"/>
            </w:tcBorders>
            <w:vAlign w:val="bottom"/>
          </w:tcPr>
          <w:p w14:paraId="3BECE90B" w14:textId="77777777" w:rsidR="003E7CFA" w:rsidRPr="0031095D" w:rsidRDefault="003E7CFA">
            <w:pPr>
              <w:spacing w:line="560" w:lineRule="exact"/>
              <w:rPr>
                <w:rFonts w:cs="TimesNewRoman"/>
                <w:sz w:val="18"/>
                <w:szCs w:val="18"/>
              </w:rPr>
            </w:pPr>
          </w:p>
        </w:tc>
        <w:tc>
          <w:tcPr>
            <w:tcW w:w="1933" w:type="dxa"/>
            <w:tcBorders>
              <w:top w:val="single" w:sz="4" w:space="0" w:color="000000"/>
              <w:left w:val="single" w:sz="4" w:space="0" w:color="000000"/>
              <w:bottom w:val="single" w:sz="4" w:space="0" w:color="000000"/>
              <w:right w:val="single" w:sz="4" w:space="0" w:color="000000"/>
            </w:tcBorders>
            <w:vAlign w:val="bottom"/>
          </w:tcPr>
          <w:p w14:paraId="0AB5212B" w14:textId="77777777" w:rsidR="003E7CFA" w:rsidRPr="0031095D" w:rsidRDefault="003E7CFA">
            <w:pPr>
              <w:spacing w:line="560" w:lineRule="exact"/>
              <w:rPr>
                <w:rFonts w:cs="TimesNewRoman"/>
                <w:sz w:val="18"/>
                <w:szCs w:val="18"/>
              </w:rPr>
            </w:pPr>
          </w:p>
        </w:tc>
        <w:tc>
          <w:tcPr>
            <w:tcW w:w="2483" w:type="dxa"/>
            <w:tcBorders>
              <w:top w:val="single" w:sz="4" w:space="0" w:color="000000"/>
              <w:left w:val="single" w:sz="4" w:space="0" w:color="000000"/>
              <w:bottom w:val="single" w:sz="4" w:space="0" w:color="000000"/>
              <w:right w:val="single" w:sz="4" w:space="0" w:color="000000"/>
            </w:tcBorders>
            <w:vAlign w:val="bottom"/>
          </w:tcPr>
          <w:p w14:paraId="61C61DC0" w14:textId="77777777" w:rsidR="003E7CFA" w:rsidRPr="0031095D" w:rsidRDefault="003E7CFA">
            <w:pPr>
              <w:spacing w:line="560" w:lineRule="exact"/>
              <w:rPr>
                <w:rFonts w:cs="TimesNewRoman"/>
                <w:sz w:val="18"/>
                <w:szCs w:val="18"/>
              </w:rPr>
            </w:pPr>
          </w:p>
        </w:tc>
        <w:tc>
          <w:tcPr>
            <w:tcW w:w="1684" w:type="dxa"/>
            <w:tcBorders>
              <w:top w:val="single" w:sz="4" w:space="0" w:color="000000"/>
              <w:left w:val="single" w:sz="4" w:space="0" w:color="000000"/>
              <w:bottom w:val="single" w:sz="4" w:space="0" w:color="000000"/>
              <w:right w:val="single" w:sz="4" w:space="0" w:color="000000"/>
            </w:tcBorders>
            <w:vAlign w:val="bottom"/>
          </w:tcPr>
          <w:p w14:paraId="08703242" w14:textId="77777777" w:rsidR="003E7CFA" w:rsidRPr="0031095D" w:rsidRDefault="003E7CFA">
            <w:pPr>
              <w:spacing w:line="560" w:lineRule="exact"/>
              <w:rPr>
                <w:rFonts w:cs="TimesNewRoman"/>
                <w:sz w:val="18"/>
                <w:szCs w:val="18"/>
              </w:rPr>
            </w:pPr>
          </w:p>
        </w:tc>
        <w:tc>
          <w:tcPr>
            <w:tcW w:w="1833" w:type="dxa"/>
            <w:gridSpan w:val="2"/>
            <w:tcBorders>
              <w:top w:val="single" w:sz="4" w:space="0" w:color="000000"/>
              <w:left w:val="single" w:sz="4" w:space="0" w:color="000000"/>
              <w:bottom w:val="single" w:sz="4" w:space="0" w:color="000000"/>
              <w:right w:val="single" w:sz="4" w:space="0" w:color="000000"/>
            </w:tcBorders>
            <w:vAlign w:val="bottom"/>
          </w:tcPr>
          <w:p w14:paraId="5344C9D8" w14:textId="77777777" w:rsidR="003E7CFA" w:rsidRPr="0031095D" w:rsidRDefault="003E7CFA">
            <w:pPr>
              <w:spacing w:line="560" w:lineRule="exact"/>
              <w:rPr>
                <w:rFonts w:cs="TimesNewRoman"/>
                <w:sz w:val="18"/>
                <w:szCs w:val="18"/>
              </w:rPr>
            </w:pPr>
          </w:p>
        </w:tc>
      </w:tr>
    </w:tbl>
    <w:p w14:paraId="1811F38A" w14:textId="77777777" w:rsidR="00912741" w:rsidRPr="0031095D" w:rsidRDefault="00D36492">
      <w:pPr>
        <w:spacing w:line="560" w:lineRule="exact"/>
        <w:rPr>
          <w:rFonts w:cs="TimesNewRoman"/>
          <w:kern w:val="0"/>
          <w:sz w:val="22"/>
        </w:rPr>
      </w:pPr>
      <w:r w:rsidRPr="0031095D">
        <w:rPr>
          <w:rFonts w:cs="TimesNewRoman"/>
          <w:kern w:val="0"/>
          <w:sz w:val="22"/>
        </w:rPr>
        <w:t>注：</w:t>
      </w:r>
      <w:r w:rsidRPr="0031095D">
        <w:rPr>
          <w:rFonts w:cs="TimesNewRoman" w:hint="eastAsia"/>
          <w:kern w:val="0"/>
          <w:sz w:val="22"/>
        </w:rPr>
        <w:t>淮南市</w:t>
      </w:r>
      <w:r w:rsidR="00E47BE3" w:rsidRPr="0031095D">
        <w:rPr>
          <w:rFonts w:cs="TimesNewRoman" w:hint="eastAsia"/>
          <w:kern w:val="0"/>
          <w:sz w:val="22"/>
        </w:rPr>
        <w:t>田家庵区司法局</w:t>
      </w:r>
      <w:r w:rsidRPr="0031095D">
        <w:rPr>
          <w:rFonts w:cs="TimesNewRoman"/>
          <w:kern w:val="0"/>
          <w:sz w:val="22"/>
        </w:rPr>
        <w:t>没有安排政府购买服务支出，故本表无数据。</w:t>
      </w:r>
    </w:p>
    <w:p w14:paraId="5EADDA74" w14:textId="77777777" w:rsidR="00912741" w:rsidRPr="0031095D" w:rsidRDefault="00912741">
      <w:pPr>
        <w:spacing w:line="560" w:lineRule="exact"/>
        <w:rPr>
          <w:rFonts w:cs="TimesNewRoman"/>
          <w:kern w:val="0"/>
          <w:sz w:val="22"/>
        </w:rPr>
      </w:pPr>
    </w:p>
    <w:p w14:paraId="0B1B0F1A" w14:textId="77777777" w:rsidR="00912741" w:rsidRPr="0031095D" w:rsidRDefault="00912741">
      <w:pPr>
        <w:spacing w:line="560" w:lineRule="exact"/>
        <w:rPr>
          <w:rFonts w:cs="TimesNewRoman"/>
          <w:kern w:val="0"/>
          <w:sz w:val="22"/>
        </w:rPr>
      </w:pPr>
    </w:p>
    <w:p w14:paraId="51FD68B5" w14:textId="5C93402D" w:rsidR="003E7CFA" w:rsidRPr="0031095D" w:rsidRDefault="003E7CFA">
      <w:pPr>
        <w:spacing w:line="560" w:lineRule="exact"/>
        <w:rPr>
          <w:rFonts w:cs="TimesNewRoman"/>
          <w:kern w:val="0"/>
          <w:sz w:val="22"/>
        </w:rPr>
      </w:pPr>
    </w:p>
    <w:p w14:paraId="01A6B994" w14:textId="77777777" w:rsidR="003E7CFA" w:rsidRPr="0031095D" w:rsidRDefault="003E7CFA">
      <w:pPr>
        <w:pStyle w:val="a8"/>
        <w:adjustRightInd w:val="0"/>
        <w:snapToGrid w:val="0"/>
        <w:spacing w:line="560" w:lineRule="exact"/>
        <w:rPr>
          <w:rFonts w:cs="TimesNewRoman"/>
        </w:rPr>
      </w:pPr>
    </w:p>
    <w:p w14:paraId="0FA982EC" w14:textId="77777777" w:rsidR="003E7CFA" w:rsidRPr="0031095D" w:rsidRDefault="003E7CFA">
      <w:pPr>
        <w:pStyle w:val="a8"/>
        <w:adjustRightInd w:val="0"/>
        <w:snapToGrid w:val="0"/>
        <w:spacing w:line="560" w:lineRule="exact"/>
        <w:jc w:val="center"/>
        <w:rPr>
          <w:rFonts w:eastAsia="黑体" w:cs="TimesNewRoman"/>
          <w:bCs/>
          <w:sz w:val="36"/>
          <w:szCs w:val="36"/>
        </w:rPr>
        <w:sectPr w:rsidR="003E7CFA" w:rsidRPr="0031095D">
          <w:pgSz w:w="16838" w:h="11906" w:orient="landscape"/>
          <w:pgMar w:top="1797" w:right="1440" w:bottom="1797" w:left="1440" w:header="850" w:footer="992" w:gutter="0"/>
          <w:pgNumType w:fmt="numberInDash"/>
          <w:cols w:space="720"/>
          <w:docGrid w:type="linesAndChars" w:linePitch="437" w:charSpace="2555"/>
        </w:sectPr>
      </w:pPr>
    </w:p>
    <w:p w14:paraId="75104969" w14:textId="77777777" w:rsidR="003E7CFA" w:rsidRPr="0031095D" w:rsidRDefault="003E7CFA">
      <w:pPr>
        <w:pStyle w:val="a8"/>
        <w:adjustRightInd w:val="0"/>
        <w:snapToGrid w:val="0"/>
        <w:spacing w:line="560" w:lineRule="exact"/>
        <w:jc w:val="center"/>
        <w:rPr>
          <w:rFonts w:eastAsia="黑体" w:cs="TimesNewRoman"/>
          <w:bCs/>
          <w:sz w:val="36"/>
          <w:szCs w:val="36"/>
        </w:rPr>
      </w:pPr>
    </w:p>
    <w:p w14:paraId="0CDD2B65" w14:textId="6CC7ADF5" w:rsidR="003E7CFA" w:rsidRPr="0031095D" w:rsidRDefault="00D36492">
      <w:pPr>
        <w:pStyle w:val="a8"/>
        <w:adjustRightInd w:val="0"/>
        <w:snapToGrid w:val="0"/>
        <w:spacing w:line="560" w:lineRule="exact"/>
        <w:jc w:val="center"/>
        <w:rPr>
          <w:rFonts w:eastAsia="黑体" w:cs="TimesNewRoman"/>
          <w:bCs/>
          <w:sz w:val="36"/>
          <w:szCs w:val="36"/>
        </w:rPr>
      </w:pPr>
      <w:r w:rsidRPr="0031095D">
        <w:rPr>
          <w:rFonts w:eastAsia="黑体" w:cs="TimesNewRoman"/>
          <w:bCs/>
          <w:sz w:val="36"/>
          <w:szCs w:val="36"/>
        </w:rPr>
        <w:t>第三部分</w:t>
      </w:r>
      <w:r w:rsidRPr="0031095D">
        <w:rPr>
          <w:rFonts w:eastAsia="黑体" w:cs="TimesNewRoman"/>
          <w:bCs/>
          <w:sz w:val="36"/>
          <w:szCs w:val="36"/>
        </w:rPr>
        <w:t xml:space="preserve"> 202</w:t>
      </w:r>
      <w:r w:rsidR="00912741" w:rsidRPr="0031095D">
        <w:rPr>
          <w:rFonts w:eastAsia="黑体" w:cs="TimesNewRoman"/>
          <w:bCs/>
          <w:sz w:val="36"/>
          <w:szCs w:val="36"/>
        </w:rPr>
        <w:t>4</w:t>
      </w:r>
      <w:r w:rsidRPr="0031095D">
        <w:rPr>
          <w:rFonts w:eastAsia="黑体" w:cs="TimesNewRoman"/>
          <w:bCs/>
          <w:sz w:val="36"/>
          <w:szCs w:val="36"/>
        </w:rPr>
        <w:t>年部门预算情况说明</w:t>
      </w:r>
    </w:p>
    <w:p w14:paraId="1BD68B0C" w14:textId="77777777" w:rsidR="003E7CFA" w:rsidRPr="0031095D" w:rsidRDefault="003E7CFA">
      <w:pPr>
        <w:pStyle w:val="a8"/>
        <w:adjustRightInd w:val="0"/>
        <w:snapToGrid w:val="0"/>
        <w:spacing w:line="560" w:lineRule="exact"/>
        <w:rPr>
          <w:rFonts w:eastAsia="黑体" w:cs="TimesNewRoman"/>
          <w:bCs/>
          <w:sz w:val="32"/>
          <w:szCs w:val="32"/>
        </w:rPr>
      </w:pPr>
    </w:p>
    <w:p w14:paraId="10A11E88" w14:textId="41782DE7" w:rsidR="003E7CFA" w:rsidRPr="0031095D" w:rsidRDefault="00D36492">
      <w:pPr>
        <w:pStyle w:val="a8"/>
        <w:adjustRightInd w:val="0"/>
        <w:snapToGrid w:val="0"/>
        <w:spacing w:line="560" w:lineRule="exact"/>
        <w:ind w:firstLineChars="200" w:firstLine="665"/>
        <w:rPr>
          <w:rFonts w:eastAsia="黑体" w:cs="TimesNewRoman"/>
          <w:sz w:val="32"/>
          <w:szCs w:val="32"/>
        </w:rPr>
      </w:pPr>
      <w:r w:rsidRPr="0031095D">
        <w:rPr>
          <w:rFonts w:eastAsia="黑体" w:cs="TimesNewRoman"/>
          <w:sz w:val="32"/>
          <w:szCs w:val="32"/>
        </w:rPr>
        <w:t>一、关于</w:t>
      </w:r>
      <w:r w:rsidRPr="0031095D">
        <w:rPr>
          <w:rFonts w:eastAsia="黑体" w:cs="TimesNewRoman"/>
          <w:sz w:val="32"/>
          <w:szCs w:val="32"/>
        </w:rPr>
        <w:t>202</w:t>
      </w:r>
      <w:r w:rsidR="00912741" w:rsidRPr="0031095D">
        <w:rPr>
          <w:rFonts w:eastAsia="黑体" w:cs="TimesNewRoman"/>
          <w:sz w:val="32"/>
          <w:szCs w:val="32"/>
        </w:rPr>
        <w:t>4</w:t>
      </w:r>
      <w:r w:rsidRPr="0031095D">
        <w:rPr>
          <w:rFonts w:eastAsia="黑体" w:cs="TimesNewRoman"/>
          <w:sz w:val="32"/>
          <w:szCs w:val="32"/>
        </w:rPr>
        <w:t>年收支总表的说明</w:t>
      </w:r>
    </w:p>
    <w:p w14:paraId="466398A6" w14:textId="1992611E" w:rsidR="003E7CFA" w:rsidRPr="0031095D" w:rsidRDefault="00D36492" w:rsidP="00244761">
      <w:pPr>
        <w:pStyle w:val="a8"/>
        <w:adjustRightInd w:val="0"/>
        <w:snapToGrid w:val="0"/>
        <w:spacing w:line="560" w:lineRule="exact"/>
        <w:ind w:firstLineChars="196" w:firstLine="652"/>
        <w:rPr>
          <w:rFonts w:eastAsia="仿宋_GB2312" w:cs="TimesNewRoman"/>
          <w:sz w:val="32"/>
          <w:szCs w:val="32"/>
        </w:rPr>
      </w:pPr>
      <w:r w:rsidRPr="0031095D">
        <w:rPr>
          <w:rFonts w:eastAsia="仿宋_GB2312" w:cs="TimesNewRoman"/>
          <w:sz w:val="32"/>
          <w:szCs w:val="32"/>
        </w:rPr>
        <w:t>按照综合预算的原则，</w:t>
      </w:r>
      <w:r w:rsidR="00366871" w:rsidRPr="0031095D">
        <w:rPr>
          <w:rFonts w:eastAsia="仿宋_GB2312" w:cs="TimesNewRoman" w:hint="eastAsia"/>
          <w:sz w:val="32"/>
          <w:szCs w:val="32"/>
        </w:rPr>
        <w:t>淮南市田家庵区司法局</w:t>
      </w:r>
      <w:r w:rsidRPr="0031095D">
        <w:rPr>
          <w:rFonts w:eastAsia="仿宋_GB2312" w:cs="TimesNewRoman"/>
          <w:sz w:val="32"/>
          <w:szCs w:val="32"/>
        </w:rPr>
        <w:t>所有收入和支出均纳入部门预算管理。</w:t>
      </w:r>
      <w:r w:rsidR="00366871" w:rsidRPr="0031095D">
        <w:rPr>
          <w:rFonts w:eastAsia="仿宋_GB2312" w:cs="TimesNewRoman" w:hint="eastAsia"/>
          <w:sz w:val="32"/>
          <w:szCs w:val="32"/>
        </w:rPr>
        <w:t>淮南市田家庵区司法局</w:t>
      </w:r>
      <w:r w:rsidRPr="0031095D">
        <w:rPr>
          <w:rFonts w:eastAsia="仿宋_GB2312" w:cs="TimesNewRoman"/>
          <w:sz w:val="32"/>
          <w:szCs w:val="32"/>
        </w:rPr>
        <w:t>202</w:t>
      </w:r>
      <w:r w:rsidR="0001194C" w:rsidRPr="0031095D">
        <w:rPr>
          <w:rFonts w:eastAsia="仿宋_GB2312" w:cs="TimesNewRoman"/>
          <w:sz w:val="32"/>
          <w:szCs w:val="32"/>
        </w:rPr>
        <w:t>4</w:t>
      </w:r>
      <w:r w:rsidRPr="0031095D">
        <w:rPr>
          <w:rFonts w:eastAsia="仿宋_GB2312" w:cs="TimesNewRoman"/>
          <w:sz w:val="32"/>
          <w:szCs w:val="32"/>
        </w:rPr>
        <w:t>年收支总预算</w:t>
      </w:r>
      <w:r w:rsidR="0001194C" w:rsidRPr="0031095D">
        <w:rPr>
          <w:rFonts w:eastAsia="仿宋_GB2312" w:cs="TimesNewRoman"/>
          <w:sz w:val="32"/>
          <w:szCs w:val="32"/>
        </w:rPr>
        <w:t>578.9</w:t>
      </w:r>
      <w:r w:rsidRPr="0031095D">
        <w:rPr>
          <w:rFonts w:eastAsia="仿宋_GB2312" w:cs="TimesNewRoman"/>
          <w:sz w:val="32"/>
          <w:szCs w:val="32"/>
        </w:rPr>
        <w:t>万元，收入</w:t>
      </w:r>
      <w:r w:rsidR="00366871" w:rsidRPr="0031095D">
        <w:rPr>
          <w:rFonts w:eastAsia="仿宋_GB2312" w:cs="TimesNewRoman" w:hint="eastAsia"/>
          <w:sz w:val="32"/>
          <w:szCs w:val="32"/>
        </w:rPr>
        <w:t>全部是</w:t>
      </w:r>
      <w:r w:rsidRPr="0031095D">
        <w:rPr>
          <w:rFonts w:eastAsia="仿宋_GB2312" w:cs="TimesNewRoman"/>
          <w:sz w:val="32"/>
          <w:szCs w:val="32"/>
        </w:rPr>
        <w:t>一般公共预算拨款收入，支出包括：</w:t>
      </w:r>
      <w:r w:rsidR="00244761" w:rsidRPr="0031095D">
        <w:rPr>
          <w:rFonts w:eastAsia="仿宋_GB2312" w:cs="TimesNewRoman" w:hint="eastAsia"/>
          <w:sz w:val="32"/>
          <w:szCs w:val="32"/>
        </w:rPr>
        <w:t>公共安全</w:t>
      </w:r>
      <w:r w:rsidRPr="0031095D">
        <w:rPr>
          <w:rFonts w:eastAsia="仿宋_GB2312" w:cs="TimesNewRoman"/>
          <w:sz w:val="32"/>
          <w:szCs w:val="32"/>
        </w:rPr>
        <w:t>支出、社会保障和就业支出、卫生健康支出、住房保障支出。</w:t>
      </w:r>
    </w:p>
    <w:p w14:paraId="75E3EB8C" w14:textId="05EC550A" w:rsidR="003E7CFA" w:rsidRPr="0031095D" w:rsidRDefault="00D36492">
      <w:pPr>
        <w:pStyle w:val="a8"/>
        <w:adjustRightInd w:val="0"/>
        <w:snapToGrid w:val="0"/>
        <w:spacing w:line="560" w:lineRule="exact"/>
        <w:ind w:firstLineChars="196" w:firstLine="652"/>
        <w:rPr>
          <w:rFonts w:eastAsia="黑体" w:cs="TimesNewRoman"/>
          <w:sz w:val="32"/>
          <w:szCs w:val="32"/>
        </w:rPr>
      </w:pPr>
      <w:r w:rsidRPr="0031095D">
        <w:rPr>
          <w:rFonts w:eastAsia="黑体" w:cs="TimesNewRoman"/>
          <w:sz w:val="32"/>
          <w:szCs w:val="32"/>
        </w:rPr>
        <w:t>二、关于</w:t>
      </w:r>
      <w:r w:rsidRPr="0031095D">
        <w:rPr>
          <w:rFonts w:eastAsia="黑体" w:cs="TimesNewRoman"/>
          <w:sz w:val="32"/>
          <w:szCs w:val="32"/>
        </w:rPr>
        <w:t>202</w:t>
      </w:r>
      <w:r w:rsidR="0001194C" w:rsidRPr="0031095D">
        <w:rPr>
          <w:rFonts w:eastAsia="黑体" w:cs="TimesNewRoman"/>
          <w:sz w:val="32"/>
          <w:szCs w:val="32"/>
        </w:rPr>
        <w:t>4</w:t>
      </w:r>
      <w:r w:rsidRPr="0031095D">
        <w:rPr>
          <w:rFonts w:eastAsia="黑体" w:cs="TimesNewRoman"/>
          <w:sz w:val="32"/>
          <w:szCs w:val="32"/>
        </w:rPr>
        <w:t>年收入总表的说明</w:t>
      </w:r>
    </w:p>
    <w:p w14:paraId="43D0527E" w14:textId="0F1DCA82" w:rsidR="003E7CFA" w:rsidRPr="0031095D" w:rsidRDefault="00366871">
      <w:pPr>
        <w:adjustRightInd w:val="0"/>
        <w:snapToGrid w:val="0"/>
        <w:spacing w:line="560" w:lineRule="exact"/>
        <w:ind w:firstLineChars="200" w:firstLine="665"/>
        <w:rPr>
          <w:rFonts w:cs="TimesNewRoman"/>
          <w:szCs w:val="32"/>
        </w:rPr>
      </w:pPr>
      <w:r w:rsidRPr="0031095D">
        <w:rPr>
          <w:rFonts w:cs="TimesNewRoman" w:hint="eastAsia"/>
          <w:szCs w:val="32"/>
        </w:rPr>
        <w:t>淮南市田家庵区司法局</w:t>
      </w:r>
      <w:r w:rsidRPr="0031095D">
        <w:rPr>
          <w:rFonts w:cs="TimesNewRoman"/>
          <w:szCs w:val="32"/>
        </w:rPr>
        <w:t>202</w:t>
      </w:r>
      <w:r w:rsidR="0001194C" w:rsidRPr="0031095D">
        <w:rPr>
          <w:rFonts w:cs="TimesNewRoman"/>
          <w:szCs w:val="32"/>
        </w:rPr>
        <w:t>4</w:t>
      </w:r>
      <w:r w:rsidRPr="0031095D">
        <w:rPr>
          <w:rFonts w:cs="TimesNewRoman"/>
          <w:szCs w:val="32"/>
        </w:rPr>
        <w:t>年收入预算</w:t>
      </w:r>
      <w:r w:rsidR="0001194C" w:rsidRPr="0031095D">
        <w:rPr>
          <w:rFonts w:cs="TimesNewRoman"/>
          <w:szCs w:val="32"/>
        </w:rPr>
        <w:t>578.9</w:t>
      </w:r>
      <w:r w:rsidRPr="0031095D">
        <w:rPr>
          <w:rFonts w:cs="TimesNewRoman"/>
          <w:szCs w:val="32"/>
        </w:rPr>
        <w:t>万元，其中，本年收入</w:t>
      </w:r>
      <w:r w:rsidR="0001194C" w:rsidRPr="0031095D">
        <w:rPr>
          <w:rFonts w:cs="TimesNewRoman"/>
          <w:szCs w:val="32"/>
        </w:rPr>
        <w:t>578.9</w:t>
      </w:r>
      <w:r w:rsidRPr="0031095D">
        <w:rPr>
          <w:rFonts w:cs="TimesNewRoman"/>
          <w:szCs w:val="32"/>
        </w:rPr>
        <w:t>万元。</w:t>
      </w:r>
    </w:p>
    <w:p w14:paraId="29F996B3" w14:textId="395669A1" w:rsidR="003E7CFA" w:rsidRPr="0031095D" w:rsidRDefault="00D36492">
      <w:pPr>
        <w:adjustRightInd w:val="0"/>
        <w:snapToGrid w:val="0"/>
        <w:spacing w:line="560" w:lineRule="exact"/>
        <w:ind w:firstLineChars="200" w:firstLine="665"/>
        <w:rPr>
          <w:rFonts w:cs="TimesNewRoman"/>
          <w:szCs w:val="32"/>
        </w:rPr>
      </w:pPr>
      <w:r w:rsidRPr="0031095D">
        <w:rPr>
          <w:rFonts w:cs="TimesNewRoman"/>
          <w:szCs w:val="32"/>
        </w:rPr>
        <w:t>（一）本年收入</w:t>
      </w:r>
      <w:r w:rsidR="00F87459" w:rsidRPr="0031095D">
        <w:rPr>
          <w:rFonts w:cs="TimesNewRoman"/>
          <w:szCs w:val="32"/>
        </w:rPr>
        <w:t>578.9</w:t>
      </w:r>
      <w:r w:rsidRPr="0031095D">
        <w:rPr>
          <w:rFonts w:cs="TimesNewRoman"/>
          <w:szCs w:val="32"/>
        </w:rPr>
        <w:t>万元</w:t>
      </w:r>
      <w:r w:rsidRPr="0031095D">
        <w:rPr>
          <w:rFonts w:cs="TimesNewRoman" w:hint="eastAsia"/>
          <w:szCs w:val="32"/>
        </w:rPr>
        <w:t>，</w:t>
      </w:r>
      <w:r w:rsidR="00244761" w:rsidRPr="0031095D">
        <w:rPr>
          <w:rFonts w:cs="TimesNewRoman" w:hint="eastAsia"/>
          <w:szCs w:val="32"/>
        </w:rPr>
        <w:t>收入全部为一般公共预算拨款收入</w:t>
      </w:r>
      <w:r w:rsidRPr="0031095D">
        <w:rPr>
          <w:rFonts w:cs="TimesNewRoman" w:hint="eastAsia"/>
          <w:szCs w:val="32"/>
        </w:rPr>
        <w:t>，</w:t>
      </w:r>
      <w:r w:rsidRPr="0031095D">
        <w:rPr>
          <w:rFonts w:cs="TimesNewRoman"/>
          <w:szCs w:val="32"/>
        </w:rPr>
        <w:t>比</w:t>
      </w:r>
      <w:r w:rsidRPr="0031095D">
        <w:rPr>
          <w:rFonts w:cs="TimesNewRoman"/>
          <w:szCs w:val="32"/>
        </w:rPr>
        <w:t>202</w:t>
      </w:r>
      <w:r w:rsidR="00F87459" w:rsidRPr="0031095D">
        <w:rPr>
          <w:rFonts w:cs="TimesNewRoman"/>
          <w:szCs w:val="32"/>
        </w:rPr>
        <w:t>3</w:t>
      </w:r>
      <w:r w:rsidRPr="0031095D">
        <w:rPr>
          <w:rFonts w:cs="TimesNewRoman"/>
          <w:szCs w:val="32"/>
        </w:rPr>
        <w:t>年预算</w:t>
      </w:r>
      <w:r w:rsidR="00573C25" w:rsidRPr="0031095D">
        <w:rPr>
          <w:rFonts w:cs="TimesNewRoman" w:hint="eastAsia"/>
          <w:szCs w:val="32"/>
        </w:rPr>
        <w:t>增加</w:t>
      </w:r>
      <w:r w:rsidR="00F87459" w:rsidRPr="0031095D">
        <w:rPr>
          <w:rFonts w:cs="TimesNewRoman"/>
          <w:szCs w:val="32"/>
        </w:rPr>
        <w:t>37.3</w:t>
      </w:r>
      <w:r w:rsidRPr="0031095D">
        <w:rPr>
          <w:rFonts w:cs="TimesNewRoman"/>
          <w:szCs w:val="32"/>
        </w:rPr>
        <w:t>万元，</w:t>
      </w:r>
      <w:r w:rsidR="00573C25" w:rsidRPr="0031095D">
        <w:rPr>
          <w:rFonts w:cs="TimesNewRoman" w:hint="eastAsia"/>
          <w:szCs w:val="32"/>
        </w:rPr>
        <w:t>增长</w:t>
      </w:r>
      <w:r w:rsidR="00573C25" w:rsidRPr="0031095D">
        <w:rPr>
          <w:rFonts w:cs="TimesNewRoman"/>
          <w:szCs w:val="32"/>
        </w:rPr>
        <w:t>6.9</w:t>
      </w:r>
      <w:r w:rsidRPr="0031095D">
        <w:rPr>
          <w:rFonts w:cs="TimesNewRoman"/>
          <w:szCs w:val="32"/>
        </w:rPr>
        <w:t>%</w:t>
      </w:r>
      <w:r w:rsidRPr="0031095D">
        <w:rPr>
          <w:rFonts w:cs="TimesNewRoman"/>
          <w:szCs w:val="32"/>
        </w:rPr>
        <w:t>，</w:t>
      </w:r>
      <w:r w:rsidR="004A18CC" w:rsidRPr="0031095D">
        <w:rPr>
          <w:rFonts w:cs="TimesNewRoman" w:hint="eastAsia"/>
          <w:szCs w:val="32"/>
        </w:rPr>
        <w:t>增长</w:t>
      </w:r>
      <w:r w:rsidRPr="0031095D">
        <w:rPr>
          <w:rFonts w:cs="TimesNewRoman"/>
          <w:szCs w:val="32"/>
        </w:rPr>
        <w:t>原因主要是</w:t>
      </w:r>
      <w:r w:rsidR="004A18CC" w:rsidRPr="0031095D">
        <w:rPr>
          <w:rFonts w:cs="TimesNewRoman" w:hint="eastAsia"/>
          <w:szCs w:val="32"/>
        </w:rPr>
        <w:t>人员工资支出增加</w:t>
      </w:r>
      <w:r w:rsidRPr="0031095D">
        <w:rPr>
          <w:rFonts w:cs="TimesNewRoman"/>
          <w:szCs w:val="32"/>
        </w:rPr>
        <w:t>。</w:t>
      </w:r>
    </w:p>
    <w:p w14:paraId="04CDEDE7" w14:textId="5FB13ACD" w:rsidR="003E7CFA" w:rsidRPr="0031095D" w:rsidRDefault="00D36492">
      <w:pPr>
        <w:adjustRightInd w:val="0"/>
        <w:snapToGrid w:val="0"/>
        <w:spacing w:line="560" w:lineRule="exact"/>
        <w:ind w:firstLineChars="200" w:firstLine="665"/>
        <w:rPr>
          <w:rFonts w:eastAsia="黑体" w:cs="TimesNewRoman"/>
          <w:kern w:val="0"/>
          <w:szCs w:val="32"/>
        </w:rPr>
      </w:pPr>
      <w:r w:rsidRPr="0031095D">
        <w:rPr>
          <w:rFonts w:eastAsia="黑体" w:cs="TimesNewRoman"/>
          <w:kern w:val="0"/>
          <w:szCs w:val="32"/>
        </w:rPr>
        <w:t>三、关于</w:t>
      </w:r>
      <w:r w:rsidRPr="0031095D">
        <w:rPr>
          <w:rFonts w:eastAsia="黑体" w:cs="TimesNewRoman"/>
          <w:kern w:val="0"/>
          <w:szCs w:val="32"/>
        </w:rPr>
        <w:t>202</w:t>
      </w:r>
      <w:r w:rsidR="00B20DE4" w:rsidRPr="0031095D">
        <w:rPr>
          <w:rFonts w:eastAsia="黑体" w:cs="TimesNewRoman"/>
          <w:kern w:val="0"/>
          <w:szCs w:val="32"/>
          <w:lang w:val="en"/>
        </w:rPr>
        <w:t>4</w:t>
      </w:r>
      <w:r w:rsidRPr="0031095D">
        <w:rPr>
          <w:rFonts w:eastAsia="黑体" w:cs="TimesNewRoman"/>
          <w:kern w:val="0"/>
          <w:szCs w:val="32"/>
        </w:rPr>
        <w:t>年支出总表的说明</w:t>
      </w:r>
    </w:p>
    <w:p w14:paraId="6B2C5F01" w14:textId="3426B784" w:rsidR="003E7CFA" w:rsidRPr="0031095D" w:rsidRDefault="00366871">
      <w:pPr>
        <w:adjustRightInd w:val="0"/>
        <w:snapToGrid w:val="0"/>
        <w:spacing w:line="560" w:lineRule="exact"/>
        <w:ind w:firstLineChars="200" w:firstLine="665"/>
        <w:rPr>
          <w:rFonts w:cs="TimesNewRoman"/>
          <w:szCs w:val="32"/>
        </w:rPr>
      </w:pPr>
      <w:r w:rsidRPr="0031095D">
        <w:rPr>
          <w:rFonts w:cs="TimesNewRoman" w:hint="eastAsia"/>
          <w:szCs w:val="32"/>
        </w:rPr>
        <w:t>淮南市田家庵区司法局</w:t>
      </w:r>
      <w:r w:rsidRPr="0031095D">
        <w:rPr>
          <w:rFonts w:cs="TimesNewRoman"/>
          <w:szCs w:val="32"/>
        </w:rPr>
        <w:t>202</w:t>
      </w:r>
      <w:r w:rsidR="004A18CC" w:rsidRPr="0031095D">
        <w:rPr>
          <w:rFonts w:cs="TimesNewRoman"/>
          <w:szCs w:val="32"/>
          <w:lang w:val="en"/>
        </w:rPr>
        <w:t>4</w:t>
      </w:r>
      <w:r w:rsidRPr="0031095D">
        <w:rPr>
          <w:rFonts w:cs="TimesNewRoman"/>
          <w:szCs w:val="32"/>
        </w:rPr>
        <w:t>年支出预算</w:t>
      </w:r>
      <w:r w:rsidR="004A18CC" w:rsidRPr="0031095D">
        <w:rPr>
          <w:rFonts w:cs="TimesNewRoman"/>
          <w:szCs w:val="32"/>
        </w:rPr>
        <w:t>578.9</w:t>
      </w:r>
      <w:r w:rsidRPr="0031095D">
        <w:rPr>
          <w:rFonts w:cs="TimesNewRoman"/>
          <w:szCs w:val="32"/>
        </w:rPr>
        <w:t>万元，比</w:t>
      </w:r>
      <w:r w:rsidRPr="0031095D">
        <w:rPr>
          <w:rFonts w:cs="TimesNewRoman"/>
          <w:szCs w:val="32"/>
        </w:rPr>
        <w:t>202</w:t>
      </w:r>
      <w:r w:rsidR="004A18CC" w:rsidRPr="0031095D">
        <w:rPr>
          <w:rFonts w:cs="TimesNewRoman"/>
          <w:szCs w:val="32"/>
        </w:rPr>
        <w:t>3</w:t>
      </w:r>
      <w:r w:rsidRPr="0031095D">
        <w:rPr>
          <w:rFonts w:cs="TimesNewRoman"/>
          <w:szCs w:val="32"/>
        </w:rPr>
        <w:t>年预算</w:t>
      </w:r>
      <w:r w:rsidR="004A18CC" w:rsidRPr="0031095D">
        <w:rPr>
          <w:rFonts w:cs="TimesNewRoman" w:hint="eastAsia"/>
          <w:szCs w:val="32"/>
        </w:rPr>
        <w:t>减少</w:t>
      </w:r>
      <w:r w:rsidR="004A18CC" w:rsidRPr="0031095D">
        <w:rPr>
          <w:rFonts w:cs="TimesNewRoman"/>
          <w:szCs w:val="32"/>
        </w:rPr>
        <w:t>12.0</w:t>
      </w:r>
      <w:r w:rsidRPr="0031095D">
        <w:rPr>
          <w:rFonts w:cs="TimesNewRoman"/>
          <w:szCs w:val="32"/>
        </w:rPr>
        <w:t>万元，</w:t>
      </w:r>
      <w:r w:rsidR="004A18CC" w:rsidRPr="0031095D">
        <w:rPr>
          <w:rFonts w:cs="TimesNewRoman" w:hint="eastAsia"/>
          <w:szCs w:val="32"/>
        </w:rPr>
        <w:t>下降</w:t>
      </w:r>
      <w:r w:rsidR="006A6DB1" w:rsidRPr="0031095D">
        <w:rPr>
          <w:rFonts w:cs="TimesNewRoman"/>
          <w:szCs w:val="32"/>
        </w:rPr>
        <w:t>6.7</w:t>
      </w:r>
      <w:r w:rsidRPr="0031095D">
        <w:rPr>
          <w:rFonts w:cs="TimesNewRoman"/>
          <w:szCs w:val="32"/>
        </w:rPr>
        <w:t>%</w:t>
      </w:r>
      <w:r w:rsidRPr="0031095D">
        <w:rPr>
          <w:rFonts w:cs="TimesNewRoman"/>
          <w:szCs w:val="32"/>
        </w:rPr>
        <w:t>，增长原因主要是</w:t>
      </w:r>
      <w:r w:rsidR="004A18CC" w:rsidRPr="0031095D">
        <w:rPr>
          <w:rFonts w:cs="TimesNewRoman" w:hint="eastAsia"/>
          <w:szCs w:val="32"/>
        </w:rPr>
        <w:t>本年无</w:t>
      </w:r>
      <w:r w:rsidR="006A6DB1" w:rsidRPr="0031095D">
        <w:rPr>
          <w:rFonts w:cs="TimesNewRoman" w:hint="eastAsia"/>
          <w:szCs w:val="32"/>
        </w:rPr>
        <w:t>上年结转</w:t>
      </w:r>
      <w:r w:rsidR="004A18CC" w:rsidRPr="0031095D">
        <w:rPr>
          <w:rFonts w:cs="TimesNewRoman" w:hint="eastAsia"/>
          <w:szCs w:val="32"/>
        </w:rPr>
        <w:t>资金</w:t>
      </w:r>
      <w:r w:rsidRPr="0031095D">
        <w:rPr>
          <w:rFonts w:cs="TimesNewRoman"/>
          <w:szCs w:val="32"/>
        </w:rPr>
        <w:t>。其中，基本支出</w:t>
      </w:r>
      <w:r w:rsidR="00B20DE4" w:rsidRPr="0031095D">
        <w:rPr>
          <w:rFonts w:cs="TimesNewRoman"/>
          <w:szCs w:val="32"/>
        </w:rPr>
        <w:t>491.2</w:t>
      </w:r>
      <w:r w:rsidRPr="0031095D">
        <w:rPr>
          <w:rFonts w:cs="TimesNewRoman"/>
          <w:szCs w:val="32"/>
        </w:rPr>
        <w:t>万元，占</w:t>
      </w:r>
      <w:r w:rsidR="00B20DE4" w:rsidRPr="0031095D">
        <w:rPr>
          <w:rFonts w:cs="TimesNewRoman"/>
          <w:szCs w:val="32"/>
        </w:rPr>
        <w:t>84.9</w:t>
      </w:r>
      <w:r w:rsidRPr="0031095D">
        <w:rPr>
          <w:rFonts w:cs="TimesNewRoman"/>
          <w:szCs w:val="32"/>
        </w:rPr>
        <w:t>%</w:t>
      </w:r>
      <w:r w:rsidRPr="0031095D">
        <w:rPr>
          <w:rFonts w:cs="TimesNewRoman"/>
          <w:szCs w:val="32"/>
        </w:rPr>
        <w:t>，主要用于保障机构日常运转、完成日常工作任务；项目支出</w:t>
      </w:r>
      <w:r w:rsidR="00B20DE4" w:rsidRPr="0031095D">
        <w:rPr>
          <w:rFonts w:cs="TimesNewRoman"/>
          <w:szCs w:val="32"/>
        </w:rPr>
        <w:t>87.7</w:t>
      </w:r>
      <w:r w:rsidRPr="0031095D">
        <w:rPr>
          <w:rFonts w:cs="TimesNewRoman"/>
          <w:szCs w:val="32"/>
        </w:rPr>
        <w:t>万元，占</w:t>
      </w:r>
      <w:r w:rsidR="00B20DE4" w:rsidRPr="0031095D">
        <w:rPr>
          <w:rFonts w:cs="TimesNewRoman"/>
          <w:szCs w:val="32"/>
        </w:rPr>
        <w:t>15.1</w:t>
      </w:r>
      <w:r w:rsidRPr="0031095D">
        <w:rPr>
          <w:rFonts w:cs="TimesNewRoman"/>
          <w:szCs w:val="32"/>
        </w:rPr>
        <w:t>%</w:t>
      </w:r>
      <w:r w:rsidRPr="0031095D">
        <w:rPr>
          <w:rFonts w:cs="TimesNewRoman"/>
          <w:szCs w:val="32"/>
        </w:rPr>
        <w:t>，主要用于</w:t>
      </w:r>
      <w:r w:rsidR="006A6DB1" w:rsidRPr="0031095D">
        <w:rPr>
          <w:rFonts w:cs="TimesNewRoman" w:hint="eastAsia"/>
          <w:szCs w:val="32"/>
        </w:rPr>
        <w:t>各项业务支出，确保工作顺利开展</w:t>
      </w:r>
      <w:r w:rsidRPr="0031095D">
        <w:rPr>
          <w:rFonts w:cs="TimesNewRoman"/>
          <w:szCs w:val="32"/>
        </w:rPr>
        <w:t>。</w:t>
      </w:r>
    </w:p>
    <w:p w14:paraId="20458A06" w14:textId="3673CA7A" w:rsidR="003E7CFA" w:rsidRPr="0031095D" w:rsidRDefault="00D36492">
      <w:pPr>
        <w:adjustRightInd w:val="0"/>
        <w:snapToGrid w:val="0"/>
        <w:spacing w:line="560" w:lineRule="exact"/>
        <w:ind w:firstLineChars="200" w:firstLine="665"/>
        <w:rPr>
          <w:rFonts w:eastAsia="黑体" w:cs="TimesNewRoman"/>
          <w:kern w:val="0"/>
          <w:szCs w:val="32"/>
        </w:rPr>
      </w:pPr>
      <w:r w:rsidRPr="0031095D">
        <w:rPr>
          <w:rFonts w:eastAsia="黑体" w:cs="TimesNewRoman"/>
          <w:kern w:val="0"/>
          <w:szCs w:val="32"/>
        </w:rPr>
        <w:t>四、关于</w:t>
      </w:r>
      <w:r w:rsidRPr="0031095D">
        <w:rPr>
          <w:rFonts w:eastAsia="黑体" w:cs="TimesNewRoman"/>
          <w:kern w:val="0"/>
          <w:szCs w:val="32"/>
        </w:rPr>
        <w:t>202</w:t>
      </w:r>
      <w:r w:rsidR="00B20DE4" w:rsidRPr="0031095D">
        <w:rPr>
          <w:rFonts w:eastAsia="黑体" w:cs="TimesNewRoman"/>
          <w:kern w:val="0"/>
          <w:szCs w:val="32"/>
          <w:lang w:val="en"/>
        </w:rPr>
        <w:t>4</w:t>
      </w:r>
      <w:r w:rsidRPr="0031095D">
        <w:rPr>
          <w:rFonts w:eastAsia="黑体" w:cs="TimesNewRoman"/>
          <w:kern w:val="0"/>
          <w:szCs w:val="32"/>
        </w:rPr>
        <w:t>年财政拨款收支总表的说明</w:t>
      </w:r>
    </w:p>
    <w:p w14:paraId="26CCC7F2" w14:textId="22E394A6" w:rsidR="003E7CFA" w:rsidRPr="0031095D" w:rsidRDefault="00366871">
      <w:pPr>
        <w:pStyle w:val="a8"/>
        <w:adjustRightInd w:val="0"/>
        <w:snapToGrid w:val="0"/>
        <w:spacing w:line="560" w:lineRule="exact"/>
        <w:ind w:firstLineChars="200" w:firstLine="665"/>
        <w:rPr>
          <w:rFonts w:eastAsia="仿宋_GB2312" w:cs="TimesNewRoman"/>
          <w:sz w:val="32"/>
          <w:szCs w:val="32"/>
        </w:rPr>
      </w:pPr>
      <w:r w:rsidRPr="0031095D">
        <w:rPr>
          <w:rFonts w:eastAsia="仿宋_GB2312" w:cs="TimesNewRoman" w:hint="eastAsia"/>
          <w:sz w:val="32"/>
          <w:szCs w:val="32"/>
        </w:rPr>
        <w:t>淮南市田家庵区司法局</w:t>
      </w:r>
      <w:r w:rsidRPr="0031095D">
        <w:rPr>
          <w:rFonts w:eastAsia="仿宋_GB2312" w:cs="TimesNewRoman"/>
          <w:sz w:val="32"/>
          <w:szCs w:val="32"/>
        </w:rPr>
        <w:t>202</w:t>
      </w:r>
      <w:r w:rsidR="00B20DE4" w:rsidRPr="0031095D">
        <w:rPr>
          <w:rFonts w:eastAsia="仿宋_GB2312" w:cs="TimesNewRoman"/>
          <w:sz w:val="32"/>
          <w:szCs w:val="32"/>
          <w:lang w:val="en"/>
        </w:rPr>
        <w:t>4</w:t>
      </w:r>
      <w:r w:rsidRPr="0031095D">
        <w:rPr>
          <w:rFonts w:eastAsia="仿宋_GB2312" w:cs="TimesNewRoman"/>
          <w:sz w:val="32"/>
          <w:szCs w:val="32"/>
        </w:rPr>
        <w:t>年财政拨款收支预算</w:t>
      </w:r>
      <w:r w:rsidR="00B20DE4" w:rsidRPr="0031095D">
        <w:rPr>
          <w:rFonts w:eastAsia="仿宋_GB2312" w:cs="TimesNewRoman"/>
          <w:sz w:val="32"/>
          <w:szCs w:val="32"/>
        </w:rPr>
        <w:lastRenderedPageBreak/>
        <w:t>578.9</w:t>
      </w:r>
      <w:r w:rsidRPr="0031095D">
        <w:rPr>
          <w:rFonts w:eastAsia="仿宋_GB2312" w:cs="TimesNewRoman"/>
          <w:sz w:val="32"/>
          <w:szCs w:val="32"/>
        </w:rPr>
        <w:t>万元。</w:t>
      </w:r>
      <w:r w:rsidR="00341887" w:rsidRPr="0031095D">
        <w:rPr>
          <w:rFonts w:eastAsia="仿宋_GB2312" w:cs="TimesNewRoman" w:hint="eastAsia"/>
          <w:sz w:val="32"/>
          <w:szCs w:val="32"/>
        </w:rPr>
        <w:t>收入按资金来源分全部为一般公共预算拨款</w:t>
      </w:r>
      <w:r w:rsidRPr="0031095D">
        <w:rPr>
          <w:rFonts w:eastAsia="仿宋_GB2312" w:cs="TimesNewRoman"/>
          <w:sz w:val="32"/>
          <w:szCs w:val="32"/>
        </w:rPr>
        <w:t>；按资金年度分为：本年财政拨款收入</w:t>
      </w:r>
      <w:r w:rsidR="00B20DE4" w:rsidRPr="0031095D">
        <w:rPr>
          <w:rFonts w:eastAsia="仿宋_GB2312" w:cs="TimesNewRoman"/>
          <w:sz w:val="32"/>
          <w:szCs w:val="32"/>
        </w:rPr>
        <w:t>578.9</w:t>
      </w:r>
      <w:r w:rsidRPr="0031095D">
        <w:rPr>
          <w:rFonts w:eastAsia="仿宋_GB2312" w:cs="TimesNewRoman"/>
          <w:sz w:val="32"/>
          <w:szCs w:val="32"/>
        </w:rPr>
        <w:t>万元，上年结转收入</w:t>
      </w:r>
      <w:r w:rsidR="00B20DE4" w:rsidRPr="0031095D">
        <w:rPr>
          <w:rFonts w:eastAsia="仿宋_GB2312" w:cs="TimesNewRoman"/>
          <w:sz w:val="32"/>
          <w:szCs w:val="32"/>
        </w:rPr>
        <w:t>0</w:t>
      </w:r>
      <w:r w:rsidRPr="0031095D">
        <w:rPr>
          <w:rFonts w:eastAsia="仿宋_GB2312" w:cs="TimesNewRoman"/>
          <w:sz w:val="32"/>
          <w:szCs w:val="32"/>
        </w:rPr>
        <w:t>万元。支出按功能分类分为：</w:t>
      </w:r>
      <w:r w:rsidR="00341887" w:rsidRPr="0031095D">
        <w:rPr>
          <w:rFonts w:eastAsia="仿宋_GB2312" w:cs="TimesNewRoman" w:hint="eastAsia"/>
          <w:sz w:val="32"/>
          <w:szCs w:val="32"/>
        </w:rPr>
        <w:t>公共安全支出</w:t>
      </w:r>
      <w:r w:rsidR="00B20DE4" w:rsidRPr="0031095D">
        <w:rPr>
          <w:rFonts w:eastAsia="仿宋_GB2312" w:cs="TimesNewRoman"/>
          <w:sz w:val="32"/>
          <w:szCs w:val="32"/>
        </w:rPr>
        <w:t>449.1</w:t>
      </w:r>
      <w:r w:rsidRPr="0031095D">
        <w:rPr>
          <w:rFonts w:eastAsia="仿宋_GB2312" w:cs="TimesNewRoman"/>
          <w:sz w:val="32"/>
          <w:szCs w:val="32"/>
        </w:rPr>
        <w:t>万元，占</w:t>
      </w:r>
      <w:r w:rsidR="00B20DE4" w:rsidRPr="0031095D">
        <w:rPr>
          <w:rFonts w:eastAsia="仿宋_GB2312" w:cs="TimesNewRoman"/>
          <w:sz w:val="32"/>
          <w:szCs w:val="32"/>
        </w:rPr>
        <w:t>77.6</w:t>
      </w:r>
      <w:r w:rsidRPr="0031095D">
        <w:rPr>
          <w:rFonts w:eastAsia="仿宋_GB2312" w:cs="TimesNewRoman"/>
          <w:sz w:val="32"/>
          <w:szCs w:val="32"/>
        </w:rPr>
        <w:t>%</w:t>
      </w:r>
      <w:r w:rsidRPr="0031095D">
        <w:rPr>
          <w:rFonts w:eastAsia="仿宋_GB2312" w:cs="TimesNewRoman"/>
          <w:sz w:val="32"/>
          <w:szCs w:val="32"/>
        </w:rPr>
        <w:t>；社会保障和就业支出</w:t>
      </w:r>
      <w:r w:rsidR="00BD385C" w:rsidRPr="0031095D">
        <w:rPr>
          <w:rFonts w:eastAsia="仿宋_GB2312" w:cs="TimesNewRoman"/>
          <w:sz w:val="32"/>
          <w:szCs w:val="32"/>
        </w:rPr>
        <w:t>72.4</w:t>
      </w:r>
      <w:r w:rsidRPr="0031095D">
        <w:rPr>
          <w:rFonts w:eastAsia="仿宋_GB2312" w:cs="TimesNewRoman"/>
          <w:sz w:val="32"/>
          <w:szCs w:val="32"/>
        </w:rPr>
        <w:t>万元，占</w:t>
      </w:r>
      <w:r w:rsidR="00BD385C" w:rsidRPr="0031095D">
        <w:rPr>
          <w:rFonts w:eastAsia="仿宋_GB2312" w:cs="TimesNewRoman" w:hint="eastAsia"/>
          <w:sz w:val="32"/>
          <w:szCs w:val="32"/>
        </w:rPr>
        <w:t>1</w:t>
      </w:r>
      <w:r w:rsidR="00BD385C" w:rsidRPr="0031095D">
        <w:rPr>
          <w:rFonts w:eastAsia="仿宋_GB2312" w:cs="TimesNewRoman"/>
          <w:sz w:val="32"/>
          <w:szCs w:val="32"/>
        </w:rPr>
        <w:t>2.5</w:t>
      </w:r>
      <w:r w:rsidRPr="0031095D">
        <w:rPr>
          <w:rFonts w:eastAsia="仿宋_GB2312" w:cs="TimesNewRoman"/>
          <w:sz w:val="32"/>
          <w:szCs w:val="32"/>
        </w:rPr>
        <w:t>%</w:t>
      </w:r>
      <w:r w:rsidRPr="0031095D">
        <w:rPr>
          <w:rFonts w:eastAsia="仿宋_GB2312" w:cs="TimesNewRoman"/>
          <w:sz w:val="32"/>
          <w:szCs w:val="32"/>
        </w:rPr>
        <w:t>；卫生健康支出</w:t>
      </w:r>
      <w:r w:rsidR="00BD385C" w:rsidRPr="0031095D">
        <w:rPr>
          <w:rFonts w:eastAsia="仿宋_GB2312" w:cs="TimesNewRoman"/>
          <w:sz w:val="32"/>
          <w:szCs w:val="32"/>
        </w:rPr>
        <w:t>15.2</w:t>
      </w:r>
      <w:r w:rsidRPr="0031095D">
        <w:rPr>
          <w:rFonts w:eastAsia="仿宋_GB2312" w:cs="TimesNewRoman"/>
          <w:sz w:val="32"/>
          <w:szCs w:val="32"/>
        </w:rPr>
        <w:t>万元，占</w:t>
      </w:r>
      <w:r w:rsidR="00BD385C" w:rsidRPr="0031095D">
        <w:rPr>
          <w:rFonts w:eastAsia="仿宋_GB2312" w:cs="TimesNewRoman"/>
          <w:sz w:val="32"/>
          <w:szCs w:val="32"/>
        </w:rPr>
        <w:t>2.6</w:t>
      </w:r>
      <w:r w:rsidRPr="0031095D">
        <w:rPr>
          <w:rFonts w:eastAsia="仿宋_GB2312" w:cs="TimesNewRoman"/>
          <w:sz w:val="32"/>
          <w:szCs w:val="32"/>
        </w:rPr>
        <w:t>%</w:t>
      </w:r>
      <w:r w:rsidRPr="0031095D">
        <w:rPr>
          <w:rFonts w:eastAsia="仿宋_GB2312" w:cs="TimesNewRoman"/>
          <w:sz w:val="32"/>
          <w:szCs w:val="32"/>
        </w:rPr>
        <w:t>；住房保障支出</w:t>
      </w:r>
      <w:r w:rsidR="00BD385C" w:rsidRPr="0031095D">
        <w:rPr>
          <w:rFonts w:eastAsia="仿宋_GB2312" w:cs="TimesNewRoman"/>
          <w:sz w:val="32"/>
          <w:szCs w:val="32"/>
        </w:rPr>
        <w:t>42.2</w:t>
      </w:r>
      <w:r w:rsidRPr="0031095D">
        <w:rPr>
          <w:rFonts w:eastAsia="仿宋_GB2312" w:cs="TimesNewRoman"/>
          <w:sz w:val="32"/>
          <w:szCs w:val="32"/>
        </w:rPr>
        <w:t>万元，占</w:t>
      </w:r>
      <w:r w:rsidR="00BD385C" w:rsidRPr="0031095D">
        <w:rPr>
          <w:rFonts w:eastAsia="仿宋_GB2312" w:cs="TimesNewRoman"/>
          <w:sz w:val="32"/>
          <w:szCs w:val="32"/>
        </w:rPr>
        <w:t>7.3</w:t>
      </w:r>
      <w:r w:rsidRPr="0031095D">
        <w:rPr>
          <w:rFonts w:eastAsia="仿宋_GB2312" w:cs="TimesNewRoman"/>
          <w:sz w:val="32"/>
          <w:szCs w:val="32"/>
        </w:rPr>
        <w:t>%</w:t>
      </w:r>
      <w:r w:rsidRPr="0031095D">
        <w:rPr>
          <w:rFonts w:eastAsia="仿宋_GB2312" w:cs="TimesNewRoman"/>
          <w:sz w:val="32"/>
          <w:szCs w:val="32"/>
        </w:rPr>
        <w:t>。</w:t>
      </w:r>
    </w:p>
    <w:p w14:paraId="6292C1D9" w14:textId="557147EC" w:rsidR="003E7CFA" w:rsidRPr="0031095D" w:rsidRDefault="00D36492">
      <w:pPr>
        <w:pStyle w:val="a8"/>
        <w:adjustRightInd w:val="0"/>
        <w:snapToGrid w:val="0"/>
        <w:spacing w:line="560" w:lineRule="exact"/>
        <w:ind w:firstLineChars="200" w:firstLine="665"/>
        <w:rPr>
          <w:rFonts w:eastAsia="黑体" w:cs="TimesNewRoman"/>
          <w:sz w:val="32"/>
          <w:szCs w:val="32"/>
        </w:rPr>
      </w:pPr>
      <w:r w:rsidRPr="0031095D">
        <w:rPr>
          <w:rFonts w:eastAsia="黑体" w:cs="TimesNewRoman"/>
          <w:sz w:val="32"/>
          <w:szCs w:val="32"/>
        </w:rPr>
        <w:t>五、关于</w:t>
      </w:r>
      <w:r w:rsidRPr="0031095D">
        <w:rPr>
          <w:rFonts w:eastAsia="黑体" w:cs="TimesNewRoman"/>
          <w:sz w:val="32"/>
          <w:szCs w:val="32"/>
        </w:rPr>
        <w:t>202</w:t>
      </w:r>
      <w:r w:rsidR="00C27373" w:rsidRPr="0031095D">
        <w:rPr>
          <w:rFonts w:eastAsia="黑体" w:cs="TimesNewRoman"/>
          <w:sz w:val="32"/>
          <w:szCs w:val="32"/>
          <w:lang w:val="en"/>
        </w:rPr>
        <w:t>4</w:t>
      </w:r>
      <w:r w:rsidRPr="0031095D">
        <w:rPr>
          <w:rFonts w:eastAsia="黑体" w:cs="TimesNewRoman"/>
          <w:sz w:val="32"/>
          <w:szCs w:val="32"/>
        </w:rPr>
        <w:t>年一般公共预算支出表的说明</w:t>
      </w:r>
    </w:p>
    <w:p w14:paraId="33238723" w14:textId="77777777" w:rsidR="003E7CFA" w:rsidRPr="0031095D" w:rsidRDefault="00D36492">
      <w:pPr>
        <w:pStyle w:val="a8"/>
        <w:adjustRightInd w:val="0"/>
        <w:snapToGrid w:val="0"/>
        <w:spacing w:line="560" w:lineRule="exact"/>
        <w:ind w:firstLineChars="196" w:firstLine="654"/>
        <w:rPr>
          <w:rFonts w:eastAsia="楷体_GB2312" w:cs="TimesNewRoman"/>
          <w:b/>
          <w:sz w:val="32"/>
          <w:szCs w:val="32"/>
        </w:rPr>
      </w:pPr>
      <w:r w:rsidRPr="0031095D">
        <w:rPr>
          <w:rFonts w:eastAsia="楷体_GB2312" w:cs="TimesNewRoman"/>
          <w:b/>
          <w:sz w:val="32"/>
          <w:szCs w:val="32"/>
        </w:rPr>
        <w:t>（一）一般公共预算支出规模变化情况。</w:t>
      </w:r>
    </w:p>
    <w:p w14:paraId="7504135E" w14:textId="101E0096" w:rsidR="003E7CFA" w:rsidRPr="0031095D" w:rsidRDefault="00366871">
      <w:pPr>
        <w:pStyle w:val="a8"/>
        <w:adjustRightInd w:val="0"/>
        <w:snapToGrid w:val="0"/>
        <w:spacing w:line="560" w:lineRule="exact"/>
        <w:ind w:firstLineChars="196" w:firstLine="652"/>
        <w:rPr>
          <w:rFonts w:eastAsia="仿宋_GB2312" w:cs="TimesNewRoman"/>
          <w:sz w:val="32"/>
          <w:szCs w:val="32"/>
        </w:rPr>
      </w:pPr>
      <w:r w:rsidRPr="0031095D">
        <w:rPr>
          <w:rFonts w:eastAsia="仿宋_GB2312" w:cs="TimesNewRoman" w:hint="eastAsia"/>
          <w:sz w:val="32"/>
          <w:szCs w:val="32"/>
        </w:rPr>
        <w:t>淮南市田家庵区司法局</w:t>
      </w:r>
      <w:r w:rsidRPr="0031095D">
        <w:rPr>
          <w:rFonts w:eastAsia="仿宋_GB2312" w:cs="TimesNewRoman"/>
          <w:sz w:val="32"/>
          <w:szCs w:val="32"/>
        </w:rPr>
        <w:t>202</w:t>
      </w:r>
      <w:r w:rsidR="00C27373" w:rsidRPr="0031095D">
        <w:rPr>
          <w:rFonts w:eastAsia="仿宋_GB2312" w:cs="TimesNewRoman"/>
          <w:sz w:val="32"/>
          <w:szCs w:val="32"/>
          <w:lang w:val="en"/>
        </w:rPr>
        <w:t>4</w:t>
      </w:r>
      <w:r w:rsidRPr="0031095D">
        <w:rPr>
          <w:rFonts w:eastAsia="仿宋_GB2312" w:cs="TimesNewRoman"/>
          <w:sz w:val="32"/>
          <w:szCs w:val="32"/>
        </w:rPr>
        <w:t>年一般公共预算支出</w:t>
      </w:r>
      <w:r w:rsidR="00C27373" w:rsidRPr="0031095D">
        <w:rPr>
          <w:rFonts w:eastAsia="仿宋_GB2312" w:cs="TimesNewRoman"/>
          <w:sz w:val="32"/>
          <w:szCs w:val="32"/>
        </w:rPr>
        <w:t>578.9</w:t>
      </w:r>
      <w:r w:rsidRPr="0031095D">
        <w:rPr>
          <w:rFonts w:eastAsia="仿宋_GB2312" w:cs="TimesNewRoman"/>
          <w:sz w:val="32"/>
          <w:szCs w:val="32"/>
        </w:rPr>
        <w:t>万元，比</w:t>
      </w:r>
      <w:r w:rsidRPr="0031095D">
        <w:rPr>
          <w:rFonts w:eastAsia="仿宋_GB2312" w:cs="TimesNewRoman"/>
          <w:sz w:val="32"/>
          <w:szCs w:val="32"/>
        </w:rPr>
        <w:t>202</w:t>
      </w:r>
      <w:r w:rsidR="00C27373" w:rsidRPr="0031095D">
        <w:rPr>
          <w:rFonts w:eastAsia="仿宋_GB2312" w:cs="TimesNewRoman"/>
          <w:sz w:val="32"/>
          <w:szCs w:val="32"/>
        </w:rPr>
        <w:t>3</w:t>
      </w:r>
      <w:r w:rsidRPr="0031095D">
        <w:rPr>
          <w:rFonts w:eastAsia="仿宋_GB2312" w:cs="TimesNewRoman"/>
          <w:sz w:val="32"/>
          <w:szCs w:val="32"/>
        </w:rPr>
        <w:t>年预算</w:t>
      </w:r>
      <w:r w:rsidR="00C27373" w:rsidRPr="0031095D">
        <w:rPr>
          <w:rFonts w:eastAsia="仿宋_GB2312" w:cs="TimesNewRoman"/>
          <w:sz w:val="32"/>
          <w:szCs w:val="32"/>
        </w:rPr>
        <w:t>减少</w:t>
      </w:r>
      <w:r w:rsidR="00C27373" w:rsidRPr="0031095D">
        <w:rPr>
          <w:rFonts w:eastAsia="仿宋_GB2312" w:cs="TimesNewRoman"/>
          <w:sz w:val="32"/>
          <w:szCs w:val="32"/>
        </w:rPr>
        <w:t>12.0</w:t>
      </w:r>
      <w:r w:rsidR="00C27373" w:rsidRPr="0031095D">
        <w:rPr>
          <w:rFonts w:eastAsia="仿宋_GB2312" w:cs="TimesNewRoman"/>
          <w:sz w:val="32"/>
          <w:szCs w:val="32"/>
        </w:rPr>
        <w:t>万元，下降</w:t>
      </w:r>
      <w:r w:rsidR="00C27373" w:rsidRPr="0031095D">
        <w:rPr>
          <w:rFonts w:eastAsia="仿宋_GB2312" w:cs="TimesNewRoman"/>
          <w:sz w:val="32"/>
          <w:szCs w:val="32"/>
        </w:rPr>
        <w:t>6.7%</w:t>
      </w:r>
      <w:r w:rsidRPr="0031095D">
        <w:rPr>
          <w:rFonts w:eastAsia="仿宋_GB2312" w:cs="TimesNewRoman"/>
          <w:sz w:val="32"/>
          <w:szCs w:val="32"/>
        </w:rPr>
        <w:t>，主要原因：</w:t>
      </w:r>
      <w:r w:rsidR="00C27373" w:rsidRPr="0031095D">
        <w:rPr>
          <w:rFonts w:eastAsia="仿宋_GB2312" w:cs="TimesNewRoman"/>
          <w:sz w:val="32"/>
          <w:szCs w:val="32"/>
        </w:rPr>
        <w:t>本年无</w:t>
      </w:r>
      <w:r w:rsidR="00C27373" w:rsidRPr="0031095D">
        <w:rPr>
          <w:rFonts w:eastAsia="仿宋_GB2312" w:cs="TimesNewRoman" w:hint="eastAsia"/>
          <w:sz w:val="32"/>
          <w:szCs w:val="32"/>
        </w:rPr>
        <w:t>上年结转资金</w:t>
      </w:r>
      <w:r w:rsidRPr="0031095D">
        <w:rPr>
          <w:rFonts w:eastAsia="仿宋_GB2312" w:cs="TimesNewRoman"/>
          <w:sz w:val="32"/>
          <w:szCs w:val="32"/>
        </w:rPr>
        <w:t>。</w:t>
      </w:r>
    </w:p>
    <w:p w14:paraId="3867EC31" w14:textId="77777777" w:rsidR="003E7CFA" w:rsidRPr="0031095D" w:rsidRDefault="00D36492">
      <w:pPr>
        <w:pStyle w:val="a8"/>
        <w:adjustRightInd w:val="0"/>
        <w:snapToGrid w:val="0"/>
        <w:spacing w:line="560" w:lineRule="exact"/>
        <w:ind w:firstLineChars="196" w:firstLine="654"/>
        <w:rPr>
          <w:rFonts w:eastAsia="楷体_GB2312" w:cs="TimesNewRoman"/>
          <w:b/>
          <w:sz w:val="32"/>
          <w:szCs w:val="32"/>
        </w:rPr>
      </w:pPr>
      <w:r w:rsidRPr="0031095D">
        <w:rPr>
          <w:rFonts w:eastAsia="楷体_GB2312" w:cs="TimesNewRoman"/>
          <w:b/>
          <w:sz w:val="32"/>
          <w:szCs w:val="32"/>
        </w:rPr>
        <w:t>（二）一般公共预算支出结构情况。</w:t>
      </w:r>
    </w:p>
    <w:p w14:paraId="05DCF523" w14:textId="7B07B49F" w:rsidR="003E7CFA" w:rsidRPr="0031095D" w:rsidRDefault="00E106CB">
      <w:pPr>
        <w:pStyle w:val="a8"/>
        <w:adjustRightInd w:val="0"/>
        <w:snapToGrid w:val="0"/>
        <w:spacing w:line="560" w:lineRule="exact"/>
        <w:ind w:firstLineChars="196" w:firstLine="652"/>
        <w:rPr>
          <w:rFonts w:eastAsia="仿宋_GB2312" w:cs="TimesNewRoman"/>
          <w:sz w:val="32"/>
          <w:szCs w:val="32"/>
        </w:rPr>
      </w:pPr>
      <w:r w:rsidRPr="0031095D">
        <w:rPr>
          <w:rFonts w:eastAsia="仿宋_GB2312" w:cs="TimesNewRoman" w:hint="eastAsia"/>
          <w:sz w:val="32"/>
          <w:szCs w:val="32"/>
        </w:rPr>
        <w:t>公共安全</w:t>
      </w:r>
      <w:r w:rsidRPr="0031095D">
        <w:rPr>
          <w:rFonts w:eastAsia="仿宋_GB2312" w:cs="TimesNewRoman"/>
          <w:sz w:val="32"/>
          <w:szCs w:val="32"/>
        </w:rPr>
        <w:t>支出</w:t>
      </w:r>
      <w:r w:rsidR="004B6B78" w:rsidRPr="0031095D">
        <w:rPr>
          <w:rFonts w:eastAsia="仿宋_GB2312" w:cs="TimesNewRoman"/>
          <w:sz w:val="32"/>
          <w:szCs w:val="32"/>
        </w:rPr>
        <w:t>449.1</w:t>
      </w:r>
      <w:r w:rsidRPr="0031095D">
        <w:rPr>
          <w:rFonts w:eastAsia="仿宋_GB2312" w:cs="TimesNewRoman"/>
          <w:sz w:val="32"/>
          <w:szCs w:val="32"/>
        </w:rPr>
        <w:t>万元，</w:t>
      </w:r>
      <w:r w:rsidR="004B6B78" w:rsidRPr="0031095D">
        <w:rPr>
          <w:rFonts w:eastAsia="仿宋_GB2312" w:cs="TimesNewRoman"/>
          <w:sz w:val="32"/>
          <w:szCs w:val="32"/>
        </w:rPr>
        <w:t>占</w:t>
      </w:r>
      <w:r w:rsidR="004B6B78" w:rsidRPr="0031095D">
        <w:rPr>
          <w:rFonts w:eastAsia="仿宋_GB2312" w:cs="TimesNewRoman"/>
          <w:sz w:val="32"/>
          <w:szCs w:val="32"/>
        </w:rPr>
        <w:t>77.6%</w:t>
      </w:r>
      <w:r w:rsidRPr="0031095D">
        <w:rPr>
          <w:rFonts w:eastAsia="仿宋_GB2312" w:cs="TimesNewRoman"/>
          <w:sz w:val="32"/>
          <w:szCs w:val="32"/>
        </w:rPr>
        <w:t>；社会保障和就业支出</w:t>
      </w:r>
      <w:r w:rsidR="004B6B78" w:rsidRPr="0031095D">
        <w:rPr>
          <w:rFonts w:eastAsia="仿宋_GB2312" w:cs="TimesNewRoman"/>
          <w:sz w:val="32"/>
          <w:szCs w:val="32"/>
        </w:rPr>
        <w:t>72.4</w:t>
      </w:r>
      <w:r w:rsidR="004B6B78" w:rsidRPr="0031095D">
        <w:rPr>
          <w:rFonts w:eastAsia="仿宋_GB2312" w:cs="TimesNewRoman"/>
          <w:sz w:val="32"/>
          <w:szCs w:val="32"/>
        </w:rPr>
        <w:t>万元</w:t>
      </w:r>
      <w:r w:rsidRPr="0031095D">
        <w:rPr>
          <w:rFonts w:eastAsia="仿宋_GB2312" w:cs="TimesNewRoman"/>
          <w:sz w:val="32"/>
          <w:szCs w:val="32"/>
        </w:rPr>
        <w:t>，占</w:t>
      </w:r>
      <w:r w:rsidR="004B6B78" w:rsidRPr="0031095D">
        <w:rPr>
          <w:rFonts w:eastAsia="仿宋_GB2312" w:cs="TimesNewRoman" w:hint="eastAsia"/>
          <w:sz w:val="32"/>
          <w:szCs w:val="32"/>
        </w:rPr>
        <w:t>1</w:t>
      </w:r>
      <w:r w:rsidR="004B6B78" w:rsidRPr="0031095D">
        <w:rPr>
          <w:rFonts w:eastAsia="仿宋_GB2312" w:cs="TimesNewRoman"/>
          <w:sz w:val="32"/>
          <w:szCs w:val="32"/>
        </w:rPr>
        <w:t>2.5%</w:t>
      </w:r>
      <w:r w:rsidRPr="0031095D">
        <w:rPr>
          <w:rFonts w:eastAsia="仿宋_GB2312" w:cs="TimesNewRoman"/>
          <w:sz w:val="32"/>
          <w:szCs w:val="32"/>
        </w:rPr>
        <w:t>；卫生健康支出</w:t>
      </w:r>
      <w:r w:rsidR="004B6B78" w:rsidRPr="0031095D">
        <w:rPr>
          <w:rFonts w:eastAsia="仿宋_GB2312" w:cs="TimesNewRoman"/>
          <w:sz w:val="32"/>
          <w:szCs w:val="32"/>
        </w:rPr>
        <w:t>15.2</w:t>
      </w:r>
      <w:r w:rsidR="004B6B78" w:rsidRPr="0031095D">
        <w:rPr>
          <w:rFonts w:eastAsia="仿宋_GB2312" w:cs="TimesNewRoman"/>
          <w:sz w:val="32"/>
          <w:szCs w:val="32"/>
        </w:rPr>
        <w:t>万元，占</w:t>
      </w:r>
      <w:r w:rsidR="004B6B78" w:rsidRPr="0031095D">
        <w:rPr>
          <w:rFonts w:eastAsia="仿宋_GB2312" w:cs="TimesNewRoman"/>
          <w:sz w:val="32"/>
          <w:szCs w:val="32"/>
        </w:rPr>
        <w:t>2.6%</w:t>
      </w:r>
      <w:r w:rsidRPr="0031095D">
        <w:rPr>
          <w:rFonts w:eastAsia="仿宋_GB2312" w:cs="TimesNewRoman"/>
          <w:sz w:val="32"/>
          <w:szCs w:val="32"/>
        </w:rPr>
        <w:t>；住房保障支出</w:t>
      </w:r>
      <w:r w:rsidR="004B6B78" w:rsidRPr="0031095D">
        <w:rPr>
          <w:rFonts w:eastAsia="仿宋_GB2312" w:cs="TimesNewRoman"/>
          <w:sz w:val="32"/>
          <w:szCs w:val="32"/>
        </w:rPr>
        <w:t>42.2</w:t>
      </w:r>
      <w:r w:rsidR="004B6B78" w:rsidRPr="0031095D">
        <w:rPr>
          <w:rFonts w:eastAsia="仿宋_GB2312" w:cs="TimesNewRoman"/>
          <w:sz w:val="32"/>
          <w:szCs w:val="32"/>
        </w:rPr>
        <w:t>万元，占</w:t>
      </w:r>
      <w:r w:rsidR="004B6B78" w:rsidRPr="0031095D">
        <w:rPr>
          <w:rFonts w:eastAsia="仿宋_GB2312" w:cs="TimesNewRoman"/>
          <w:sz w:val="32"/>
          <w:szCs w:val="32"/>
        </w:rPr>
        <w:t>7.3%</w:t>
      </w:r>
      <w:r w:rsidRPr="0031095D">
        <w:rPr>
          <w:rFonts w:eastAsia="仿宋_GB2312" w:cs="TimesNewRoman"/>
          <w:sz w:val="32"/>
          <w:szCs w:val="32"/>
        </w:rPr>
        <w:t>。</w:t>
      </w:r>
    </w:p>
    <w:p w14:paraId="08B4F152" w14:textId="77777777" w:rsidR="003E7CFA" w:rsidRPr="0031095D" w:rsidRDefault="00D36492">
      <w:pPr>
        <w:adjustRightInd w:val="0"/>
        <w:snapToGrid w:val="0"/>
        <w:spacing w:line="560" w:lineRule="exact"/>
        <w:ind w:firstLineChars="200" w:firstLine="667"/>
        <w:rPr>
          <w:rFonts w:eastAsia="楷体_GB2312" w:cs="TimesNewRoman"/>
          <w:b/>
          <w:szCs w:val="32"/>
        </w:rPr>
      </w:pPr>
      <w:r w:rsidRPr="0031095D">
        <w:rPr>
          <w:rFonts w:eastAsia="楷体_GB2312" w:cs="TimesNewRoman"/>
          <w:b/>
          <w:szCs w:val="32"/>
        </w:rPr>
        <w:t>（三）一般公共预算支出具体使用情况。</w:t>
      </w:r>
    </w:p>
    <w:p w14:paraId="209A93B5" w14:textId="1F6640CB" w:rsidR="003E7CFA" w:rsidRPr="0031095D" w:rsidRDefault="00D36492">
      <w:pPr>
        <w:adjustRightInd w:val="0"/>
        <w:snapToGrid w:val="0"/>
        <w:spacing w:line="560" w:lineRule="exact"/>
        <w:ind w:firstLineChars="200" w:firstLine="667"/>
        <w:rPr>
          <w:rFonts w:cs="TimesNewRoman"/>
          <w:szCs w:val="32"/>
        </w:rPr>
      </w:pPr>
      <w:r w:rsidRPr="0031095D">
        <w:rPr>
          <w:rFonts w:cs="TimesNewRoman"/>
          <w:b/>
          <w:szCs w:val="32"/>
        </w:rPr>
        <w:t>1.</w:t>
      </w:r>
      <w:r w:rsidR="00E106CB" w:rsidRPr="0031095D">
        <w:rPr>
          <w:rFonts w:cs="TimesNewRoman" w:hint="eastAsia"/>
          <w:b/>
          <w:szCs w:val="32"/>
        </w:rPr>
        <w:t>公共安全支出（类）司法（款）</w:t>
      </w:r>
      <w:r w:rsidRPr="0031095D">
        <w:rPr>
          <w:rFonts w:cs="TimesNewRoman"/>
          <w:b/>
          <w:szCs w:val="32"/>
        </w:rPr>
        <w:t>行政运行（项）</w:t>
      </w:r>
      <w:r w:rsidRPr="0031095D">
        <w:rPr>
          <w:rFonts w:cs="TimesNewRoman"/>
          <w:szCs w:val="32"/>
        </w:rPr>
        <w:t>202</w:t>
      </w:r>
      <w:r w:rsidR="004B6B78" w:rsidRPr="0031095D">
        <w:rPr>
          <w:rFonts w:cs="TimesNewRoman"/>
          <w:szCs w:val="32"/>
          <w:lang w:val="en"/>
        </w:rPr>
        <w:t>4</w:t>
      </w:r>
      <w:r w:rsidRPr="0031095D">
        <w:rPr>
          <w:rFonts w:cs="TimesNewRoman"/>
          <w:szCs w:val="32"/>
        </w:rPr>
        <w:t>年预算</w:t>
      </w:r>
      <w:r w:rsidR="004B6B78" w:rsidRPr="0031095D">
        <w:rPr>
          <w:rFonts w:cs="TimesNewRoman"/>
          <w:szCs w:val="32"/>
        </w:rPr>
        <w:t>367.2</w:t>
      </w:r>
      <w:r w:rsidRPr="0031095D">
        <w:rPr>
          <w:rFonts w:cs="TimesNewRoman"/>
          <w:szCs w:val="32"/>
        </w:rPr>
        <w:t>万元，比</w:t>
      </w:r>
      <w:r w:rsidRPr="0031095D">
        <w:rPr>
          <w:rFonts w:cs="TimesNewRoman"/>
          <w:szCs w:val="32"/>
        </w:rPr>
        <w:t>202</w:t>
      </w:r>
      <w:r w:rsidR="004B6B78" w:rsidRPr="0031095D">
        <w:rPr>
          <w:rFonts w:cs="TimesNewRoman"/>
          <w:szCs w:val="32"/>
        </w:rPr>
        <w:t>3</w:t>
      </w:r>
      <w:r w:rsidRPr="0031095D">
        <w:rPr>
          <w:rFonts w:cs="TimesNewRoman"/>
          <w:szCs w:val="32"/>
        </w:rPr>
        <w:t>年预算增加</w:t>
      </w:r>
      <w:r w:rsidR="004B6B78" w:rsidRPr="0031095D">
        <w:rPr>
          <w:rFonts w:cs="TimesNewRoman"/>
          <w:szCs w:val="32"/>
        </w:rPr>
        <w:t>25.4</w:t>
      </w:r>
      <w:r w:rsidRPr="0031095D">
        <w:rPr>
          <w:rFonts w:cs="TimesNewRoman"/>
          <w:szCs w:val="32"/>
        </w:rPr>
        <w:t>万元，增长</w:t>
      </w:r>
      <w:r w:rsidR="00A4011F" w:rsidRPr="0031095D">
        <w:rPr>
          <w:rFonts w:cs="TimesNewRoman"/>
          <w:szCs w:val="32"/>
        </w:rPr>
        <w:t>7.4</w:t>
      </w:r>
      <w:r w:rsidRPr="0031095D">
        <w:rPr>
          <w:rFonts w:cs="TimesNewRoman"/>
          <w:szCs w:val="32"/>
        </w:rPr>
        <w:t>%</w:t>
      </w:r>
      <w:r w:rsidRPr="0031095D">
        <w:rPr>
          <w:rFonts w:cs="TimesNewRoman"/>
          <w:szCs w:val="32"/>
        </w:rPr>
        <w:t>，增长原因主要是</w:t>
      </w:r>
      <w:r w:rsidR="00D27F47" w:rsidRPr="0031095D">
        <w:rPr>
          <w:rFonts w:cs="TimesNewRoman" w:hint="eastAsia"/>
          <w:szCs w:val="32"/>
        </w:rPr>
        <w:t>人员</w:t>
      </w:r>
      <w:r w:rsidR="00A4011F" w:rsidRPr="0031095D">
        <w:rPr>
          <w:rFonts w:cs="TimesNewRoman" w:hint="eastAsia"/>
          <w:szCs w:val="32"/>
        </w:rPr>
        <w:t>工资增长</w:t>
      </w:r>
      <w:r w:rsidRPr="0031095D">
        <w:rPr>
          <w:rFonts w:cs="TimesNewRoman"/>
          <w:szCs w:val="32"/>
        </w:rPr>
        <w:t>。</w:t>
      </w:r>
    </w:p>
    <w:p w14:paraId="65215414" w14:textId="4CBACC4D" w:rsidR="003E7CFA" w:rsidRPr="0031095D" w:rsidRDefault="00D36492">
      <w:pPr>
        <w:adjustRightInd w:val="0"/>
        <w:snapToGrid w:val="0"/>
        <w:spacing w:line="560" w:lineRule="exact"/>
        <w:ind w:firstLineChars="200" w:firstLine="667"/>
        <w:rPr>
          <w:rFonts w:cs="TimesNewRoman"/>
          <w:szCs w:val="32"/>
        </w:rPr>
      </w:pPr>
      <w:r w:rsidRPr="0031095D">
        <w:rPr>
          <w:rFonts w:cs="TimesNewRoman"/>
          <w:b/>
          <w:szCs w:val="32"/>
        </w:rPr>
        <w:t>2.</w:t>
      </w:r>
      <w:r w:rsidR="00C80CB5" w:rsidRPr="0031095D">
        <w:rPr>
          <w:rFonts w:cs="TimesNewRoman" w:hint="eastAsia"/>
          <w:b/>
          <w:szCs w:val="32"/>
        </w:rPr>
        <w:t>公共安全支出（类）司法（款）基层司法业务</w:t>
      </w:r>
      <w:r w:rsidRPr="0031095D">
        <w:rPr>
          <w:rFonts w:cs="TimesNewRoman"/>
          <w:b/>
          <w:szCs w:val="32"/>
        </w:rPr>
        <w:t>（项）</w:t>
      </w:r>
      <w:r w:rsidRPr="0031095D">
        <w:rPr>
          <w:rFonts w:cs="TimesNewRoman"/>
          <w:szCs w:val="32"/>
        </w:rPr>
        <w:t>202</w:t>
      </w:r>
      <w:r w:rsidR="006E4FBF" w:rsidRPr="0031095D">
        <w:rPr>
          <w:rFonts w:cs="TimesNewRoman"/>
          <w:szCs w:val="32"/>
          <w:lang w:val="en"/>
        </w:rPr>
        <w:t>4</w:t>
      </w:r>
      <w:r w:rsidRPr="0031095D">
        <w:rPr>
          <w:rFonts w:cs="TimesNewRoman"/>
          <w:szCs w:val="32"/>
        </w:rPr>
        <w:t>年预算</w:t>
      </w:r>
      <w:r w:rsidR="00C80CB5" w:rsidRPr="0031095D">
        <w:rPr>
          <w:rFonts w:cs="TimesNewRoman"/>
          <w:szCs w:val="32"/>
        </w:rPr>
        <w:t>1.0</w:t>
      </w:r>
      <w:r w:rsidRPr="0031095D">
        <w:rPr>
          <w:rFonts w:cs="TimesNewRoman"/>
          <w:szCs w:val="32"/>
        </w:rPr>
        <w:t>万元，</w:t>
      </w:r>
      <w:r w:rsidR="002E1FF7" w:rsidRPr="0031095D">
        <w:rPr>
          <w:rFonts w:hint="eastAsia"/>
          <w:szCs w:val="32"/>
        </w:rPr>
        <w:t>与</w:t>
      </w:r>
      <w:r w:rsidR="002E1FF7" w:rsidRPr="0031095D">
        <w:rPr>
          <w:rFonts w:cs="TimesNewRoman" w:hint="eastAsia"/>
          <w:szCs w:val="32"/>
        </w:rPr>
        <w:t>202</w:t>
      </w:r>
      <w:r w:rsidR="002E1FF7" w:rsidRPr="0031095D">
        <w:rPr>
          <w:rFonts w:cs="TimesNewRoman"/>
          <w:szCs w:val="32"/>
        </w:rPr>
        <w:t>3</w:t>
      </w:r>
      <w:r w:rsidR="002E1FF7" w:rsidRPr="0031095D">
        <w:rPr>
          <w:rFonts w:hint="eastAsia"/>
          <w:szCs w:val="32"/>
        </w:rPr>
        <w:t>年预算相比无变动</w:t>
      </w:r>
      <w:r w:rsidRPr="0031095D">
        <w:rPr>
          <w:rFonts w:cs="TimesNewRoman"/>
          <w:szCs w:val="32"/>
        </w:rPr>
        <w:t>。</w:t>
      </w:r>
    </w:p>
    <w:p w14:paraId="4AA36E7D" w14:textId="37D984AA" w:rsidR="003E7CFA" w:rsidRPr="0031095D" w:rsidRDefault="00D36492">
      <w:pPr>
        <w:adjustRightInd w:val="0"/>
        <w:snapToGrid w:val="0"/>
        <w:spacing w:line="560" w:lineRule="exact"/>
        <w:ind w:firstLineChars="200" w:firstLine="667"/>
        <w:rPr>
          <w:rFonts w:cs="TimesNewRoman"/>
          <w:szCs w:val="32"/>
        </w:rPr>
      </w:pPr>
      <w:r w:rsidRPr="0031095D">
        <w:rPr>
          <w:rFonts w:cs="TimesNewRoman"/>
          <w:b/>
          <w:szCs w:val="32"/>
        </w:rPr>
        <w:t>3.</w:t>
      </w:r>
      <w:r w:rsidR="00C80CB5" w:rsidRPr="0031095D">
        <w:rPr>
          <w:rFonts w:cs="TimesNewRoman" w:hint="eastAsia"/>
          <w:b/>
          <w:szCs w:val="32"/>
        </w:rPr>
        <w:t>公共安全支出（类）司法（款）普法宣传（项）</w:t>
      </w:r>
      <w:r w:rsidRPr="0031095D">
        <w:rPr>
          <w:rFonts w:cs="TimesNewRoman"/>
          <w:szCs w:val="32"/>
        </w:rPr>
        <w:t>202</w:t>
      </w:r>
      <w:r w:rsidR="00FF4B2C" w:rsidRPr="0031095D">
        <w:rPr>
          <w:rFonts w:cs="TimesNewRoman"/>
          <w:szCs w:val="32"/>
          <w:lang w:val="en"/>
        </w:rPr>
        <w:t>4</w:t>
      </w:r>
      <w:r w:rsidRPr="0031095D">
        <w:rPr>
          <w:rFonts w:cs="TimesNewRoman"/>
          <w:szCs w:val="32"/>
        </w:rPr>
        <w:t>年预算</w:t>
      </w:r>
      <w:r w:rsidR="00C80CB5" w:rsidRPr="0031095D">
        <w:rPr>
          <w:rFonts w:cs="TimesNewRoman"/>
          <w:szCs w:val="32"/>
        </w:rPr>
        <w:t>10.0</w:t>
      </w:r>
      <w:r w:rsidRPr="0031095D">
        <w:rPr>
          <w:rFonts w:cs="TimesNewRoman"/>
          <w:szCs w:val="32"/>
        </w:rPr>
        <w:t>万元，</w:t>
      </w:r>
      <w:r w:rsidR="002E1FF7" w:rsidRPr="0031095D">
        <w:rPr>
          <w:rFonts w:hint="eastAsia"/>
          <w:szCs w:val="32"/>
        </w:rPr>
        <w:t>与</w:t>
      </w:r>
      <w:r w:rsidR="002E1FF7" w:rsidRPr="0031095D">
        <w:rPr>
          <w:rFonts w:cs="TimesNewRoman" w:hint="eastAsia"/>
          <w:szCs w:val="32"/>
        </w:rPr>
        <w:t>202</w:t>
      </w:r>
      <w:r w:rsidR="002E1FF7" w:rsidRPr="0031095D">
        <w:rPr>
          <w:rFonts w:cs="TimesNewRoman"/>
          <w:szCs w:val="32"/>
        </w:rPr>
        <w:t>3</w:t>
      </w:r>
      <w:r w:rsidR="002E1FF7" w:rsidRPr="0031095D">
        <w:rPr>
          <w:rFonts w:hint="eastAsia"/>
          <w:szCs w:val="32"/>
        </w:rPr>
        <w:t>年预算相比无变动</w:t>
      </w:r>
      <w:r w:rsidR="00A74245" w:rsidRPr="0031095D">
        <w:rPr>
          <w:rFonts w:cs="TimesNewRoman"/>
          <w:szCs w:val="32"/>
        </w:rPr>
        <w:t>。</w:t>
      </w:r>
    </w:p>
    <w:p w14:paraId="470530C0" w14:textId="178D3CC1" w:rsidR="000B3B32" w:rsidRPr="0031095D" w:rsidRDefault="000B3B32" w:rsidP="000B3B32">
      <w:pPr>
        <w:adjustRightInd w:val="0"/>
        <w:snapToGrid w:val="0"/>
        <w:spacing w:line="560" w:lineRule="exact"/>
        <w:ind w:firstLineChars="200" w:firstLine="667"/>
        <w:rPr>
          <w:rFonts w:cs="TimesNewRoman"/>
          <w:szCs w:val="32"/>
        </w:rPr>
      </w:pPr>
      <w:r w:rsidRPr="0031095D">
        <w:rPr>
          <w:rFonts w:cs="TimesNewRoman"/>
          <w:b/>
          <w:szCs w:val="32"/>
        </w:rPr>
        <w:t>4</w:t>
      </w:r>
      <w:r w:rsidRPr="0031095D">
        <w:rPr>
          <w:rFonts w:cs="TimesNewRoman" w:hint="eastAsia"/>
          <w:b/>
          <w:szCs w:val="32"/>
        </w:rPr>
        <w:t>.</w:t>
      </w:r>
      <w:r w:rsidRPr="0031095D">
        <w:rPr>
          <w:rFonts w:cs="TimesNewRoman" w:hint="eastAsia"/>
          <w:b/>
          <w:szCs w:val="32"/>
        </w:rPr>
        <w:t>公共安全支出（类）司法（款）公共法律服务（项）</w:t>
      </w:r>
      <w:r w:rsidRPr="0031095D">
        <w:rPr>
          <w:rFonts w:cs="TimesNewRoman" w:hint="eastAsia"/>
          <w:szCs w:val="32"/>
        </w:rPr>
        <w:lastRenderedPageBreak/>
        <w:t>202</w:t>
      </w:r>
      <w:r w:rsidR="002E1FF7" w:rsidRPr="0031095D">
        <w:rPr>
          <w:rFonts w:cs="TimesNewRoman"/>
          <w:szCs w:val="32"/>
        </w:rPr>
        <w:t>4</w:t>
      </w:r>
      <w:r w:rsidRPr="0031095D">
        <w:rPr>
          <w:rFonts w:cs="TimesNewRoman" w:hint="eastAsia"/>
          <w:szCs w:val="32"/>
        </w:rPr>
        <w:t>年预算</w:t>
      </w:r>
      <w:r w:rsidRPr="0031095D">
        <w:rPr>
          <w:rFonts w:cs="TimesNewRoman" w:hint="eastAsia"/>
          <w:szCs w:val="32"/>
        </w:rPr>
        <w:t>43</w:t>
      </w:r>
      <w:r w:rsidRPr="0031095D">
        <w:rPr>
          <w:rFonts w:cs="TimesNewRoman"/>
          <w:szCs w:val="32"/>
        </w:rPr>
        <w:t>.7</w:t>
      </w:r>
      <w:r w:rsidRPr="0031095D">
        <w:rPr>
          <w:rFonts w:cs="TimesNewRoman" w:hint="eastAsia"/>
          <w:szCs w:val="32"/>
        </w:rPr>
        <w:t>万元，</w:t>
      </w:r>
      <w:r w:rsidR="002E1FF7" w:rsidRPr="0031095D">
        <w:rPr>
          <w:rFonts w:hint="eastAsia"/>
          <w:szCs w:val="32"/>
        </w:rPr>
        <w:t>与</w:t>
      </w:r>
      <w:r w:rsidR="002E1FF7" w:rsidRPr="0031095D">
        <w:rPr>
          <w:rFonts w:cs="TimesNewRoman" w:hint="eastAsia"/>
          <w:szCs w:val="32"/>
        </w:rPr>
        <w:t>202</w:t>
      </w:r>
      <w:r w:rsidR="002E1FF7" w:rsidRPr="0031095D">
        <w:rPr>
          <w:rFonts w:cs="TimesNewRoman"/>
          <w:szCs w:val="32"/>
        </w:rPr>
        <w:t>3</w:t>
      </w:r>
      <w:r w:rsidR="002E1FF7" w:rsidRPr="0031095D">
        <w:rPr>
          <w:rFonts w:hint="eastAsia"/>
          <w:szCs w:val="32"/>
        </w:rPr>
        <w:t>年预算相比无变动</w:t>
      </w:r>
      <w:r w:rsidRPr="0031095D">
        <w:rPr>
          <w:rFonts w:cs="TimesNewRoman"/>
          <w:szCs w:val="32"/>
        </w:rPr>
        <w:t>。</w:t>
      </w:r>
    </w:p>
    <w:p w14:paraId="66A1363F" w14:textId="65CB130D" w:rsidR="000B3B32" w:rsidRPr="0031095D" w:rsidRDefault="002E1FF7" w:rsidP="000B3B32">
      <w:pPr>
        <w:adjustRightInd w:val="0"/>
        <w:snapToGrid w:val="0"/>
        <w:spacing w:line="600" w:lineRule="exact"/>
        <w:ind w:firstLineChars="200" w:firstLine="667"/>
        <w:rPr>
          <w:szCs w:val="32"/>
        </w:rPr>
      </w:pPr>
      <w:r w:rsidRPr="0031095D">
        <w:rPr>
          <w:rFonts w:cs="TimesNewRoman"/>
          <w:b/>
          <w:szCs w:val="32"/>
        </w:rPr>
        <w:t>5</w:t>
      </w:r>
      <w:r w:rsidR="000B3B32" w:rsidRPr="0031095D">
        <w:rPr>
          <w:rFonts w:hint="eastAsia"/>
          <w:b/>
          <w:szCs w:val="32"/>
        </w:rPr>
        <w:t>.</w:t>
      </w:r>
      <w:r w:rsidR="000B3B32" w:rsidRPr="0031095D">
        <w:rPr>
          <w:rFonts w:hint="eastAsia"/>
          <w:b/>
          <w:szCs w:val="32"/>
        </w:rPr>
        <w:t>公共安全支出（类）司法（款）法治建设（项）</w:t>
      </w:r>
      <w:r w:rsidR="000B3B32" w:rsidRPr="0031095D">
        <w:rPr>
          <w:rFonts w:cs="TimesNewRoman"/>
          <w:szCs w:val="32"/>
        </w:rPr>
        <w:t>202</w:t>
      </w:r>
      <w:r w:rsidRPr="0031095D">
        <w:rPr>
          <w:rFonts w:cs="TimesNewRoman"/>
          <w:szCs w:val="32"/>
          <w:lang w:val="en"/>
        </w:rPr>
        <w:t>4</w:t>
      </w:r>
      <w:r w:rsidR="000B3B32" w:rsidRPr="0031095D">
        <w:rPr>
          <w:rFonts w:hint="eastAsia"/>
          <w:szCs w:val="32"/>
        </w:rPr>
        <w:t>年预算</w:t>
      </w:r>
      <w:r w:rsidR="000B3B32" w:rsidRPr="0031095D">
        <w:rPr>
          <w:rFonts w:cs="TimesNewRoman"/>
          <w:szCs w:val="32"/>
        </w:rPr>
        <w:t>24</w:t>
      </w:r>
      <w:r w:rsidR="000B3B32" w:rsidRPr="0031095D">
        <w:rPr>
          <w:rFonts w:hint="eastAsia"/>
          <w:szCs w:val="32"/>
        </w:rPr>
        <w:t>万元，</w:t>
      </w:r>
      <w:r w:rsidRPr="0031095D">
        <w:rPr>
          <w:rFonts w:hint="eastAsia"/>
          <w:szCs w:val="32"/>
        </w:rPr>
        <w:t>与</w:t>
      </w:r>
      <w:r w:rsidRPr="0031095D">
        <w:rPr>
          <w:rFonts w:cs="TimesNewRoman" w:hint="eastAsia"/>
          <w:szCs w:val="32"/>
        </w:rPr>
        <w:t>202</w:t>
      </w:r>
      <w:r w:rsidRPr="0031095D">
        <w:rPr>
          <w:rFonts w:cs="TimesNewRoman"/>
          <w:szCs w:val="32"/>
        </w:rPr>
        <w:t>3</w:t>
      </w:r>
      <w:r w:rsidRPr="0031095D">
        <w:rPr>
          <w:rFonts w:hint="eastAsia"/>
          <w:szCs w:val="32"/>
        </w:rPr>
        <w:t>年预算相比无变动</w:t>
      </w:r>
      <w:r w:rsidR="000B3B32" w:rsidRPr="0031095D">
        <w:rPr>
          <w:rFonts w:hint="eastAsia"/>
          <w:szCs w:val="32"/>
        </w:rPr>
        <w:t>。</w:t>
      </w:r>
    </w:p>
    <w:p w14:paraId="1332D425" w14:textId="7D839E80" w:rsidR="000B3B32" w:rsidRPr="0031095D" w:rsidRDefault="002E1FF7" w:rsidP="000B3B32">
      <w:pPr>
        <w:adjustRightInd w:val="0"/>
        <w:snapToGrid w:val="0"/>
        <w:spacing w:line="600" w:lineRule="exact"/>
        <w:ind w:firstLineChars="200" w:firstLine="667"/>
        <w:rPr>
          <w:szCs w:val="32"/>
        </w:rPr>
      </w:pPr>
      <w:r w:rsidRPr="0031095D">
        <w:rPr>
          <w:rFonts w:cs="TimesNewRoman"/>
          <w:b/>
          <w:szCs w:val="32"/>
        </w:rPr>
        <w:t>6</w:t>
      </w:r>
      <w:r w:rsidR="000B3B32" w:rsidRPr="0031095D">
        <w:rPr>
          <w:rFonts w:hint="eastAsia"/>
          <w:b/>
          <w:szCs w:val="32"/>
        </w:rPr>
        <w:t>.</w:t>
      </w:r>
      <w:r w:rsidR="000B3B32" w:rsidRPr="0031095D">
        <w:rPr>
          <w:rFonts w:hint="eastAsia"/>
          <w:b/>
          <w:szCs w:val="32"/>
        </w:rPr>
        <w:t>公共安全支出（类）司法（款）信息化建设（项）</w:t>
      </w:r>
      <w:r w:rsidR="000B3B32" w:rsidRPr="0031095D">
        <w:rPr>
          <w:rFonts w:cs="TimesNewRoman" w:hint="eastAsia"/>
          <w:szCs w:val="32"/>
        </w:rPr>
        <w:t>202</w:t>
      </w:r>
      <w:r w:rsidRPr="0031095D">
        <w:rPr>
          <w:rFonts w:cs="TimesNewRoman"/>
          <w:szCs w:val="32"/>
        </w:rPr>
        <w:t>4</w:t>
      </w:r>
      <w:r w:rsidR="000B3B32" w:rsidRPr="0031095D">
        <w:rPr>
          <w:rFonts w:hint="eastAsia"/>
          <w:szCs w:val="32"/>
        </w:rPr>
        <w:t>年预算</w:t>
      </w:r>
      <w:r w:rsidR="000B3B32" w:rsidRPr="0031095D">
        <w:rPr>
          <w:rFonts w:cs="TimesNewRoman" w:hint="eastAsia"/>
          <w:szCs w:val="32"/>
        </w:rPr>
        <w:t>3.2</w:t>
      </w:r>
      <w:r w:rsidR="000B3B32" w:rsidRPr="0031095D">
        <w:rPr>
          <w:rFonts w:hint="eastAsia"/>
          <w:szCs w:val="32"/>
        </w:rPr>
        <w:t>万元，</w:t>
      </w:r>
      <w:r w:rsidRPr="0031095D">
        <w:rPr>
          <w:rFonts w:hint="eastAsia"/>
          <w:szCs w:val="32"/>
        </w:rPr>
        <w:t>与</w:t>
      </w:r>
      <w:r w:rsidR="000B3B32" w:rsidRPr="0031095D">
        <w:rPr>
          <w:rFonts w:cs="TimesNewRoman" w:hint="eastAsia"/>
          <w:szCs w:val="32"/>
        </w:rPr>
        <w:t>202</w:t>
      </w:r>
      <w:r w:rsidRPr="0031095D">
        <w:rPr>
          <w:rFonts w:cs="TimesNewRoman"/>
          <w:szCs w:val="32"/>
        </w:rPr>
        <w:t>3</w:t>
      </w:r>
      <w:r w:rsidR="000B3B32" w:rsidRPr="0031095D">
        <w:rPr>
          <w:rFonts w:hint="eastAsia"/>
          <w:szCs w:val="32"/>
        </w:rPr>
        <w:t>年预算相比无变动</w:t>
      </w:r>
      <w:r w:rsidR="000B3B32" w:rsidRPr="0031095D">
        <w:rPr>
          <w:szCs w:val="32"/>
        </w:rPr>
        <w:t>。</w:t>
      </w:r>
    </w:p>
    <w:p w14:paraId="6ECBF33D" w14:textId="3712CD65" w:rsidR="000B3B32" w:rsidRPr="0031095D" w:rsidRDefault="002E1FF7" w:rsidP="000B3B32">
      <w:pPr>
        <w:adjustRightInd w:val="0"/>
        <w:snapToGrid w:val="0"/>
        <w:spacing w:line="600" w:lineRule="exact"/>
        <w:ind w:firstLineChars="200" w:firstLine="667"/>
        <w:rPr>
          <w:szCs w:val="32"/>
        </w:rPr>
      </w:pPr>
      <w:r w:rsidRPr="0031095D">
        <w:rPr>
          <w:rFonts w:cs="TimesNewRoman"/>
          <w:b/>
          <w:szCs w:val="32"/>
        </w:rPr>
        <w:t>7</w:t>
      </w:r>
      <w:r w:rsidR="000B3B32" w:rsidRPr="0031095D">
        <w:rPr>
          <w:rFonts w:hint="eastAsia"/>
          <w:b/>
          <w:szCs w:val="32"/>
        </w:rPr>
        <w:t>.</w:t>
      </w:r>
      <w:r w:rsidR="000B3B32" w:rsidRPr="0031095D">
        <w:rPr>
          <w:rFonts w:hint="eastAsia"/>
          <w:b/>
          <w:szCs w:val="32"/>
        </w:rPr>
        <w:t>公共安全支出（类）司法（款）其他司法支出（项）</w:t>
      </w:r>
      <w:r w:rsidR="0079022E" w:rsidRPr="0031095D">
        <w:rPr>
          <w:rFonts w:cs="TimesNewRoman" w:hint="eastAsia"/>
          <w:szCs w:val="32"/>
        </w:rPr>
        <w:t>202</w:t>
      </w:r>
      <w:r w:rsidRPr="0031095D">
        <w:rPr>
          <w:rFonts w:cs="TimesNewRoman"/>
          <w:szCs w:val="32"/>
        </w:rPr>
        <w:t>4</w:t>
      </w:r>
      <w:r w:rsidR="000B3B32" w:rsidRPr="0031095D">
        <w:rPr>
          <w:rFonts w:hint="eastAsia"/>
          <w:szCs w:val="32"/>
        </w:rPr>
        <w:t>年预算</w:t>
      </w:r>
      <w:r w:rsidRPr="0031095D">
        <w:rPr>
          <w:rFonts w:cs="TimesNewRoman"/>
          <w:szCs w:val="32"/>
        </w:rPr>
        <w:t>0</w:t>
      </w:r>
      <w:r w:rsidR="000B3B32" w:rsidRPr="0031095D">
        <w:rPr>
          <w:rFonts w:hint="eastAsia"/>
          <w:szCs w:val="32"/>
        </w:rPr>
        <w:t>万元，比</w:t>
      </w:r>
      <w:r w:rsidR="0079022E" w:rsidRPr="0031095D">
        <w:rPr>
          <w:rFonts w:cs="TimesNewRoman" w:hint="eastAsia"/>
          <w:szCs w:val="32"/>
        </w:rPr>
        <w:t>202</w:t>
      </w:r>
      <w:r w:rsidR="00F53905" w:rsidRPr="0031095D">
        <w:rPr>
          <w:rFonts w:cs="TimesNewRoman"/>
          <w:szCs w:val="32"/>
        </w:rPr>
        <w:t>3</w:t>
      </w:r>
      <w:r w:rsidR="000B3B32" w:rsidRPr="0031095D">
        <w:rPr>
          <w:rFonts w:hint="eastAsia"/>
          <w:szCs w:val="32"/>
        </w:rPr>
        <w:t>年预算减少</w:t>
      </w:r>
      <w:r w:rsidRPr="0031095D">
        <w:rPr>
          <w:rFonts w:cs="TimesNewRoman"/>
          <w:szCs w:val="32"/>
        </w:rPr>
        <w:t>10.9</w:t>
      </w:r>
      <w:r w:rsidR="000B3B32" w:rsidRPr="0031095D">
        <w:rPr>
          <w:rFonts w:hint="eastAsia"/>
          <w:szCs w:val="32"/>
        </w:rPr>
        <w:t>万元，减少</w:t>
      </w:r>
      <w:r w:rsidRPr="0031095D">
        <w:rPr>
          <w:rFonts w:cs="TimesNewRoman"/>
          <w:szCs w:val="32"/>
        </w:rPr>
        <w:t>100</w:t>
      </w:r>
      <w:r w:rsidR="000B3B32" w:rsidRPr="0031095D">
        <w:rPr>
          <w:rFonts w:cs="TimesNewRoman" w:hint="eastAsia"/>
          <w:szCs w:val="32"/>
        </w:rPr>
        <w:t>%</w:t>
      </w:r>
      <w:r w:rsidR="000B3B32" w:rsidRPr="0031095D">
        <w:rPr>
          <w:rFonts w:hint="eastAsia"/>
          <w:szCs w:val="32"/>
        </w:rPr>
        <w:t>，减少原因主要是</w:t>
      </w:r>
      <w:r w:rsidR="00F53905" w:rsidRPr="0031095D">
        <w:rPr>
          <w:rFonts w:hint="eastAsia"/>
          <w:szCs w:val="32"/>
        </w:rPr>
        <w:t>遗属补助转为抚恤项下</w:t>
      </w:r>
      <w:r w:rsidR="000B3B32" w:rsidRPr="0031095D">
        <w:rPr>
          <w:rFonts w:hint="eastAsia"/>
          <w:szCs w:val="32"/>
        </w:rPr>
        <w:t>。</w:t>
      </w:r>
    </w:p>
    <w:p w14:paraId="33D51F18" w14:textId="1546AE40" w:rsidR="00A132CB" w:rsidRPr="0031095D" w:rsidRDefault="00A132CB" w:rsidP="000B3B32">
      <w:pPr>
        <w:adjustRightInd w:val="0"/>
        <w:snapToGrid w:val="0"/>
        <w:spacing w:line="600" w:lineRule="exact"/>
        <w:ind w:firstLineChars="200" w:firstLine="667"/>
        <w:rPr>
          <w:szCs w:val="32"/>
        </w:rPr>
      </w:pPr>
      <w:r w:rsidRPr="0031095D">
        <w:rPr>
          <w:rFonts w:cs="TimesNewRoman" w:hint="eastAsia"/>
          <w:b/>
          <w:szCs w:val="32"/>
        </w:rPr>
        <w:t>8</w:t>
      </w:r>
      <w:r w:rsidRPr="0031095D">
        <w:rPr>
          <w:szCs w:val="32"/>
        </w:rPr>
        <w:t>.</w:t>
      </w:r>
      <w:r w:rsidRPr="0031095D">
        <w:rPr>
          <w:rFonts w:hint="eastAsia"/>
          <w:b/>
          <w:szCs w:val="32"/>
        </w:rPr>
        <w:t>公共安全支出（类）其他公共安全支出（款）其他公共安全支出（项）</w:t>
      </w:r>
      <w:r w:rsidRPr="0031095D">
        <w:rPr>
          <w:rFonts w:cs="TimesNewRoman" w:hint="eastAsia"/>
          <w:szCs w:val="32"/>
        </w:rPr>
        <w:t>202</w:t>
      </w:r>
      <w:r w:rsidRPr="0031095D">
        <w:rPr>
          <w:rFonts w:cs="TimesNewRoman"/>
          <w:szCs w:val="32"/>
        </w:rPr>
        <w:t>4</w:t>
      </w:r>
      <w:r w:rsidRPr="0031095D">
        <w:rPr>
          <w:rFonts w:hint="eastAsia"/>
          <w:szCs w:val="32"/>
        </w:rPr>
        <w:t>年预算</w:t>
      </w:r>
      <w:r w:rsidRPr="0031095D">
        <w:rPr>
          <w:rFonts w:cs="TimesNewRoman"/>
          <w:szCs w:val="32"/>
        </w:rPr>
        <w:t>0</w:t>
      </w:r>
      <w:r w:rsidRPr="0031095D">
        <w:rPr>
          <w:rFonts w:hint="eastAsia"/>
          <w:szCs w:val="32"/>
        </w:rPr>
        <w:t>万元，比</w:t>
      </w:r>
      <w:r w:rsidRPr="0031095D">
        <w:rPr>
          <w:rFonts w:cs="TimesNewRoman" w:hint="eastAsia"/>
          <w:szCs w:val="32"/>
        </w:rPr>
        <w:t>202</w:t>
      </w:r>
      <w:r w:rsidRPr="0031095D">
        <w:rPr>
          <w:rFonts w:cs="TimesNewRoman"/>
          <w:szCs w:val="32"/>
        </w:rPr>
        <w:t>3</w:t>
      </w:r>
      <w:r w:rsidRPr="0031095D">
        <w:rPr>
          <w:rFonts w:hint="eastAsia"/>
          <w:szCs w:val="32"/>
        </w:rPr>
        <w:t>年预算减少</w:t>
      </w:r>
      <w:r w:rsidR="00797A4F" w:rsidRPr="0031095D">
        <w:rPr>
          <w:rFonts w:cs="TimesNewRoman"/>
          <w:szCs w:val="32"/>
        </w:rPr>
        <w:t>49.2</w:t>
      </w:r>
      <w:r w:rsidRPr="0031095D">
        <w:rPr>
          <w:rFonts w:hint="eastAsia"/>
          <w:szCs w:val="32"/>
        </w:rPr>
        <w:t>万元，减少</w:t>
      </w:r>
      <w:r w:rsidRPr="0031095D">
        <w:rPr>
          <w:rFonts w:cs="TimesNewRoman"/>
          <w:szCs w:val="32"/>
        </w:rPr>
        <w:t>100</w:t>
      </w:r>
      <w:r w:rsidRPr="0031095D">
        <w:rPr>
          <w:rFonts w:cs="TimesNewRoman" w:hint="eastAsia"/>
          <w:szCs w:val="32"/>
        </w:rPr>
        <w:t>%</w:t>
      </w:r>
      <w:r w:rsidRPr="0031095D">
        <w:rPr>
          <w:rFonts w:hint="eastAsia"/>
          <w:szCs w:val="32"/>
        </w:rPr>
        <w:t>，减少原因主要是</w:t>
      </w:r>
      <w:r w:rsidR="00797A4F" w:rsidRPr="0031095D">
        <w:rPr>
          <w:rFonts w:cs="TimesNewRoman"/>
          <w:szCs w:val="32"/>
        </w:rPr>
        <w:t>本年无</w:t>
      </w:r>
      <w:r w:rsidR="00797A4F" w:rsidRPr="0031095D">
        <w:rPr>
          <w:rFonts w:cs="TimesNewRoman" w:hint="eastAsia"/>
          <w:szCs w:val="32"/>
        </w:rPr>
        <w:t>上年结转资金</w:t>
      </w:r>
      <w:r w:rsidRPr="0031095D">
        <w:rPr>
          <w:rFonts w:hint="eastAsia"/>
          <w:szCs w:val="32"/>
        </w:rPr>
        <w:t>。</w:t>
      </w:r>
    </w:p>
    <w:p w14:paraId="7965A16A" w14:textId="142366FF" w:rsidR="00347D9B" w:rsidRPr="0031095D" w:rsidRDefault="003E1DBE" w:rsidP="00347D9B">
      <w:pPr>
        <w:adjustRightInd w:val="0"/>
        <w:snapToGrid w:val="0"/>
        <w:spacing w:line="600" w:lineRule="exact"/>
        <w:ind w:firstLineChars="200" w:firstLine="667"/>
        <w:rPr>
          <w:szCs w:val="32"/>
        </w:rPr>
      </w:pPr>
      <w:r w:rsidRPr="0031095D">
        <w:rPr>
          <w:b/>
          <w:bCs/>
          <w:szCs w:val="32"/>
        </w:rPr>
        <w:t>9</w:t>
      </w:r>
      <w:r w:rsidR="00347D9B" w:rsidRPr="0031095D">
        <w:rPr>
          <w:rFonts w:hint="eastAsia"/>
          <w:b/>
          <w:bCs/>
          <w:szCs w:val="32"/>
        </w:rPr>
        <w:t>.</w:t>
      </w:r>
      <w:r w:rsidR="00347D9B" w:rsidRPr="0031095D">
        <w:rPr>
          <w:rFonts w:hint="eastAsia"/>
          <w:b/>
          <w:bCs/>
          <w:szCs w:val="32"/>
        </w:rPr>
        <w:t>社会保障和就业支出（类）行政事业单位养老支出（款）行政单位离退休（项）</w:t>
      </w:r>
      <w:r w:rsidR="00347D9B" w:rsidRPr="0031095D">
        <w:rPr>
          <w:rFonts w:hint="eastAsia"/>
          <w:szCs w:val="32"/>
        </w:rPr>
        <w:t>2024</w:t>
      </w:r>
      <w:r w:rsidR="00347D9B" w:rsidRPr="0031095D">
        <w:rPr>
          <w:rFonts w:hint="eastAsia"/>
          <w:szCs w:val="32"/>
        </w:rPr>
        <w:t>年预算</w:t>
      </w:r>
      <w:r w:rsidR="00A132CB" w:rsidRPr="0031095D">
        <w:rPr>
          <w:szCs w:val="32"/>
        </w:rPr>
        <w:t>4.7</w:t>
      </w:r>
      <w:r w:rsidR="00347D9B" w:rsidRPr="0031095D">
        <w:rPr>
          <w:rFonts w:hint="eastAsia"/>
          <w:szCs w:val="32"/>
        </w:rPr>
        <w:t>万元，比</w:t>
      </w:r>
      <w:r w:rsidR="00347D9B" w:rsidRPr="0031095D">
        <w:rPr>
          <w:rFonts w:hint="eastAsia"/>
          <w:szCs w:val="32"/>
        </w:rPr>
        <w:t>2023</w:t>
      </w:r>
      <w:r w:rsidR="00347D9B" w:rsidRPr="0031095D">
        <w:rPr>
          <w:rFonts w:hint="eastAsia"/>
          <w:szCs w:val="32"/>
        </w:rPr>
        <w:t>年预算增加</w:t>
      </w:r>
      <w:r w:rsidR="00347D9B" w:rsidRPr="0031095D">
        <w:rPr>
          <w:rFonts w:hint="eastAsia"/>
          <w:szCs w:val="32"/>
        </w:rPr>
        <w:t>4.</w:t>
      </w:r>
      <w:r w:rsidRPr="0031095D">
        <w:rPr>
          <w:szCs w:val="32"/>
        </w:rPr>
        <w:t>6</w:t>
      </w:r>
      <w:r w:rsidR="00347D9B" w:rsidRPr="0031095D">
        <w:rPr>
          <w:rFonts w:hint="eastAsia"/>
          <w:szCs w:val="32"/>
        </w:rPr>
        <w:t>万元，增长</w:t>
      </w:r>
      <w:r w:rsidRPr="0031095D">
        <w:rPr>
          <w:szCs w:val="32"/>
        </w:rPr>
        <w:t>11669</w:t>
      </w:r>
      <w:r w:rsidR="00347D9B" w:rsidRPr="0031095D">
        <w:rPr>
          <w:rFonts w:hint="eastAsia"/>
          <w:szCs w:val="32"/>
        </w:rPr>
        <w:t>%</w:t>
      </w:r>
      <w:r w:rsidR="00347D9B" w:rsidRPr="0031095D">
        <w:rPr>
          <w:rFonts w:hint="eastAsia"/>
          <w:szCs w:val="32"/>
        </w:rPr>
        <w:t>，增长原因主要是</w:t>
      </w:r>
      <w:r w:rsidR="00D2349E" w:rsidRPr="0031095D">
        <w:rPr>
          <w:rFonts w:hint="eastAsia"/>
          <w:szCs w:val="32"/>
        </w:rPr>
        <w:t>增加退休人员绩效</w:t>
      </w:r>
      <w:r w:rsidR="00347D9B" w:rsidRPr="0031095D">
        <w:rPr>
          <w:rFonts w:hint="eastAsia"/>
          <w:szCs w:val="32"/>
        </w:rPr>
        <w:t>。</w:t>
      </w:r>
    </w:p>
    <w:p w14:paraId="36D1CFBE" w14:textId="2D99078C" w:rsidR="00347D9B" w:rsidRPr="0031095D" w:rsidRDefault="00F03CAE" w:rsidP="00347D9B">
      <w:pPr>
        <w:adjustRightInd w:val="0"/>
        <w:snapToGrid w:val="0"/>
        <w:spacing w:line="600" w:lineRule="exact"/>
        <w:ind w:firstLineChars="200" w:firstLine="667"/>
        <w:rPr>
          <w:szCs w:val="32"/>
        </w:rPr>
      </w:pPr>
      <w:r w:rsidRPr="0031095D">
        <w:rPr>
          <w:b/>
          <w:bCs/>
          <w:szCs w:val="32"/>
        </w:rPr>
        <w:t>10</w:t>
      </w:r>
      <w:r w:rsidR="00347D9B" w:rsidRPr="0031095D">
        <w:rPr>
          <w:rFonts w:hint="eastAsia"/>
          <w:b/>
          <w:bCs/>
          <w:szCs w:val="32"/>
        </w:rPr>
        <w:t>.</w:t>
      </w:r>
      <w:r w:rsidR="00347D9B" w:rsidRPr="0031095D">
        <w:rPr>
          <w:rFonts w:hint="eastAsia"/>
          <w:b/>
          <w:bCs/>
          <w:szCs w:val="32"/>
        </w:rPr>
        <w:t>社会保障和就业支出（类）行政事业单位养老支出（款）机关事业单位基本养老保险缴费支出（项）</w:t>
      </w:r>
      <w:r w:rsidR="00347D9B" w:rsidRPr="0031095D">
        <w:rPr>
          <w:rFonts w:hint="eastAsia"/>
          <w:szCs w:val="32"/>
        </w:rPr>
        <w:t>2024</w:t>
      </w:r>
      <w:r w:rsidR="00347D9B" w:rsidRPr="0031095D">
        <w:rPr>
          <w:rFonts w:hint="eastAsia"/>
          <w:szCs w:val="32"/>
        </w:rPr>
        <w:t>年预算</w:t>
      </w:r>
      <w:r w:rsidRPr="0031095D">
        <w:rPr>
          <w:szCs w:val="32"/>
        </w:rPr>
        <w:t>37.9</w:t>
      </w:r>
      <w:r w:rsidR="00347D9B" w:rsidRPr="0031095D">
        <w:rPr>
          <w:rFonts w:hint="eastAsia"/>
          <w:szCs w:val="32"/>
        </w:rPr>
        <w:t>万元，比</w:t>
      </w:r>
      <w:r w:rsidR="00347D9B" w:rsidRPr="0031095D">
        <w:rPr>
          <w:rFonts w:hint="eastAsia"/>
          <w:szCs w:val="32"/>
        </w:rPr>
        <w:t>2023</w:t>
      </w:r>
      <w:r w:rsidR="00347D9B" w:rsidRPr="0031095D">
        <w:rPr>
          <w:rFonts w:hint="eastAsia"/>
          <w:szCs w:val="32"/>
        </w:rPr>
        <w:t>年预算</w:t>
      </w:r>
      <w:r w:rsidRPr="0031095D">
        <w:rPr>
          <w:rFonts w:hint="eastAsia"/>
          <w:szCs w:val="32"/>
        </w:rPr>
        <w:t>增加</w:t>
      </w:r>
      <w:r w:rsidRPr="0031095D">
        <w:rPr>
          <w:rFonts w:hint="eastAsia"/>
          <w:szCs w:val="32"/>
        </w:rPr>
        <w:t>2</w:t>
      </w:r>
      <w:r w:rsidRPr="0031095D">
        <w:rPr>
          <w:szCs w:val="32"/>
        </w:rPr>
        <w:t>.8</w:t>
      </w:r>
      <w:r w:rsidR="00347D9B" w:rsidRPr="0031095D">
        <w:rPr>
          <w:rFonts w:hint="eastAsia"/>
          <w:szCs w:val="32"/>
        </w:rPr>
        <w:t>万元，</w:t>
      </w:r>
      <w:r w:rsidRPr="0031095D">
        <w:rPr>
          <w:rFonts w:hint="eastAsia"/>
          <w:szCs w:val="32"/>
        </w:rPr>
        <w:t>增长</w:t>
      </w:r>
      <w:r w:rsidRPr="0031095D">
        <w:rPr>
          <w:rFonts w:hint="eastAsia"/>
          <w:szCs w:val="32"/>
        </w:rPr>
        <w:t>7</w:t>
      </w:r>
      <w:r w:rsidRPr="0031095D">
        <w:rPr>
          <w:szCs w:val="32"/>
        </w:rPr>
        <w:t>.9</w:t>
      </w:r>
      <w:r w:rsidR="00347D9B" w:rsidRPr="0031095D">
        <w:rPr>
          <w:rFonts w:hint="eastAsia"/>
          <w:szCs w:val="32"/>
        </w:rPr>
        <w:t>%</w:t>
      </w:r>
      <w:r w:rsidR="00347D9B" w:rsidRPr="0031095D">
        <w:rPr>
          <w:rFonts w:hint="eastAsia"/>
          <w:szCs w:val="32"/>
        </w:rPr>
        <w:t>，</w:t>
      </w:r>
      <w:r w:rsidRPr="0031095D">
        <w:rPr>
          <w:rFonts w:hint="eastAsia"/>
          <w:szCs w:val="32"/>
        </w:rPr>
        <w:t>增长</w:t>
      </w:r>
      <w:r w:rsidR="00347D9B" w:rsidRPr="0031095D">
        <w:rPr>
          <w:rFonts w:hint="eastAsia"/>
          <w:szCs w:val="32"/>
        </w:rPr>
        <w:t>原因主要是</w:t>
      </w:r>
      <w:r w:rsidRPr="0031095D">
        <w:rPr>
          <w:rFonts w:hint="eastAsia"/>
          <w:szCs w:val="32"/>
        </w:rPr>
        <w:t>新增一退休人员</w:t>
      </w:r>
      <w:r w:rsidR="00347D9B" w:rsidRPr="0031095D">
        <w:rPr>
          <w:rFonts w:hint="eastAsia"/>
          <w:szCs w:val="32"/>
        </w:rPr>
        <w:t>。</w:t>
      </w:r>
    </w:p>
    <w:p w14:paraId="7C86A57B" w14:textId="24A7725D" w:rsidR="00347D9B" w:rsidRPr="0031095D" w:rsidRDefault="003058D8" w:rsidP="00347D9B">
      <w:pPr>
        <w:adjustRightInd w:val="0"/>
        <w:snapToGrid w:val="0"/>
        <w:spacing w:line="600" w:lineRule="exact"/>
        <w:ind w:firstLineChars="200" w:firstLine="667"/>
        <w:rPr>
          <w:szCs w:val="32"/>
        </w:rPr>
      </w:pPr>
      <w:r w:rsidRPr="0031095D">
        <w:rPr>
          <w:b/>
          <w:bCs/>
          <w:szCs w:val="32"/>
        </w:rPr>
        <w:t>11</w:t>
      </w:r>
      <w:r w:rsidR="00347D9B" w:rsidRPr="0031095D">
        <w:rPr>
          <w:rFonts w:hint="eastAsia"/>
          <w:b/>
          <w:bCs/>
          <w:szCs w:val="32"/>
        </w:rPr>
        <w:t>.</w:t>
      </w:r>
      <w:r w:rsidR="00347D9B" w:rsidRPr="0031095D">
        <w:rPr>
          <w:rFonts w:hint="eastAsia"/>
          <w:b/>
          <w:bCs/>
          <w:szCs w:val="32"/>
        </w:rPr>
        <w:t>社会保障和就业支出（类）行政事业单位养老支出（款）机关事业单位职业年金缴费支出（项）</w:t>
      </w:r>
      <w:r w:rsidR="00347D9B" w:rsidRPr="0031095D">
        <w:rPr>
          <w:rFonts w:hint="eastAsia"/>
          <w:szCs w:val="32"/>
        </w:rPr>
        <w:t>2024</w:t>
      </w:r>
      <w:r w:rsidR="00347D9B" w:rsidRPr="0031095D">
        <w:rPr>
          <w:rFonts w:hint="eastAsia"/>
          <w:szCs w:val="32"/>
        </w:rPr>
        <w:t>年预算</w:t>
      </w:r>
      <w:r w:rsidRPr="0031095D">
        <w:rPr>
          <w:szCs w:val="32"/>
        </w:rPr>
        <w:t>19.0</w:t>
      </w:r>
      <w:r w:rsidR="00347D9B" w:rsidRPr="0031095D">
        <w:rPr>
          <w:rFonts w:hint="eastAsia"/>
          <w:szCs w:val="32"/>
        </w:rPr>
        <w:t>万元，比</w:t>
      </w:r>
      <w:r w:rsidR="00347D9B" w:rsidRPr="0031095D">
        <w:rPr>
          <w:rFonts w:hint="eastAsia"/>
          <w:szCs w:val="32"/>
        </w:rPr>
        <w:t>2023</w:t>
      </w:r>
      <w:r w:rsidR="00347D9B" w:rsidRPr="0031095D">
        <w:rPr>
          <w:rFonts w:hint="eastAsia"/>
          <w:szCs w:val="32"/>
        </w:rPr>
        <w:t>年预算</w:t>
      </w:r>
      <w:r w:rsidRPr="0031095D">
        <w:rPr>
          <w:rFonts w:hint="eastAsia"/>
          <w:szCs w:val="32"/>
        </w:rPr>
        <w:t>增加</w:t>
      </w:r>
      <w:r w:rsidRPr="0031095D">
        <w:rPr>
          <w:szCs w:val="32"/>
        </w:rPr>
        <w:t>1.4</w:t>
      </w:r>
      <w:r w:rsidR="00347D9B" w:rsidRPr="0031095D">
        <w:rPr>
          <w:rFonts w:hint="eastAsia"/>
          <w:szCs w:val="32"/>
        </w:rPr>
        <w:t>万元，</w:t>
      </w:r>
      <w:r w:rsidRPr="0031095D">
        <w:rPr>
          <w:rFonts w:hint="eastAsia"/>
          <w:szCs w:val="32"/>
        </w:rPr>
        <w:t>增长</w:t>
      </w:r>
      <w:r w:rsidRPr="0031095D">
        <w:rPr>
          <w:rFonts w:hint="eastAsia"/>
          <w:szCs w:val="32"/>
        </w:rPr>
        <w:t>7</w:t>
      </w:r>
      <w:r w:rsidRPr="0031095D">
        <w:rPr>
          <w:szCs w:val="32"/>
        </w:rPr>
        <w:t>.9</w:t>
      </w:r>
      <w:r w:rsidR="00347D9B" w:rsidRPr="0031095D">
        <w:rPr>
          <w:rFonts w:hint="eastAsia"/>
          <w:szCs w:val="32"/>
        </w:rPr>
        <w:t>%</w:t>
      </w:r>
      <w:r w:rsidR="00347D9B" w:rsidRPr="0031095D">
        <w:rPr>
          <w:rFonts w:hint="eastAsia"/>
          <w:szCs w:val="32"/>
        </w:rPr>
        <w:t>，</w:t>
      </w:r>
      <w:r w:rsidRPr="0031095D">
        <w:rPr>
          <w:rFonts w:hint="eastAsia"/>
          <w:szCs w:val="32"/>
        </w:rPr>
        <w:t>增</w:t>
      </w:r>
      <w:r w:rsidRPr="0031095D">
        <w:rPr>
          <w:rFonts w:hint="eastAsia"/>
          <w:szCs w:val="32"/>
        </w:rPr>
        <w:lastRenderedPageBreak/>
        <w:t>长原因主要是新增一退休人员</w:t>
      </w:r>
      <w:r w:rsidR="00347D9B" w:rsidRPr="0031095D">
        <w:rPr>
          <w:rFonts w:hint="eastAsia"/>
          <w:szCs w:val="32"/>
        </w:rPr>
        <w:t>。</w:t>
      </w:r>
    </w:p>
    <w:p w14:paraId="670389F8" w14:textId="26B4114C" w:rsidR="00347D9B" w:rsidRPr="0031095D" w:rsidRDefault="00112856" w:rsidP="00347D9B">
      <w:pPr>
        <w:adjustRightInd w:val="0"/>
        <w:snapToGrid w:val="0"/>
        <w:spacing w:line="600" w:lineRule="exact"/>
        <w:ind w:firstLineChars="200" w:firstLine="667"/>
        <w:rPr>
          <w:szCs w:val="32"/>
        </w:rPr>
      </w:pPr>
      <w:r w:rsidRPr="0031095D">
        <w:rPr>
          <w:b/>
          <w:bCs/>
          <w:szCs w:val="32"/>
        </w:rPr>
        <w:t>12</w:t>
      </w:r>
      <w:r w:rsidR="00347D9B" w:rsidRPr="0031095D">
        <w:rPr>
          <w:rFonts w:hint="eastAsia"/>
          <w:b/>
          <w:bCs/>
          <w:szCs w:val="32"/>
        </w:rPr>
        <w:t>.</w:t>
      </w:r>
      <w:r w:rsidR="00347D9B" w:rsidRPr="0031095D">
        <w:rPr>
          <w:rFonts w:hint="eastAsia"/>
          <w:b/>
          <w:bCs/>
          <w:szCs w:val="32"/>
        </w:rPr>
        <w:t>社会保障和就业支出（类）抚恤（款）死亡抚恤（项）</w:t>
      </w:r>
      <w:r w:rsidR="00347D9B" w:rsidRPr="0031095D">
        <w:rPr>
          <w:rFonts w:hint="eastAsia"/>
          <w:szCs w:val="32"/>
        </w:rPr>
        <w:t>2024</w:t>
      </w:r>
      <w:r w:rsidR="00347D9B" w:rsidRPr="0031095D">
        <w:rPr>
          <w:rFonts w:hint="eastAsia"/>
          <w:szCs w:val="32"/>
        </w:rPr>
        <w:t>年预算</w:t>
      </w:r>
      <w:r w:rsidR="00AB4F7D" w:rsidRPr="0031095D">
        <w:rPr>
          <w:szCs w:val="32"/>
        </w:rPr>
        <w:t>10.9</w:t>
      </w:r>
      <w:r w:rsidR="00347D9B" w:rsidRPr="0031095D">
        <w:rPr>
          <w:rFonts w:hint="eastAsia"/>
          <w:szCs w:val="32"/>
        </w:rPr>
        <w:t>万元，比</w:t>
      </w:r>
      <w:r w:rsidR="00347D9B" w:rsidRPr="0031095D">
        <w:rPr>
          <w:rFonts w:hint="eastAsia"/>
          <w:szCs w:val="32"/>
        </w:rPr>
        <w:t>2023</w:t>
      </w:r>
      <w:r w:rsidR="00347D9B" w:rsidRPr="0031095D">
        <w:rPr>
          <w:rFonts w:hint="eastAsia"/>
          <w:szCs w:val="32"/>
        </w:rPr>
        <w:t>年预算增加</w:t>
      </w:r>
      <w:r w:rsidR="00AB4F7D" w:rsidRPr="0031095D">
        <w:rPr>
          <w:szCs w:val="32"/>
        </w:rPr>
        <w:t>10.9</w:t>
      </w:r>
      <w:r w:rsidR="00347D9B" w:rsidRPr="0031095D">
        <w:rPr>
          <w:rFonts w:hint="eastAsia"/>
          <w:szCs w:val="32"/>
        </w:rPr>
        <w:t>万元，增长率</w:t>
      </w:r>
      <w:r w:rsidR="00347D9B" w:rsidRPr="0031095D">
        <w:rPr>
          <w:rFonts w:hint="eastAsia"/>
          <w:szCs w:val="32"/>
        </w:rPr>
        <w:t>100%</w:t>
      </w:r>
      <w:r w:rsidR="00347D9B" w:rsidRPr="0031095D">
        <w:rPr>
          <w:rFonts w:hint="eastAsia"/>
          <w:szCs w:val="32"/>
        </w:rPr>
        <w:t>，增长原因主要是</w:t>
      </w:r>
      <w:r w:rsidR="00AB4F7D" w:rsidRPr="0031095D">
        <w:rPr>
          <w:rFonts w:hint="eastAsia"/>
          <w:szCs w:val="32"/>
        </w:rPr>
        <w:t>遗属补助转为抚恤项下</w:t>
      </w:r>
      <w:r w:rsidR="00347D9B" w:rsidRPr="0031095D">
        <w:rPr>
          <w:rFonts w:hint="eastAsia"/>
          <w:szCs w:val="32"/>
        </w:rPr>
        <w:t>。</w:t>
      </w:r>
    </w:p>
    <w:p w14:paraId="6A1E65F6" w14:textId="0F14521C" w:rsidR="00347D9B" w:rsidRPr="0031095D" w:rsidRDefault="00347D9B" w:rsidP="00347D9B">
      <w:pPr>
        <w:adjustRightInd w:val="0"/>
        <w:snapToGrid w:val="0"/>
        <w:spacing w:line="600" w:lineRule="exact"/>
        <w:ind w:firstLineChars="200" w:firstLine="667"/>
        <w:rPr>
          <w:szCs w:val="32"/>
        </w:rPr>
      </w:pPr>
      <w:r w:rsidRPr="0031095D">
        <w:rPr>
          <w:rFonts w:hint="eastAsia"/>
          <w:b/>
          <w:bCs/>
          <w:szCs w:val="32"/>
        </w:rPr>
        <w:t>1</w:t>
      </w:r>
      <w:r w:rsidR="00FC6883" w:rsidRPr="0031095D">
        <w:rPr>
          <w:b/>
          <w:bCs/>
          <w:szCs w:val="32"/>
        </w:rPr>
        <w:t>3</w:t>
      </w:r>
      <w:r w:rsidRPr="0031095D">
        <w:rPr>
          <w:rFonts w:hint="eastAsia"/>
          <w:b/>
          <w:bCs/>
          <w:szCs w:val="32"/>
        </w:rPr>
        <w:t>.</w:t>
      </w:r>
      <w:r w:rsidRPr="0031095D">
        <w:rPr>
          <w:rFonts w:hint="eastAsia"/>
          <w:b/>
          <w:bCs/>
          <w:szCs w:val="32"/>
        </w:rPr>
        <w:t>卫生健康支出（类）行政事业单位医疗（款）行政单位医疗（项）</w:t>
      </w:r>
      <w:r w:rsidRPr="0031095D">
        <w:rPr>
          <w:rFonts w:hint="eastAsia"/>
          <w:szCs w:val="32"/>
        </w:rPr>
        <w:t>2024</w:t>
      </w:r>
      <w:r w:rsidRPr="0031095D">
        <w:rPr>
          <w:rFonts w:hint="eastAsia"/>
          <w:szCs w:val="32"/>
        </w:rPr>
        <w:t>年预算</w:t>
      </w:r>
      <w:r w:rsidR="00FC6883" w:rsidRPr="0031095D">
        <w:rPr>
          <w:szCs w:val="32"/>
        </w:rPr>
        <w:t>10.7</w:t>
      </w:r>
      <w:r w:rsidRPr="0031095D">
        <w:rPr>
          <w:rFonts w:hint="eastAsia"/>
          <w:szCs w:val="32"/>
        </w:rPr>
        <w:t>万元，比</w:t>
      </w:r>
      <w:r w:rsidRPr="0031095D">
        <w:rPr>
          <w:rFonts w:hint="eastAsia"/>
          <w:szCs w:val="32"/>
        </w:rPr>
        <w:t>2023</w:t>
      </w:r>
      <w:r w:rsidRPr="0031095D">
        <w:rPr>
          <w:rFonts w:hint="eastAsia"/>
          <w:szCs w:val="32"/>
        </w:rPr>
        <w:t>年预算增加</w:t>
      </w:r>
      <w:r w:rsidR="00FC6883" w:rsidRPr="0031095D">
        <w:rPr>
          <w:szCs w:val="32"/>
        </w:rPr>
        <w:t>0.2</w:t>
      </w:r>
      <w:r w:rsidRPr="0031095D">
        <w:rPr>
          <w:rFonts w:hint="eastAsia"/>
          <w:szCs w:val="32"/>
        </w:rPr>
        <w:t>万元，增长</w:t>
      </w:r>
      <w:r w:rsidR="00FC6883" w:rsidRPr="0031095D">
        <w:rPr>
          <w:szCs w:val="32"/>
        </w:rPr>
        <w:t>2.2</w:t>
      </w:r>
      <w:r w:rsidRPr="0031095D">
        <w:rPr>
          <w:rFonts w:hint="eastAsia"/>
          <w:szCs w:val="32"/>
        </w:rPr>
        <w:t>%</w:t>
      </w:r>
      <w:r w:rsidRPr="0031095D">
        <w:rPr>
          <w:rFonts w:hint="eastAsia"/>
          <w:szCs w:val="32"/>
        </w:rPr>
        <w:t>，增长原因主要是</w:t>
      </w:r>
      <w:r w:rsidR="00601E2E" w:rsidRPr="0031095D">
        <w:rPr>
          <w:rFonts w:hint="eastAsia"/>
          <w:szCs w:val="32"/>
        </w:rPr>
        <w:t>人员变动</w:t>
      </w:r>
      <w:r w:rsidRPr="0031095D">
        <w:rPr>
          <w:rFonts w:hint="eastAsia"/>
          <w:szCs w:val="32"/>
        </w:rPr>
        <w:t>。</w:t>
      </w:r>
    </w:p>
    <w:p w14:paraId="0B6C0111" w14:textId="252E3E2B" w:rsidR="00347D9B" w:rsidRPr="0031095D" w:rsidRDefault="00347D9B" w:rsidP="00347D9B">
      <w:pPr>
        <w:adjustRightInd w:val="0"/>
        <w:snapToGrid w:val="0"/>
        <w:spacing w:line="600" w:lineRule="exact"/>
        <w:ind w:firstLineChars="200" w:firstLine="667"/>
        <w:rPr>
          <w:szCs w:val="32"/>
        </w:rPr>
      </w:pPr>
      <w:r w:rsidRPr="0031095D">
        <w:rPr>
          <w:rFonts w:hint="eastAsia"/>
          <w:b/>
          <w:bCs/>
          <w:szCs w:val="32"/>
        </w:rPr>
        <w:t>1</w:t>
      </w:r>
      <w:r w:rsidR="00B652D0" w:rsidRPr="0031095D">
        <w:rPr>
          <w:b/>
          <w:bCs/>
          <w:szCs w:val="32"/>
        </w:rPr>
        <w:t>4</w:t>
      </w:r>
      <w:r w:rsidRPr="0031095D">
        <w:rPr>
          <w:rFonts w:hint="eastAsia"/>
          <w:b/>
          <w:bCs/>
          <w:szCs w:val="32"/>
        </w:rPr>
        <w:t>.</w:t>
      </w:r>
      <w:r w:rsidRPr="0031095D">
        <w:rPr>
          <w:rFonts w:hint="eastAsia"/>
          <w:b/>
          <w:bCs/>
          <w:szCs w:val="32"/>
        </w:rPr>
        <w:t>卫生健康支出（类）行政事业单位医疗（款）公务员医疗补助（项）</w:t>
      </w:r>
      <w:r w:rsidRPr="0031095D">
        <w:rPr>
          <w:rFonts w:hint="eastAsia"/>
          <w:szCs w:val="32"/>
        </w:rPr>
        <w:t>2024</w:t>
      </w:r>
      <w:r w:rsidRPr="0031095D">
        <w:rPr>
          <w:rFonts w:hint="eastAsia"/>
          <w:szCs w:val="32"/>
        </w:rPr>
        <w:t>年预算</w:t>
      </w:r>
      <w:r w:rsidRPr="0031095D">
        <w:rPr>
          <w:rFonts w:hint="eastAsia"/>
          <w:szCs w:val="32"/>
        </w:rPr>
        <w:t>4.</w:t>
      </w:r>
      <w:r w:rsidR="00716C55" w:rsidRPr="0031095D">
        <w:rPr>
          <w:szCs w:val="32"/>
        </w:rPr>
        <w:t>5</w:t>
      </w:r>
      <w:r w:rsidRPr="0031095D">
        <w:rPr>
          <w:rFonts w:hint="eastAsia"/>
          <w:szCs w:val="32"/>
        </w:rPr>
        <w:t>万元，比</w:t>
      </w:r>
      <w:r w:rsidRPr="0031095D">
        <w:rPr>
          <w:rFonts w:hint="eastAsia"/>
          <w:szCs w:val="32"/>
        </w:rPr>
        <w:t>2023</w:t>
      </w:r>
      <w:r w:rsidRPr="0031095D">
        <w:rPr>
          <w:rFonts w:hint="eastAsia"/>
          <w:szCs w:val="32"/>
        </w:rPr>
        <w:t>年预算</w:t>
      </w:r>
      <w:r w:rsidR="009B0D41" w:rsidRPr="0031095D">
        <w:rPr>
          <w:rFonts w:hint="eastAsia"/>
          <w:szCs w:val="32"/>
        </w:rPr>
        <w:t>增加</w:t>
      </w:r>
      <w:r w:rsidR="00716C55" w:rsidRPr="0031095D">
        <w:rPr>
          <w:szCs w:val="32"/>
        </w:rPr>
        <w:t>0.3</w:t>
      </w:r>
      <w:r w:rsidRPr="0031095D">
        <w:rPr>
          <w:rFonts w:hint="eastAsia"/>
          <w:szCs w:val="32"/>
        </w:rPr>
        <w:t>万元，</w:t>
      </w:r>
      <w:r w:rsidR="009B0D41" w:rsidRPr="0031095D">
        <w:rPr>
          <w:rFonts w:hint="eastAsia"/>
          <w:szCs w:val="32"/>
        </w:rPr>
        <w:t>增长</w:t>
      </w:r>
      <w:r w:rsidR="009B0D41" w:rsidRPr="0031095D">
        <w:rPr>
          <w:szCs w:val="32"/>
        </w:rPr>
        <w:t>7.6</w:t>
      </w:r>
      <w:r w:rsidRPr="0031095D">
        <w:rPr>
          <w:rFonts w:hint="eastAsia"/>
          <w:szCs w:val="32"/>
        </w:rPr>
        <w:t>%</w:t>
      </w:r>
      <w:r w:rsidRPr="0031095D">
        <w:rPr>
          <w:rFonts w:hint="eastAsia"/>
          <w:szCs w:val="32"/>
        </w:rPr>
        <w:t>，</w:t>
      </w:r>
      <w:r w:rsidR="009B0D41" w:rsidRPr="0031095D">
        <w:rPr>
          <w:rFonts w:hint="eastAsia"/>
          <w:szCs w:val="32"/>
        </w:rPr>
        <w:t>增长</w:t>
      </w:r>
      <w:r w:rsidRPr="0031095D">
        <w:rPr>
          <w:rFonts w:hint="eastAsia"/>
          <w:szCs w:val="32"/>
        </w:rPr>
        <w:t>原因主要是人员变动。</w:t>
      </w:r>
    </w:p>
    <w:p w14:paraId="246E7D0B" w14:textId="7921DD48" w:rsidR="00347D9B" w:rsidRPr="0031095D" w:rsidRDefault="00347D9B" w:rsidP="00347D9B">
      <w:pPr>
        <w:adjustRightInd w:val="0"/>
        <w:snapToGrid w:val="0"/>
        <w:spacing w:line="600" w:lineRule="exact"/>
        <w:ind w:firstLineChars="200" w:firstLine="667"/>
        <w:rPr>
          <w:szCs w:val="32"/>
        </w:rPr>
      </w:pPr>
      <w:r w:rsidRPr="0031095D">
        <w:rPr>
          <w:rFonts w:hint="eastAsia"/>
          <w:b/>
          <w:bCs/>
          <w:szCs w:val="32"/>
        </w:rPr>
        <w:t>1</w:t>
      </w:r>
      <w:r w:rsidR="001217A4" w:rsidRPr="0031095D">
        <w:rPr>
          <w:b/>
          <w:bCs/>
          <w:szCs w:val="32"/>
        </w:rPr>
        <w:t>5</w:t>
      </w:r>
      <w:r w:rsidRPr="0031095D">
        <w:rPr>
          <w:rFonts w:hint="eastAsia"/>
          <w:b/>
          <w:bCs/>
          <w:szCs w:val="32"/>
        </w:rPr>
        <w:t>.</w:t>
      </w:r>
      <w:r w:rsidRPr="0031095D">
        <w:rPr>
          <w:rFonts w:hint="eastAsia"/>
          <w:b/>
          <w:bCs/>
          <w:szCs w:val="32"/>
        </w:rPr>
        <w:t>住房保障支出（类）住房改革支出（款）住房公积金（项）</w:t>
      </w:r>
      <w:r w:rsidRPr="0031095D">
        <w:rPr>
          <w:rFonts w:hint="eastAsia"/>
          <w:szCs w:val="32"/>
        </w:rPr>
        <w:t>2024</w:t>
      </w:r>
      <w:r w:rsidRPr="0031095D">
        <w:rPr>
          <w:rFonts w:hint="eastAsia"/>
          <w:szCs w:val="32"/>
        </w:rPr>
        <w:t>年预算</w:t>
      </w:r>
      <w:r w:rsidR="001217A4" w:rsidRPr="0031095D">
        <w:rPr>
          <w:szCs w:val="32"/>
        </w:rPr>
        <w:t>28.4</w:t>
      </w:r>
      <w:r w:rsidRPr="0031095D">
        <w:rPr>
          <w:rFonts w:hint="eastAsia"/>
          <w:szCs w:val="32"/>
        </w:rPr>
        <w:t>万元，比</w:t>
      </w:r>
      <w:r w:rsidRPr="0031095D">
        <w:rPr>
          <w:rFonts w:hint="eastAsia"/>
          <w:szCs w:val="32"/>
        </w:rPr>
        <w:t>2023</w:t>
      </w:r>
      <w:r w:rsidRPr="0031095D">
        <w:rPr>
          <w:rFonts w:hint="eastAsia"/>
          <w:szCs w:val="32"/>
        </w:rPr>
        <w:t>年预算</w:t>
      </w:r>
      <w:r w:rsidR="001217A4" w:rsidRPr="0031095D">
        <w:rPr>
          <w:rFonts w:hint="eastAsia"/>
          <w:szCs w:val="32"/>
        </w:rPr>
        <w:t>增加</w:t>
      </w:r>
      <w:r w:rsidR="001217A4" w:rsidRPr="0031095D">
        <w:rPr>
          <w:szCs w:val="32"/>
        </w:rPr>
        <w:t>2.1</w:t>
      </w:r>
      <w:r w:rsidRPr="0031095D">
        <w:rPr>
          <w:rFonts w:hint="eastAsia"/>
          <w:szCs w:val="32"/>
        </w:rPr>
        <w:t>万元，</w:t>
      </w:r>
      <w:r w:rsidR="001217A4" w:rsidRPr="0031095D">
        <w:rPr>
          <w:rFonts w:hint="eastAsia"/>
          <w:szCs w:val="32"/>
        </w:rPr>
        <w:t>增长</w:t>
      </w:r>
      <w:r w:rsidR="001217A4" w:rsidRPr="0031095D">
        <w:rPr>
          <w:szCs w:val="32"/>
        </w:rPr>
        <w:t>7.</w:t>
      </w:r>
      <w:r w:rsidRPr="0031095D">
        <w:rPr>
          <w:rFonts w:hint="eastAsia"/>
          <w:szCs w:val="32"/>
        </w:rPr>
        <w:t>9%</w:t>
      </w:r>
      <w:r w:rsidRPr="0031095D">
        <w:rPr>
          <w:rFonts w:hint="eastAsia"/>
          <w:szCs w:val="32"/>
        </w:rPr>
        <w:t>，</w:t>
      </w:r>
      <w:r w:rsidR="001217A4" w:rsidRPr="0031095D">
        <w:rPr>
          <w:rFonts w:hint="eastAsia"/>
          <w:szCs w:val="32"/>
        </w:rPr>
        <w:t>增长</w:t>
      </w:r>
      <w:r w:rsidRPr="0031095D">
        <w:rPr>
          <w:rFonts w:hint="eastAsia"/>
          <w:szCs w:val="32"/>
        </w:rPr>
        <w:t>原因主要是人员变动。</w:t>
      </w:r>
    </w:p>
    <w:p w14:paraId="67B5BA9B" w14:textId="353904BD" w:rsidR="00347D9B" w:rsidRPr="0031095D" w:rsidRDefault="00347D9B" w:rsidP="00347D9B">
      <w:pPr>
        <w:adjustRightInd w:val="0"/>
        <w:snapToGrid w:val="0"/>
        <w:spacing w:line="600" w:lineRule="exact"/>
        <w:ind w:firstLineChars="200" w:firstLine="667"/>
        <w:rPr>
          <w:szCs w:val="32"/>
        </w:rPr>
      </w:pPr>
      <w:r w:rsidRPr="0031095D">
        <w:rPr>
          <w:rFonts w:hint="eastAsia"/>
          <w:b/>
          <w:bCs/>
          <w:szCs w:val="32"/>
        </w:rPr>
        <w:t>1</w:t>
      </w:r>
      <w:r w:rsidR="00C61082" w:rsidRPr="0031095D">
        <w:rPr>
          <w:b/>
          <w:bCs/>
          <w:szCs w:val="32"/>
        </w:rPr>
        <w:t>6</w:t>
      </w:r>
      <w:r w:rsidRPr="0031095D">
        <w:rPr>
          <w:rFonts w:hint="eastAsia"/>
          <w:b/>
          <w:bCs/>
          <w:szCs w:val="32"/>
        </w:rPr>
        <w:t>.</w:t>
      </w:r>
      <w:r w:rsidRPr="0031095D">
        <w:rPr>
          <w:rFonts w:hint="eastAsia"/>
          <w:b/>
          <w:bCs/>
          <w:szCs w:val="32"/>
        </w:rPr>
        <w:t>住房保障支出（类）住房改革支出（款）提租补贴（项）</w:t>
      </w:r>
      <w:r w:rsidRPr="0031095D">
        <w:rPr>
          <w:rFonts w:hint="eastAsia"/>
          <w:szCs w:val="32"/>
        </w:rPr>
        <w:t>2024</w:t>
      </w:r>
      <w:r w:rsidRPr="0031095D">
        <w:rPr>
          <w:rFonts w:hint="eastAsia"/>
          <w:szCs w:val="32"/>
        </w:rPr>
        <w:t>年预算</w:t>
      </w:r>
      <w:r w:rsidR="00C61082" w:rsidRPr="0031095D">
        <w:rPr>
          <w:szCs w:val="32"/>
        </w:rPr>
        <w:t>13.7</w:t>
      </w:r>
      <w:r w:rsidRPr="0031095D">
        <w:rPr>
          <w:rFonts w:hint="eastAsia"/>
          <w:szCs w:val="32"/>
        </w:rPr>
        <w:t>万元，比</w:t>
      </w:r>
      <w:r w:rsidRPr="0031095D">
        <w:rPr>
          <w:rFonts w:hint="eastAsia"/>
          <w:szCs w:val="32"/>
        </w:rPr>
        <w:t>2023</w:t>
      </w:r>
      <w:r w:rsidRPr="0031095D">
        <w:rPr>
          <w:rFonts w:hint="eastAsia"/>
          <w:szCs w:val="32"/>
        </w:rPr>
        <w:t>年预算增加</w:t>
      </w:r>
      <w:r w:rsidR="00F55642" w:rsidRPr="0031095D">
        <w:rPr>
          <w:szCs w:val="32"/>
        </w:rPr>
        <w:t>0.5</w:t>
      </w:r>
      <w:r w:rsidRPr="0031095D">
        <w:rPr>
          <w:rFonts w:hint="eastAsia"/>
          <w:szCs w:val="32"/>
        </w:rPr>
        <w:t>万元，增长</w:t>
      </w:r>
      <w:r w:rsidR="00F55642" w:rsidRPr="0031095D">
        <w:rPr>
          <w:szCs w:val="32"/>
        </w:rPr>
        <w:t>3.6</w:t>
      </w:r>
      <w:r w:rsidRPr="0031095D">
        <w:rPr>
          <w:rFonts w:hint="eastAsia"/>
          <w:szCs w:val="32"/>
        </w:rPr>
        <w:t>%</w:t>
      </w:r>
      <w:r w:rsidRPr="0031095D">
        <w:rPr>
          <w:rFonts w:hint="eastAsia"/>
          <w:szCs w:val="32"/>
        </w:rPr>
        <w:t>，增长原因主要是人员变动。</w:t>
      </w:r>
    </w:p>
    <w:p w14:paraId="04CF3C4C" w14:textId="3E51C883" w:rsidR="003E7CFA" w:rsidRPr="0031095D" w:rsidRDefault="00D36492">
      <w:pPr>
        <w:pStyle w:val="a8"/>
        <w:adjustRightInd w:val="0"/>
        <w:snapToGrid w:val="0"/>
        <w:spacing w:line="560" w:lineRule="exact"/>
        <w:ind w:firstLineChars="200" w:firstLine="665"/>
        <w:rPr>
          <w:rFonts w:eastAsia="黑体" w:cs="TimesNewRoman"/>
        </w:rPr>
      </w:pPr>
      <w:r w:rsidRPr="0031095D">
        <w:rPr>
          <w:rFonts w:eastAsia="黑体" w:cs="TimesNewRoman"/>
          <w:sz w:val="32"/>
          <w:szCs w:val="32"/>
        </w:rPr>
        <w:t>六、关于</w:t>
      </w:r>
      <w:r w:rsidRPr="0031095D">
        <w:rPr>
          <w:rFonts w:eastAsia="黑体" w:cs="TimesNewRoman"/>
          <w:sz w:val="32"/>
          <w:szCs w:val="32"/>
        </w:rPr>
        <w:t>202</w:t>
      </w:r>
      <w:r w:rsidR="00347D9B" w:rsidRPr="0031095D">
        <w:rPr>
          <w:rFonts w:eastAsia="黑体" w:cs="TimesNewRoman"/>
          <w:sz w:val="32"/>
          <w:szCs w:val="32"/>
          <w:lang w:val="en"/>
        </w:rPr>
        <w:t>4</w:t>
      </w:r>
      <w:r w:rsidRPr="0031095D">
        <w:rPr>
          <w:rFonts w:eastAsia="黑体" w:cs="TimesNewRoman"/>
          <w:sz w:val="32"/>
          <w:szCs w:val="32"/>
        </w:rPr>
        <w:t>年一般公共预算基本支出表的说明</w:t>
      </w:r>
    </w:p>
    <w:p w14:paraId="1D48E70F" w14:textId="5C8CEAD1" w:rsidR="003E7CFA" w:rsidRPr="0031095D" w:rsidRDefault="00366871">
      <w:pPr>
        <w:spacing w:line="560" w:lineRule="exact"/>
        <w:ind w:firstLineChars="200" w:firstLine="665"/>
        <w:rPr>
          <w:rFonts w:cs="TimesNewRoman"/>
          <w:szCs w:val="32"/>
        </w:rPr>
      </w:pPr>
      <w:r w:rsidRPr="0031095D">
        <w:rPr>
          <w:rFonts w:cs="TimesNewRoman" w:hint="eastAsia"/>
          <w:szCs w:val="32"/>
        </w:rPr>
        <w:t>淮南市田家庵区司法局</w:t>
      </w:r>
      <w:r w:rsidRPr="0031095D">
        <w:rPr>
          <w:rFonts w:cs="TimesNewRoman"/>
          <w:szCs w:val="32"/>
        </w:rPr>
        <w:t>202</w:t>
      </w:r>
      <w:r w:rsidR="009C4167" w:rsidRPr="0031095D">
        <w:rPr>
          <w:rFonts w:cs="TimesNewRoman"/>
          <w:szCs w:val="32"/>
          <w:lang w:val="en"/>
        </w:rPr>
        <w:t>4</w:t>
      </w:r>
      <w:r w:rsidRPr="0031095D">
        <w:rPr>
          <w:rFonts w:cs="TimesNewRoman"/>
          <w:szCs w:val="32"/>
        </w:rPr>
        <w:t>年一般公共预算基本支出</w:t>
      </w:r>
      <w:r w:rsidR="00CB51A3" w:rsidRPr="0031095D">
        <w:rPr>
          <w:rFonts w:cs="TimesNewRoman"/>
          <w:szCs w:val="32"/>
        </w:rPr>
        <w:t>4</w:t>
      </w:r>
      <w:r w:rsidR="009C4167" w:rsidRPr="0031095D">
        <w:rPr>
          <w:rFonts w:cs="TimesNewRoman"/>
          <w:szCs w:val="32"/>
        </w:rPr>
        <w:t>91.2</w:t>
      </w:r>
      <w:r w:rsidRPr="0031095D">
        <w:rPr>
          <w:rFonts w:cs="TimesNewRoman"/>
          <w:szCs w:val="32"/>
        </w:rPr>
        <w:t>万元，其中，人员经费</w:t>
      </w:r>
      <w:r w:rsidR="009C4167" w:rsidRPr="0031095D">
        <w:rPr>
          <w:rFonts w:cs="TimesNewRoman"/>
          <w:szCs w:val="32"/>
        </w:rPr>
        <w:t>445.4</w:t>
      </w:r>
      <w:r w:rsidRPr="0031095D">
        <w:rPr>
          <w:rFonts w:cs="TimesNewRoman"/>
          <w:szCs w:val="32"/>
        </w:rPr>
        <w:t>万元，公用经费</w:t>
      </w:r>
      <w:r w:rsidR="009C4167" w:rsidRPr="0031095D">
        <w:rPr>
          <w:rFonts w:cs="TimesNewRoman"/>
          <w:szCs w:val="32"/>
        </w:rPr>
        <w:t>45.8</w:t>
      </w:r>
      <w:r w:rsidRPr="0031095D">
        <w:rPr>
          <w:rFonts w:cs="TimesNewRoman"/>
          <w:szCs w:val="32"/>
        </w:rPr>
        <w:t>万元。</w:t>
      </w:r>
    </w:p>
    <w:p w14:paraId="10D4EDD0" w14:textId="726C0B35" w:rsidR="003E7CFA" w:rsidRPr="0031095D" w:rsidRDefault="00D36492">
      <w:pPr>
        <w:spacing w:line="560" w:lineRule="exact"/>
        <w:ind w:firstLineChars="200" w:firstLine="665"/>
        <w:rPr>
          <w:rFonts w:cs="TimesNewRoman"/>
          <w:szCs w:val="32"/>
        </w:rPr>
      </w:pPr>
      <w:r w:rsidRPr="0031095D">
        <w:rPr>
          <w:rFonts w:cs="TimesNewRoman"/>
          <w:szCs w:val="32"/>
        </w:rPr>
        <w:t>（一）人员经费</w:t>
      </w:r>
      <w:r w:rsidR="009C4167" w:rsidRPr="0031095D">
        <w:rPr>
          <w:rFonts w:cs="TimesNewRoman"/>
          <w:szCs w:val="32"/>
        </w:rPr>
        <w:t>445.4</w:t>
      </w:r>
      <w:r w:rsidRPr="0031095D">
        <w:rPr>
          <w:rFonts w:cs="TimesNewRoman"/>
          <w:szCs w:val="32"/>
        </w:rPr>
        <w:t>万元，主要包括</w:t>
      </w:r>
      <w:r w:rsidR="007A7274" w:rsidRPr="0031095D">
        <w:rPr>
          <w:rFonts w:cs="TimesNewRoman"/>
          <w:szCs w:val="32"/>
        </w:rPr>
        <w:t>：</w:t>
      </w:r>
      <w:r w:rsidRPr="0031095D">
        <w:rPr>
          <w:rFonts w:cs="TimesNewRoman"/>
          <w:szCs w:val="32"/>
        </w:rPr>
        <w:t>基本工资、津贴补贴、奖金、机关事业单位基本养老保险费、职业年金缴费、职工基本医疗保险缴费、公务员医疗补助缴费、</w:t>
      </w:r>
      <w:r w:rsidRPr="0031095D">
        <w:rPr>
          <w:rFonts w:cs="TimesNewRoman"/>
          <w:szCs w:val="32"/>
        </w:rPr>
        <w:lastRenderedPageBreak/>
        <w:t>住房公积金、其他工资福利支出</w:t>
      </w:r>
      <w:r w:rsidR="00CB51A3" w:rsidRPr="0031095D">
        <w:rPr>
          <w:rFonts w:cs="TimesNewRoman" w:hint="eastAsia"/>
          <w:szCs w:val="32"/>
        </w:rPr>
        <w:t>、</w:t>
      </w:r>
      <w:r w:rsidRPr="0031095D">
        <w:rPr>
          <w:rFonts w:cs="TimesNewRoman"/>
          <w:szCs w:val="32"/>
        </w:rPr>
        <w:t>生活补助、医疗费补助</w:t>
      </w:r>
      <w:r w:rsidR="009C4167" w:rsidRPr="0031095D">
        <w:rPr>
          <w:rFonts w:cs="TimesNewRoman" w:hint="eastAsia"/>
          <w:szCs w:val="32"/>
        </w:rPr>
        <w:t>、其他对个人和家庭的补助</w:t>
      </w:r>
      <w:r w:rsidRPr="0031095D">
        <w:rPr>
          <w:rFonts w:cs="TimesNewRoman"/>
          <w:szCs w:val="32"/>
        </w:rPr>
        <w:t>。</w:t>
      </w:r>
    </w:p>
    <w:p w14:paraId="53B4035A" w14:textId="5B0C65ED" w:rsidR="003E7CFA" w:rsidRPr="0031095D" w:rsidRDefault="00D36492">
      <w:pPr>
        <w:spacing w:line="560" w:lineRule="exact"/>
        <w:ind w:firstLineChars="200" w:firstLine="665"/>
        <w:rPr>
          <w:rFonts w:cs="TimesNewRoman"/>
          <w:szCs w:val="32"/>
        </w:rPr>
      </w:pPr>
      <w:r w:rsidRPr="0031095D">
        <w:rPr>
          <w:rFonts w:cs="TimesNewRoman"/>
          <w:szCs w:val="32"/>
        </w:rPr>
        <w:t>（二）公用经费</w:t>
      </w:r>
      <w:r w:rsidR="009C4167" w:rsidRPr="0031095D">
        <w:rPr>
          <w:rFonts w:cs="TimesNewRoman"/>
          <w:szCs w:val="32"/>
        </w:rPr>
        <w:t>45.8</w:t>
      </w:r>
      <w:r w:rsidRPr="0031095D">
        <w:rPr>
          <w:rFonts w:cs="TimesNewRoman"/>
          <w:szCs w:val="32"/>
        </w:rPr>
        <w:t>万元，主要包括：办公费、会议费、培训费、公务接待费、工会经费、福利费、公务用车运行维护费、其他交通费用。</w:t>
      </w:r>
    </w:p>
    <w:p w14:paraId="39402437" w14:textId="2872ADE2" w:rsidR="003E7CFA" w:rsidRPr="0031095D" w:rsidRDefault="00D36492">
      <w:pPr>
        <w:pStyle w:val="a8"/>
        <w:adjustRightInd w:val="0"/>
        <w:snapToGrid w:val="0"/>
        <w:spacing w:line="560" w:lineRule="exact"/>
        <w:ind w:firstLineChars="200" w:firstLine="665"/>
        <w:rPr>
          <w:rFonts w:eastAsia="黑体" w:cs="TimesNewRoman"/>
          <w:sz w:val="32"/>
          <w:szCs w:val="32"/>
        </w:rPr>
      </w:pPr>
      <w:r w:rsidRPr="0031095D">
        <w:rPr>
          <w:rFonts w:eastAsia="黑体" w:cs="TimesNewRoman"/>
          <w:sz w:val="32"/>
          <w:szCs w:val="32"/>
        </w:rPr>
        <w:t>七、关于</w:t>
      </w:r>
      <w:r w:rsidRPr="0031095D">
        <w:rPr>
          <w:rFonts w:eastAsia="黑体" w:cs="TimesNewRoman"/>
          <w:sz w:val="32"/>
          <w:szCs w:val="32"/>
        </w:rPr>
        <w:t>202</w:t>
      </w:r>
      <w:r w:rsidR="006A79C2" w:rsidRPr="0031095D">
        <w:rPr>
          <w:rFonts w:eastAsia="黑体" w:cs="TimesNewRoman"/>
          <w:sz w:val="32"/>
          <w:szCs w:val="32"/>
          <w:lang w:val="en"/>
        </w:rPr>
        <w:t>4</w:t>
      </w:r>
      <w:r w:rsidRPr="0031095D">
        <w:rPr>
          <w:rFonts w:eastAsia="黑体" w:cs="TimesNewRoman"/>
          <w:sz w:val="32"/>
          <w:szCs w:val="32"/>
        </w:rPr>
        <w:t>年政府性基金预算支出表的说明</w:t>
      </w:r>
    </w:p>
    <w:p w14:paraId="3E2CDD95" w14:textId="6698358D" w:rsidR="003E7CFA" w:rsidRPr="0031095D" w:rsidRDefault="00366871" w:rsidP="00366871">
      <w:pPr>
        <w:pStyle w:val="a8"/>
        <w:adjustRightInd w:val="0"/>
        <w:snapToGrid w:val="0"/>
        <w:spacing w:line="560" w:lineRule="exact"/>
        <w:ind w:firstLineChars="200" w:firstLine="665"/>
        <w:outlineLvl w:val="0"/>
        <w:rPr>
          <w:rFonts w:eastAsia="仿宋_GB2312" w:cs="TimesNewRoman"/>
          <w:sz w:val="32"/>
          <w:szCs w:val="32"/>
        </w:rPr>
      </w:pPr>
      <w:r w:rsidRPr="0031095D">
        <w:rPr>
          <w:rFonts w:eastAsia="仿宋_GB2312" w:cs="TimesNewRoman" w:hint="eastAsia"/>
          <w:sz w:val="32"/>
          <w:szCs w:val="32"/>
        </w:rPr>
        <w:t>淮南市田家庵区司法局</w:t>
      </w:r>
      <w:r w:rsidRPr="0031095D">
        <w:rPr>
          <w:rFonts w:eastAsia="仿宋_GB2312" w:cs="TimesNewRoman"/>
          <w:sz w:val="32"/>
          <w:szCs w:val="32"/>
        </w:rPr>
        <w:t>20</w:t>
      </w:r>
      <w:r w:rsidR="004D19C4" w:rsidRPr="0031095D">
        <w:rPr>
          <w:rFonts w:eastAsia="仿宋_GB2312" w:cs="TimesNewRoman"/>
          <w:sz w:val="32"/>
          <w:szCs w:val="32"/>
        </w:rPr>
        <w:t>24</w:t>
      </w:r>
      <w:r w:rsidRPr="0031095D">
        <w:rPr>
          <w:rFonts w:eastAsia="仿宋_GB2312" w:cs="TimesNewRoman"/>
          <w:sz w:val="32"/>
          <w:szCs w:val="32"/>
        </w:rPr>
        <w:t>年没有政府性基金预算拨款收入，也没有使用政府性基金预算拨款安排的支出。</w:t>
      </w:r>
    </w:p>
    <w:p w14:paraId="2412FED6" w14:textId="676432C0" w:rsidR="003E7CFA" w:rsidRPr="0031095D" w:rsidRDefault="00D36492">
      <w:pPr>
        <w:pStyle w:val="a8"/>
        <w:adjustRightInd w:val="0"/>
        <w:snapToGrid w:val="0"/>
        <w:spacing w:line="560" w:lineRule="exact"/>
        <w:ind w:firstLineChars="200" w:firstLine="665"/>
        <w:rPr>
          <w:rFonts w:eastAsia="黑体" w:cs="TimesNewRoman"/>
          <w:sz w:val="32"/>
          <w:szCs w:val="32"/>
        </w:rPr>
      </w:pPr>
      <w:r w:rsidRPr="0031095D">
        <w:rPr>
          <w:rFonts w:eastAsia="黑体" w:cs="TimesNewRoman"/>
          <w:sz w:val="32"/>
          <w:szCs w:val="32"/>
        </w:rPr>
        <w:t>八、关于</w:t>
      </w:r>
      <w:r w:rsidRPr="0031095D">
        <w:rPr>
          <w:rFonts w:eastAsia="黑体" w:cs="TimesNewRoman"/>
          <w:sz w:val="32"/>
          <w:szCs w:val="32"/>
        </w:rPr>
        <w:t>202</w:t>
      </w:r>
      <w:r w:rsidR="006A79C2" w:rsidRPr="0031095D">
        <w:rPr>
          <w:rFonts w:eastAsia="黑体" w:cs="TimesNewRoman"/>
          <w:sz w:val="32"/>
          <w:szCs w:val="32"/>
          <w:lang w:val="en"/>
        </w:rPr>
        <w:t>4</w:t>
      </w:r>
      <w:r w:rsidRPr="0031095D">
        <w:rPr>
          <w:rFonts w:eastAsia="黑体" w:cs="TimesNewRoman"/>
          <w:sz w:val="32"/>
          <w:szCs w:val="32"/>
        </w:rPr>
        <w:t>年国有资本经营预算支出表的说明</w:t>
      </w:r>
    </w:p>
    <w:p w14:paraId="7B4546A8" w14:textId="7E090CE8" w:rsidR="003E7CFA" w:rsidRPr="0031095D" w:rsidRDefault="00366871">
      <w:pPr>
        <w:pStyle w:val="a8"/>
        <w:adjustRightInd w:val="0"/>
        <w:snapToGrid w:val="0"/>
        <w:spacing w:line="560" w:lineRule="exact"/>
        <w:ind w:firstLineChars="200" w:firstLine="665"/>
        <w:rPr>
          <w:rFonts w:eastAsia="仿宋_GB2312" w:cs="TimesNewRoman"/>
          <w:sz w:val="32"/>
          <w:szCs w:val="32"/>
        </w:rPr>
      </w:pPr>
      <w:r w:rsidRPr="0031095D">
        <w:rPr>
          <w:rFonts w:eastAsia="仿宋_GB2312" w:cs="TimesNewRoman" w:hint="eastAsia"/>
          <w:sz w:val="32"/>
          <w:szCs w:val="32"/>
        </w:rPr>
        <w:t>淮南市田家庵区司法局</w:t>
      </w:r>
      <w:r w:rsidRPr="0031095D">
        <w:rPr>
          <w:rFonts w:eastAsia="仿宋_GB2312" w:cs="TimesNewRoman"/>
          <w:sz w:val="32"/>
          <w:szCs w:val="32"/>
        </w:rPr>
        <w:t>202</w:t>
      </w:r>
      <w:r w:rsidR="004D19C4" w:rsidRPr="0031095D">
        <w:rPr>
          <w:rFonts w:eastAsia="仿宋_GB2312" w:cs="TimesNewRoman"/>
          <w:sz w:val="32"/>
          <w:szCs w:val="32"/>
          <w:lang w:val="en"/>
        </w:rPr>
        <w:t>4</w:t>
      </w:r>
      <w:r w:rsidRPr="0031095D">
        <w:rPr>
          <w:rFonts w:eastAsia="仿宋_GB2312" w:cs="TimesNewRoman"/>
          <w:sz w:val="32"/>
          <w:szCs w:val="32"/>
        </w:rPr>
        <w:t>年没有国有资本经营预算拨款收入，也没有使用国有资本经营预算拨款安排的支出。</w:t>
      </w:r>
    </w:p>
    <w:p w14:paraId="09865B78" w14:textId="1CA509B1" w:rsidR="003E7CFA" w:rsidRPr="0031095D" w:rsidRDefault="00D36492">
      <w:pPr>
        <w:pStyle w:val="a8"/>
        <w:adjustRightInd w:val="0"/>
        <w:snapToGrid w:val="0"/>
        <w:spacing w:line="560" w:lineRule="exact"/>
        <w:ind w:firstLineChars="200" w:firstLine="665"/>
        <w:rPr>
          <w:rFonts w:eastAsia="黑体" w:cs="TimesNewRoman"/>
          <w:sz w:val="32"/>
          <w:szCs w:val="32"/>
        </w:rPr>
      </w:pPr>
      <w:r w:rsidRPr="0031095D">
        <w:rPr>
          <w:rFonts w:eastAsia="黑体" w:cs="TimesNewRoman"/>
          <w:sz w:val="32"/>
          <w:szCs w:val="32"/>
        </w:rPr>
        <w:t>九、关于</w:t>
      </w:r>
      <w:r w:rsidRPr="0031095D">
        <w:rPr>
          <w:rFonts w:eastAsia="黑体" w:cs="TimesNewRoman"/>
          <w:sz w:val="32"/>
          <w:szCs w:val="32"/>
        </w:rPr>
        <w:t>202</w:t>
      </w:r>
      <w:r w:rsidR="006A79C2" w:rsidRPr="0031095D">
        <w:rPr>
          <w:rFonts w:eastAsia="黑体" w:cs="TimesNewRoman"/>
          <w:sz w:val="32"/>
          <w:szCs w:val="32"/>
          <w:lang w:val="en"/>
        </w:rPr>
        <w:t>4</w:t>
      </w:r>
      <w:r w:rsidRPr="0031095D">
        <w:rPr>
          <w:rFonts w:eastAsia="黑体" w:cs="TimesNewRoman"/>
          <w:sz w:val="32"/>
          <w:szCs w:val="32"/>
        </w:rPr>
        <w:t>年项目支出表的说明</w:t>
      </w:r>
    </w:p>
    <w:p w14:paraId="58AF83DE" w14:textId="3F6C1771" w:rsidR="003E7CFA" w:rsidRPr="0031095D" w:rsidRDefault="00366871">
      <w:pPr>
        <w:pStyle w:val="a8"/>
        <w:adjustRightInd w:val="0"/>
        <w:snapToGrid w:val="0"/>
        <w:spacing w:line="560" w:lineRule="exact"/>
        <w:ind w:firstLineChars="200" w:firstLine="665"/>
        <w:rPr>
          <w:rFonts w:eastAsia="仿宋_GB2312" w:cs="TimesNewRoman"/>
          <w:sz w:val="32"/>
          <w:szCs w:val="32"/>
        </w:rPr>
      </w:pPr>
      <w:r w:rsidRPr="0031095D">
        <w:rPr>
          <w:rFonts w:eastAsia="仿宋_GB2312" w:cs="TimesNewRoman" w:hint="eastAsia"/>
          <w:sz w:val="32"/>
          <w:szCs w:val="32"/>
        </w:rPr>
        <w:t>淮南市田家庵区司法局</w:t>
      </w:r>
      <w:r w:rsidRPr="0031095D">
        <w:rPr>
          <w:rFonts w:eastAsia="仿宋_GB2312" w:cs="TimesNewRoman"/>
          <w:sz w:val="32"/>
          <w:szCs w:val="32"/>
        </w:rPr>
        <w:t>202</w:t>
      </w:r>
      <w:r w:rsidR="004D19C4" w:rsidRPr="0031095D">
        <w:rPr>
          <w:rFonts w:eastAsia="仿宋_GB2312" w:cs="TimesNewRoman"/>
          <w:sz w:val="32"/>
          <w:szCs w:val="32"/>
          <w:lang w:val="en"/>
        </w:rPr>
        <w:t>4</w:t>
      </w:r>
      <w:r w:rsidRPr="0031095D">
        <w:rPr>
          <w:rFonts w:eastAsia="仿宋_GB2312" w:cs="TimesNewRoman"/>
          <w:sz w:val="32"/>
          <w:szCs w:val="32"/>
        </w:rPr>
        <w:t>年预算共安排项目支出</w:t>
      </w:r>
      <w:r w:rsidR="004D19C4" w:rsidRPr="0031095D">
        <w:rPr>
          <w:rFonts w:eastAsia="仿宋_GB2312" w:cs="TimesNewRoman"/>
          <w:sz w:val="32"/>
          <w:szCs w:val="32"/>
        </w:rPr>
        <w:t>87.7</w:t>
      </w:r>
      <w:r w:rsidRPr="0031095D">
        <w:rPr>
          <w:rFonts w:eastAsia="仿宋_GB2312" w:cs="TimesNewRoman"/>
          <w:sz w:val="32"/>
          <w:szCs w:val="32"/>
        </w:rPr>
        <w:t>万元，比</w:t>
      </w:r>
      <w:r w:rsidRPr="0031095D">
        <w:rPr>
          <w:rFonts w:eastAsia="仿宋_GB2312" w:cs="TimesNewRoman"/>
          <w:sz w:val="32"/>
          <w:szCs w:val="32"/>
        </w:rPr>
        <w:t>202</w:t>
      </w:r>
      <w:r w:rsidR="00D07E1C" w:rsidRPr="0031095D">
        <w:rPr>
          <w:rFonts w:eastAsia="仿宋_GB2312" w:cs="TimesNewRoman"/>
          <w:sz w:val="32"/>
          <w:szCs w:val="32"/>
        </w:rPr>
        <w:t>3</w:t>
      </w:r>
      <w:r w:rsidRPr="0031095D">
        <w:rPr>
          <w:rFonts w:eastAsia="仿宋_GB2312" w:cs="TimesNewRoman"/>
          <w:sz w:val="32"/>
          <w:szCs w:val="32"/>
        </w:rPr>
        <w:t>年预算减少</w:t>
      </w:r>
      <w:r w:rsidR="00D07E1C" w:rsidRPr="0031095D">
        <w:rPr>
          <w:rFonts w:eastAsia="仿宋_GB2312" w:cs="TimesNewRoman"/>
          <w:sz w:val="32"/>
          <w:szCs w:val="32"/>
        </w:rPr>
        <w:t>49.2</w:t>
      </w:r>
      <w:r w:rsidRPr="0031095D">
        <w:rPr>
          <w:rFonts w:eastAsia="仿宋_GB2312" w:cs="TimesNewRoman"/>
          <w:sz w:val="32"/>
          <w:szCs w:val="32"/>
        </w:rPr>
        <w:t>万元，下降</w:t>
      </w:r>
      <w:r w:rsidR="00D07E1C" w:rsidRPr="0031095D">
        <w:rPr>
          <w:rFonts w:eastAsia="仿宋_GB2312" w:cs="TimesNewRoman"/>
          <w:sz w:val="32"/>
          <w:szCs w:val="32"/>
        </w:rPr>
        <w:t>64.0</w:t>
      </w:r>
      <w:r w:rsidRPr="0031095D">
        <w:rPr>
          <w:rFonts w:eastAsia="仿宋_GB2312" w:cs="TimesNewRoman"/>
          <w:sz w:val="32"/>
          <w:szCs w:val="32"/>
        </w:rPr>
        <w:t>%</w:t>
      </w:r>
      <w:r w:rsidRPr="0031095D">
        <w:rPr>
          <w:rFonts w:eastAsia="仿宋_GB2312" w:cs="TimesNewRoman"/>
          <w:sz w:val="32"/>
          <w:szCs w:val="32"/>
        </w:rPr>
        <w:t>，下降原因主要是</w:t>
      </w:r>
      <w:r w:rsidR="00D07E1C" w:rsidRPr="0031095D">
        <w:rPr>
          <w:rFonts w:eastAsia="仿宋_GB2312" w:cs="TimesNewRoman"/>
          <w:sz w:val="32"/>
          <w:szCs w:val="32"/>
        </w:rPr>
        <w:t>本年无</w:t>
      </w:r>
      <w:r w:rsidR="00D07E1C" w:rsidRPr="0031095D">
        <w:rPr>
          <w:rFonts w:eastAsia="仿宋_GB2312" w:cs="TimesNewRoman" w:hint="eastAsia"/>
          <w:sz w:val="32"/>
          <w:szCs w:val="32"/>
        </w:rPr>
        <w:t>上年结转资金</w:t>
      </w:r>
      <w:r w:rsidRPr="0031095D">
        <w:rPr>
          <w:rFonts w:eastAsia="仿宋_GB2312" w:cs="TimesNewRoman"/>
          <w:sz w:val="32"/>
          <w:szCs w:val="32"/>
        </w:rPr>
        <w:t>。主要包括：本年财政拨款安排</w:t>
      </w:r>
      <w:r w:rsidR="00CB51A3" w:rsidRPr="0031095D">
        <w:rPr>
          <w:rFonts w:eastAsia="仿宋_GB2312" w:cs="TimesNewRoman"/>
          <w:sz w:val="32"/>
          <w:szCs w:val="32"/>
        </w:rPr>
        <w:t>87.7</w:t>
      </w:r>
      <w:r w:rsidRPr="0031095D">
        <w:rPr>
          <w:rFonts w:eastAsia="仿宋_GB2312" w:cs="TimesNewRoman"/>
          <w:sz w:val="32"/>
          <w:szCs w:val="32"/>
        </w:rPr>
        <w:t>万元</w:t>
      </w:r>
      <w:r w:rsidR="00CB51A3" w:rsidRPr="0031095D">
        <w:rPr>
          <w:rFonts w:eastAsia="仿宋_GB2312" w:cs="TimesNewRoman" w:hint="eastAsia"/>
          <w:sz w:val="32"/>
          <w:szCs w:val="32"/>
        </w:rPr>
        <w:t>，</w:t>
      </w:r>
      <w:r w:rsidRPr="0031095D">
        <w:rPr>
          <w:rFonts w:eastAsia="仿宋_GB2312" w:cs="TimesNewRoman"/>
          <w:sz w:val="32"/>
          <w:szCs w:val="32"/>
        </w:rPr>
        <w:t>其中</w:t>
      </w:r>
      <w:r w:rsidR="00CB51A3" w:rsidRPr="0031095D">
        <w:rPr>
          <w:rFonts w:eastAsia="仿宋_GB2312" w:cs="TimesNewRoman" w:hint="eastAsia"/>
          <w:sz w:val="32"/>
          <w:szCs w:val="32"/>
        </w:rPr>
        <w:t>全部为</w:t>
      </w:r>
      <w:r w:rsidRPr="0031095D">
        <w:rPr>
          <w:rFonts w:eastAsia="仿宋_GB2312" w:cs="TimesNewRoman"/>
          <w:sz w:val="32"/>
          <w:szCs w:val="32"/>
        </w:rPr>
        <w:t>一般公共预算拨款安排。</w:t>
      </w:r>
    </w:p>
    <w:p w14:paraId="6062B350" w14:textId="59F0A93E" w:rsidR="003E7CFA" w:rsidRPr="0031095D" w:rsidRDefault="00D36492">
      <w:pPr>
        <w:pStyle w:val="a8"/>
        <w:adjustRightInd w:val="0"/>
        <w:snapToGrid w:val="0"/>
        <w:spacing w:line="560" w:lineRule="exact"/>
        <w:ind w:firstLineChars="200" w:firstLine="665"/>
        <w:rPr>
          <w:rFonts w:eastAsia="黑体" w:cs="TimesNewRoman"/>
          <w:sz w:val="32"/>
          <w:szCs w:val="32"/>
        </w:rPr>
      </w:pPr>
      <w:r w:rsidRPr="0031095D">
        <w:rPr>
          <w:rFonts w:eastAsia="黑体" w:cs="TimesNewRoman"/>
          <w:sz w:val="32"/>
          <w:szCs w:val="32"/>
        </w:rPr>
        <w:t>十、关于</w:t>
      </w:r>
      <w:r w:rsidRPr="0031095D">
        <w:rPr>
          <w:rFonts w:eastAsia="黑体" w:cs="TimesNewRoman"/>
          <w:sz w:val="32"/>
          <w:szCs w:val="32"/>
        </w:rPr>
        <w:t>202</w:t>
      </w:r>
      <w:r w:rsidR="006A79C2" w:rsidRPr="0031095D">
        <w:rPr>
          <w:rFonts w:eastAsia="黑体" w:cs="TimesNewRoman"/>
          <w:sz w:val="32"/>
          <w:szCs w:val="32"/>
          <w:lang w:val="en"/>
        </w:rPr>
        <w:t>4</w:t>
      </w:r>
      <w:r w:rsidRPr="0031095D">
        <w:rPr>
          <w:rFonts w:eastAsia="黑体" w:cs="TimesNewRoman"/>
          <w:sz w:val="32"/>
          <w:szCs w:val="32"/>
        </w:rPr>
        <w:t>年政府采购支出表的说明</w:t>
      </w:r>
    </w:p>
    <w:p w14:paraId="3E9B5631" w14:textId="21E087CB" w:rsidR="003E7CFA" w:rsidRPr="0031095D" w:rsidRDefault="00BF3DC2">
      <w:pPr>
        <w:pStyle w:val="a8"/>
        <w:adjustRightInd w:val="0"/>
        <w:snapToGrid w:val="0"/>
        <w:spacing w:line="560" w:lineRule="exact"/>
        <w:ind w:firstLineChars="200" w:firstLine="665"/>
        <w:outlineLvl w:val="0"/>
        <w:rPr>
          <w:rFonts w:eastAsia="仿宋_GB2312" w:cs="TimesNewRoman"/>
          <w:sz w:val="32"/>
          <w:szCs w:val="32"/>
        </w:rPr>
      </w:pPr>
      <w:r w:rsidRPr="0031095D">
        <w:rPr>
          <w:rFonts w:eastAsia="仿宋_GB2312" w:cs="TimesNewRoman" w:hint="eastAsia"/>
          <w:sz w:val="32"/>
          <w:szCs w:val="32"/>
        </w:rPr>
        <w:t>淮南市田家庵区司法局</w:t>
      </w:r>
      <w:r w:rsidRPr="0031095D">
        <w:rPr>
          <w:rFonts w:eastAsia="仿宋_GB2312" w:cs="TimesNewRoman"/>
          <w:sz w:val="32"/>
          <w:szCs w:val="32"/>
        </w:rPr>
        <w:t>202</w:t>
      </w:r>
      <w:r w:rsidR="006A79C2" w:rsidRPr="0031095D">
        <w:rPr>
          <w:rFonts w:eastAsia="仿宋_GB2312" w:cs="TimesNewRoman"/>
          <w:sz w:val="32"/>
          <w:szCs w:val="32"/>
          <w:lang w:val="en"/>
        </w:rPr>
        <w:t>4</w:t>
      </w:r>
      <w:r w:rsidRPr="0031095D">
        <w:rPr>
          <w:rFonts w:eastAsia="仿宋_GB2312" w:cs="TimesNewRoman"/>
          <w:sz w:val="32"/>
          <w:szCs w:val="32"/>
        </w:rPr>
        <w:t>年没有使用一般公共预算拨款、政府性基金预算拨款、国有资本经营预算拨款、财政专户管理资金和单位资金安排的政府采购支出。</w:t>
      </w:r>
    </w:p>
    <w:p w14:paraId="7A663170" w14:textId="774B9E7F" w:rsidR="003E7CFA" w:rsidRPr="0031095D" w:rsidRDefault="00D36492">
      <w:pPr>
        <w:pStyle w:val="a8"/>
        <w:adjustRightInd w:val="0"/>
        <w:snapToGrid w:val="0"/>
        <w:spacing w:line="560" w:lineRule="exact"/>
        <w:ind w:firstLineChars="200" w:firstLine="665"/>
        <w:rPr>
          <w:rFonts w:eastAsia="黑体" w:cs="TimesNewRoman"/>
          <w:sz w:val="32"/>
          <w:szCs w:val="32"/>
        </w:rPr>
      </w:pPr>
      <w:r w:rsidRPr="0031095D">
        <w:rPr>
          <w:rFonts w:eastAsia="黑体" w:cs="TimesNewRoman"/>
          <w:sz w:val="32"/>
          <w:szCs w:val="32"/>
        </w:rPr>
        <w:t>十一、关于</w:t>
      </w:r>
      <w:r w:rsidRPr="0031095D">
        <w:rPr>
          <w:rFonts w:eastAsia="黑体" w:cs="TimesNewRoman"/>
          <w:sz w:val="32"/>
          <w:szCs w:val="32"/>
        </w:rPr>
        <w:t>202</w:t>
      </w:r>
      <w:r w:rsidR="006A79C2" w:rsidRPr="0031095D">
        <w:rPr>
          <w:rFonts w:eastAsia="黑体" w:cs="TimesNewRoman"/>
          <w:sz w:val="32"/>
          <w:szCs w:val="32"/>
          <w:lang w:val="en"/>
        </w:rPr>
        <w:t>4</w:t>
      </w:r>
      <w:r w:rsidRPr="0031095D">
        <w:rPr>
          <w:rFonts w:eastAsia="黑体" w:cs="TimesNewRoman"/>
          <w:sz w:val="32"/>
          <w:szCs w:val="32"/>
        </w:rPr>
        <w:t>年政府购买服务支出表的说明</w:t>
      </w:r>
    </w:p>
    <w:p w14:paraId="7AC6ECD5" w14:textId="167636D7" w:rsidR="003E7CFA" w:rsidRPr="0031095D" w:rsidRDefault="00366871">
      <w:pPr>
        <w:pStyle w:val="a8"/>
        <w:adjustRightInd w:val="0"/>
        <w:snapToGrid w:val="0"/>
        <w:spacing w:line="560" w:lineRule="exact"/>
        <w:ind w:firstLineChars="200" w:firstLine="665"/>
        <w:outlineLvl w:val="0"/>
        <w:rPr>
          <w:rFonts w:eastAsia="仿宋_GB2312" w:cs="TimesNewRoman"/>
          <w:sz w:val="32"/>
          <w:szCs w:val="32"/>
        </w:rPr>
      </w:pPr>
      <w:r w:rsidRPr="0031095D">
        <w:rPr>
          <w:rFonts w:eastAsia="仿宋_GB2312" w:cs="TimesNewRoman" w:hint="eastAsia"/>
          <w:sz w:val="32"/>
          <w:szCs w:val="32"/>
        </w:rPr>
        <w:t>淮南市田家庵区司法局</w:t>
      </w:r>
      <w:r w:rsidRPr="0031095D">
        <w:rPr>
          <w:rFonts w:eastAsia="仿宋_GB2312" w:cs="TimesNewRoman"/>
          <w:sz w:val="32"/>
          <w:szCs w:val="32"/>
        </w:rPr>
        <w:t>202</w:t>
      </w:r>
      <w:r w:rsidR="006A79C2" w:rsidRPr="0031095D">
        <w:rPr>
          <w:rFonts w:eastAsia="仿宋_GB2312" w:cs="TimesNewRoman"/>
          <w:sz w:val="32"/>
          <w:szCs w:val="32"/>
          <w:lang w:val="en"/>
        </w:rPr>
        <w:t>4</w:t>
      </w:r>
      <w:r w:rsidRPr="0031095D">
        <w:rPr>
          <w:rFonts w:eastAsia="仿宋_GB2312" w:cs="TimesNewRoman"/>
          <w:sz w:val="32"/>
          <w:szCs w:val="32"/>
        </w:rPr>
        <w:t>年没有安排政府购买服务支出。</w:t>
      </w:r>
    </w:p>
    <w:p w14:paraId="4DB97480" w14:textId="1D364E28" w:rsidR="003E7CFA" w:rsidRPr="0031095D" w:rsidRDefault="00D36492">
      <w:pPr>
        <w:adjustRightInd w:val="0"/>
        <w:snapToGrid w:val="0"/>
        <w:spacing w:line="580" w:lineRule="exact"/>
        <w:ind w:firstLineChars="200" w:firstLine="665"/>
        <w:rPr>
          <w:rFonts w:eastAsia="黑体"/>
          <w:szCs w:val="32"/>
        </w:rPr>
      </w:pPr>
      <w:r w:rsidRPr="0031095D">
        <w:rPr>
          <w:rFonts w:eastAsia="黑体" w:hint="eastAsia"/>
          <w:szCs w:val="32"/>
        </w:rPr>
        <w:lastRenderedPageBreak/>
        <w:t>十</w:t>
      </w:r>
      <w:r w:rsidR="00F274D0" w:rsidRPr="0031095D">
        <w:rPr>
          <w:rFonts w:eastAsia="黑体" w:hint="eastAsia"/>
          <w:szCs w:val="32"/>
        </w:rPr>
        <w:t>二</w:t>
      </w:r>
      <w:r w:rsidRPr="0031095D">
        <w:rPr>
          <w:rFonts w:eastAsia="黑体" w:hint="eastAsia"/>
          <w:szCs w:val="32"/>
        </w:rPr>
        <w:t>、其他重要事项情况说明</w:t>
      </w:r>
    </w:p>
    <w:p w14:paraId="326219A7" w14:textId="77777777" w:rsidR="00D36492" w:rsidRPr="0031095D" w:rsidRDefault="00D36492" w:rsidP="00D36492">
      <w:pPr>
        <w:adjustRightInd w:val="0"/>
        <w:snapToGrid w:val="0"/>
        <w:spacing w:line="580" w:lineRule="exact"/>
        <w:ind w:firstLineChars="200" w:firstLine="667"/>
        <w:rPr>
          <w:rFonts w:cs="TimesNewRoman"/>
          <w:b/>
          <w:szCs w:val="32"/>
        </w:rPr>
      </w:pPr>
      <w:r w:rsidRPr="0031095D">
        <w:rPr>
          <w:rFonts w:cs="TimesNewRoman" w:hint="eastAsia"/>
          <w:b/>
          <w:szCs w:val="32"/>
        </w:rPr>
        <w:t>（一）项目及绩效目标情况。</w:t>
      </w:r>
    </w:p>
    <w:p w14:paraId="787ED762" w14:textId="46ADC125" w:rsidR="00D36492" w:rsidRPr="0031095D" w:rsidRDefault="00D36492" w:rsidP="00D36492">
      <w:pPr>
        <w:adjustRightInd w:val="0"/>
        <w:snapToGrid w:val="0"/>
        <w:spacing w:line="560" w:lineRule="exact"/>
        <w:ind w:firstLineChars="200" w:firstLine="667"/>
        <w:rPr>
          <w:rFonts w:eastAsia="方正仿宋_GBK" w:cs="方正仿宋_GBK"/>
          <w:b/>
          <w:szCs w:val="32"/>
        </w:rPr>
      </w:pPr>
      <w:r w:rsidRPr="0031095D">
        <w:rPr>
          <w:rFonts w:eastAsia="方正仿宋_GBK" w:cs="TimesNewRoman"/>
          <w:b/>
          <w:szCs w:val="32"/>
        </w:rPr>
        <w:t>1.</w:t>
      </w:r>
      <w:r w:rsidRPr="0031095D">
        <w:rPr>
          <w:rFonts w:eastAsia="方正仿宋_GBK" w:cs="方正仿宋_GBK" w:hint="eastAsia"/>
          <w:b/>
          <w:szCs w:val="32"/>
        </w:rPr>
        <w:t>“</w:t>
      </w:r>
      <w:r w:rsidR="00CF5030" w:rsidRPr="0031095D">
        <w:rPr>
          <w:rFonts w:eastAsia="方正仿宋_GBK" w:cs="方正仿宋_GBK" w:hint="eastAsia"/>
          <w:b/>
          <w:szCs w:val="32"/>
        </w:rPr>
        <w:t>区政府法律顾问费用</w:t>
      </w:r>
      <w:r w:rsidRPr="0031095D">
        <w:rPr>
          <w:rFonts w:eastAsia="方正仿宋_GBK" w:cs="方正仿宋_GBK" w:hint="eastAsia"/>
          <w:b/>
          <w:szCs w:val="32"/>
        </w:rPr>
        <w:t>”项目。</w:t>
      </w:r>
    </w:p>
    <w:p w14:paraId="58F9D2A5" w14:textId="034563D3" w:rsidR="00D36492" w:rsidRPr="0031095D" w:rsidRDefault="00EA0CB9" w:rsidP="00A96A53">
      <w:pPr>
        <w:adjustRightInd w:val="0"/>
        <w:snapToGrid w:val="0"/>
        <w:spacing w:line="580" w:lineRule="exact"/>
        <w:ind w:firstLineChars="200" w:firstLine="665"/>
        <w:rPr>
          <w:rFonts w:cs="TimesNewRoman"/>
          <w:szCs w:val="32"/>
        </w:rPr>
      </w:pPr>
      <w:r w:rsidRPr="0031095D">
        <w:rPr>
          <w:rFonts w:cs="TimesNewRoman" w:hint="eastAsia"/>
          <w:szCs w:val="32"/>
        </w:rPr>
        <w:t>区政府聘请</w:t>
      </w:r>
      <w:r w:rsidR="003F05B5" w:rsidRPr="0031095D">
        <w:rPr>
          <w:rFonts w:cs="TimesNewRoman" w:hint="eastAsia"/>
          <w:szCs w:val="32"/>
        </w:rPr>
        <w:t>常年</w:t>
      </w:r>
      <w:r w:rsidRPr="0031095D">
        <w:rPr>
          <w:rFonts w:cs="TimesNewRoman" w:hint="eastAsia"/>
          <w:szCs w:val="32"/>
        </w:rPr>
        <w:t>法律顾问，</w:t>
      </w:r>
      <w:r w:rsidR="0011605D" w:rsidRPr="0031095D">
        <w:rPr>
          <w:rFonts w:cs="TimesNewRoman" w:hint="eastAsia"/>
          <w:szCs w:val="32"/>
        </w:rPr>
        <w:t>参与</w:t>
      </w:r>
      <w:r w:rsidR="003F05B5" w:rsidRPr="0031095D">
        <w:rPr>
          <w:rFonts w:cs="TimesNewRoman" w:hint="eastAsia"/>
          <w:szCs w:val="32"/>
        </w:rPr>
        <w:t>区</w:t>
      </w:r>
      <w:r w:rsidRPr="0031095D">
        <w:rPr>
          <w:rFonts w:cs="TimesNewRoman" w:hint="eastAsia"/>
          <w:szCs w:val="32"/>
        </w:rPr>
        <w:t>政府重大决策、政府合同、招商引资等</w:t>
      </w:r>
      <w:r w:rsidR="003F05B5" w:rsidRPr="0031095D">
        <w:rPr>
          <w:rFonts w:cs="TimesNewRoman" w:hint="eastAsia"/>
          <w:szCs w:val="32"/>
        </w:rPr>
        <w:t>工作</w:t>
      </w:r>
      <w:r w:rsidRPr="0031095D">
        <w:rPr>
          <w:rFonts w:cs="TimesNewRoman" w:hint="eastAsia"/>
          <w:szCs w:val="32"/>
        </w:rPr>
        <w:t>，发挥政府法律顾问在推进依法行政、建设法治政府中的</w:t>
      </w:r>
      <w:r w:rsidR="003F05B5" w:rsidRPr="0031095D">
        <w:rPr>
          <w:rFonts w:cs="TimesNewRoman" w:hint="eastAsia"/>
          <w:szCs w:val="32"/>
        </w:rPr>
        <w:t>法律保障</w:t>
      </w:r>
      <w:r w:rsidRPr="0031095D">
        <w:rPr>
          <w:rFonts w:cs="TimesNewRoman" w:hint="eastAsia"/>
          <w:szCs w:val="32"/>
        </w:rPr>
        <w:t>作用</w:t>
      </w:r>
      <w:r w:rsidR="00D76AA5" w:rsidRPr="0031095D">
        <w:rPr>
          <w:rFonts w:cs="TimesNewRoman" w:hint="eastAsia"/>
          <w:szCs w:val="32"/>
        </w:rPr>
        <w:t>。</w:t>
      </w:r>
    </w:p>
    <w:p w14:paraId="0312D7B7" w14:textId="77777777" w:rsidR="00D36492" w:rsidRPr="0031095D" w:rsidRDefault="00D36492" w:rsidP="00D36492">
      <w:pPr>
        <w:adjustRightInd w:val="0"/>
        <w:snapToGrid w:val="0"/>
        <w:spacing w:line="600" w:lineRule="exact"/>
        <w:rPr>
          <w:szCs w:val="32"/>
        </w:rPr>
      </w:pPr>
    </w:p>
    <w:tbl>
      <w:tblP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
        <w:gridCol w:w="723"/>
        <w:gridCol w:w="282"/>
        <w:gridCol w:w="477"/>
        <w:gridCol w:w="2872"/>
        <w:gridCol w:w="1848"/>
        <w:gridCol w:w="2380"/>
      </w:tblGrid>
      <w:tr w:rsidR="00D36492" w:rsidRPr="0031095D" w14:paraId="2951D5C4" w14:textId="77777777" w:rsidTr="00E87E4D">
        <w:trPr>
          <w:trHeight w:val="253"/>
        </w:trPr>
        <w:tc>
          <w:tcPr>
            <w:tcW w:w="9020" w:type="dxa"/>
            <w:gridSpan w:val="7"/>
            <w:tcBorders>
              <w:top w:val="nil"/>
              <w:left w:val="nil"/>
              <w:bottom w:val="nil"/>
              <w:right w:val="nil"/>
            </w:tcBorders>
            <w:vAlign w:val="center"/>
          </w:tcPr>
          <w:p w14:paraId="04EA3DCF" w14:textId="77777777" w:rsidR="00D36492" w:rsidRPr="0031095D" w:rsidRDefault="00D36492" w:rsidP="00A54570">
            <w:pPr>
              <w:widowControl/>
              <w:jc w:val="center"/>
              <w:textAlignment w:val="center"/>
              <w:rPr>
                <w:rFonts w:cs="宋体"/>
                <w:b/>
                <w:bCs/>
                <w:szCs w:val="32"/>
              </w:rPr>
            </w:pPr>
            <w:r w:rsidRPr="0031095D">
              <w:rPr>
                <w:rFonts w:eastAsia="宋体" w:cs="宋体" w:hint="eastAsia"/>
                <w:b/>
                <w:color w:val="000000"/>
                <w:kern w:val="0"/>
                <w:sz w:val="28"/>
                <w:szCs w:val="28"/>
                <w:lang w:bidi="ar"/>
              </w:rPr>
              <w:t>项目支出绩效目标表</w:t>
            </w:r>
          </w:p>
        </w:tc>
      </w:tr>
      <w:tr w:rsidR="00D36492" w:rsidRPr="0031095D" w14:paraId="0184CE6B" w14:textId="77777777" w:rsidTr="00E87E4D">
        <w:trPr>
          <w:trHeight w:val="270"/>
        </w:trPr>
        <w:tc>
          <w:tcPr>
            <w:tcW w:w="9020" w:type="dxa"/>
            <w:gridSpan w:val="7"/>
            <w:tcBorders>
              <w:top w:val="nil"/>
              <w:left w:val="nil"/>
              <w:right w:val="nil"/>
            </w:tcBorders>
            <w:vAlign w:val="center"/>
          </w:tcPr>
          <w:p w14:paraId="43828713" w14:textId="77777777" w:rsidR="00D36492" w:rsidRPr="0031095D" w:rsidRDefault="00D36492" w:rsidP="00A54570">
            <w:pPr>
              <w:widowControl/>
              <w:jc w:val="center"/>
              <w:textAlignment w:val="center"/>
              <w:rPr>
                <w:rFonts w:cs="宋体"/>
                <w:sz w:val="20"/>
              </w:rPr>
            </w:pPr>
            <w:r w:rsidRPr="0031095D">
              <w:rPr>
                <w:rFonts w:eastAsia="宋体" w:cs="宋体" w:hint="eastAsia"/>
                <w:color w:val="000000"/>
                <w:kern w:val="0"/>
                <w:sz w:val="20"/>
                <w:lang w:bidi="ar"/>
              </w:rPr>
              <w:t xml:space="preserve"> </w:t>
            </w:r>
            <w:r w:rsidRPr="0031095D">
              <w:rPr>
                <w:rFonts w:eastAsia="宋体" w:cs="宋体" w:hint="eastAsia"/>
                <w:color w:val="000000"/>
                <w:kern w:val="0"/>
                <w:sz w:val="20"/>
                <w:lang w:bidi="ar"/>
              </w:rPr>
              <w:t>（</w:t>
            </w:r>
            <w:r w:rsidRPr="0031095D">
              <w:rPr>
                <w:rFonts w:eastAsia="宋体" w:cs="宋体"/>
                <w:color w:val="000000"/>
                <w:kern w:val="0"/>
                <w:sz w:val="20"/>
                <w:lang w:val="en" w:bidi="ar"/>
              </w:rPr>
              <w:t>2024</w:t>
            </w:r>
            <w:r w:rsidRPr="0031095D">
              <w:rPr>
                <w:rFonts w:eastAsia="宋体" w:cs="宋体" w:hint="eastAsia"/>
                <w:color w:val="000000"/>
                <w:kern w:val="0"/>
                <w:sz w:val="20"/>
                <w:lang w:bidi="ar"/>
              </w:rPr>
              <w:t>年度）</w:t>
            </w:r>
            <w:r w:rsidRPr="0031095D">
              <w:rPr>
                <w:rFonts w:eastAsia="宋体" w:cs="宋体" w:hint="eastAsia"/>
                <w:color w:val="000000"/>
                <w:kern w:val="0"/>
                <w:sz w:val="20"/>
                <w:lang w:bidi="ar"/>
              </w:rPr>
              <w:t xml:space="preserve">                                </w:t>
            </w:r>
          </w:p>
        </w:tc>
      </w:tr>
      <w:tr w:rsidR="00D36492" w:rsidRPr="0031095D" w14:paraId="444BEBF2" w14:textId="77777777" w:rsidTr="00E87E4D">
        <w:trPr>
          <w:trHeight w:val="330"/>
        </w:trPr>
        <w:tc>
          <w:tcPr>
            <w:tcW w:w="1443" w:type="dxa"/>
            <w:gridSpan w:val="3"/>
            <w:tcBorders>
              <w:tl2br w:val="nil"/>
              <w:tr2bl w:val="nil"/>
            </w:tcBorders>
            <w:vAlign w:val="center"/>
          </w:tcPr>
          <w:p w14:paraId="5EEF86E2" w14:textId="77777777" w:rsidR="00D36492" w:rsidRPr="0031095D" w:rsidRDefault="00D36492" w:rsidP="00A54570">
            <w:pPr>
              <w:widowControl/>
              <w:jc w:val="center"/>
              <w:textAlignment w:val="center"/>
              <w:rPr>
                <w:rFonts w:cs="宋体"/>
                <w:sz w:val="20"/>
              </w:rPr>
            </w:pPr>
            <w:r w:rsidRPr="0031095D">
              <w:rPr>
                <w:rFonts w:eastAsia="宋体" w:cs="宋体" w:hint="eastAsia"/>
                <w:color w:val="000000"/>
                <w:kern w:val="0"/>
                <w:sz w:val="20"/>
                <w:lang w:bidi="ar"/>
              </w:rPr>
              <w:t>项目名称</w:t>
            </w:r>
          </w:p>
        </w:tc>
        <w:tc>
          <w:tcPr>
            <w:tcW w:w="7577" w:type="dxa"/>
            <w:gridSpan w:val="4"/>
            <w:tcBorders>
              <w:tl2br w:val="nil"/>
              <w:tr2bl w:val="nil"/>
            </w:tcBorders>
            <w:vAlign w:val="center"/>
          </w:tcPr>
          <w:p w14:paraId="261665CB" w14:textId="51E3C55E" w:rsidR="00D36492" w:rsidRPr="0031095D" w:rsidRDefault="00A96A53" w:rsidP="00A54570">
            <w:pPr>
              <w:jc w:val="center"/>
              <w:rPr>
                <w:rFonts w:cs="宋体"/>
                <w:sz w:val="20"/>
              </w:rPr>
            </w:pPr>
            <w:r w:rsidRPr="0031095D">
              <w:rPr>
                <w:rFonts w:cs="宋体" w:hint="eastAsia"/>
                <w:b/>
                <w:sz w:val="20"/>
              </w:rPr>
              <w:t>区政府法律顾问费用</w:t>
            </w:r>
          </w:p>
        </w:tc>
      </w:tr>
      <w:tr w:rsidR="00D36492" w:rsidRPr="0031095D" w14:paraId="6800493B" w14:textId="77777777" w:rsidTr="00E87E4D">
        <w:trPr>
          <w:trHeight w:val="491"/>
        </w:trPr>
        <w:tc>
          <w:tcPr>
            <w:tcW w:w="1443" w:type="dxa"/>
            <w:gridSpan w:val="3"/>
            <w:tcBorders>
              <w:tl2br w:val="nil"/>
              <w:tr2bl w:val="nil"/>
            </w:tcBorders>
            <w:vAlign w:val="center"/>
          </w:tcPr>
          <w:p w14:paraId="2FA77C88" w14:textId="77777777" w:rsidR="00D36492" w:rsidRPr="0031095D" w:rsidRDefault="00D36492" w:rsidP="00A54570">
            <w:pPr>
              <w:widowControl/>
              <w:spacing w:line="200" w:lineRule="exact"/>
              <w:jc w:val="center"/>
              <w:textAlignment w:val="center"/>
              <w:rPr>
                <w:rFonts w:cs="宋体"/>
                <w:sz w:val="20"/>
              </w:rPr>
            </w:pPr>
            <w:r w:rsidRPr="0031095D">
              <w:rPr>
                <w:rFonts w:eastAsia="宋体" w:cs="宋体" w:hint="eastAsia"/>
                <w:color w:val="000000"/>
                <w:kern w:val="0"/>
                <w:sz w:val="20"/>
                <w:lang w:bidi="ar"/>
              </w:rPr>
              <w:t>主管部门</w:t>
            </w:r>
            <w:r w:rsidRPr="0031095D">
              <w:rPr>
                <w:rFonts w:eastAsia="宋体" w:cs="宋体" w:hint="eastAsia"/>
                <w:color w:val="000000"/>
                <w:kern w:val="0"/>
                <w:sz w:val="20"/>
                <w:lang w:bidi="ar"/>
              </w:rPr>
              <w:t xml:space="preserve">   </w:t>
            </w:r>
            <w:r w:rsidRPr="0031095D">
              <w:rPr>
                <w:rFonts w:eastAsia="宋体" w:cs="宋体" w:hint="eastAsia"/>
                <w:color w:val="000000"/>
                <w:kern w:val="0"/>
                <w:sz w:val="20"/>
                <w:lang w:bidi="ar"/>
              </w:rPr>
              <w:t>及代码</w:t>
            </w:r>
          </w:p>
        </w:tc>
        <w:tc>
          <w:tcPr>
            <w:tcW w:w="3349" w:type="dxa"/>
            <w:gridSpan w:val="2"/>
            <w:tcBorders>
              <w:tl2br w:val="nil"/>
              <w:tr2bl w:val="nil"/>
            </w:tcBorders>
            <w:vAlign w:val="center"/>
          </w:tcPr>
          <w:p w14:paraId="47612A2C" w14:textId="1E488769" w:rsidR="00D36492" w:rsidRPr="0031095D" w:rsidRDefault="00A96A53" w:rsidP="00A54570">
            <w:pPr>
              <w:jc w:val="center"/>
              <w:rPr>
                <w:rFonts w:cs="宋体"/>
                <w:sz w:val="20"/>
              </w:rPr>
            </w:pPr>
            <w:r w:rsidRPr="0031095D">
              <w:rPr>
                <w:rFonts w:cs="宋体" w:hint="eastAsia"/>
                <w:sz w:val="20"/>
              </w:rPr>
              <w:t>0</w:t>
            </w:r>
            <w:r w:rsidRPr="0031095D">
              <w:rPr>
                <w:rFonts w:cs="宋体"/>
                <w:sz w:val="20"/>
              </w:rPr>
              <w:t>31001-</w:t>
            </w:r>
            <w:r w:rsidRPr="0031095D">
              <w:rPr>
                <w:rFonts w:cs="宋体" w:hint="eastAsia"/>
                <w:sz w:val="20"/>
              </w:rPr>
              <w:t>淮南市田家庵区司法局</w:t>
            </w:r>
          </w:p>
        </w:tc>
        <w:tc>
          <w:tcPr>
            <w:tcW w:w="1848" w:type="dxa"/>
            <w:tcBorders>
              <w:tl2br w:val="nil"/>
              <w:tr2bl w:val="nil"/>
            </w:tcBorders>
            <w:vAlign w:val="center"/>
          </w:tcPr>
          <w:p w14:paraId="759BBFBC" w14:textId="77777777" w:rsidR="00D36492" w:rsidRPr="0031095D" w:rsidRDefault="00D36492" w:rsidP="00A54570">
            <w:pPr>
              <w:widowControl/>
              <w:jc w:val="center"/>
              <w:textAlignment w:val="center"/>
            </w:pPr>
            <w:r w:rsidRPr="0031095D">
              <w:rPr>
                <w:rFonts w:eastAsia="宋体" w:cs="宋体" w:hint="eastAsia"/>
                <w:color w:val="000000"/>
                <w:kern w:val="0"/>
                <w:sz w:val="20"/>
                <w:lang w:bidi="ar"/>
              </w:rPr>
              <w:t>实施单位</w:t>
            </w:r>
          </w:p>
        </w:tc>
        <w:tc>
          <w:tcPr>
            <w:tcW w:w="2380" w:type="dxa"/>
            <w:tcBorders>
              <w:tl2br w:val="nil"/>
              <w:tr2bl w:val="nil"/>
            </w:tcBorders>
            <w:vAlign w:val="center"/>
          </w:tcPr>
          <w:p w14:paraId="731782C2" w14:textId="6FB30CBA" w:rsidR="00D36492" w:rsidRPr="0031095D" w:rsidRDefault="00A96A53" w:rsidP="00A54570">
            <w:pPr>
              <w:jc w:val="center"/>
            </w:pPr>
            <w:r w:rsidRPr="0031095D">
              <w:rPr>
                <w:rFonts w:cs="宋体" w:hint="eastAsia"/>
                <w:sz w:val="20"/>
              </w:rPr>
              <w:t>淮南市田家庵区司法局</w:t>
            </w:r>
          </w:p>
        </w:tc>
      </w:tr>
      <w:tr w:rsidR="00D36492" w:rsidRPr="0031095D" w14:paraId="2E77A2C5" w14:textId="77777777" w:rsidTr="00E87E4D">
        <w:trPr>
          <w:trHeight w:val="330"/>
        </w:trPr>
        <w:tc>
          <w:tcPr>
            <w:tcW w:w="1443" w:type="dxa"/>
            <w:gridSpan w:val="3"/>
            <w:tcBorders>
              <w:tl2br w:val="nil"/>
              <w:tr2bl w:val="nil"/>
            </w:tcBorders>
            <w:vAlign w:val="center"/>
          </w:tcPr>
          <w:p w14:paraId="6E0646E7" w14:textId="77777777" w:rsidR="00D36492" w:rsidRPr="0031095D" w:rsidRDefault="00D36492" w:rsidP="00A54570">
            <w:pPr>
              <w:widowControl/>
              <w:jc w:val="center"/>
              <w:textAlignment w:val="center"/>
              <w:rPr>
                <w:rFonts w:cs="宋体"/>
                <w:sz w:val="20"/>
              </w:rPr>
            </w:pPr>
            <w:r w:rsidRPr="0031095D">
              <w:rPr>
                <w:rFonts w:eastAsia="宋体" w:cs="宋体" w:hint="eastAsia"/>
                <w:color w:val="000000"/>
                <w:kern w:val="0"/>
                <w:sz w:val="20"/>
                <w:lang w:bidi="ar"/>
              </w:rPr>
              <w:t>项目来源</w:t>
            </w:r>
          </w:p>
        </w:tc>
        <w:tc>
          <w:tcPr>
            <w:tcW w:w="3349" w:type="dxa"/>
            <w:gridSpan w:val="2"/>
            <w:tcBorders>
              <w:tl2br w:val="nil"/>
              <w:tr2bl w:val="nil"/>
            </w:tcBorders>
            <w:vAlign w:val="center"/>
          </w:tcPr>
          <w:p w14:paraId="01DB1065" w14:textId="77D5E49E" w:rsidR="00D36492" w:rsidRPr="0031095D" w:rsidRDefault="00BE0E72" w:rsidP="00A54570">
            <w:pPr>
              <w:jc w:val="center"/>
              <w:rPr>
                <w:rFonts w:cs="宋体"/>
                <w:sz w:val="20"/>
              </w:rPr>
            </w:pPr>
            <w:r w:rsidRPr="0031095D">
              <w:rPr>
                <w:rFonts w:cs="宋体" w:hint="eastAsia"/>
                <w:sz w:val="20"/>
              </w:rPr>
              <w:t>本级申报项目</w:t>
            </w:r>
          </w:p>
        </w:tc>
        <w:tc>
          <w:tcPr>
            <w:tcW w:w="1848" w:type="dxa"/>
            <w:tcBorders>
              <w:tl2br w:val="nil"/>
              <w:tr2bl w:val="nil"/>
            </w:tcBorders>
            <w:vAlign w:val="center"/>
          </w:tcPr>
          <w:p w14:paraId="4C10AB90" w14:textId="77777777" w:rsidR="00D36492" w:rsidRPr="0031095D" w:rsidRDefault="00D36492" w:rsidP="00A54570">
            <w:pPr>
              <w:widowControl/>
              <w:jc w:val="center"/>
              <w:textAlignment w:val="center"/>
            </w:pPr>
            <w:r w:rsidRPr="0031095D">
              <w:rPr>
                <w:rFonts w:eastAsia="宋体" w:cs="宋体" w:hint="eastAsia"/>
                <w:color w:val="000000"/>
                <w:kern w:val="0"/>
                <w:sz w:val="20"/>
                <w:lang w:bidi="ar"/>
              </w:rPr>
              <w:t>项目期</w:t>
            </w:r>
          </w:p>
        </w:tc>
        <w:tc>
          <w:tcPr>
            <w:tcW w:w="2380" w:type="dxa"/>
            <w:tcBorders>
              <w:tl2br w:val="nil"/>
              <w:tr2bl w:val="nil"/>
            </w:tcBorders>
            <w:vAlign w:val="center"/>
          </w:tcPr>
          <w:p w14:paraId="369287FC" w14:textId="432223FA" w:rsidR="00D36492" w:rsidRPr="0031095D" w:rsidRDefault="00BE0E72" w:rsidP="00BE0E72">
            <w:pPr>
              <w:jc w:val="center"/>
            </w:pPr>
            <w:r w:rsidRPr="0031095D">
              <w:rPr>
                <w:rFonts w:cs="宋体"/>
                <w:sz w:val="20"/>
              </w:rPr>
              <w:t>1</w:t>
            </w:r>
            <w:r w:rsidRPr="0031095D">
              <w:rPr>
                <w:rFonts w:cs="宋体" w:hint="eastAsia"/>
                <w:sz w:val="20"/>
              </w:rPr>
              <w:t>年</w:t>
            </w:r>
          </w:p>
        </w:tc>
      </w:tr>
      <w:tr w:rsidR="00D36492" w:rsidRPr="0031095D" w14:paraId="498583EC" w14:textId="77777777" w:rsidTr="00E87E4D">
        <w:trPr>
          <w:trHeight w:val="330"/>
        </w:trPr>
        <w:tc>
          <w:tcPr>
            <w:tcW w:w="1443" w:type="dxa"/>
            <w:gridSpan w:val="3"/>
            <w:vMerge w:val="restart"/>
            <w:tcBorders>
              <w:tl2br w:val="nil"/>
              <w:tr2bl w:val="nil"/>
            </w:tcBorders>
            <w:vAlign w:val="center"/>
          </w:tcPr>
          <w:p w14:paraId="3EAC1956" w14:textId="77777777" w:rsidR="00D36492" w:rsidRPr="0031095D" w:rsidRDefault="00D36492" w:rsidP="00A54570">
            <w:pPr>
              <w:widowControl/>
              <w:jc w:val="center"/>
              <w:textAlignment w:val="center"/>
              <w:rPr>
                <w:rFonts w:cs="宋体"/>
                <w:sz w:val="20"/>
              </w:rPr>
            </w:pPr>
            <w:r w:rsidRPr="0031095D">
              <w:rPr>
                <w:rFonts w:eastAsia="宋体" w:cs="宋体" w:hint="eastAsia"/>
                <w:color w:val="000000"/>
                <w:kern w:val="0"/>
                <w:sz w:val="20"/>
                <w:lang w:bidi="ar"/>
              </w:rPr>
              <w:t>项目资金</w:t>
            </w:r>
            <w:r w:rsidRPr="0031095D">
              <w:rPr>
                <w:rFonts w:eastAsia="宋体" w:cs="宋体" w:hint="eastAsia"/>
                <w:color w:val="000000"/>
                <w:kern w:val="0"/>
                <w:sz w:val="20"/>
                <w:lang w:bidi="ar"/>
              </w:rPr>
              <w:br/>
            </w:r>
            <w:r w:rsidRPr="0031095D">
              <w:rPr>
                <w:rFonts w:eastAsia="宋体" w:cs="宋体" w:hint="eastAsia"/>
                <w:color w:val="000000"/>
                <w:kern w:val="0"/>
                <w:sz w:val="20"/>
                <w:lang w:bidi="ar"/>
              </w:rPr>
              <w:t>（万元）</w:t>
            </w:r>
          </w:p>
        </w:tc>
        <w:tc>
          <w:tcPr>
            <w:tcW w:w="3349" w:type="dxa"/>
            <w:gridSpan w:val="2"/>
            <w:tcBorders>
              <w:tl2br w:val="nil"/>
              <w:tr2bl w:val="nil"/>
            </w:tcBorders>
            <w:vAlign w:val="center"/>
          </w:tcPr>
          <w:p w14:paraId="6B54D3CD" w14:textId="77777777" w:rsidR="00D36492" w:rsidRPr="0031095D" w:rsidRDefault="00D36492" w:rsidP="00A54570">
            <w:pPr>
              <w:widowControl/>
              <w:jc w:val="left"/>
              <w:textAlignment w:val="center"/>
              <w:rPr>
                <w:rFonts w:cs="宋体"/>
                <w:sz w:val="20"/>
              </w:rPr>
            </w:pPr>
            <w:r w:rsidRPr="0031095D">
              <w:rPr>
                <w:rFonts w:eastAsia="宋体" w:cs="宋体" w:hint="eastAsia"/>
                <w:color w:val="000000"/>
                <w:kern w:val="0"/>
                <w:sz w:val="20"/>
                <w:lang w:bidi="ar"/>
              </w:rPr>
              <w:t xml:space="preserve"> </w:t>
            </w:r>
            <w:r w:rsidRPr="0031095D">
              <w:rPr>
                <w:rFonts w:eastAsia="宋体" w:cs="宋体" w:hint="eastAsia"/>
                <w:color w:val="000000"/>
                <w:kern w:val="0"/>
                <w:sz w:val="20"/>
                <w:lang w:bidi="ar"/>
              </w:rPr>
              <w:t>年度资金总额：</w:t>
            </w:r>
          </w:p>
        </w:tc>
        <w:tc>
          <w:tcPr>
            <w:tcW w:w="4228" w:type="dxa"/>
            <w:gridSpan w:val="2"/>
            <w:tcBorders>
              <w:tl2br w:val="nil"/>
              <w:tr2bl w:val="nil"/>
            </w:tcBorders>
            <w:vAlign w:val="center"/>
          </w:tcPr>
          <w:p w14:paraId="304E5E54" w14:textId="260948F7" w:rsidR="00D36492" w:rsidRPr="0031095D" w:rsidRDefault="00C162B9" w:rsidP="000B4953">
            <w:pPr>
              <w:jc w:val="center"/>
              <w:rPr>
                <w:rFonts w:cs="宋体"/>
                <w:sz w:val="20"/>
              </w:rPr>
            </w:pPr>
            <w:r w:rsidRPr="0031095D">
              <w:rPr>
                <w:rFonts w:cs="宋体" w:hint="eastAsia"/>
                <w:sz w:val="20"/>
              </w:rPr>
              <w:t>8</w:t>
            </w:r>
          </w:p>
        </w:tc>
      </w:tr>
      <w:tr w:rsidR="00D36492" w:rsidRPr="0031095D" w14:paraId="0833B739" w14:textId="77777777" w:rsidTr="00E87E4D">
        <w:trPr>
          <w:trHeight w:val="330"/>
        </w:trPr>
        <w:tc>
          <w:tcPr>
            <w:tcW w:w="1443" w:type="dxa"/>
            <w:gridSpan w:val="3"/>
            <w:vMerge/>
            <w:tcBorders>
              <w:tl2br w:val="nil"/>
              <w:tr2bl w:val="nil"/>
            </w:tcBorders>
            <w:vAlign w:val="center"/>
          </w:tcPr>
          <w:p w14:paraId="2222D28C" w14:textId="77777777" w:rsidR="00D36492" w:rsidRPr="0031095D" w:rsidRDefault="00D36492" w:rsidP="00A54570">
            <w:pPr>
              <w:jc w:val="center"/>
              <w:rPr>
                <w:rFonts w:cs="宋体"/>
                <w:sz w:val="20"/>
              </w:rPr>
            </w:pPr>
          </w:p>
        </w:tc>
        <w:tc>
          <w:tcPr>
            <w:tcW w:w="3349" w:type="dxa"/>
            <w:gridSpan w:val="2"/>
            <w:tcBorders>
              <w:tl2br w:val="nil"/>
              <w:tr2bl w:val="nil"/>
            </w:tcBorders>
            <w:vAlign w:val="center"/>
          </w:tcPr>
          <w:p w14:paraId="2CF40839" w14:textId="77777777" w:rsidR="00D36492" w:rsidRPr="0031095D" w:rsidRDefault="00D36492" w:rsidP="00A54570">
            <w:pPr>
              <w:widowControl/>
              <w:jc w:val="left"/>
              <w:textAlignment w:val="center"/>
              <w:rPr>
                <w:rFonts w:cs="宋体"/>
                <w:sz w:val="20"/>
              </w:rPr>
            </w:pPr>
            <w:r w:rsidRPr="0031095D">
              <w:rPr>
                <w:rFonts w:eastAsia="宋体" w:cs="宋体" w:hint="eastAsia"/>
                <w:color w:val="000000"/>
                <w:kern w:val="0"/>
                <w:sz w:val="20"/>
                <w:lang w:bidi="ar"/>
              </w:rPr>
              <w:t xml:space="preserve">   </w:t>
            </w:r>
            <w:r w:rsidRPr="0031095D">
              <w:rPr>
                <w:rFonts w:eastAsia="宋体" w:cs="宋体" w:hint="eastAsia"/>
                <w:color w:val="000000"/>
                <w:kern w:val="0"/>
                <w:sz w:val="20"/>
                <w:lang w:bidi="ar"/>
              </w:rPr>
              <w:t>其中：财政拨款</w:t>
            </w:r>
          </w:p>
        </w:tc>
        <w:tc>
          <w:tcPr>
            <w:tcW w:w="4228" w:type="dxa"/>
            <w:gridSpan w:val="2"/>
            <w:tcBorders>
              <w:tl2br w:val="nil"/>
              <w:tr2bl w:val="nil"/>
            </w:tcBorders>
            <w:vAlign w:val="center"/>
          </w:tcPr>
          <w:p w14:paraId="28EC3180" w14:textId="3D21D25D" w:rsidR="00D36492" w:rsidRPr="0031095D" w:rsidRDefault="00C162B9" w:rsidP="000B4953">
            <w:pPr>
              <w:jc w:val="center"/>
              <w:rPr>
                <w:rFonts w:cs="宋体"/>
                <w:sz w:val="20"/>
              </w:rPr>
            </w:pPr>
            <w:r w:rsidRPr="0031095D">
              <w:rPr>
                <w:rFonts w:cs="宋体" w:hint="eastAsia"/>
                <w:sz w:val="20"/>
              </w:rPr>
              <w:t>8</w:t>
            </w:r>
          </w:p>
        </w:tc>
      </w:tr>
      <w:tr w:rsidR="00D36492" w:rsidRPr="0031095D" w14:paraId="43494964" w14:textId="77777777" w:rsidTr="00E87E4D">
        <w:trPr>
          <w:trHeight w:val="330"/>
        </w:trPr>
        <w:tc>
          <w:tcPr>
            <w:tcW w:w="1443" w:type="dxa"/>
            <w:gridSpan w:val="3"/>
            <w:vMerge/>
            <w:tcBorders>
              <w:tl2br w:val="nil"/>
              <w:tr2bl w:val="nil"/>
            </w:tcBorders>
            <w:vAlign w:val="center"/>
          </w:tcPr>
          <w:p w14:paraId="4308B044" w14:textId="77777777" w:rsidR="00D36492" w:rsidRPr="0031095D" w:rsidRDefault="00D36492" w:rsidP="00A54570">
            <w:pPr>
              <w:jc w:val="center"/>
              <w:rPr>
                <w:rFonts w:cs="宋体"/>
                <w:sz w:val="20"/>
              </w:rPr>
            </w:pPr>
          </w:p>
        </w:tc>
        <w:tc>
          <w:tcPr>
            <w:tcW w:w="3349" w:type="dxa"/>
            <w:gridSpan w:val="2"/>
            <w:tcBorders>
              <w:tl2br w:val="nil"/>
              <w:tr2bl w:val="nil"/>
            </w:tcBorders>
            <w:vAlign w:val="center"/>
          </w:tcPr>
          <w:p w14:paraId="3F5F0123" w14:textId="77777777" w:rsidR="00D36492" w:rsidRPr="0031095D" w:rsidRDefault="00D36492" w:rsidP="00A54570">
            <w:pPr>
              <w:widowControl/>
              <w:jc w:val="left"/>
              <w:textAlignment w:val="center"/>
              <w:rPr>
                <w:rFonts w:cs="宋体"/>
                <w:sz w:val="20"/>
              </w:rPr>
            </w:pPr>
            <w:r w:rsidRPr="0031095D">
              <w:rPr>
                <w:rFonts w:eastAsia="宋体" w:cs="宋体" w:hint="eastAsia"/>
                <w:color w:val="000000"/>
                <w:kern w:val="0"/>
                <w:sz w:val="20"/>
                <w:lang w:bidi="ar"/>
              </w:rPr>
              <w:t xml:space="preserve">         </w:t>
            </w:r>
            <w:r w:rsidRPr="0031095D">
              <w:rPr>
                <w:rFonts w:eastAsia="宋体" w:cs="宋体" w:hint="eastAsia"/>
                <w:color w:val="000000"/>
                <w:kern w:val="0"/>
                <w:sz w:val="20"/>
                <w:lang w:bidi="ar"/>
              </w:rPr>
              <w:t>上年结转</w:t>
            </w:r>
          </w:p>
        </w:tc>
        <w:tc>
          <w:tcPr>
            <w:tcW w:w="4228" w:type="dxa"/>
            <w:gridSpan w:val="2"/>
            <w:tcBorders>
              <w:tl2br w:val="nil"/>
              <w:tr2bl w:val="nil"/>
            </w:tcBorders>
            <w:vAlign w:val="center"/>
          </w:tcPr>
          <w:p w14:paraId="3ABB6CCA" w14:textId="77777777" w:rsidR="00D36492" w:rsidRPr="0031095D" w:rsidRDefault="00D36492" w:rsidP="00A54570">
            <w:pPr>
              <w:jc w:val="center"/>
              <w:rPr>
                <w:rFonts w:cs="宋体"/>
                <w:sz w:val="20"/>
              </w:rPr>
            </w:pPr>
          </w:p>
        </w:tc>
      </w:tr>
      <w:tr w:rsidR="00D36492" w:rsidRPr="0031095D" w14:paraId="45065D5C" w14:textId="77777777" w:rsidTr="00E87E4D">
        <w:trPr>
          <w:trHeight w:val="330"/>
        </w:trPr>
        <w:tc>
          <w:tcPr>
            <w:tcW w:w="1443" w:type="dxa"/>
            <w:gridSpan w:val="3"/>
            <w:vMerge/>
            <w:tcBorders>
              <w:tl2br w:val="nil"/>
              <w:tr2bl w:val="nil"/>
            </w:tcBorders>
            <w:vAlign w:val="center"/>
          </w:tcPr>
          <w:p w14:paraId="6D914A28" w14:textId="77777777" w:rsidR="00D36492" w:rsidRPr="0031095D" w:rsidRDefault="00D36492" w:rsidP="00A54570">
            <w:pPr>
              <w:jc w:val="center"/>
              <w:rPr>
                <w:rFonts w:cs="宋体"/>
                <w:sz w:val="20"/>
              </w:rPr>
            </w:pPr>
          </w:p>
        </w:tc>
        <w:tc>
          <w:tcPr>
            <w:tcW w:w="3349" w:type="dxa"/>
            <w:gridSpan w:val="2"/>
            <w:tcBorders>
              <w:tl2br w:val="nil"/>
              <w:tr2bl w:val="nil"/>
            </w:tcBorders>
            <w:vAlign w:val="center"/>
          </w:tcPr>
          <w:p w14:paraId="79D6CFA6" w14:textId="77777777" w:rsidR="00D36492" w:rsidRPr="0031095D" w:rsidRDefault="00D36492" w:rsidP="00A54570">
            <w:pPr>
              <w:widowControl/>
              <w:jc w:val="left"/>
              <w:textAlignment w:val="center"/>
              <w:rPr>
                <w:rFonts w:cs="宋体"/>
                <w:sz w:val="20"/>
              </w:rPr>
            </w:pPr>
            <w:r w:rsidRPr="0031095D">
              <w:rPr>
                <w:rFonts w:eastAsia="宋体" w:cs="宋体" w:hint="eastAsia"/>
                <w:color w:val="000000"/>
                <w:kern w:val="0"/>
                <w:sz w:val="20"/>
                <w:lang w:bidi="ar"/>
              </w:rPr>
              <w:t xml:space="preserve">         </w:t>
            </w:r>
            <w:r w:rsidRPr="0031095D">
              <w:rPr>
                <w:rFonts w:eastAsia="宋体" w:cs="宋体" w:hint="eastAsia"/>
                <w:color w:val="000000"/>
                <w:kern w:val="0"/>
                <w:sz w:val="20"/>
                <w:lang w:bidi="ar"/>
              </w:rPr>
              <w:t>其他资金</w:t>
            </w:r>
          </w:p>
        </w:tc>
        <w:tc>
          <w:tcPr>
            <w:tcW w:w="4228" w:type="dxa"/>
            <w:gridSpan w:val="2"/>
            <w:tcBorders>
              <w:tl2br w:val="nil"/>
              <w:tr2bl w:val="nil"/>
            </w:tcBorders>
            <w:vAlign w:val="center"/>
          </w:tcPr>
          <w:p w14:paraId="40E8FB88" w14:textId="77777777" w:rsidR="00D36492" w:rsidRPr="0031095D" w:rsidRDefault="00D36492" w:rsidP="00A54570">
            <w:pPr>
              <w:jc w:val="right"/>
              <w:rPr>
                <w:rFonts w:cs="宋体"/>
                <w:sz w:val="20"/>
              </w:rPr>
            </w:pPr>
          </w:p>
        </w:tc>
      </w:tr>
      <w:tr w:rsidR="00D36492" w:rsidRPr="0031095D" w14:paraId="00F5A3F5" w14:textId="77777777" w:rsidTr="00E87E4D">
        <w:trPr>
          <w:trHeight w:val="1015"/>
        </w:trPr>
        <w:tc>
          <w:tcPr>
            <w:tcW w:w="438" w:type="dxa"/>
            <w:tcBorders>
              <w:tl2br w:val="nil"/>
              <w:tr2bl w:val="nil"/>
            </w:tcBorders>
            <w:vAlign w:val="center"/>
          </w:tcPr>
          <w:p w14:paraId="20385ACE" w14:textId="77777777" w:rsidR="00D36492" w:rsidRPr="0031095D" w:rsidRDefault="00D36492" w:rsidP="00A54570">
            <w:pPr>
              <w:widowControl/>
              <w:spacing w:line="200" w:lineRule="exact"/>
              <w:jc w:val="center"/>
              <w:textAlignment w:val="center"/>
              <w:rPr>
                <w:rFonts w:cs="宋体"/>
                <w:sz w:val="20"/>
              </w:rPr>
            </w:pPr>
            <w:r w:rsidRPr="0031095D">
              <w:rPr>
                <w:rFonts w:eastAsia="宋体" w:cs="宋体" w:hint="eastAsia"/>
                <w:color w:val="000000"/>
                <w:kern w:val="0"/>
                <w:sz w:val="20"/>
                <w:lang w:bidi="ar"/>
              </w:rPr>
              <w:t>年度</w:t>
            </w:r>
            <w:r w:rsidRPr="0031095D">
              <w:rPr>
                <w:rFonts w:eastAsia="宋体" w:cs="宋体" w:hint="eastAsia"/>
                <w:color w:val="000000"/>
                <w:kern w:val="0"/>
                <w:sz w:val="20"/>
                <w:lang w:bidi="ar"/>
              </w:rPr>
              <w:br/>
            </w:r>
            <w:r w:rsidRPr="0031095D">
              <w:rPr>
                <w:rFonts w:eastAsia="宋体" w:cs="宋体" w:hint="eastAsia"/>
                <w:color w:val="000000"/>
                <w:kern w:val="0"/>
                <w:sz w:val="20"/>
                <w:lang w:bidi="ar"/>
              </w:rPr>
              <w:t>目标</w:t>
            </w:r>
          </w:p>
        </w:tc>
        <w:tc>
          <w:tcPr>
            <w:tcW w:w="8582" w:type="dxa"/>
            <w:gridSpan w:val="6"/>
            <w:tcBorders>
              <w:tl2br w:val="nil"/>
              <w:tr2bl w:val="nil"/>
            </w:tcBorders>
            <w:vAlign w:val="center"/>
          </w:tcPr>
          <w:p w14:paraId="2D005625" w14:textId="7441FA1C" w:rsidR="00D36492" w:rsidRPr="0031095D" w:rsidRDefault="00D76AA5" w:rsidP="00A54570">
            <w:pPr>
              <w:jc w:val="left"/>
              <w:rPr>
                <w:rFonts w:cs="宋体"/>
                <w:sz w:val="20"/>
              </w:rPr>
            </w:pPr>
            <w:r w:rsidRPr="0031095D">
              <w:rPr>
                <w:rFonts w:cs="宋体" w:hint="eastAsia"/>
                <w:sz w:val="20"/>
              </w:rPr>
              <w:t>区政府聘请常年法律顾问，参与区政府重大决策、政府合同、招商引资等工作，发挥政府法律顾问在推进依法行政、建设法治政府中的法律保障作用</w:t>
            </w:r>
            <w:r w:rsidRPr="0031095D">
              <w:rPr>
                <w:rFonts w:cs="宋体"/>
                <w:sz w:val="20"/>
              </w:rPr>
              <w:t>。</w:t>
            </w:r>
          </w:p>
        </w:tc>
      </w:tr>
      <w:tr w:rsidR="00D36492" w:rsidRPr="0031095D" w14:paraId="59392AB0" w14:textId="77777777" w:rsidTr="00E87E4D">
        <w:trPr>
          <w:trHeight w:val="508"/>
        </w:trPr>
        <w:tc>
          <w:tcPr>
            <w:tcW w:w="438" w:type="dxa"/>
            <w:vMerge w:val="restart"/>
            <w:tcBorders>
              <w:tl2br w:val="nil"/>
              <w:tr2bl w:val="nil"/>
            </w:tcBorders>
            <w:vAlign w:val="center"/>
          </w:tcPr>
          <w:p w14:paraId="6A9FB1A9" w14:textId="77777777" w:rsidR="00D36492" w:rsidRPr="0031095D" w:rsidRDefault="00D36492" w:rsidP="00A54570">
            <w:pPr>
              <w:widowControl/>
              <w:jc w:val="center"/>
              <w:textAlignment w:val="center"/>
              <w:rPr>
                <w:rFonts w:cs="宋体"/>
                <w:sz w:val="20"/>
              </w:rPr>
            </w:pPr>
            <w:r w:rsidRPr="0031095D">
              <w:rPr>
                <w:rFonts w:eastAsia="宋体" w:cs="宋体" w:hint="eastAsia"/>
                <w:color w:val="000000"/>
                <w:kern w:val="0"/>
                <w:sz w:val="20"/>
                <w:lang w:bidi="ar"/>
              </w:rPr>
              <w:t>绩</w:t>
            </w:r>
            <w:r w:rsidRPr="0031095D">
              <w:rPr>
                <w:rFonts w:eastAsia="宋体" w:cs="宋体" w:hint="eastAsia"/>
                <w:color w:val="000000"/>
                <w:kern w:val="0"/>
                <w:sz w:val="20"/>
                <w:lang w:bidi="ar"/>
              </w:rPr>
              <w:br/>
            </w:r>
            <w:r w:rsidRPr="0031095D">
              <w:rPr>
                <w:rFonts w:eastAsia="宋体" w:cs="宋体" w:hint="eastAsia"/>
                <w:color w:val="000000"/>
                <w:kern w:val="0"/>
                <w:sz w:val="20"/>
                <w:lang w:bidi="ar"/>
              </w:rPr>
              <w:t>效</w:t>
            </w:r>
            <w:r w:rsidRPr="0031095D">
              <w:rPr>
                <w:rFonts w:eastAsia="宋体" w:cs="宋体" w:hint="eastAsia"/>
                <w:color w:val="000000"/>
                <w:kern w:val="0"/>
                <w:sz w:val="20"/>
                <w:lang w:bidi="ar"/>
              </w:rPr>
              <w:br/>
            </w:r>
            <w:r w:rsidRPr="0031095D">
              <w:rPr>
                <w:rFonts w:eastAsia="宋体" w:cs="宋体" w:hint="eastAsia"/>
                <w:color w:val="000000"/>
                <w:kern w:val="0"/>
                <w:sz w:val="20"/>
                <w:lang w:bidi="ar"/>
              </w:rPr>
              <w:t>指</w:t>
            </w:r>
            <w:r w:rsidRPr="0031095D">
              <w:rPr>
                <w:rFonts w:eastAsia="宋体" w:cs="宋体" w:hint="eastAsia"/>
                <w:color w:val="000000"/>
                <w:kern w:val="0"/>
                <w:sz w:val="20"/>
                <w:lang w:bidi="ar"/>
              </w:rPr>
              <w:br/>
            </w:r>
            <w:r w:rsidRPr="0031095D">
              <w:rPr>
                <w:rFonts w:eastAsia="宋体" w:cs="宋体" w:hint="eastAsia"/>
                <w:color w:val="000000"/>
                <w:kern w:val="0"/>
                <w:sz w:val="20"/>
                <w:lang w:bidi="ar"/>
              </w:rPr>
              <w:t>标</w:t>
            </w:r>
          </w:p>
        </w:tc>
        <w:tc>
          <w:tcPr>
            <w:tcW w:w="723" w:type="dxa"/>
            <w:tcBorders>
              <w:tl2br w:val="nil"/>
              <w:tr2bl w:val="nil"/>
            </w:tcBorders>
            <w:vAlign w:val="center"/>
          </w:tcPr>
          <w:p w14:paraId="0B6FA16D" w14:textId="77777777" w:rsidR="00D36492" w:rsidRPr="0031095D" w:rsidRDefault="00D36492" w:rsidP="00A54570">
            <w:pPr>
              <w:widowControl/>
              <w:spacing w:line="200" w:lineRule="exact"/>
              <w:jc w:val="center"/>
              <w:textAlignment w:val="center"/>
              <w:rPr>
                <w:rFonts w:cs="宋体"/>
                <w:sz w:val="20"/>
              </w:rPr>
            </w:pPr>
            <w:r w:rsidRPr="0031095D">
              <w:rPr>
                <w:rFonts w:eastAsia="宋体" w:cs="宋体" w:hint="eastAsia"/>
                <w:color w:val="000000"/>
                <w:kern w:val="0"/>
                <w:sz w:val="20"/>
                <w:lang w:bidi="ar"/>
              </w:rPr>
              <w:t>一级</w:t>
            </w:r>
            <w:r w:rsidRPr="0031095D">
              <w:rPr>
                <w:rFonts w:eastAsia="宋体" w:cs="宋体" w:hint="eastAsia"/>
                <w:color w:val="000000"/>
                <w:kern w:val="0"/>
                <w:sz w:val="20"/>
                <w:lang w:bidi="ar"/>
              </w:rPr>
              <w:br/>
            </w:r>
            <w:r w:rsidRPr="0031095D">
              <w:rPr>
                <w:rFonts w:eastAsia="宋体" w:cs="宋体" w:hint="eastAsia"/>
                <w:color w:val="000000"/>
                <w:kern w:val="0"/>
                <w:sz w:val="20"/>
                <w:lang w:bidi="ar"/>
              </w:rPr>
              <w:t>指标</w:t>
            </w:r>
          </w:p>
        </w:tc>
        <w:tc>
          <w:tcPr>
            <w:tcW w:w="759" w:type="dxa"/>
            <w:gridSpan w:val="2"/>
            <w:tcBorders>
              <w:tl2br w:val="nil"/>
              <w:tr2bl w:val="nil"/>
            </w:tcBorders>
            <w:vAlign w:val="center"/>
          </w:tcPr>
          <w:p w14:paraId="5490894B" w14:textId="77777777" w:rsidR="00D36492" w:rsidRPr="0031095D" w:rsidRDefault="00D36492" w:rsidP="00A54570">
            <w:pPr>
              <w:widowControl/>
              <w:spacing w:line="200" w:lineRule="exact"/>
              <w:jc w:val="center"/>
              <w:textAlignment w:val="center"/>
              <w:rPr>
                <w:rFonts w:cs="宋体"/>
                <w:sz w:val="20"/>
              </w:rPr>
            </w:pPr>
            <w:r w:rsidRPr="0031095D">
              <w:rPr>
                <w:rFonts w:eastAsia="宋体" w:cs="宋体" w:hint="eastAsia"/>
                <w:color w:val="000000"/>
                <w:kern w:val="0"/>
                <w:sz w:val="20"/>
                <w:lang w:bidi="ar"/>
              </w:rPr>
              <w:t>二级指标</w:t>
            </w:r>
          </w:p>
        </w:tc>
        <w:tc>
          <w:tcPr>
            <w:tcW w:w="2872" w:type="dxa"/>
            <w:tcBorders>
              <w:tl2br w:val="nil"/>
              <w:tr2bl w:val="nil"/>
            </w:tcBorders>
            <w:vAlign w:val="center"/>
          </w:tcPr>
          <w:p w14:paraId="47EFF303" w14:textId="77777777" w:rsidR="00D36492" w:rsidRPr="0031095D" w:rsidRDefault="00D36492" w:rsidP="00A54570">
            <w:pPr>
              <w:widowControl/>
              <w:jc w:val="center"/>
              <w:textAlignment w:val="center"/>
              <w:rPr>
                <w:rFonts w:cs="宋体"/>
                <w:sz w:val="20"/>
              </w:rPr>
            </w:pPr>
            <w:r w:rsidRPr="0031095D">
              <w:rPr>
                <w:rFonts w:eastAsia="宋体" w:cs="宋体" w:hint="eastAsia"/>
                <w:color w:val="000000"/>
                <w:kern w:val="0"/>
                <w:sz w:val="20"/>
                <w:lang w:bidi="ar"/>
              </w:rPr>
              <w:t>三级指标</w:t>
            </w:r>
          </w:p>
        </w:tc>
        <w:tc>
          <w:tcPr>
            <w:tcW w:w="4228" w:type="dxa"/>
            <w:gridSpan w:val="2"/>
            <w:tcBorders>
              <w:tl2br w:val="nil"/>
              <w:tr2bl w:val="nil"/>
            </w:tcBorders>
            <w:vAlign w:val="center"/>
          </w:tcPr>
          <w:p w14:paraId="5B4AA217" w14:textId="77777777" w:rsidR="00D36492" w:rsidRPr="0031095D" w:rsidRDefault="00D36492" w:rsidP="00A54570">
            <w:pPr>
              <w:widowControl/>
              <w:jc w:val="center"/>
              <w:textAlignment w:val="center"/>
              <w:rPr>
                <w:rFonts w:cs="宋体"/>
                <w:sz w:val="20"/>
              </w:rPr>
            </w:pPr>
            <w:r w:rsidRPr="0031095D">
              <w:rPr>
                <w:rFonts w:eastAsia="宋体" w:cs="宋体" w:hint="eastAsia"/>
                <w:color w:val="000000"/>
                <w:kern w:val="0"/>
                <w:sz w:val="20"/>
                <w:lang w:bidi="ar"/>
              </w:rPr>
              <w:t>指标值</w:t>
            </w:r>
          </w:p>
        </w:tc>
      </w:tr>
      <w:tr w:rsidR="00D36492" w:rsidRPr="0031095D" w14:paraId="425CB5AB" w14:textId="77777777" w:rsidTr="00E87E4D">
        <w:trPr>
          <w:trHeight w:val="363"/>
        </w:trPr>
        <w:tc>
          <w:tcPr>
            <w:tcW w:w="438" w:type="dxa"/>
            <w:vMerge/>
            <w:tcBorders>
              <w:tl2br w:val="nil"/>
              <w:tr2bl w:val="nil"/>
            </w:tcBorders>
            <w:vAlign w:val="center"/>
          </w:tcPr>
          <w:p w14:paraId="01279615" w14:textId="77777777" w:rsidR="00D36492" w:rsidRPr="0031095D" w:rsidRDefault="00D36492" w:rsidP="00A54570">
            <w:pPr>
              <w:jc w:val="center"/>
              <w:rPr>
                <w:rFonts w:cs="宋体"/>
                <w:sz w:val="20"/>
              </w:rPr>
            </w:pPr>
          </w:p>
        </w:tc>
        <w:tc>
          <w:tcPr>
            <w:tcW w:w="723" w:type="dxa"/>
            <w:vMerge w:val="restart"/>
            <w:tcBorders>
              <w:tl2br w:val="nil"/>
              <w:tr2bl w:val="nil"/>
            </w:tcBorders>
            <w:vAlign w:val="center"/>
          </w:tcPr>
          <w:p w14:paraId="66B54592" w14:textId="77777777" w:rsidR="00D36492" w:rsidRPr="0031095D" w:rsidRDefault="00D36492" w:rsidP="00A54570">
            <w:pPr>
              <w:widowControl/>
              <w:jc w:val="center"/>
              <w:textAlignment w:val="center"/>
              <w:rPr>
                <w:rFonts w:cs="宋体"/>
                <w:sz w:val="20"/>
              </w:rPr>
            </w:pPr>
            <w:r w:rsidRPr="0031095D">
              <w:rPr>
                <w:rFonts w:eastAsia="宋体" w:cs="宋体" w:hint="eastAsia"/>
                <w:color w:val="000000"/>
                <w:kern w:val="0"/>
                <w:sz w:val="20"/>
                <w:lang w:bidi="ar"/>
              </w:rPr>
              <w:t>产出指标</w:t>
            </w:r>
          </w:p>
        </w:tc>
        <w:tc>
          <w:tcPr>
            <w:tcW w:w="759" w:type="dxa"/>
            <w:gridSpan w:val="2"/>
            <w:vMerge w:val="restart"/>
            <w:tcBorders>
              <w:tl2br w:val="nil"/>
              <w:tr2bl w:val="nil"/>
            </w:tcBorders>
            <w:vAlign w:val="center"/>
          </w:tcPr>
          <w:p w14:paraId="533AD6BE" w14:textId="77777777" w:rsidR="00D36492" w:rsidRPr="0031095D" w:rsidRDefault="00D36492" w:rsidP="00A54570">
            <w:pPr>
              <w:widowControl/>
              <w:spacing w:line="200" w:lineRule="exact"/>
              <w:jc w:val="center"/>
              <w:textAlignment w:val="center"/>
              <w:rPr>
                <w:rFonts w:cs="宋体"/>
                <w:sz w:val="20"/>
              </w:rPr>
            </w:pPr>
            <w:r w:rsidRPr="0031095D">
              <w:rPr>
                <w:rFonts w:eastAsia="宋体" w:cs="宋体" w:hint="eastAsia"/>
                <w:kern w:val="0"/>
                <w:sz w:val="20"/>
                <w:lang w:bidi="ar"/>
              </w:rPr>
              <w:t>数量指标</w:t>
            </w:r>
          </w:p>
        </w:tc>
        <w:tc>
          <w:tcPr>
            <w:tcW w:w="2872" w:type="dxa"/>
            <w:tcBorders>
              <w:tl2br w:val="nil"/>
              <w:tr2bl w:val="nil"/>
            </w:tcBorders>
            <w:vAlign w:val="center"/>
          </w:tcPr>
          <w:p w14:paraId="134D2120" w14:textId="23AB88DE" w:rsidR="00D36492" w:rsidRPr="0031095D" w:rsidRDefault="00D36492" w:rsidP="00A54570">
            <w:pPr>
              <w:widowControl/>
              <w:jc w:val="left"/>
              <w:textAlignment w:val="center"/>
              <w:rPr>
                <w:rFonts w:cs="宋体"/>
                <w:sz w:val="20"/>
              </w:rPr>
            </w:pPr>
            <w:r w:rsidRPr="0031095D">
              <w:rPr>
                <w:rFonts w:eastAsia="宋体" w:cs="宋体" w:hint="eastAsia"/>
                <w:kern w:val="0"/>
                <w:sz w:val="20"/>
                <w:lang w:bidi="ar"/>
              </w:rPr>
              <w:t>指标</w:t>
            </w:r>
            <w:r w:rsidRPr="0031095D">
              <w:rPr>
                <w:rFonts w:eastAsia="宋体" w:cs="宋体" w:hint="eastAsia"/>
                <w:kern w:val="0"/>
                <w:sz w:val="20"/>
                <w:lang w:bidi="ar"/>
              </w:rPr>
              <w:t>1</w:t>
            </w:r>
            <w:r w:rsidRPr="0031095D">
              <w:rPr>
                <w:rFonts w:eastAsia="宋体" w:cs="宋体" w:hint="eastAsia"/>
                <w:kern w:val="0"/>
                <w:sz w:val="20"/>
                <w:lang w:bidi="ar"/>
              </w:rPr>
              <w:t>：</w:t>
            </w:r>
            <w:r w:rsidR="0059581E" w:rsidRPr="0031095D">
              <w:rPr>
                <w:rFonts w:eastAsia="宋体" w:cs="宋体" w:hint="eastAsia"/>
                <w:kern w:val="0"/>
                <w:sz w:val="20"/>
                <w:lang w:bidi="ar"/>
              </w:rPr>
              <w:t>参与行政应诉案件</w:t>
            </w:r>
          </w:p>
        </w:tc>
        <w:tc>
          <w:tcPr>
            <w:tcW w:w="4228" w:type="dxa"/>
            <w:gridSpan w:val="2"/>
            <w:tcBorders>
              <w:tl2br w:val="nil"/>
              <w:tr2bl w:val="nil"/>
            </w:tcBorders>
            <w:vAlign w:val="center"/>
          </w:tcPr>
          <w:p w14:paraId="10FC83E5" w14:textId="4A98F9EE" w:rsidR="00D36492" w:rsidRPr="0031095D" w:rsidRDefault="0059581E" w:rsidP="00A54570">
            <w:pPr>
              <w:jc w:val="center"/>
              <w:rPr>
                <w:rFonts w:cs="宋体"/>
                <w:sz w:val="20"/>
              </w:rPr>
            </w:pPr>
            <w:r w:rsidRPr="0031095D">
              <w:rPr>
                <w:rFonts w:cs="宋体" w:hint="eastAsia"/>
                <w:sz w:val="20"/>
              </w:rPr>
              <w:t>1</w:t>
            </w:r>
            <w:r w:rsidRPr="0031095D">
              <w:rPr>
                <w:rFonts w:cs="宋体"/>
                <w:sz w:val="20"/>
              </w:rPr>
              <w:t>00%</w:t>
            </w:r>
          </w:p>
        </w:tc>
      </w:tr>
      <w:tr w:rsidR="00D36492" w:rsidRPr="0031095D" w14:paraId="5E50A18A" w14:textId="77777777" w:rsidTr="00E87E4D">
        <w:trPr>
          <w:trHeight w:val="363"/>
        </w:trPr>
        <w:tc>
          <w:tcPr>
            <w:tcW w:w="438" w:type="dxa"/>
            <w:vMerge/>
            <w:tcBorders>
              <w:tl2br w:val="nil"/>
              <w:tr2bl w:val="nil"/>
            </w:tcBorders>
            <w:vAlign w:val="center"/>
          </w:tcPr>
          <w:p w14:paraId="79B233EA" w14:textId="77777777" w:rsidR="00D36492" w:rsidRPr="0031095D" w:rsidRDefault="00D36492" w:rsidP="00A54570">
            <w:pPr>
              <w:jc w:val="center"/>
              <w:rPr>
                <w:rFonts w:cs="宋体"/>
                <w:sz w:val="20"/>
              </w:rPr>
            </w:pPr>
          </w:p>
        </w:tc>
        <w:tc>
          <w:tcPr>
            <w:tcW w:w="723" w:type="dxa"/>
            <w:vMerge/>
            <w:tcBorders>
              <w:tl2br w:val="nil"/>
              <w:tr2bl w:val="nil"/>
            </w:tcBorders>
            <w:vAlign w:val="center"/>
          </w:tcPr>
          <w:p w14:paraId="447E8D32" w14:textId="77777777" w:rsidR="00D36492" w:rsidRPr="0031095D" w:rsidRDefault="00D36492" w:rsidP="00A54570">
            <w:pPr>
              <w:jc w:val="center"/>
              <w:rPr>
                <w:rFonts w:cs="宋体"/>
                <w:sz w:val="20"/>
              </w:rPr>
            </w:pPr>
          </w:p>
        </w:tc>
        <w:tc>
          <w:tcPr>
            <w:tcW w:w="759" w:type="dxa"/>
            <w:gridSpan w:val="2"/>
            <w:vMerge/>
            <w:tcBorders>
              <w:tl2br w:val="nil"/>
              <w:tr2bl w:val="nil"/>
            </w:tcBorders>
            <w:vAlign w:val="center"/>
          </w:tcPr>
          <w:p w14:paraId="45FB944D" w14:textId="77777777" w:rsidR="00D36492" w:rsidRPr="0031095D" w:rsidRDefault="00D36492" w:rsidP="00A54570">
            <w:pPr>
              <w:jc w:val="center"/>
              <w:rPr>
                <w:rFonts w:cs="宋体"/>
                <w:sz w:val="20"/>
              </w:rPr>
            </w:pPr>
          </w:p>
        </w:tc>
        <w:tc>
          <w:tcPr>
            <w:tcW w:w="2872" w:type="dxa"/>
            <w:tcBorders>
              <w:tl2br w:val="nil"/>
              <w:tr2bl w:val="nil"/>
            </w:tcBorders>
            <w:vAlign w:val="center"/>
          </w:tcPr>
          <w:p w14:paraId="5F751F58" w14:textId="1B01470B" w:rsidR="00D36492" w:rsidRPr="0031095D" w:rsidRDefault="0059581E" w:rsidP="0059581E">
            <w:pPr>
              <w:rPr>
                <w:rFonts w:eastAsia="汉仪中秀体简" w:cs="汉仪中秀体简"/>
                <w:kern w:val="0"/>
                <w:sz w:val="20"/>
                <w:lang w:bidi="ar"/>
              </w:rPr>
            </w:pPr>
            <w:r w:rsidRPr="0031095D">
              <w:rPr>
                <w:rFonts w:eastAsia="宋体" w:cs="宋体" w:hint="eastAsia"/>
                <w:kern w:val="0"/>
                <w:sz w:val="20"/>
                <w:lang w:bidi="ar"/>
              </w:rPr>
              <w:t>指标</w:t>
            </w:r>
            <w:r w:rsidRPr="0031095D">
              <w:rPr>
                <w:rFonts w:eastAsia="宋体" w:cs="宋体"/>
                <w:kern w:val="0"/>
                <w:sz w:val="20"/>
                <w:lang w:bidi="ar"/>
              </w:rPr>
              <w:t>2</w:t>
            </w:r>
            <w:r w:rsidRPr="0031095D">
              <w:rPr>
                <w:rFonts w:eastAsia="宋体" w:cs="宋体" w:hint="eastAsia"/>
                <w:kern w:val="0"/>
                <w:sz w:val="20"/>
                <w:lang w:bidi="ar"/>
              </w:rPr>
              <w:t>：参与区政府重大行政决策、政府合同、招商引资合同</w:t>
            </w:r>
          </w:p>
        </w:tc>
        <w:tc>
          <w:tcPr>
            <w:tcW w:w="4228" w:type="dxa"/>
            <w:gridSpan w:val="2"/>
            <w:tcBorders>
              <w:tl2br w:val="nil"/>
              <w:tr2bl w:val="nil"/>
            </w:tcBorders>
            <w:vAlign w:val="center"/>
          </w:tcPr>
          <w:p w14:paraId="2B4056DA" w14:textId="2E214167" w:rsidR="00D36492" w:rsidRPr="0031095D" w:rsidRDefault="00544488" w:rsidP="00A54570">
            <w:pPr>
              <w:jc w:val="center"/>
              <w:rPr>
                <w:rFonts w:cs="宋体"/>
                <w:sz w:val="20"/>
              </w:rPr>
            </w:pPr>
            <w:r w:rsidRPr="0031095D">
              <w:rPr>
                <w:rFonts w:cs="宋体" w:hint="eastAsia"/>
                <w:sz w:val="20"/>
              </w:rPr>
              <w:t>1</w:t>
            </w:r>
            <w:r w:rsidRPr="0031095D">
              <w:rPr>
                <w:rFonts w:cs="宋体"/>
                <w:sz w:val="20"/>
              </w:rPr>
              <w:t>00%</w:t>
            </w:r>
          </w:p>
        </w:tc>
      </w:tr>
      <w:tr w:rsidR="00D36492" w:rsidRPr="0031095D" w14:paraId="169EDF16" w14:textId="77777777" w:rsidTr="00E87E4D">
        <w:trPr>
          <w:trHeight w:val="363"/>
        </w:trPr>
        <w:tc>
          <w:tcPr>
            <w:tcW w:w="438" w:type="dxa"/>
            <w:vMerge/>
            <w:tcBorders>
              <w:tl2br w:val="nil"/>
              <w:tr2bl w:val="nil"/>
            </w:tcBorders>
            <w:vAlign w:val="center"/>
          </w:tcPr>
          <w:p w14:paraId="56521BC0" w14:textId="77777777" w:rsidR="00D36492" w:rsidRPr="0031095D" w:rsidRDefault="00D36492" w:rsidP="00A54570">
            <w:pPr>
              <w:jc w:val="center"/>
              <w:rPr>
                <w:rFonts w:cs="宋体"/>
                <w:sz w:val="20"/>
              </w:rPr>
            </w:pPr>
          </w:p>
        </w:tc>
        <w:tc>
          <w:tcPr>
            <w:tcW w:w="723" w:type="dxa"/>
            <w:vMerge/>
            <w:tcBorders>
              <w:tl2br w:val="nil"/>
              <w:tr2bl w:val="nil"/>
            </w:tcBorders>
            <w:vAlign w:val="center"/>
          </w:tcPr>
          <w:p w14:paraId="26FF6ED1" w14:textId="77777777" w:rsidR="00D36492" w:rsidRPr="0031095D" w:rsidRDefault="00D36492" w:rsidP="00A54570">
            <w:pPr>
              <w:jc w:val="center"/>
              <w:rPr>
                <w:rFonts w:cs="宋体"/>
                <w:sz w:val="20"/>
              </w:rPr>
            </w:pPr>
          </w:p>
        </w:tc>
        <w:tc>
          <w:tcPr>
            <w:tcW w:w="759" w:type="dxa"/>
            <w:gridSpan w:val="2"/>
            <w:tcBorders>
              <w:tl2br w:val="nil"/>
              <w:tr2bl w:val="nil"/>
            </w:tcBorders>
            <w:vAlign w:val="center"/>
          </w:tcPr>
          <w:p w14:paraId="304B0824" w14:textId="77777777" w:rsidR="00D36492" w:rsidRPr="0031095D" w:rsidRDefault="00D36492" w:rsidP="00A54570">
            <w:pPr>
              <w:widowControl/>
              <w:spacing w:line="200" w:lineRule="exact"/>
              <w:jc w:val="center"/>
              <w:textAlignment w:val="center"/>
              <w:rPr>
                <w:rFonts w:cs="宋体"/>
                <w:sz w:val="20"/>
              </w:rPr>
            </w:pPr>
            <w:r w:rsidRPr="0031095D">
              <w:rPr>
                <w:rFonts w:eastAsia="宋体" w:cs="宋体" w:hint="eastAsia"/>
                <w:kern w:val="0"/>
                <w:sz w:val="20"/>
                <w:lang w:bidi="ar"/>
              </w:rPr>
              <w:t>质量指标</w:t>
            </w:r>
          </w:p>
        </w:tc>
        <w:tc>
          <w:tcPr>
            <w:tcW w:w="2872" w:type="dxa"/>
            <w:tcBorders>
              <w:tl2br w:val="nil"/>
              <w:tr2bl w:val="nil"/>
            </w:tcBorders>
            <w:vAlign w:val="center"/>
          </w:tcPr>
          <w:p w14:paraId="49841A1B" w14:textId="464E7C15" w:rsidR="00D36492" w:rsidRPr="0031095D" w:rsidRDefault="00D36492" w:rsidP="00544488">
            <w:pPr>
              <w:rPr>
                <w:rFonts w:eastAsia="宋体" w:cs="宋体"/>
                <w:kern w:val="0"/>
                <w:sz w:val="20"/>
                <w:lang w:bidi="ar"/>
              </w:rPr>
            </w:pPr>
            <w:r w:rsidRPr="0031095D">
              <w:rPr>
                <w:rFonts w:eastAsia="宋体" w:cs="宋体" w:hint="eastAsia"/>
                <w:kern w:val="0"/>
                <w:sz w:val="20"/>
                <w:lang w:bidi="ar"/>
              </w:rPr>
              <w:t>指标</w:t>
            </w:r>
            <w:r w:rsidRPr="0031095D">
              <w:rPr>
                <w:rFonts w:eastAsia="宋体" w:cs="宋体" w:hint="eastAsia"/>
                <w:kern w:val="0"/>
                <w:sz w:val="20"/>
                <w:lang w:bidi="ar"/>
              </w:rPr>
              <w:t>1</w:t>
            </w:r>
            <w:r w:rsidRPr="0031095D">
              <w:rPr>
                <w:rFonts w:eastAsia="宋体" w:cs="宋体" w:hint="eastAsia"/>
                <w:kern w:val="0"/>
                <w:sz w:val="20"/>
                <w:lang w:bidi="ar"/>
              </w:rPr>
              <w:t>：</w:t>
            </w:r>
            <w:r w:rsidR="00544488" w:rsidRPr="0031095D">
              <w:rPr>
                <w:rFonts w:eastAsia="宋体" w:cs="宋体" w:hint="eastAsia"/>
                <w:kern w:val="0"/>
                <w:sz w:val="20"/>
                <w:lang w:bidi="ar"/>
              </w:rPr>
              <w:t>行政应诉案件按质按量办结</w:t>
            </w:r>
          </w:p>
        </w:tc>
        <w:tc>
          <w:tcPr>
            <w:tcW w:w="4228" w:type="dxa"/>
            <w:gridSpan w:val="2"/>
            <w:tcBorders>
              <w:tl2br w:val="nil"/>
              <w:tr2bl w:val="nil"/>
            </w:tcBorders>
            <w:vAlign w:val="center"/>
          </w:tcPr>
          <w:p w14:paraId="6BEA4D28" w14:textId="5E867DDE" w:rsidR="00D36492" w:rsidRPr="0031095D" w:rsidRDefault="00E87E4D" w:rsidP="00A54570">
            <w:pPr>
              <w:jc w:val="center"/>
              <w:rPr>
                <w:rFonts w:cs="宋体"/>
                <w:sz w:val="20"/>
              </w:rPr>
            </w:pPr>
            <w:r w:rsidRPr="0031095D">
              <w:rPr>
                <w:rFonts w:cs="宋体" w:hint="eastAsia"/>
                <w:sz w:val="20"/>
              </w:rPr>
              <w:t>1</w:t>
            </w:r>
            <w:r w:rsidRPr="0031095D">
              <w:rPr>
                <w:rFonts w:cs="宋体"/>
                <w:sz w:val="20"/>
              </w:rPr>
              <w:t>00%</w:t>
            </w:r>
          </w:p>
        </w:tc>
      </w:tr>
      <w:tr w:rsidR="00D36492" w:rsidRPr="0031095D" w14:paraId="01F18325" w14:textId="77777777" w:rsidTr="00E87E4D">
        <w:trPr>
          <w:trHeight w:val="363"/>
        </w:trPr>
        <w:tc>
          <w:tcPr>
            <w:tcW w:w="438" w:type="dxa"/>
            <w:vMerge/>
            <w:tcBorders>
              <w:tl2br w:val="nil"/>
              <w:tr2bl w:val="nil"/>
            </w:tcBorders>
            <w:vAlign w:val="center"/>
          </w:tcPr>
          <w:p w14:paraId="3C71C870" w14:textId="77777777" w:rsidR="00D36492" w:rsidRPr="0031095D" w:rsidRDefault="00D36492" w:rsidP="00A54570">
            <w:pPr>
              <w:jc w:val="center"/>
              <w:rPr>
                <w:rFonts w:cs="宋体"/>
                <w:sz w:val="20"/>
              </w:rPr>
            </w:pPr>
          </w:p>
        </w:tc>
        <w:tc>
          <w:tcPr>
            <w:tcW w:w="723" w:type="dxa"/>
            <w:vMerge/>
            <w:tcBorders>
              <w:tl2br w:val="nil"/>
              <w:tr2bl w:val="nil"/>
            </w:tcBorders>
            <w:vAlign w:val="center"/>
          </w:tcPr>
          <w:p w14:paraId="74233817" w14:textId="77777777" w:rsidR="00D36492" w:rsidRPr="0031095D" w:rsidRDefault="00D36492" w:rsidP="00A54570">
            <w:pPr>
              <w:jc w:val="center"/>
              <w:rPr>
                <w:rFonts w:cs="宋体"/>
                <w:sz w:val="20"/>
              </w:rPr>
            </w:pPr>
          </w:p>
        </w:tc>
        <w:tc>
          <w:tcPr>
            <w:tcW w:w="759" w:type="dxa"/>
            <w:gridSpan w:val="2"/>
            <w:tcBorders>
              <w:tl2br w:val="nil"/>
              <w:tr2bl w:val="nil"/>
            </w:tcBorders>
            <w:vAlign w:val="center"/>
          </w:tcPr>
          <w:p w14:paraId="062BCE88" w14:textId="77777777" w:rsidR="00D36492" w:rsidRPr="0031095D" w:rsidRDefault="00D36492" w:rsidP="00A54570">
            <w:pPr>
              <w:widowControl/>
              <w:spacing w:line="200" w:lineRule="exact"/>
              <w:jc w:val="center"/>
              <w:textAlignment w:val="center"/>
              <w:rPr>
                <w:rFonts w:cs="宋体"/>
                <w:sz w:val="20"/>
              </w:rPr>
            </w:pPr>
            <w:r w:rsidRPr="0031095D">
              <w:rPr>
                <w:rFonts w:eastAsia="宋体" w:cs="宋体" w:hint="eastAsia"/>
                <w:color w:val="000000"/>
                <w:kern w:val="0"/>
                <w:sz w:val="20"/>
                <w:lang w:bidi="ar"/>
              </w:rPr>
              <w:t>时效指标</w:t>
            </w:r>
          </w:p>
        </w:tc>
        <w:tc>
          <w:tcPr>
            <w:tcW w:w="2872" w:type="dxa"/>
            <w:tcBorders>
              <w:tl2br w:val="nil"/>
              <w:tr2bl w:val="nil"/>
            </w:tcBorders>
            <w:vAlign w:val="center"/>
          </w:tcPr>
          <w:p w14:paraId="599EFAC4" w14:textId="4587FD5B" w:rsidR="00D36492" w:rsidRPr="0031095D" w:rsidRDefault="00D36492" w:rsidP="00E87E4D">
            <w:pPr>
              <w:rPr>
                <w:rFonts w:eastAsia="宋体" w:cs="宋体"/>
                <w:color w:val="000000"/>
                <w:kern w:val="0"/>
                <w:sz w:val="20"/>
                <w:lang w:bidi="ar"/>
              </w:rPr>
            </w:pPr>
            <w:r w:rsidRPr="0031095D">
              <w:rPr>
                <w:rFonts w:eastAsia="宋体" w:cs="宋体" w:hint="eastAsia"/>
                <w:color w:val="000000"/>
                <w:kern w:val="0"/>
                <w:sz w:val="20"/>
                <w:lang w:bidi="ar"/>
              </w:rPr>
              <w:t>指标</w:t>
            </w:r>
            <w:r w:rsidRPr="0031095D">
              <w:rPr>
                <w:rFonts w:eastAsia="宋体" w:cs="宋体" w:hint="eastAsia"/>
                <w:color w:val="000000"/>
                <w:kern w:val="0"/>
                <w:sz w:val="20"/>
                <w:lang w:bidi="ar"/>
              </w:rPr>
              <w:t>1</w:t>
            </w:r>
            <w:r w:rsidRPr="0031095D">
              <w:rPr>
                <w:rFonts w:eastAsia="宋体" w:cs="宋体" w:hint="eastAsia"/>
                <w:color w:val="000000"/>
                <w:kern w:val="0"/>
                <w:sz w:val="20"/>
                <w:lang w:bidi="ar"/>
              </w:rPr>
              <w:t>：</w:t>
            </w:r>
            <w:r w:rsidR="00E87E4D" w:rsidRPr="0031095D">
              <w:rPr>
                <w:rFonts w:eastAsia="宋体" w:cs="宋体" w:hint="eastAsia"/>
                <w:color w:val="000000"/>
                <w:kern w:val="0"/>
                <w:sz w:val="20"/>
                <w:lang w:bidi="ar"/>
              </w:rPr>
              <w:t>经费支出序时进度</w:t>
            </w:r>
          </w:p>
        </w:tc>
        <w:tc>
          <w:tcPr>
            <w:tcW w:w="4228" w:type="dxa"/>
            <w:gridSpan w:val="2"/>
            <w:tcBorders>
              <w:tl2br w:val="nil"/>
              <w:tr2bl w:val="nil"/>
            </w:tcBorders>
            <w:vAlign w:val="center"/>
          </w:tcPr>
          <w:p w14:paraId="4307165B" w14:textId="27BDADC6" w:rsidR="00D36492" w:rsidRPr="0031095D" w:rsidRDefault="00E87E4D" w:rsidP="00A54570">
            <w:pPr>
              <w:jc w:val="center"/>
              <w:rPr>
                <w:rFonts w:cs="宋体"/>
                <w:sz w:val="20"/>
              </w:rPr>
            </w:pPr>
            <w:r w:rsidRPr="0031095D">
              <w:rPr>
                <w:rFonts w:cs="宋体" w:hint="eastAsia"/>
                <w:sz w:val="20"/>
              </w:rPr>
              <w:t>1</w:t>
            </w:r>
            <w:r w:rsidRPr="0031095D">
              <w:rPr>
                <w:rFonts w:cs="宋体"/>
                <w:sz w:val="20"/>
              </w:rPr>
              <w:t>00%</w:t>
            </w:r>
          </w:p>
        </w:tc>
      </w:tr>
      <w:tr w:rsidR="00D36492" w:rsidRPr="0031095D" w14:paraId="6D592882" w14:textId="77777777" w:rsidTr="00E87E4D">
        <w:trPr>
          <w:trHeight w:val="363"/>
        </w:trPr>
        <w:tc>
          <w:tcPr>
            <w:tcW w:w="438" w:type="dxa"/>
            <w:vMerge/>
            <w:tcBorders>
              <w:tl2br w:val="nil"/>
              <w:tr2bl w:val="nil"/>
            </w:tcBorders>
            <w:vAlign w:val="center"/>
          </w:tcPr>
          <w:p w14:paraId="044AD01A" w14:textId="77777777" w:rsidR="00D36492" w:rsidRPr="0031095D" w:rsidRDefault="00D36492" w:rsidP="00A54570">
            <w:pPr>
              <w:jc w:val="center"/>
              <w:rPr>
                <w:rFonts w:cs="宋体"/>
                <w:sz w:val="20"/>
              </w:rPr>
            </w:pPr>
          </w:p>
        </w:tc>
        <w:tc>
          <w:tcPr>
            <w:tcW w:w="723" w:type="dxa"/>
            <w:vMerge/>
            <w:tcBorders>
              <w:tl2br w:val="nil"/>
              <w:tr2bl w:val="nil"/>
            </w:tcBorders>
            <w:vAlign w:val="center"/>
          </w:tcPr>
          <w:p w14:paraId="451E191C" w14:textId="77777777" w:rsidR="00D36492" w:rsidRPr="0031095D" w:rsidRDefault="00D36492" w:rsidP="00A54570">
            <w:pPr>
              <w:jc w:val="center"/>
              <w:rPr>
                <w:rFonts w:cs="宋体"/>
                <w:sz w:val="20"/>
              </w:rPr>
            </w:pPr>
          </w:p>
        </w:tc>
        <w:tc>
          <w:tcPr>
            <w:tcW w:w="759" w:type="dxa"/>
            <w:gridSpan w:val="2"/>
            <w:tcBorders>
              <w:tl2br w:val="nil"/>
              <w:tr2bl w:val="nil"/>
            </w:tcBorders>
            <w:vAlign w:val="center"/>
          </w:tcPr>
          <w:p w14:paraId="2EB632B2" w14:textId="77777777" w:rsidR="00D36492" w:rsidRPr="0031095D" w:rsidRDefault="00D36492" w:rsidP="00A54570">
            <w:pPr>
              <w:widowControl/>
              <w:spacing w:line="200" w:lineRule="exact"/>
              <w:jc w:val="center"/>
              <w:textAlignment w:val="center"/>
              <w:rPr>
                <w:rFonts w:cs="宋体"/>
                <w:sz w:val="20"/>
              </w:rPr>
            </w:pPr>
            <w:r w:rsidRPr="0031095D">
              <w:rPr>
                <w:rFonts w:eastAsia="宋体" w:cs="宋体" w:hint="eastAsia"/>
                <w:color w:val="000000"/>
                <w:kern w:val="0"/>
                <w:sz w:val="20"/>
                <w:lang w:bidi="ar"/>
              </w:rPr>
              <w:t>成本指标</w:t>
            </w:r>
          </w:p>
        </w:tc>
        <w:tc>
          <w:tcPr>
            <w:tcW w:w="2872" w:type="dxa"/>
            <w:tcBorders>
              <w:tl2br w:val="nil"/>
              <w:tr2bl w:val="nil"/>
            </w:tcBorders>
            <w:vAlign w:val="center"/>
          </w:tcPr>
          <w:p w14:paraId="1EC3A33E" w14:textId="4D1E5B73" w:rsidR="00D36492" w:rsidRPr="0031095D" w:rsidRDefault="00D36492" w:rsidP="00C20A4B">
            <w:pPr>
              <w:rPr>
                <w:rFonts w:eastAsia="宋体" w:cs="宋体"/>
                <w:color w:val="000000"/>
                <w:kern w:val="0"/>
                <w:sz w:val="20"/>
                <w:lang w:bidi="ar"/>
              </w:rPr>
            </w:pPr>
            <w:r w:rsidRPr="0031095D">
              <w:rPr>
                <w:rFonts w:eastAsia="宋体" w:cs="宋体" w:hint="eastAsia"/>
                <w:color w:val="000000"/>
                <w:kern w:val="0"/>
                <w:sz w:val="20"/>
                <w:lang w:bidi="ar"/>
              </w:rPr>
              <w:t>指标</w:t>
            </w:r>
            <w:r w:rsidRPr="0031095D">
              <w:rPr>
                <w:rFonts w:eastAsia="宋体" w:cs="宋体" w:hint="eastAsia"/>
                <w:color w:val="000000"/>
                <w:kern w:val="0"/>
                <w:sz w:val="20"/>
                <w:lang w:bidi="ar"/>
              </w:rPr>
              <w:t>1</w:t>
            </w:r>
            <w:r w:rsidRPr="0031095D">
              <w:rPr>
                <w:rFonts w:eastAsia="宋体" w:cs="宋体" w:hint="eastAsia"/>
                <w:color w:val="000000"/>
                <w:kern w:val="0"/>
                <w:sz w:val="20"/>
                <w:lang w:bidi="ar"/>
              </w:rPr>
              <w:t>：</w:t>
            </w:r>
            <w:r w:rsidR="00C20A4B" w:rsidRPr="0031095D">
              <w:rPr>
                <w:rFonts w:eastAsia="宋体" w:cs="宋体" w:hint="eastAsia"/>
                <w:color w:val="000000"/>
                <w:kern w:val="0"/>
                <w:sz w:val="20"/>
                <w:lang w:bidi="ar"/>
              </w:rPr>
              <w:t>聘请本</w:t>
            </w:r>
            <w:r w:rsidR="00AF7AA6" w:rsidRPr="0031095D">
              <w:rPr>
                <w:rFonts w:eastAsia="宋体" w:cs="宋体" w:hint="eastAsia"/>
                <w:color w:val="000000"/>
                <w:kern w:val="0"/>
                <w:sz w:val="20"/>
                <w:lang w:bidi="ar"/>
              </w:rPr>
              <w:t>区</w:t>
            </w:r>
            <w:r w:rsidR="00C20A4B" w:rsidRPr="0031095D">
              <w:rPr>
                <w:rFonts w:eastAsia="宋体" w:cs="宋体" w:hint="eastAsia"/>
                <w:color w:val="000000"/>
                <w:kern w:val="0"/>
                <w:sz w:val="20"/>
                <w:lang w:bidi="ar"/>
              </w:rPr>
              <w:t>法律顾问费</w:t>
            </w:r>
          </w:p>
        </w:tc>
        <w:tc>
          <w:tcPr>
            <w:tcW w:w="4228" w:type="dxa"/>
            <w:gridSpan w:val="2"/>
            <w:tcBorders>
              <w:tl2br w:val="nil"/>
              <w:tr2bl w:val="nil"/>
            </w:tcBorders>
            <w:vAlign w:val="center"/>
          </w:tcPr>
          <w:p w14:paraId="525A4D6D" w14:textId="3A0CC47D" w:rsidR="00D36492" w:rsidRPr="0031095D" w:rsidRDefault="00C20A4B" w:rsidP="00A54570">
            <w:pPr>
              <w:jc w:val="center"/>
              <w:rPr>
                <w:rFonts w:cs="宋体"/>
                <w:sz w:val="20"/>
              </w:rPr>
            </w:pPr>
            <w:r w:rsidRPr="0031095D">
              <w:rPr>
                <w:rFonts w:cs="宋体" w:hint="eastAsia"/>
                <w:sz w:val="20"/>
              </w:rPr>
              <w:t>8</w:t>
            </w:r>
            <w:r w:rsidRPr="0031095D">
              <w:rPr>
                <w:rFonts w:cs="宋体" w:hint="eastAsia"/>
                <w:sz w:val="20"/>
              </w:rPr>
              <w:t>万以内</w:t>
            </w:r>
          </w:p>
        </w:tc>
      </w:tr>
      <w:tr w:rsidR="00D36492" w:rsidRPr="0031095D" w14:paraId="3CC2D237" w14:textId="77777777" w:rsidTr="00E87E4D">
        <w:trPr>
          <w:trHeight w:val="363"/>
        </w:trPr>
        <w:tc>
          <w:tcPr>
            <w:tcW w:w="438" w:type="dxa"/>
            <w:vMerge/>
            <w:tcBorders>
              <w:tl2br w:val="nil"/>
              <w:tr2bl w:val="nil"/>
            </w:tcBorders>
            <w:vAlign w:val="center"/>
          </w:tcPr>
          <w:p w14:paraId="4D783516" w14:textId="77777777" w:rsidR="00D36492" w:rsidRPr="0031095D" w:rsidRDefault="00D36492" w:rsidP="00A54570">
            <w:pPr>
              <w:jc w:val="center"/>
              <w:rPr>
                <w:rFonts w:cs="宋体"/>
                <w:sz w:val="20"/>
              </w:rPr>
            </w:pPr>
          </w:p>
        </w:tc>
        <w:tc>
          <w:tcPr>
            <w:tcW w:w="723" w:type="dxa"/>
            <w:vMerge w:val="restart"/>
            <w:tcBorders>
              <w:tl2br w:val="nil"/>
              <w:tr2bl w:val="nil"/>
            </w:tcBorders>
            <w:vAlign w:val="center"/>
          </w:tcPr>
          <w:p w14:paraId="1799766B" w14:textId="77777777" w:rsidR="00D36492" w:rsidRPr="0031095D" w:rsidRDefault="00D36492" w:rsidP="00A54570">
            <w:pPr>
              <w:widowControl/>
              <w:jc w:val="center"/>
              <w:textAlignment w:val="center"/>
              <w:rPr>
                <w:rFonts w:cs="宋体"/>
                <w:sz w:val="20"/>
              </w:rPr>
            </w:pPr>
            <w:r w:rsidRPr="0031095D">
              <w:rPr>
                <w:rFonts w:eastAsia="宋体" w:cs="宋体" w:hint="eastAsia"/>
                <w:color w:val="000000"/>
                <w:kern w:val="0"/>
                <w:sz w:val="20"/>
                <w:lang w:bidi="ar"/>
              </w:rPr>
              <w:t>效益指标</w:t>
            </w:r>
          </w:p>
        </w:tc>
        <w:tc>
          <w:tcPr>
            <w:tcW w:w="759" w:type="dxa"/>
            <w:gridSpan w:val="2"/>
            <w:tcBorders>
              <w:tl2br w:val="nil"/>
              <w:tr2bl w:val="nil"/>
            </w:tcBorders>
            <w:vAlign w:val="center"/>
          </w:tcPr>
          <w:p w14:paraId="7560B026" w14:textId="77777777" w:rsidR="00D36492" w:rsidRPr="0031095D" w:rsidRDefault="00D36492" w:rsidP="00A54570">
            <w:pPr>
              <w:widowControl/>
              <w:spacing w:line="200" w:lineRule="exact"/>
              <w:jc w:val="center"/>
              <w:textAlignment w:val="center"/>
              <w:rPr>
                <w:rFonts w:cs="宋体"/>
                <w:sz w:val="20"/>
              </w:rPr>
            </w:pPr>
            <w:r w:rsidRPr="0031095D">
              <w:rPr>
                <w:rFonts w:eastAsia="宋体" w:cs="宋体" w:hint="eastAsia"/>
                <w:color w:val="000000"/>
                <w:kern w:val="0"/>
                <w:sz w:val="20"/>
                <w:lang w:bidi="ar"/>
              </w:rPr>
              <w:t>经济效益指标</w:t>
            </w:r>
          </w:p>
        </w:tc>
        <w:tc>
          <w:tcPr>
            <w:tcW w:w="2872" w:type="dxa"/>
            <w:tcBorders>
              <w:tl2br w:val="nil"/>
              <w:tr2bl w:val="nil"/>
            </w:tcBorders>
            <w:vAlign w:val="center"/>
          </w:tcPr>
          <w:p w14:paraId="1952945F" w14:textId="499E3BC1" w:rsidR="00D36492" w:rsidRPr="0031095D" w:rsidRDefault="00D36492" w:rsidP="00A54570">
            <w:pPr>
              <w:widowControl/>
              <w:jc w:val="left"/>
              <w:textAlignment w:val="center"/>
              <w:rPr>
                <w:rFonts w:cs="宋体"/>
                <w:sz w:val="20"/>
              </w:rPr>
            </w:pPr>
            <w:r w:rsidRPr="0031095D">
              <w:rPr>
                <w:rFonts w:eastAsia="宋体" w:cs="宋体" w:hint="eastAsia"/>
                <w:color w:val="000000"/>
                <w:kern w:val="0"/>
                <w:sz w:val="20"/>
                <w:lang w:bidi="ar"/>
              </w:rPr>
              <w:t>指标</w:t>
            </w:r>
            <w:r w:rsidRPr="0031095D">
              <w:rPr>
                <w:rFonts w:eastAsia="宋体" w:cs="宋体" w:hint="eastAsia"/>
                <w:color w:val="000000"/>
                <w:kern w:val="0"/>
                <w:sz w:val="20"/>
                <w:lang w:bidi="ar"/>
              </w:rPr>
              <w:t>1</w:t>
            </w:r>
            <w:r w:rsidRPr="0031095D">
              <w:rPr>
                <w:rFonts w:eastAsia="宋体" w:cs="宋体" w:hint="eastAsia"/>
                <w:color w:val="000000"/>
                <w:kern w:val="0"/>
                <w:sz w:val="20"/>
                <w:lang w:bidi="ar"/>
              </w:rPr>
              <w:t>：</w:t>
            </w:r>
            <w:r w:rsidR="00AF7AA6" w:rsidRPr="0031095D">
              <w:rPr>
                <w:rFonts w:eastAsia="宋体" w:cs="宋体" w:hint="eastAsia"/>
                <w:color w:val="000000"/>
                <w:kern w:val="0"/>
                <w:sz w:val="20"/>
                <w:lang w:bidi="ar"/>
              </w:rPr>
              <w:t>推动招商引资，促进经济发展</w:t>
            </w:r>
          </w:p>
        </w:tc>
        <w:tc>
          <w:tcPr>
            <w:tcW w:w="4228" w:type="dxa"/>
            <w:gridSpan w:val="2"/>
            <w:tcBorders>
              <w:tl2br w:val="nil"/>
              <w:tr2bl w:val="nil"/>
            </w:tcBorders>
            <w:vAlign w:val="center"/>
          </w:tcPr>
          <w:p w14:paraId="1012D004" w14:textId="06E07EE2" w:rsidR="00D36492" w:rsidRPr="0031095D" w:rsidRDefault="00AF7AA6" w:rsidP="00A54570">
            <w:pPr>
              <w:jc w:val="center"/>
              <w:rPr>
                <w:rFonts w:cs="宋体"/>
                <w:sz w:val="20"/>
              </w:rPr>
            </w:pPr>
            <w:r w:rsidRPr="0031095D">
              <w:rPr>
                <w:rFonts w:cs="宋体" w:hint="eastAsia"/>
                <w:sz w:val="20"/>
              </w:rPr>
              <w:t>较为有效</w:t>
            </w:r>
          </w:p>
        </w:tc>
      </w:tr>
      <w:tr w:rsidR="00D36492" w:rsidRPr="0031095D" w14:paraId="109EEE3F" w14:textId="77777777" w:rsidTr="00E87E4D">
        <w:trPr>
          <w:trHeight w:val="363"/>
        </w:trPr>
        <w:tc>
          <w:tcPr>
            <w:tcW w:w="438" w:type="dxa"/>
            <w:vMerge/>
            <w:tcBorders>
              <w:tl2br w:val="nil"/>
              <w:tr2bl w:val="nil"/>
            </w:tcBorders>
            <w:vAlign w:val="center"/>
          </w:tcPr>
          <w:p w14:paraId="1F5826EE" w14:textId="77777777" w:rsidR="00D36492" w:rsidRPr="0031095D" w:rsidRDefault="00D36492" w:rsidP="00A54570">
            <w:pPr>
              <w:jc w:val="center"/>
              <w:rPr>
                <w:rFonts w:cs="宋体"/>
                <w:sz w:val="20"/>
              </w:rPr>
            </w:pPr>
          </w:p>
        </w:tc>
        <w:tc>
          <w:tcPr>
            <w:tcW w:w="723" w:type="dxa"/>
            <w:vMerge/>
            <w:tcBorders>
              <w:tl2br w:val="nil"/>
              <w:tr2bl w:val="nil"/>
            </w:tcBorders>
            <w:vAlign w:val="center"/>
          </w:tcPr>
          <w:p w14:paraId="13DA2904" w14:textId="77777777" w:rsidR="00D36492" w:rsidRPr="0031095D" w:rsidRDefault="00D36492" w:rsidP="00A54570">
            <w:pPr>
              <w:jc w:val="center"/>
              <w:rPr>
                <w:rFonts w:cs="宋体"/>
                <w:sz w:val="20"/>
              </w:rPr>
            </w:pPr>
          </w:p>
        </w:tc>
        <w:tc>
          <w:tcPr>
            <w:tcW w:w="759" w:type="dxa"/>
            <w:gridSpan w:val="2"/>
            <w:tcBorders>
              <w:tl2br w:val="nil"/>
              <w:tr2bl w:val="nil"/>
            </w:tcBorders>
            <w:vAlign w:val="center"/>
          </w:tcPr>
          <w:p w14:paraId="33644CE7" w14:textId="77777777" w:rsidR="00D36492" w:rsidRPr="0031095D" w:rsidRDefault="00D36492" w:rsidP="00A54570">
            <w:pPr>
              <w:widowControl/>
              <w:spacing w:line="200" w:lineRule="exact"/>
              <w:jc w:val="center"/>
              <w:textAlignment w:val="center"/>
              <w:rPr>
                <w:rFonts w:cs="宋体"/>
                <w:sz w:val="20"/>
              </w:rPr>
            </w:pPr>
            <w:r w:rsidRPr="0031095D">
              <w:rPr>
                <w:rFonts w:eastAsia="宋体" w:cs="宋体" w:hint="eastAsia"/>
                <w:color w:val="000000"/>
                <w:kern w:val="0"/>
                <w:sz w:val="20"/>
                <w:lang w:bidi="ar"/>
              </w:rPr>
              <w:t>社会效益指标</w:t>
            </w:r>
          </w:p>
        </w:tc>
        <w:tc>
          <w:tcPr>
            <w:tcW w:w="2872" w:type="dxa"/>
            <w:tcBorders>
              <w:tl2br w:val="nil"/>
              <w:tr2bl w:val="nil"/>
            </w:tcBorders>
            <w:vAlign w:val="center"/>
          </w:tcPr>
          <w:p w14:paraId="29E71A94" w14:textId="39607E4A" w:rsidR="00D36492" w:rsidRPr="0031095D" w:rsidRDefault="00D36492" w:rsidP="00A54570">
            <w:pPr>
              <w:widowControl/>
              <w:jc w:val="left"/>
              <w:textAlignment w:val="center"/>
              <w:rPr>
                <w:rFonts w:cs="宋体"/>
                <w:sz w:val="20"/>
              </w:rPr>
            </w:pPr>
            <w:r w:rsidRPr="0031095D">
              <w:rPr>
                <w:rFonts w:eastAsia="宋体" w:cs="宋体" w:hint="eastAsia"/>
                <w:color w:val="000000"/>
                <w:kern w:val="0"/>
                <w:sz w:val="20"/>
                <w:lang w:bidi="ar"/>
              </w:rPr>
              <w:t>指标</w:t>
            </w:r>
            <w:r w:rsidRPr="0031095D">
              <w:rPr>
                <w:rFonts w:eastAsia="宋体" w:cs="宋体" w:hint="eastAsia"/>
                <w:color w:val="000000"/>
                <w:kern w:val="0"/>
                <w:sz w:val="20"/>
                <w:lang w:bidi="ar"/>
              </w:rPr>
              <w:t>1</w:t>
            </w:r>
            <w:r w:rsidRPr="0031095D">
              <w:rPr>
                <w:rFonts w:eastAsia="宋体" w:cs="宋体" w:hint="eastAsia"/>
                <w:color w:val="000000"/>
                <w:kern w:val="0"/>
                <w:sz w:val="20"/>
                <w:lang w:bidi="ar"/>
              </w:rPr>
              <w:t>：</w:t>
            </w:r>
            <w:r w:rsidR="00327347" w:rsidRPr="0031095D">
              <w:rPr>
                <w:rFonts w:eastAsia="宋体" w:cs="宋体" w:hint="eastAsia"/>
                <w:color w:val="000000"/>
                <w:kern w:val="0"/>
                <w:sz w:val="20"/>
                <w:lang w:bidi="ar"/>
              </w:rPr>
              <w:t>减少社会矛盾，维护社会稳定</w:t>
            </w:r>
          </w:p>
        </w:tc>
        <w:tc>
          <w:tcPr>
            <w:tcW w:w="4228" w:type="dxa"/>
            <w:gridSpan w:val="2"/>
            <w:tcBorders>
              <w:tl2br w:val="nil"/>
              <w:tr2bl w:val="nil"/>
            </w:tcBorders>
            <w:vAlign w:val="center"/>
          </w:tcPr>
          <w:p w14:paraId="21F35F62" w14:textId="586E5DBE" w:rsidR="00D36492" w:rsidRPr="0031095D" w:rsidRDefault="00327347" w:rsidP="00A54570">
            <w:pPr>
              <w:jc w:val="center"/>
              <w:rPr>
                <w:rFonts w:cs="宋体"/>
                <w:sz w:val="20"/>
              </w:rPr>
            </w:pPr>
            <w:r w:rsidRPr="0031095D">
              <w:rPr>
                <w:rFonts w:cs="宋体" w:hint="eastAsia"/>
                <w:sz w:val="20"/>
              </w:rPr>
              <w:t>较为有效</w:t>
            </w:r>
          </w:p>
        </w:tc>
      </w:tr>
      <w:tr w:rsidR="0034301A" w:rsidRPr="0031095D" w14:paraId="5B2E84F9" w14:textId="77777777" w:rsidTr="00E87E4D">
        <w:trPr>
          <w:trHeight w:val="363"/>
        </w:trPr>
        <w:tc>
          <w:tcPr>
            <w:tcW w:w="438" w:type="dxa"/>
            <w:vMerge/>
            <w:tcBorders>
              <w:tl2br w:val="nil"/>
              <w:tr2bl w:val="nil"/>
            </w:tcBorders>
            <w:vAlign w:val="center"/>
          </w:tcPr>
          <w:p w14:paraId="73A5D9A9" w14:textId="77777777" w:rsidR="0034301A" w:rsidRPr="0031095D" w:rsidRDefault="0034301A" w:rsidP="0034301A">
            <w:pPr>
              <w:jc w:val="center"/>
              <w:rPr>
                <w:rFonts w:cs="宋体"/>
                <w:sz w:val="20"/>
              </w:rPr>
            </w:pPr>
          </w:p>
        </w:tc>
        <w:tc>
          <w:tcPr>
            <w:tcW w:w="723" w:type="dxa"/>
            <w:vMerge/>
            <w:tcBorders>
              <w:tl2br w:val="nil"/>
              <w:tr2bl w:val="nil"/>
            </w:tcBorders>
            <w:vAlign w:val="center"/>
          </w:tcPr>
          <w:p w14:paraId="3C9C2EF7" w14:textId="77777777" w:rsidR="0034301A" w:rsidRPr="0031095D" w:rsidRDefault="0034301A" w:rsidP="0034301A">
            <w:pPr>
              <w:jc w:val="center"/>
              <w:rPr>
                <w:rFonts w:cs="宋体"/>
                <w:sz w:val="20"/>
              </w:rPr>
            </w:pPr>
          </w:p>
        </w:tc>
        <w:tc>
          <w:tcPr>
            <w:tcW w:w="759" w:type="dxa"/>
            <w:gridSpan w:val="2"/>
            <w:tcBorders>
              <w:tl2br w:val="nil"/>
              <w:tr2bl w:val="nil"/>
            </w:tcBorders>
            <w:vAlign w:val="center"/>
          </w:tcPr>
          <w:p w14:paraId="4EC29C43" w14:textId="77777777" w:rsidR="0034301A" w:rsidRPr="0031095D" w:rsidRDefault="0034301A" w:rsidP="0034301A">
            <w:pPr>
              <w:widowControl/>
              <w:spacing w:line="200" w:lineRule="exact"/>
              <w:jc w:val="center"/>
              <w:textAlignment w:val="center"/>
              <w:rPr>
                <w:rFonts w:cs="宋体"/>
                <w:sz w:val="20"/>
              </w:rPr>
            </w:pPr>
            <w:r w:rsidRPr="0031095D">
              <w:rPr>
                <w:rFonts w:eastAsia="宋体" w:cs="宋体" w:hint="eastAsia"/>
                <w:color w:val="000000"/>
                <w:kern w:val="0"/>
                <w:sz w:val="20"/>
                <w:lang w:bidi="ar"/>
              </w:rPr>
              <w:t>生态效益指标</w:t>
            </w:r>
          </w:p>
        </w:tc>
        <w:tc>
          <w:tcPr>
            <w:tcW w:w="2872" w:type="dxa"/>
            <w:tcBorders>
              <w:tl2br w:val="nil"/>
              <w:tr2bl w:val="nil"/>
            </w:tcBorders>
            <w:vAlign w:val="center"/>
          </w:tcPr>
          <w:p w14:paraId="1AF18AB6" w14:textId="51C30968" w:rsidR="0034301A" w:rsidRPr="0031095D" w:rsidRDefault="0034301A" w:rsidP="0034301A">
            <w:pPr>
              <w:widowControl/>
              <w:jc w:val="left"/>
              <w:textAlignment w:val="center"/>
              <w:rPr>
                <w:rFonts w:cs="宋体"/>
                <w:sz w:val="20"/>
              </w:rPr>
            </w:pPr>
            <w:r w:rsidRPr="0031095D">
              <w:rPr>
                <w:rFonts w:eastAsia="宋体" w:cs="宋体" w:hint="eastAsia"/>
                <w:color w:val="000000"/>
                <w:kern w:val="0"/>
                <w:sz w:val="20"/>
                <w:lang w:bidi="ar"/>
              </w:rPr>
              <w:t>本项目不适用该指标</w:t>
            </w:r>
          </w:p>
        </w:tc>
        <w:tc>
          <w:tcPr>
            <w:tcW w:w="4228" w:type="dxa"/>
            <w:gridSpan w:val="2"/>
            <w:tcBorders>
              <w:tl2br w:val="nil"/>
              <w:tr2bl w:val="nil"/>
            </w:tcBorders>
            <w:vAlign w:val="center"/>
          </w:tcPr>
          <w:p w14:paraId="3F632FD3" w14:textId="4B940CAA" w:rsidR="0034301A" w:rsidRPr="0031095D" w:rsidRDefault="0034301A" w:rsidP="0034301A">
            <w:pPr>
              <w:jc w:val="center"/>
              <w:rPr>
                <w:rFonts w:cs="宋体"/>
                <w:sz w:val="20"/>
              </w:rPr>
            </w:pPr>
            <w:r w:rsidRPr="0031095D">
              <w:rPr>
                <w:rFonts w:eastAsia="宋体" w:cs="宋体" w:hint="eastAsia"/>
                <w:color w:val="000000"/>
                <w:kern w:val="0"/>
                <w:sz w:val="20"/>
                <w:lang w:bidi="ar"/>
              </w:rPr>
              <w:t>本项目不适用该指标</w:t>
            </w:r>
          </w:p>
        </w:tc>
      </w:tr>
      <w:tr w:rsidR="0034301A" w:rsidRPr="0031095D" w14:paraId="0BD66552" w14:textId="77777777" w:rsidTr="00E87E4D">
        <w:trPr>
          <w:trHeight w:val="420"/>
        </w:trPr>
        <w:tc>
          <w:tcPr>
            <w:tcW w:w="438" w:type="dxa"/>
            <w:vMerge/>
            <w:tcBorders>
              <w:tl2br w:val="nil"/>
              <w:tr2bl w:val="nil"/>
            </w:tcBorders>
            <w:vAlign w:val="center"/>
          </w:tcPr>
          <w:p w14:paraId="1C79BC6F" w14:textId="77777777" w:rsidR="0034301A" w:rsidRPr="0031095D" w:rsidRDefault="0034301A" w:rsidP="0034301A">
            <w:pPr>
              <w:jc w:val="center"/>
              <w:rPr>
                <w:rFonts w:cs="宋体"/>
                <w:sz w:val="20"/>
              </w:rPr>
            </w:pPr>
          </w:p>
        </w:tc>
        <w:tc>
          <w:tcPr>
            <w:tcW w:w="723" w:type="dxa"/>
            <w:vMerge/>
            <w:tcBorders>
              <w:tl2br w:val="nil"/>
              <w:tr2bl w:val="nil"/>
            </w:tcBorders>
            <w:vAlign w:val="center"/>
          </w:tcPr>
          <w:p w14:paraId="053EB656" w14:textId="77777777" w:rsidR="0034301A" w:rsidRPr="0031095D" w:rsidRDefault="0034301A" w:rsidP="0034301A">
            <w:pPr>
              <w:jc w:val="center"/>
              <w:rPr>
                <w:rFonts w:cs="宋体"/>
                <w:sz w:val="20"/>
              </w:rPr>
            </w:pPr>
          </w:p>
        </w:tc>
        <w:tc>
          <w:tcPr>
            <w:tcW w:w="759" w:type="dxa"/>
            <w:gridSpan w:val="2"/>
            <w:tcBorders>
              <w:tl2br w:val="nil"/>
              <w:tr2bl w:val="nil"/>
            </w:tcBorders>
            <w:vAlign w:val="center"/>
          </w:tcPr>
          <w:p w14:paraId="51E5A3B5" w14:textId="77777777" w:rsidR="0034301A" w:rsidRPr="0031095D" w:rsidRDefault="0034301A" w:rsidP="0034301A">
            <w:pPr>
              <w:widowControl/>
              <w:spacing w:line="200" w:lineRule="exact"/>
              <w:jc w:val="center"/>
              <w:rPr>
                <w:rFonts w:eastAsia="宋体" w:cs="宋体"/>
                <w:sz w:val="20"/>
              </w:rPr>
            </w:pPr>
            <w:r w:rsidRPr="0031095D">
              <w:rPr>
                <w:rFonts w:eastAsia="宋体" w:cs="宋体" w:hint="eastAsia"/>
                <w:sz w:val="20"/>
              </w:rPr>
              <w:t>可持续影响指标</w:t>
            </w:r>
          </w:p>
        </w:tc>
        <w:tc>
          <w:tcPr>
            <w:tcW w:w="2872" w:type="dxa"/>
            <w:tcBorders>
              <w:tl2br w:val="nil"/>
              <w:tr2bl w:val="nil"/>
            </w:tcBorders>
            <w:vAlign w:val="center"/>
          </w:tcPr>
          <w:p w14:paraId="71C645DF" w14:textId="44979B46" w:rsidR="0034301A" w:rsidRPr="0031095D" w:rsidRDefault="0034301A" w:rsidP="0034301A">
            <w:pPr>
              <w:widowControl/>
              <w:jc w:val="left"/>
              <w:textAlignment w:val="center"/>
              <w:rPr>
                <w:rFonts w:eastAsia="宋体" w:cs="宋体"/>
                <w:sz w:val="20"/>
              </w:rPr>
            </w:pPr>
            <w:r w:rsidRPr="0031095D">
              <w:rPr>
                <w:rFonts w:eastAsia="宋体" w:cs="宋体" w:hint="eastAsia"/>
                <w:color w:val="000000"/>
                <w:kern w:val="0"/>
                <w:sz w:val="20"/>
                <w:lang w:bidi="ar"/>
              </w:rPr>
              <w:t>指标</w:t>
            </w:r>
            <w:r w:rsidRPr="0031095D">
              <w:rPr>
                <w:rFonts w:eastAsia="宋体" w:cs="宋体" w:hint="eastAsia"/>
                <w:color w:val="000000"/>
                <w:kern w:val="0"/>
                <w:sz w:val="20"/>
                <w:lang w:bidi="ar"/>
              </w:rPr>
              <w:t>1</w:t>
            </w:r>
            <w:r w:rsidRPr="0031095D">
              <w:rPr>
                <w:rFonts w:eastAsia="宋体" w:cs="宋体" w:hint="eastAsia"/>
                <w:color w:val="000000"/>
                <w:kern w:val="0"/>
                <w:sz w:val="20"/>
                <w:lang w:bidi="ar"/>
              </w:rPr>
              <w:t>：促进依法行政，推动法治政府建成</w:t>
            </w:r>
          </w:p>
        </w:tc>
        <w:tc>
          <w:tcPr>
            <w:tcW w:w="4228" w:type="dxa"/>
            <w:gridSpan w:val="2"/>
            <w:tcBorders>
              <w:tl2br w:val="nil"/>
              <w:tr2bl w:val="nil"/>
            </w:tcBorders>
            <w:vAlign w:val="center"/>
          </w:tcPr>
          <w:p w14:paraId="5E736429" w14:textId="7B40DF5F" w:rsidR="0034301A" w:rsidRPr="0031095D" w:rsidRDefault="0034301A" w:rsidP="0034301A">
            <w:pPr>
              <w:jc w:val="center"/>
              <w:rPr>
                <w:rFonts w:cs="宋体"/>
                <w:sz w:val="20"/>
              </w:rPr>
            </w:pPr>
            <w:r w:rsidRPr="0031095D">
              <w:rPr>
                <w:rFonts w:cs="宋体" w:hint="eastAsia"/>
                <w:sz w:val="20"/>
              </w:rPr>
              <w:t>较为有效</w:t>
            </w:r>
          </w:p>
        </w:tc>
      </w:tr>
      <w:tr w:rsidR="0034301A" w:rsidRPr="0031095D" w14:paraId="30B2E297" w14:textId="77777777" w:rsidTr="00E87E4D">
        <w:trPr>
          <w:trHeight w:val="363"/>
        </w:trPr>
        <w:tc>
          <w:tcPr>
            <w:tcW w:w="438" w:type="dxa"/>
            <w:vMerge/>
            <w:tcBorders>
              <w:tl2br w:val="nil"/>
              <w:tr2bl w:val="nil"/>
            </w:tcBorders>
            <w:vAlign w:val="center"/>
          </w:tcPr>
          <w:p w14:paraId="48934EDF" w14:textId="77777777" w:rsidR="0034301A" w:rsidRPr="0031095D" w:rsidRDefault="0034301A" w:rsidP="0034301A">
            <w:pPr>
              <w:jc w:val="center"/>
              <w:rPr>
                <w:rFonts w:cs="宋体"/>
                <w:sz w:val="20"/>
              </w:rPr>
            </w:pPr>
          </w:p>
        </w:tc>
        <w:tc>
          <w:tcPr>
            <w:tcW w:w="723" w:type="dxa"/>
            <w:tcBorders>
              <w:tl2br w:val="nil"/>
              <w:tr2bl w:val="nil"/>
            </w:tcBorders>
            <w:vAlign w:val="center"/>
          </w:tcPr>
          <w:p w14:paraId="56459D79" w14:textId="77777777" w:rsidR="0034301A" w:rsidRPr="0031095D" w:rsidRDefault="0034301A" w:rsidP="0034301A">
            <w:pPr>
              <w:widowControl/>
              <w:spacing w:line="200" w:lineRule="exact"/>
              <w:jc w:val="center"/>
              <w:rPr>
                <w:rFonts w:eastAsia="宋体" w:cs="宋体"/>
                <w:sz w:val="20"/>
              </w:rPr>
            </w:pPr>
            <w:r w:rsidRPr="0031095D">
              <w:rPr>
                <w:rFonts w:eastAsia="宋体" w:cs="宋体" w:hint="eastAsia"/>
                <w:sz w:val="20"/>
              </w:rPr>
              <w:t>满意度指标</w:t>
            </w:r>
          </w:p>
        </w:tc>
        <w:tc>
          <w:tcPr>
            <w:tcW w:w="759" w:type="dxa"/>
            <w:gridSpan w:val="2"/>
            <w:tcBorders>
              <w:tl2br w:val="nil"/>
              <w:tr2bl w:val="nil"/>
            </w:tcBorders>
            <w:vAlign w:val="center"/>
          </w:tcPr>
          <w:p w14:paraId="47B70A57" w14:textId="77777777" w:rsidR="0034301A" w:rsidRPr="0031095D" w:rsidRDefault="0034301A" w:rsidP="0034301A">
            <w:pPr>
              <w:widowControl/>
              <w:spacing w:line="200" w:lineRule="exact"/>
              <w:jc w:val="center"/>
              <w:rPr>
                <w:rFonts w:eastAsia="宋体" w:cs="宋体"/>
                <w:sz w:val="20"/>
              </w:rPr>
            </w:pPr>
            <w:r w:rsidRPr="0031095D">
              <w:rPr>
                <w:rFonts w:eastAsia="宋体" w:cs="宋体" w:hint="eastAsia"/>
                <w:sz w:val="20"/>
              </w:rPr>
              <w:t>满意度指标</w:t>
            </w:r>
          </w:p>
        </w:tc>
        <w:tc>
          <w:tcPr>
            <w:tcW w:w="2872" w:type="dxa"/>
            <w:tcBorders>
              <w:tl2br w:val="nil"/>
              <w:tr2bl w:val="nil"/>
            </w:tcBorders>
            <w:vAlign w:val="center"/>
          </w:tcPr>
          <w:p w14:paraId="54148E36" w14:textId="7ED8E8B7" w:rsidR="0034301A" w:rsidRPr="0031095D" w:rsidRDefault="0034301A" w:rsidP="0034301A">
            <w:pPr>
              <w:widowControl/>
              <w:jc w:val="left"/>
              <w:textAlignment w:val="center"/>
              <w:rPr>
                <w:rFonts w:eastAsia="宋体" w:cs="宋体"/>
                <w:sz w:val="20"/>
              </w:rPr>
            </w:pPr>
            <w:r w:rsidRPr="0031095D">
              <w:rPr>
                <w:rFonts w:eastAsia="宋体" w:cs="宋体" w:hint="eastAsia"/>
                <w:color w:val="000000"/>
                <w:kern w:val="0"/>
                <w:sz w:val="20"/>
                <w:lang w:bidi="ar"/>
              </w:rPr>
              <w:t>指标</w:t>
            </w:r>
            <w:r w:rsidRPr="0031095D">
              <w:rPr>
                <w:rFonts w:eastAsia="宋体" w:cs="宋体" w:hint="eastAsia"/>
                <w:color w:val="000000"/>
                <w:kern w:val="0"/>
                <w:sz w:val="20"/>
                <w:lang w:bidi="ar"/>
              </w:rPr>
              <w:t>1</w:t>
            </w:r>
            <w:r w:rsidRPr="0031095D">
              <w:rPr>
                <w:rFonts w:eastAsia="宋体" w:cs="宋体" w:hint="eastAsia"/>
                <w:color w:val="000000"/>
                <w:kern w:val="0"/>
                <w:sz w:val="20"/>
                <w:lang w:bidi="ar"/>
              </w:rPr>
              <w:t>：</w:t>
            </w:r>
            <w:r w:rsidR="006A0D20" w:rsidRPr="0031095D">
              <w:rPr>
                <w:rFonts w:eastAsia="宋体" w:cs="宋体" w:hint="eastAsia"/>
                <w:color w:val="000000"/>
                <w:kern w:val="0"/>
                <w:sz w:val="20"/>
                <w:lang w:bidi="ar"/>
              </w:rPr>
              <w:t>提升群众对行政机关的满意度</w:t>
            </w:r>
          </w:p>
        </w:tc>
        <w:tc>
          <w:tcPr>
            <w:tcW w:w="4228" w:type="dxa"/>
            <w:gridSpan w:val="2"/>
            <w:tcBorders>
              <w:tl2br w:val="nil"/>
              <w:tr2bl w:val="nil"/>
            </w:tcBorders>
            <w:vAlign w:val="center"/>
          </w:tcPr>
          <w:p w14:paraId="33A088F5" w14:textId="7EEA121F" w:rsidR="0034301A" w:rsidRPr="0031095D" w:rsidRDefault="006A0D20" w:rsidP="0034301A">
            <w:pPr>
              <w:jc w:val="center"/>
              <w:rPr>
                <w:rFonts w:cs="宋体"/>
                <w:sz w:val="20"/>
              </w:rPr>
            </w:pPr>
            <w:r w:rsidRPr="0031095D">
              <w:rPr>
                <w:rFonts w:cs="宋体" w:hint="eastAsia"/>
                <w:sz w:val="20"/>
              </w:rPr>
              <w:t>9</w:t>
            </w:r>
            <w:r w:rsidRPr="0031095D">
              <w:rPr>
                <w:rFonts w:cs="宋体"/>
                <w:sz w:val="20"/>
              </w:rPr>
              <w:t>5%</w:t>
            </w:r>
          </w:p>
        </w:tc>
      </w:tr>
    </w:tbl>
    <w:p w14:paraId="05AC1944" w14:textId="77777777" w:rsidR="00D36492" w:rsidRPr="0031095D" w:rsidRDefault="00D36492" w:rsidP="00D36492">
      <w:pPr>
        <w:adjustRightInd w:val="0"/>
        <w:snapToGrid w:val="0"/>
        <w:spacing w:line="560" w:lineRule="exact"/>
        <w:ind w:firstLineChars="200" w:firstLine="667"/>
        <w:rPr>
          <w:rFonts w:cs="TimesNewRoman"/>
          <w:b/>
          <w:szCs w:val="32"/>
        </w:rPr>
      </w:pPr>
    </w:p>
    <w:p w14:paraId="2957C9E3" w14:textId="6674526F" w:rsidR="003E7CFA" w:rsidRPr="0031095D" w:rsidRDefault="00D36492">
      <w:pPr>
        <w:adjustRightInd w:val="0"/>
        <w:snapToGrid w:val="0"/>
        <w:spacing w:line="520" w:lineRule="exact"/>
        <w:ind w:firstLineChars="200" w:firstLine="667"/>
        <w:rPr>
          <w:rFonts w:cs="TimesNewRoman"/>
          <w:b/>
          <w:szCs w:val="32"/>
        </w:rPr>
      </w:pPr>
      <w:r w:rsidRPr="0031095D">
        <w:rPr>
          <w:rFonts w:cs="TimesNewRoman"/>
          <w:b/>
          <w:szCs w:val="32"/>
        </w:rPr>
        <w:t>（</w:t>
      </w:r>
      <w:r w:rsidRPr="0031095D">
        <w:rPr>
          <w:rFonts w:cs="TimesNewRoman" w:hint="eastAsia"/>
          <w:b/>
          <w:szCs w:val="32"/>
        </w:rPr>
        <w:t>二</w:t>
      </w:r>
      <w:r w:rsidRPr="0031095D">
        <w:rPr>
          <w:rFonts w:cs="TimesNewRoman"/>
          <w:b/>
          <w:szCs w:val="32"/>
        </w:rPr>
        <w:t>）机关运行经费。</w:t>
      </w:r>
    </w:p>
    <w:p w14:paraId="2BAFE128" w14:textId="1A4769C1" w:rsidR="003E7CFA" w:rsidRPr="0031095D" w:rsidRDefault="00366871">
      <w:pPr>
        <w:adjustRightInd w:val="0"/>
        <w:snapToGrid w:val="0"/>
        <w:spacing w:line="560" w:lineRule="exact"/>
        <w:ind w:firstLineChars="200" w:firstLine="665"/>
        <w:rPr>
          <w:rFonts w:cs="TimesNewRoman"/>
          <w:szCs w:val="32"/>
        </w:rPr>
      </w:pPr>
      <w:r w:rsidRPr="0031095D">
        <w:rPr>
          <w:rFonts w:cs="TimesNewRoman" w:hint="eastAsia"/>
          <w:szCs w:val="32"/>
        </w:rPr>
        <w:t>淮南市田家庵区司法局</w:t>
      </w:r>
      <w:r w:rsidRPr="0031095D">
        <w:rPr>
          <w:rFonts w:cs="TimesNewRoman"/>
          <w:szCs w:val="32"/>
        </w:rPr>
        <w:t>202</w:t>
      </w:r>
      <w:r w:rsidR="000730E4" w:rsidRPr="0031095D">
        <w:rPr>
          <w:rFonts w:cs="TimesNewRoman"/>
          <w:szCs w:val="32"/>
          <w:lang w:val="en"/>
        </w:rPr>
        <w:t>4</w:t>
      </w:r>
      <w:r w:rsidRPr="0031095D">
        <w:rPr>
          <w:rFonts w:cs="TimesNewRoman"/>
          <w:szCs w:val="32"/>
        </w:rPr>
        <w:t>年机关运行经费财政拨款预算</w:t>
      </w:r>
      <w:r w:rsidR="0026172C" w:rsidRPr="0031095D">
        <w:rPr>
          <w:rFonts w:cs="TimesNewRoman"/>
          <w:szCs w:val="32"/>
        </w:rPr>
        <w:t>45.8</w:t>
      </w:r>
      <w:r w:rsidRPr="0031095D">
        <w:rPr>
          <w:rFonts w:cs="TimesNewRoman"/>
          <w:szCs w:val="32"/>
        </w:rPr>
        <w:t>万元，比</w:t>
      </w:r>
      <w:r w:rsidRPr="0031095D">
        <w:rPr>
          <w:rFonts w:cs="TimesNewRoman"/>
          <w:szCs w:val="32"/>
        </w:rPr>
        <w:t>202</w:t>
      </w:r>
      <w:r w:rsidR="0026172C" w:rsidRPr="0031095D">
        <w:rPr>
          <w:rFonts w:cs="TimesNewRoman"/>
          <w:szCs w:val="32"/>
        </w:rPr>
        <w:t>3</w:t>
      </w:r>
      <w:r w:rsidRPr="0031095D">
        <w:rPr>
          <w:rFonts w:cs="TimesNewRoman"/>
          <w:szCs w:val="32"/>
        </w:rPr>
        <w:t>年预算增加</w:t>
      </w:r>
      <w:r w:rsidR="007556AE" w:rsidRPr="0031095D">
        <w:rPr>
          <w:rFonts w:cs="TimesNewRoman"/>
          <w:szCs w:val="32"/>
        </w:rPr>
        <w:t>5.5</w:t>
      </w:r>
      <w:r w:rsidRPr="0031095D">
        <w:rPr>
          <w:rFonts w:cs="TimesNewRoman"/>
          <w:szCs w:val="32"/>
        </w:rPr>
        <w:t>万元，增长</w:t>
      </w:r>
      <w:r w:rsidR="00C23174" w:rsidRPr="0031095D">
        <w:rPr>
          <w:rFonts w:cs="TimesNewRoman"/>
          <w:szCs w:val="32"/>
        </w:rPr>
        <w:t>13.5</w:t>
      </w:r>
      <w:r w:rsidRPr="0031095D">
        <w:rPr>
          <w:rFonts w:cs="TimesNewRoman"/>
          <w:szCs w:val="32"/>
        </w:rPr>
        <w:t>%</w:t>
      </w:r>
      <w:r w:rsidRPr="0031095D">
        <w:rPr>
          <w:rFonts w:cs="TimesNewRoman"/>
          <w:szCs w:val="32"/>
        </w:rPr>
        <w:t>，增长主要原因是</w:t>
      </w:r>
      <w:r w:rsidR="009F4E30" w:rsidRPr="0031095D">
        <w:rPr>
          <w:rFonts w:cs="TimesNewRoman" w:hint="eastAsia"/>
          <w:szCs w:val="32"/>
        </w:rPr>
        <w:t>公务用车运行维护费</w:t>
      </w:r>
      <w:r w:rsidR="003E41D4">
        <w:rPr>
          <w:rFonts w:cs="TimesNewRoman" w:hint="eastAsia"/>
          <w:szCs w:val="32"/>
        </w:rPr>
        <w:t>预算</w:t>
      </w:r>
      <w:r w:rsidR="009F4E30" w:rsidRPr="0031095D">
        <w:rPr>
          <w:rFonts w:cs="TimesNewRoman" w:hint="eastAsia"/>
          <w:szCs w:val="32"/>
        </w:rPr>
        <w:t>增加</w:t>
      </w:r>
      <w:r w:rsidRPr="0031095D">
        <w:rPr>
          <w:rFonts w:cs="TimesNewRoman"/>
          <w:szCs w:val="32"/>
        </w:rPr>
        <w:t>。</w:t>
      </w:r>
    </w:p>
    <w:p w14:paraId="28154322" w14:textId="48FE41AC" w:rsidR="003E7CFA" w:rsidRPr="0031095D" w:rsidRDefault="00D36492">
      <w:pPr>
        <w:adjustRightInd w:val="0"/>
        <w:snapToGrid w:val="0"/>
        <w:spacing w:line="560" w:lineRule="exact"/>
        <w:ind w:firstLineChars="200" w:firstLine="667"/>
        <w:rPr>
          <w:rFonts w:cs="TimesNewRoman"/>
          <w:b/>
          <w:szCs w:val="32"/>
        </w:rPr>
      </w:pPr>
      <w:r w:rsidRPr="0031095D">
        <w:rPr>
          <w:rFonts w:cs="TimesNewRoman"/>
          <w:b/>
          <w:szCs w:val="32"/>
        </w:rPr>
        <w:t>（</w:t>
      </w:r>
      <w:r w:rsidRPr="0031095D">
        <w:rPr>
          <w:rFonts w:cs="TimesNewRoman" w:hint="eastAsia"/>
          <w:b/>
          <w:szCs w:val="32"/>
        </w:rPr>
        <w:t>三</w:t>
      </w:r>
      <w:r w:rsidRPr="0031095D">
        <w:rPr>
          <w:rFonts w:cs="TimesNewRoman"/>
          <w:b/>
          <w:szCs w:val="32"/>
        </w:rPr>
        <w:t>）政府采购情况。</w:t>
      </w:r>
    </w:p>
    <w:p w14:paraId="52BD351C" w14:textId="5965810F" w:rsidR="003E7CFA" w:rsidRPr="0031095D" w:rsidRDefault="00366871">
      <w:pPr>
        <w:adjustRightInd w:val="0"/>
        <w:snapToGrid w:val="0"/>
        <w:spacing w:line="560" w:lineRule="exact"/>
        <w:ind w:firstLineChars="200" w:firstLine="665"/>
        <w:rPr>
          <w:rFonts w:cs="TimesNewRoman"/>
          <w:szCs w:val="32"/>
        </w:rPr>
      </w:pPr>
      <w:r w:rsidRPr="0031095D">
        <w:rPr>
          <w:rFonts w:cs="TimesNewRoman" w:hint="eastAsia"/>
          <w:szCs w:val="32"/>
        </w:rPr>
        <w:t>淮南市田家庵区司法局</w:t>
      </w:r>
      <w:r w:rsidRPr="0031095D">
        <w:rPr>
          <w:rFonts w:cs="TimesNewRoman"/>
          <w:szCs w:val="32"/>
        </w:rPr>
        <w:t>202</w:t>
      </w:r>
      <w:r w:rsidR="00E9191B" w:rsidRPr="0031095D">
        <w:rPr>
          <w:rFonts w:cs="TimesNewRoman"/>
          <w:szCs w:val="32"/>
          <w:lang w:val="en"/>
        </w:rPr>
        <w:t>4</w:t>
      </w:r>
      <w:r w:rsidRPr="0031095D">
        <w:rPr>
          <w:rFonts w:cs="TimesNewRoman"/>
          <w:szCs w:val="32"/>
        </w:rPr>
        <w:t>年政府采购预算</w:t>
      </w:r>
      <w:r w:rsidR="00BE6235" w:rsidRPr="0031095D">
        <w:rPr>
          <w:rFonts w:cs="TimesNewRoman"/>
          <w:szCs w:val="32"/>
        </w:rPr>
        <w:t>0</w:t>
      </w:r>
      <w:r w:rsidRPr="0031095D">
        <w:rPr>
          <w:rFonts w:cs="TimesNewRoman"/>
          <w:szCs w:val="32"/>
        </w:rPr>
        <w:t>万元。</w:t>
      </w:r>
    </w:p>
    <w:p w14:paraId="3FAB5122" w14:textId="5EB58330" w:rsidR="003E7CFA" w:rsidRPr="0031095D" w:rsidRDefault="00D36492">
      <w:pPr>
        <w:adjustRightInd w:val="0"/>
        <w:snapToGrid w:val="0"/>
        <w:spacing w:line="560" w:lineRule="exact"/>
        <w:ind w:firstLineChars="200" w:firstLine="667"/>
        <w:rPr>
          <w:rFonts w:cs="TimesNewRoman"/>
          <w:b/>
          <w:szCs w:val="32"/>
        </w:rPr>
      </w:pPr>
      <w:r w:rsidRPr="0031095D">
        <w:rPr>
          <w:rFonts w:cs="TimesNewRoman"/>
          <w:b/>
          <w:szCs w:val="32"/>
        </w:rPr>
        <w:t>（</w:t>
      </w:r>
      <w:r w:rsidRPr="0031095D">
        <w:rPr>
          <w:rFonts w:cs="TimesNewRoman" w:hint="eastAsia"/>
          <w:b/>
          <w:szCs w:val="32"/>
        </w:rPr>
        <w:t>四</w:t>
      </w:r>
      <w:r w:rsidRPr="0031095D">
        <w:rPr>
          <w:rFonts w:cs="TimesNewRoman"/>
          <w:b/>
          <w:szCs w:val="32"/>
        </w:rPr>
        <w:t>）国有资产占有使用情况。</w:t>
      </w:r>
    </w:p>
    <w:p w14:paraId="2A5456A7" w14:textId="63974CE8" w:rsidR="003E7CFA" w:rsidRPr="0031095D" w:rsidRDefault="00D36492">
      <w:pPr>
        <w:adjustRightInd w:val="0"/>
        <w:snapToGrid w:val="0"/>
        <w:spacing w:line="560" w:lineRule="exact"/>
        <w:ind w:firstLineChars="200" w:firstLine="665"/>
        <w:rPr>
          <w:rFonts w:cs="TimesNewRoman"/>
          <w:szCs w:val="32"/>
        </w:rPr>
      </w:pPr>
      <w:r w:rsidRPr="0031095D">
        <w:rPr>
          <w:rFonts w:cs="TimesNewRoman"/>
          <w:szCs w:val="32"/>
        </w:rPr>
        <w:t>截至</w:t>
      </w:r>
      <w:r w:rsidRPr="0031095D">
        <w:rPr>
          <w:rFonts w:cs="TimesNewRoman"/>
          <w:szCs w:val="32"/>
        </w:rPr>
        <w:t>202</w:t>
      </w:r>
      <w:r w:rsidR="00157FB7" w:rsidRPr="0031095D">
        <w:rPr>
          <w:rFonts w:cs="TimesNewRoman"/>
          <w:szCs w:val="32"/>
          <w:lang w:val="en"/>
        </w:rPr>
        <w:t>3</w:t>
      </w:r>
      <w:r w:rsidRPr="0031095D">
        <w:rPr>
          <w:rFonts w:cs="TimesNewRoman"/>
          <w:szCs w:val="32"/>
        </w:rPr>
        <w:t>年</w:t>
      </w:r>
      <w:r w:rsidRPr="0031095D">
        <w:rPr>
          <w:rFonts w:cs="TimesNewRoman"/>
          <w:szCs w:val="32"/>
        </w:rPr>
        <w:t>12</w:t>
      </w:r>
      <w:r w:rsidRPr="0031095D">
        <w:rPr>
          <w:rFonts w:cs="TimesNewRoman"/>
          <w:szCs w:val="32"/>
        </w:rPr>
        <w:t>月</w:t>
      </w:r>
      <w:r w:rsidRPr="0031095D">
        <w:rPr>
          <w:rFonts w:cs="TimesNewRoman"/>
          <w:szCs w:val="32"/>
        </w:rPr>
        <w:t>31</w:t>
      </w:r>
      <w:r w:rsidRPr="0031095D">
        <w:rPr>
          <w:rFonts w:cs="TimesNewRoman"/>
          <w:szCs w:val="32"/>
        </w:rPr>
        <w:t>日，</w:t>
      </w:r>
      <w:r w:rsidR="00366871" w:rsidRPr="0031095D">
        <w:rPr>
          <w:rFonts w:cs="TimesNewRoman" w:hint="eastAsia"/>
          <w:szCs w:val="32"/>
        </w:rPr>
        <w:t>淮南市田家庵区司法局</w:t>
      </w:r>
      <w:r w:rsidRPr="0031095D">
        <w:rPr>
          <w:rFonts w:cs="TimesNewRoman"/>
          <w:szCs w:val="32"/>
        </w:rPr>
        <w:t>共有车辆</w:t>
      </w:r>
      <w:r w:rsidR="00BE6235" w:rsidRPr="0031095D">
        <w:rPr>
          <w:rFonts w:cs="TimesNewRoman"/>
          <w:szCs w:val="32"/>
        </w:rPr>
        <w:t>2</w:t>
      </w:r>
      <w:r w:rsidRPr="0031095D">
        <w:rPr>
          <w:rFonts w:cs="TimesNewRoman"/>
          <w:szCs w:val="32"/>
        </w:rPr>
        <w:t>辆，其中</w:t>
      </w:r>
      <w:r w:rsidR="00BE6235" w:rsidRPr="0031095D">
        <w:rPr>
          <w:rFonts w:cs="TimesNewRoman" w:hint="eastAsia"/>
          <w:szCs w:val="32"/>
        </w:rPr>
        <w:t>全部为</w:t>
      </w:r>
      <w:r w:rsidRPr="0031095D">
        <w:rPr>
          <w:rFonts w:cs="TimesNewRoman"/>
          <w:szCs w:val="32"/>
        </w:rPr>
        <w:t>执法执勤用车。</w:t>
      </w:r>
      <w:r w:rsidR="00BE6235" w:rsidRPr="0031095D">
        <w:rPr>
          <w:rFonts w:cs="TimesNewRoman" w:hint="eastAsia"/>
          <w:szCs w:val="32"/>
        </w:rPr>
        <w:t>无</w:t>
      </w:r>
      <w:r w:rsidRPr="0031095D">
        <w:rPr>
          <w:rFonts w:cs="TimesNewRoman"/>
          <w:szCs w:val="32"/>
        </w:rPr>
        <w:t>单价</w:t>
      </w:r>
      <w:r w:rsidRPr="0031095D">
        <w:rPr>
          <w:rFonts w:cs="TimesNewRoman"/>
          <w:szCs w:val="32"/>
        </w:rPr>
        <w:t>50</w:t>
      </w:r>
      <w:r w:rsidRPr="0031095D">
        <w:rPr>
          <w:rFonts w:cs="TimesNewRoman"/>
          <w:szCs w:val="32"/>
        </w:rPr>
        <w:t>万元以上的通用设备，</w:t>
      </w:r>
      <w:r w:rsidR="00BE6235" w:rsidRPr="0031095D">
        <w:rPr>
          <w:rFonts w:cs="TimesNewRoman" w:hint="eastAsia"/>
          <w:szCs w:val="32"/>
        </w:rPr>
        <w:t>无</w:t>
      </w:r>
      <w:r w:rsidRPr="0031095D">
        <w:rPr>
          <w:rFonts w:cs="TimesNewRoman"/>
          <w:szCs w:val="32"/>
        </w:rPr>
        <w:t>单价</w:t>
      </w:r>
      <w:r w:rsidRPr="0031095D">
        <w:rPr>
          <w:rFonts w:cs="TimesNewRoman"/>
          <w:szCs w:val="32"/>
        </w:rPr>
        <w:t>100</w:t>
      </w:r>
      <w:r w:rsidRPr="0031095D">
        <w:rPr>
          <w:rFonts w:cs="TimesNewRoman"/>
          <w:szCs w:val="32"/>
        </w:rPr>
        <w:t>万元以上的专用设备。</w:t>
      </w:r>
    </w:p>
    <w:p w14:paraId="008CFB38" w14:textId="2A72B27D" w:rsidR="003E7CFA" w:rsidRPr="0031095D" w:rsidRDefault="00D36492">
      <w:pPr>
        <w:adjustRightInd w:val="0"/>
        <w:snapToGrid w:val="0"/>
        <w:spacing w:line="560" w:lineRule="exact"/>
        <w:ind w:firstLineChars="200" w:firstLine="665"/>
        <w:rPr>
          <w:rFonts w:cs="TimesNewRoman"/>
          <w:szCs w:val="32"/>
        </w:rPr>
      </w:pPr>
      <w:r w:rsidRPr="0031095D">
        <w:rPr>
          <w:rFonts w:cs="TimesNewRoman"/>
          <w:szCs w:val="32"/>
        </w:rPr>
        <w:t>202</w:t>
      </w:r>
      <w:r w:rsidR="00157FB7" w:rsidRPr="0031095D">
        <w:rPr>
          <w:rFonts w:cs="TimesNewRoman"/>
          <w:szCs w:val="32"/>
          <w:lang w:val="en"/>
        </w:rPr>
        <w:t>4</w:t>
      </w:r>
      <w:r w:rsidRPr="0031095D">
        <w:rPr>
          <w:rFonts w:cs="TimesNewRoman"/>
          <w:szCs w:val="32"/>
        </w:rPr>
        <w:t>年部门预算</w:t>
      </w:r>
      <w:r w:rsidR="00BE6235" w:rsidRPr="0031095D">
        <w:rPr>
          <w:rFonts w:cs="TimesNewRoman" w:hint="eastAsia"/>
          <w:szCs w:val="32"/>
        </w:rPr>
        <w:t>未</w:t>
      </w:r>
      <w:r w:rsidRPr="0031095D">
        <w:rPr>
          <w:rFonts w:cs="TimesNewRoman"/>
          <w:szCs w:val="32"/>
        </w:rPr>
        <w:t>安排购置公务用车；</w:t>
      </w:r>
      <w:r w:rsidR="00BE6235" w:rsidRPr="0031095D">
        <w:rPr>
          <w:rFonts w:cs="TimesNewRoman" w:hint="eastAsia"/>
          <w:szCs w:val="32"/>
        </w:rPr>
        <w:t>未</w:t>
      </w:r>
      <w:r w:rsidRPr="0031095D">
        <w:rPr>
          <w:rFonts w:cs="TimesNewRoman"/>
          <w:szCs w:val="32"/>
        </w:rPr>
        <w:t>安排购置单价</w:t>
      </w:r>
      <w:r w:rsidRPr="0031095D">
        <w:rPr>
          <w:rFonts w:cs="TimesNewRoman"/>
          <w:szCs w:val="32"/>
        </w:rPr>
        <w:t>50</w:t>
      </w:r>
      <w:r w:rsidRPr="0031095D">
        <w:rPr>
          <w:rFonts w:cs="TimesNewRoman"/>
          <w:szCs w:val="32"/>
        </w:rPr>
        <w:t>万元以上的通用设备；</w:t>
      </w:r>
      <w:r w:rsidR="00BE6235" w:rsidRPr="0031095D">
        <w:rPr>
          <w:rFonts w:cs="TimesNewRoman" w:hint="eastAsia"/>
          <w:szCs w:val="32"/>
        </w:rPr>
        <w:t>未</w:t>
      </w:r>
      <w:r w:rsidRPr="0031095D">
        <w:rPr>
          <w:rFonts w:cs="TimesNewRoman"/>
          <w:szCs w:val="32"/>
        </w:rPr>
        <w:t>安排购置单价</w:t>
      </w:r>
      <w:r w:rsidRPr="0031095D">
        <w:rPr>
          <w:rFonts w:cs="TimesNewRoman"/>
          <w:szCs w:val="32"/>
        </w:rPr>
        <w:t>100</w:t>
      </w:r>
      <w:r w:rsidRPr="0031095D">
        <w:rPr>
          <w:rFonts w:cs="TimesNewRoman"/>
          <w:szCs w:val="32"/>
        </w:rPr>
        <w:t>万元以上专用设备。</w:t>
      </w:r>
    </w:p>
    <w:p w14:paraId="7C03C3D2" w14:textId="77777777" w:rsidR="00D36492" w:rsidRPr="0031095D" w:rsidRDefault="00D36492" w:rsidP="00D36492">
      <w:pPr>
        <w:adjustRightInd w:val="0"/>
        <w:snapToGrid w:val="0"/>
        <w:spacing w:line="560" w:lineRule="exact"/>
        <w:ind w:firstLineChars="200" w:firstLine="667"/>
        <w:rPr>
          <w:rFonts w:cs="TimesNewRoman"/>
          <w:b/>
          <w:szCs w:val="32"/>
        </w:rPr>
      </w:pPr>
      <w:r w:rsidRPr="0031095D">
        <w:rPr>
          <w:rFonts w:cs="TimesNewRoman"/>
          <w:b/>
          <w:szCs w:val="32"/>
        </w:rPr>
        <w:t>（五）绩效目标设置情况。</w:t>
      </w:r>
    </w:p>
    <w:p w14:paraId="377C3C89" w14:textId="6556FC7F" w:rsidR="00D36492" w:rsidRPr="0031095D" w:rsidRDefault="00D36492" w:rsidP="00D36492">
      <w:pPr>
        <w:adjustRightInd w:val="0"/>
        <w:snapToGrid w:val="0"/>
        <w:spacing w:line="560" w:lineRule="exact"/>
        <w:ind w:firstLineChars="200" w:firstLine="665"/>
        <w:outlineLvl w:val="0"/>
        <w:rPr>
          <w:rFonts w:cs="TimesNewRoman"/>
          <w:szCs w:val="32"/>
        </w:rPr>
      </w:pPr>
      <w:r w:rsidRPr="0031095D">
        <w:rPr>
          <w:rFonts w:cs="TimesNewRoman"/>
          <w:szCs w:val="32"/>
          <w:lang w:val="en"/>
        </w:rPr>
        <w:t>2024</w:t>
      </w:r>
      <w:r w:rsidRPr="0031095D">
        <w:rPr>
          <w:rFonts w:cs="TimesNewRoman"/>
          <w:szCs w:val="32"/>
        </w:rPr>
        <w:t>年，</w:t>
      </w:r>
      <w:r w:rsidR="00157FB7" w:rsidRPr="0031095D">
        <w:rPr>
          <w:rFonts w:cs="TimesNewRoman" w:hint="eastAsia"/>
          <w:szCs w:val="32"/>
        </w:rPr>
        <w:t>淮南市田家庵区司法局</w:t>
      </w:r>
      <w:r w:rsidR="00BC3FF9" w:rsidRPr="0031095D">
        <w:rPr>
          <w:rFonts w:cs="TimesNewRoman"/>
          <w:szCs w:val="32"/>
        </w:rPr>
        <w:t>1</w:t>
      </w:r>
      <w:r w:rsidRPr="0031095D">
        <w:rPr>
          <w:rFonts w:cs="TimesNewRoman"/>
          <w:szCs w:val="32"/>
        </w:rPr>
        <w:t>个项目实行了绩效目标管理，涉及一般公共预算当年财政拨款</w:t>
      </w:r>
      <w:r w:rsidR="00B83359" w:rsidRPr="0031095D">
        <w:rPr>
          <w:rFonts w:cs="TimesNewRoman"/>
          <w:szCs w:val="32"/>
        </w:rPr>
        <w:t>8</w:t>
      </w:r>
      <w:r w:rsidRPr="0031095D">
        <w:rPr>
          <w:rFonts w:cs="TimesNewRoman"/>
          <w:szCs w:val="32"/>
        </w:rPr>
        <w:t>万元。</w:t>
      </w:r>
    </w:p>
    <w:p w14:paraId="17443529" w14:textId="104B0245" w:rsidR="003E7CFA" w:rsidRPr="0031095D" w:rsidRDefault="003E7CFA">
      <w:pPr>
        <w:tabs>
          <w:tab w:val="left" w:pos="3316"/>
        </w:tabs>
        <w:adjustRightInd w:val="0"/>
        <w:snapToGrid w:val="0"/>
        <w:spacing w:line="560" w:lineRule="exact"/>
        <w:outlineLvl w:val="0"/>
        <w:rPr>
          <w:rFonts w:cs="TimesNewRoman"/>
          <w:szCs w:val="32"/>
        </w:rPr>
      </w:pPr>
    </w:p>
    <w:p w14:paraId="28A2BD80" w14:textId="064CA654" w:rsidR="00BE6235" w:rsidRPr="0031095D" w:rsidRDefault="00BE6235">
      <w:pPr>
        <w:tabs>
          <w:tab w:val="left" w:pos="3316"/>
        </w:tabs>
        <w:adjustRightInd w:val="0"/>
        <w:snapToGrid w:val="0"/>
        <w:spacing w:line="560" w:lineRule="exact"/>
        <w:outlineLvl w:val="0"/>
        <w:rPr>
          <w:rFonts w:cs="TimesNewRoman"/>
          <w:szCs w:val="32"/>
        </w:rPr>
      </w:pPr>
    </w:p>
    <w:p w14:paraId="3F4A8B65" w14:textId="77777777" w:rsidR="00A117E7" w:rsidRPr="0031095D" w:rsidRDefault="00A117E7">
      <w:pPr>
        <w:tabs>
          <w:tab w:val="left" w:pos="3316"/>
        </w:tabs>
        <w:adjustRightInd w:val="0"/>
        <w:snapToGrid w:val="0"/>
        <w:spacing w:line="560" w:lineRule="exact"/>
        <w:outlineLvl w:val="0"/>
        <w:rPr>
          <w:rFonts w:cs="TimesNewRoman"/>
          <w:szCs w:val="32"/>
        </w:rPr>
      </w:pPr>
    </w:p>
    <w:p w14:paraId="45959B4A" w14:textId="17733742" w:rsidR="00BE6235" w:rsidRPr="0031095D" w:rsidRDefault="00BE6235">
      <w:pPr>
        <w:tabs>
          <w:tab w:val="left" w:pos="3316"/>
        </w:tabs>
        <w:adjustRightInd w:val="0"/>
        <w:snapToGrid w:val="0"/>
        <w:spacing w:line="560" w:lineRule="exact"/>
        <w:outlineLvl w:val="0"/>
        <w:rPr>
          <w:rFonts w:cs="TimesNewRoman"/>
          <w:szCs w:val="32"/>
        </w:rPr>
      </w:pPr>
    </w:p>
    <w:p w14:paraId="3A1B9C7E" w14:textId="77777777" w:rsidR="00BE6235" w:rsidRPr="0031095D" w:rsidRDefault="00BE6235">
      <w:pPr>
        <w:tabs>
          <w:tab w:val="left" w:pos="3316"/>
        </w:tabs>
        <w:adjustRightInd w:val="0"/>
        <w:snapToGrid w:val="0"/>
        <w:spacing w:line="560" w:lineRule="exact"/>
        <w:outlineLvl w:val="0"/>
        <w:rPr>
          <w:rFonts w:eastAsia="黑体" w:cs="TimesNewRoman"/>
          <w:sz w:val="36"/>
          <w:szCs w:val="36"/>
        </w:rPr>
      </w:pPr>
    </w:p>
    <w:p w14:paraId="2EB832D9" w14:textId="77777777" w:rsidR="003E7CFA" w:rsidRPr="0031095D" w:rsidRDefault="003E7CFA">
      <w:pPr>
        <w:adjustRightInd w:val="0"/>
        <w:snapToGrid w:val="0"/>
        <w:spacing w:line="560" w:lineRule="exact"/>
        <w:jc w:val="center"/>
        <w:rPr>
          <w:rFonts w:eastAsia="黑体" w:cs="TimesNewRoman"/>
          <w:sz w:val="36"/>
          <w:szCs w:val="36"/>
        </w:rPr>
      </w:pPr>
    </w:p>
    <w:p w14:paraId="6B837736" w14:textId="77777777" w:rsidR="003E7CFA" w:rsidRPr="0031095D" w:rsidRDefault="00D36492">
      <w:pPr>
        <w:adjustRightInd w:val="0"/>
        <w:snapToGrid w:val="0"/>
        <w:spacing w:line="560" w:lineRule="exact"/>
        <w:jc w:val="center"/>
        <w:rPr>
          <w:rFonts w:eastAsia="黑体" w:cs="TimesNewRoman"/>
          <w:sz w:val="36"/>
          <w:szCs w:val="36"/>
        </w:rPr>
      </w:pPr>
      <w:r w:rsidRPr="0031095D">
        <w:rPr>
          <w:rFonts w:eastAsia="黑体" w:cs="TimesNewRoman"/>
          <w:sz w:val="36"/>
          <w:szCs w:val="36"/>
        </w:rPr>
        <w:lastRenderedPageBreak/>
        <w:t>第四部分</w:t>
      </w:r>
      <w:r w:rsidRPr="0031095D">
        <w:rPr>
          <w:rFonts w:eastAsia="黑体" w:cs="TimesNewRoman"/>
          <w:sz w:val="36"/>
          <w:szCs w:val="36"/>
        </w:rPr>
        <w:t xml:space="preserve"> </w:t>
      </w:r>
      <w:r w:rsidRPr="0031095D">
        <w:rPr>
          <w:rFonts w:eastAsia="黑体" w:cs="TimesNewRoman"/>
          <w:sz w:val="36"/>
          <w:szCs w:val="36"/>
        </w:rPr>
        <w:t>名词解释</w:t>
      </w:r>
    </w:p>
    <w:p w14:paraId="2D813E4A" w14:textId="77777777" w:rsidR="003E7CFA" w:rsidRPr="0031095D" w:rsidRDefault="003E7CFA">
      <w:pPr>
        <w:adjustRightInd w:val="0"/>
        <w:snapToGrid w:val="0"/>
        <w:spacing w:line="560" w:lineRule="exact"/>
        <w:jc w:val="center"/>
        <w:rPr>
          <w:rFonts w:eastAsia="黑体" w:cs="TimesNewRoman"/>
          <w:szCs w:val="32"/>
        </w:rPr>
      </w:pPr>
    </w:p>
    <w:p w14:paraId="523F7778" w14:textId="77777777" w:rsidR="003E7CFA" w:rsidRPr="0031095D" w:rsidRDefault="00D36492">
      <w:pPr>
        <w:adjustRightInd w:val="0"/>
        <w:snapToGrid w:val="0"/>
        <w:spacing w:line="560" w:lineRule="exact"/>
        <w:ind w:firstLineChars="200" w:firstLine="665"/>
        <w:rPr>
          <w:rFonts w:cs="TimesNewRoman"/>
          <w:szCs w:val="32"/>
        </w:rPr>
      </w:pPr>
      <w:r w:rsidRPr="0031095D">
        <w:rPr>
          <w:rFonts w:eastAsia="黑体" w:cs="TimesNewRoman"/>
          <w:szCs w:val="32"/>
        </w:rPr>
        <w:t>一、财政拨款收入</w:t>
      </w:r>
      <w:r w:rsidRPr="0031095D">
        <w:rPr>
          <w:rFonts w:cs="TimesNewRoman"/>
          <w:b/>
          <w:szCs w:val="32"/>
        </w:rPr>
        <w:t>：</w:t>
      </w:r>
      <w:r w:rsidRPr="0031095D">
        <w:rPr>
          <w:rFonts w:cs="TimesNewRoman"/>
          <w:szCs w:val="32"/>
        </w:rPr>
        <w:t>指部门或单位从同级财政部门取得的财政预算资金。</w:t>
      </w:r>
    </w:p>
    <w:p w14:paraId="67D72795" w14:textId="77777777" w:rsidR="003E7CFA" w:rsidRPr="0031095D" w:rsidRDefault="00D36492">
      <w:pPr>
        <w:pStyle w:val="a8"/>
        <w:adjustRightInd w:val="0"/>
        <w:snapToGrid w:val="0"/>
        <w:spacing w:line="560" w:lineRule="exact"/>
        <w:ind w:firstLineChars="196" w:firstLine="652"/>
        <w:rPr>
          <w:rFonts w:eastAsia="黑体" w:cs="TimesNewRoman"/>
          <w:sz w:val="32"/>
          <w:szCs w:val="32"/>
        </w:rPr>
      </w:pPr>
      <w:r w:rsidRPr="0031095D">
        <w:rPr>
          <w:rFonts w:eastAsia="黑体" w:cs="TimesNewRoman"/>
          <w:sz w:val="32"/>
          <w:szCs w:val="32"/>
        </w:rPr>
        <w:t>二、事业收入：</w:t>
      </w:r>
      <w:r w:rsidRPr="0031095D">
        <w:rPr>
          <w:rFonts w:eastAsia="仿宋_GB2312" w:cs="TimesNewRoman"/>
          <w:sz w:val="32"/>
          <w:szCs w:val="32"/>
        </w:rPr>
        <w:t>指事业单位开展专业业务活动及辅助活动所取得的收入。</w:t>
      </w:r>
    </w:p>
    <w:p w14:paraId="44167C09" w14:textId="77777777" w:rsidR="003E7CFA" w:rsidRPr="0031095D" w:rsidRDefault="00D36492">
      <w:pPr>
        <w:pStyle w:val="a8"/>
        <w:adjustRightInd w:val="0"/>
        <w:snapToGrid w:val="0"/>
        <w:spacing w:line="560" w:lineRule="exact"/>
        <w:ind w:firstLineChars="196" w:firstLine="652"/>
        <w:rPr>
          <w:rFonts w:eastAsia="仿宋_GB2312" w:cs="TimesNewRoman"/>
          <w:sz w:val="32"/>
          <w:szCs w:val="32"/>
        </w:rPr>
      </w:pPr>
      <w:r w:rsidRPr="0031095D">
        <w:rPr>
          <w:rFonts w:eastAsia="黑体" w:cs="TimesNewRoman"/>
          <w:sz w:val="32"/>
          <w:szCs w:val="32"/>
        </w:rPr>
        <w:t>三、财政专户管理资金：</w:t>
      </w:r>
      <w:r w:rsidRPr="0031095D">
        <w:rPr>
          <w:rFonts w:eastAsia="仿宋_GB2312" w:cs="TimesNewRoman"/>
          <w:sz w:val="32"/>
          <w:szCs w:val="32"/>
        </w:rPr>
        <w:t>指按照非税收入管理相关规定，纳入财政专户管理的教育收费等。</w:t>
      </w:r>
    </w:p>
    <w:p w14:paraId="2DA1373E" w14:textId="77777777" w:rsidR="003E7CFA" w:rsidRPr="0031095D" w:rsidRDefault="00D36492">
      <w:pPr>
        <w:pStyle w:val="a8"/>
        <w:adjustRightInd w:val="0"/>
        <w:snapToGrid w:val="0"/>
        <w:spacing w:line="560" w:lineRule="exact"/>
        <w:ind w:firstLineChars="196" w:firstLine="652"/>
        <w:rPr>
          <w:rFonts w:eastAsia="仿宋_GB2312" w:cs="TimesNewRoman"/>
          <w:sz w:val="32"/>
          <w:szCs w:val="32"/>
        </w:rPr>
      </w:pPr>
      <w:r w:rsidRPr="0031095D">
        <w:rPr>
          <w:rFonts w:eastAsia="黑体" w:cs="TimesNewRoman"/>
          <w:sz w:val="32"/>
          <w:szCs w:val="32"/>
        </w:rPr>
        <w:t>四、事业单位经营收入：</w:t>
      </w:r>
      <w:r w:rsidRPr="0031095D">
        <w:rPr>
          <w:rFonts w:eastAsia="仿宋_GB2312" w:cs="TimesNewRoman"/>
          <w:sz w:val="32"/>
          <w:szCs w:val="32"/>
        </w:rPr>
        <w:t>指事业单位在专业业务活动及其辅助活动之外开展非独立核算经营活动取得的收入。</w:t>
      </w:r>
    </w:p>
    <w:p w14:paraId="1CD1146D" w14:textId="77777777" w:rsidR="003E7CFA" w:rsidRPr="0031095D" w:rsidRDefault="00D36492">
      <w:pPr>
        <w:pStyle w:val="a8"/>
        <w:adjustRightInd w:val="0"/>
        <w:snapToGrid w:val="0"/>
        <w:spacing w:line="560" w:lineRule="exact"/>
        <w:ind w:firstLineChars="196" w:firstLine="652"/>
        <w:rPr>
          <w:rFonts w:eastAsia="仿宋_GB2312" w:cs="TimesNewRoman"/>
          <w:sz w:val="32"/>
          <w:szCs w:val="32"/>
        </w:rPr>
      </w:pPr>
      <w:r w:rsidRPr="0031095D">
        <w:rPr>
          <w:rFonts w:eastAsia="黑体" w:cs="TimesNewRoman"/>
          <w:sz w:val="32"/>
          <w:szCs w:val="32"/>
        </w:rPr>
        <w:t>五、附属单位上缴收入：</w:t>
      </w:r>
      <w:r w:rsidRPr="0031095D">
        <w:rPr>
          <w:rFonts w:eastAsia="仿宋_GB2312" w:cs="TimesNewRoman"/>
          <w:sz w:val="32"/>
          <w:szCs w:val="32"/>
        </w:rPr>
        <w:t>本单位所属下级单位上缴给本单位的全部收入。</w:t>
      </w:r>
    </w:p>
    <w:p w14:paraId="1C095757" w14:textId="77777777" w:rsidR="003E7CFA" w:rsidRPr="0031095D" w:rsidRDefault="00D36492">
      <w:pPr>
        <w:pStyle w:val="a8"/>
        <w:adjustRightInd w:val="0"/>
        <w:snapToGrid w:val="0"/>
        <w:spacing w:line="560" w:lineRule="exact"/>
        <w:ind w:firstLineChars="196" w:firstLine="652"/>
        <w:rPr>
          <w:rFonts w:eastAsia="仿宋_GB2312" w:cs="TimesNewRoman"/>
          <w:sz w:val="32"/>
          <w:szCs w:val="32"/>
        </w:rPr>
      </w:pPr>
      <w:r w:rsidRPr="0031095D">
        <w:rPr>
          <w:rFonts w:eastAsia="黑体" w:cs="TimesNewRoman"/>
          <w:sz w:val="32"/>
          <w:szCs w:val="32"/>
        </w:rPr>
        <w:t>六、上年结转：</w:t>
      </w:r>
      <w:r w:rsidRPr="0031095D">
        <w:rPr>
          <w:rFonts w:eastAsia="仿宋_GB2312" w:cs="TimesNewRoman"/>
          <w:sz w:val="32"/>
          <w:szCs w:val="32"/>
        </w:rPr>
        <w:t>指以前年度安排、结转到本年仍按原用途继续使用的资金。</w:t>
      </w:r>
    </w:p>
    <w:p w14:paraId="2D6871DC" w14:textId="77777777" w:rsidR="003E7CFA" w:rsidRPr="0031095D" w:rsidRDefault="00D36492">
      <w:pPr>
        <w:pStyle w:val="a8"/>
        <w:adjustRightInd w:val="0"/>
        <w:snapToGrid w:val="0"/>
        <w:spacing w:line="560" w:lineRule="exact"/>
        <w:ind w:firstLineChars="196" w:firstLine="652"/>
        <w:rPr>
          <w:rFonts w:eastAsia="仿宋_GB2312" w:cs="TimesNewRoman"/>
          <w:sz w:val="32"/>
          <w:szCs w:val="32"/>
        </w:rPr>
      </w:pPr>
      <w:r w:rsidRPr="0031095D">
        <w:rPr>
          <w:rFonts w:eastAsia="黑体" w:cs="TimesNewRoman"/>
          <w:sz w:val="32"/>
          <w:szCs w:val="32"/>
        </w:rPr>
        <w:t>七、结转下年：</w:t>
      </w:r>
      <w:r w:rsidRPr="0031095D">
        <w:rPr>
          <w:rFonts w:eastAsia="仿宋_GB2312" w:cs="TimesNewRoman"/>
          <w:sz w:val="32"/>
          <w:szCs w:val="32"/>
        </w:rPr>
        <w:t>指以前年度预算安排、因客观条件发生变化无法按原计划实施，需以后年度按原用途继续使用的资金。</w:t>
      </w:r>
    </w:p>
    <w:p w14:paraId="1AE4C2D1" w14:textId="77777777" w:rsidR="003E7CFA" w:rsidRPr="0031095D" w:rsidRDefault="00D36492">
      <w:pPr>
        <w:pStyle w:val="a8"/>
        <w:adjustRightInd w:val="0"/>
        <w:snapToGrid w:val="0"/>
        <w:spacing w:line="560" w:lineRule="exact"/>
        <w:ind w:firstLineChars="196" w:firstLine="652"/>
        <w:rPr>
          <w:rFonts w:eastAsia="仿宋_GB2312" w:cs="TimesNewRoman"/>
          <w:sz w:val="32"/>
          <w:szCs w:val="32"/>
        </w:rPr>
      </w:pPr>
      <w:r w:rsidRPr="0031095D">
        <w:rPr>
          <w:rFonts w:eastAsia="黑体" w:cs="TimesNewRoman"/>
          <w:sz w:val="32"/>
          <w:szCs w:val="32"/>
        </w:rPr>
        <w:t>八、基本支出</w:t>
      </w:r>
      <w:r w:rsidRPr="0031095D">
        <w:rPr>
          <w:rFonts w:eastAsia="仿宋_GB2312" w:cs="TimesNewRoman"/>
          <w:b/>
          <w:sz w:val="32"/>
          <w:szCs w:val="32"/>
        </w:rPr>
        <w:t>：</w:t>
      </w:r>
      <w:r w:rsidRPr="0031095D">
        <w:rPr>
          <w:rFonts w:eastAsia="仿宋_GB2312" w:cs="TimesNewRoman"/>
          <w:sz w:val="32"/>
          <w:szCs w:val="32"/>
        </w:rPr>
        <w:t>指为保障机构正常运转、完成日常工作任务而发生的人员支出和公用支出。</w:t>
      </w:r>
    </w:p>
    <w:p w14:paraId="74900D68" w14:textId="77777777" w:rsidR="00BE6235" w:rsidRPr="0031095D" w:rsidRDefault="00D36492" w:rsidP="0091108A">
      <w:pPr>
        <w:pStyle w:val="a8"/>
        <w:spacing w:line="560" w:lineRule="exact"/>
        <w:ind w:firstLineChars="196" w:firstLine="652"/>
        <w:rPr>
          <w:rFonts w:eastAsia="仿宋_GB2312" w:cs="TimesNewRoman"/>
          <w:sz w:val="32"/>
          <w:szCs w:val="32"/>
        </w:rPr>
      </w:pPr>
      <w:r w:rsidRPr="0031095D">
        <w:rPr>
          <w:rFonts w:eastAsia="黑体" w:cs="TimesNewRoman"/>
          <w:sz w:val="32"/>
          <w:szCs w:val="32"/>
        </w:rPr>
        <w:t>九、项目支出</w:t>
      </w:r>
      <w:r w:rsidRPr="0031095D">
        <w:rPr>
          <w:rFonts w:eastAsia="仿宋_GB2312" w:cs="TimesNewRoman"/>
          <w:b/>
          <w:sz w:val="32"/>
          <w:szCs w:val="32"/>
        </w:rPr>
        <w:t>：</w:t>
      </w:r>
      <w:r w:rsidRPr="0031095D">
        <w:rPr>
          <w:rFonts w:eastAsia="仿宋_GB2312" w:cs="TimesNewRoman"/>
          <w:sz w:val="32"/>
          <w:szCs w:val="32"/>
        </w:rPr>
        <w:t>指在除基本支出之外的支出，主要用于完成特定的工作任务和事业发展目标。</w:t>
      </w:r>
    </w:p>
    <w:p w14:paraId="035F927A" w14:textId="1D30CF5E" w:rsidR="003E7CFA" w:rsidRPr="0031095D" w:rsidRDefault="00D36492" w:rsidP="0091108A">
      <w:pPr>
        <w:pStyle w:val="a8"/>
        <w:spacing w:line="560" w:lineRule="exact"/>
        <w:ind w:firstLineChars="196" w:firstLine="652"/>
        <w:rPr>
          <w:rFonts w:eastAsia="仿宋_GB2312" w:cs="TimesNewRoman"/>
          <w:sz w:val="32"/>
          <w:szCs w:val="32"/>
        </w:rPr>
      </w:pPr>
      <w:r w:rsidRPr="0031095D">
        <w:rPr>
          <w:rFonts w:eastAsia="黑体" w:cs="TimesNewRoman"/>
          <w:sz w:val="32"/>
          <w:szCs w:val="32"/>
        </w:rPr>
        <w:t>十、机关运行经费</w:t>
      </w:r>
      <w:r w:rsidRPr="0031095D">
        <w:rPr>
          <w:rFonts w:eastAsia="黑体" w:cs="TimesNewRoman"/>
          <w:sz w:val="32"/>
          <w:szCs w:val="32"/>
        </w:rPr>
        <w:t>:</w:t>
      </w:r>
      <w:r w:rsidRPr="0031095D">
        <w:rPr>
          <w:rFonts w:eastAsia="仿宋_GB2312" w:cs="TimesNewRoman"/>
          <w:sz w:val="32"/>
          <w:szCs w:val="32"/>
        </w:rPr>
        <w:t>为保障行政单位（包括参照公务员法管理的事业单位）运行用于购买货物和服务的各项资金，包括办公及印刷费、邮电费、差旅费、会议费、福利费、</w:t>
      </w:r>
      <w:r w:rsidRPr="0031095D">
        <w:rPr>
          <w:rFonts w:eastAsia="仿宋_GB2312" w:cs="TimesNewRoman"/>
          <w:sz w:val="32"/>
          <w:szCs w:val="32"/>
        </w:rPr>
        <w:lastRenderedPageBreak/>
        <w:t>日常维修费、一般设备购置费、办公用房水电费、办公用房取暖费、办公用房物业管理费、公务用车运行维护费以及其他费用。</w:t>
      </w:r>
    </w:p>
    <w:p w14:paraId="0482F4B7" w14:textId="77777777" w:rsidR="003E7CFA" w:rsidRPr="0031095D" w:rsidRDefault="003E7CFA">
      <w:pPr>
        <w:spacing w:line="560" w:lineRule="exact"/>
        <w:rPr>
          <w:rFonts w:eastAsia="黑体" w:cs="TimesNewRoman"/>
          <w:szCs w:val="32"/>
        </w:rPr>
      </w:pPr>
    </w:p>
    <w:p w14:paraId="2EF2D245" w14:textId="77777777" w:rsidR="00142071" w:rsidRPr="0031095D" w:rsidRDefault="00142071">
      <w:pPr>
        <w:adjustRightInd w:val="0"/>
        <w:snapToGrid w:val="0"/>
        <w:spacing w:line="560" w:lineRule="exact"/>
        <w:rPr>
          <w:rFonts w:cs="TimesNewRoman"/>
        </w:rPr>
      </w:pPr>
    </w:p>
    <w:sectPr w:rsidR="00142071" w:rsidRPr="0031095D">
      <w:footerReference w:type="even" r:id="rId8"/>
      <w:footerReference w:type="default" r:id="rId9"/>
      <w:pgSz w:w="11906" w:h="16838"/>
      <w:pgMar w:top="1440" w:right="1797" w:bottom="1440" w:left="1797" w:header="850" w:footer="992" w:gutter="0"/>
      <w:pgNumType w:fmt="numberInDash"/>
      <w:cols w:space="720"/>
      <w:docGrid w:type="linesAndChars" w:linePitch="437" w:charSpace="25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EEE657" w14:textId="77777777" w:rsidR="00BF1DB2" w:rsidRDefault="00BF1DB2">
      <w:r>
        <w:separator/>
      </w:r>
    </w:p>
  </w:endnote>
  <w:endnote w:type="continuationSeparator" w:id="0">
    <w:p w14:paraId="757C0EED" w14:textId="77777777" w:rsidR="00BF1DB2" w:rsidRDefault="00BF1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NewRoman">
    <w:altName w:val="Sylfaen"/>
    <w:charset w:val="00"/>
    <w:family w:val="auto"/>
    <w:pitch w:val="default"/>
    <w:sig w:usb0="E0002EFF" w:usb1="D00078FF" w:usb2="00000029" w:usb3="00000000" w:csb0="600001FF" w:csb1="FFFF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汉仪中秀体简">
    <w:altName w:val="微软雅黑"/>
    <w:charset w:val="00"/>
    <w:family w:val="auto"/>
    <w:pitch w:val="default"/>
    <w:sig w:usb0="00000000" w:usb1="00000000" w:usb2="00000000" w:usb3="00000000" w:csb0="00040001"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60A1B" w14:textId="3EE20B5A" w:rsidR="003E7CFA" w:rsidRDefault="00DB2214">
    <w:pPr>
      <w:pStyle w:val="a6"/>
      <w:jc w:val="right"/>
    </w:pPr>
    <w:r>
      <w:rPr>
        <w:noProof/>
      </w:rPr>
      <mc:AlternateContent>
        <mc:Choice Requires="wps">
          <w:drawing>
            <wp:anchor distT="0" distB="0" distL="114300" distR="114300" simplePos="0" relativeHeight="251657216" behindDoc="0" locked="0" layoutInCell="1" allowOverlap="1" wp14:anchorId="5179D413" wp14:editId="61D4E1A9">
              <wp:simplePos x="0" y="0"/>
              <wp:positionH relativeFrom="margin">
                <wp:align>right</wp:align>
              </wp:positionH>
              <wp:positionV relativeFrom="paragraph">
                <wp:posOffset>0</wp:posOffset>
              </wp:positionV>
              <wp:extent cx="190500" cy="131445"/>
              <wp:effectExtent l="0" t="0" r="0" b="0"/>
              <wp:wrapNone/>
              <wp:docPr id="2"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598E730A" w14:textId="77777777" w:rsidR="003E7CFA" w:rsidRDefault="00D36492">
                          <w:pPr>
                            <w:pStyle w:val="a6"/>
                          </w:pPr>
                          <w:r>
                            <w:fldChar w:fldCharType="begin"/>
                          </w:r>
                          <w:r>
                            <w:instrText xml:space="preserve"> PAGE  \* MERGEFORMAT </w:instrText>
                          </w:r>
                          <w:r>
                            <w:fldChar w:fldCharType="separate"/>
                          </w:r>
                          <w:r w:rsidR="00C924F7">
                            <w:rPr>
                              <w:noProof/>
                            </w:rPr>
                            <w:t>- 28 -</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79D413" id="_x0000_t202" coordsize="21600,21600" o:spt="202" path="m,l,21600r21600,l21600,xe">
              <v:stroke joinstyle="miter"/>
              <v:path gradientshapeok="t" o:connecttype="rect"/>
            </v:shapetype>
            <v:shape id="文本框 7" o:spid="_x0000_s1026" type="#_x0000_t202" style="position:absolute;left:0;text-align:left;margin-left:-36.2pt;margin-top:0;width:15pt;height:10.35pt;z-index:251657216;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" filled="f" stroked="f">
              <v:textbox style="mso-fit-shape-to-text:t" inset="0,0,0,0">
                <w:txbxContent>
                  <w:p w14:paraId="598E730A" w14:textId="77777777" w:rsidR="003E7CFA" w:rsidRDefault="00D36492">
                    <w:pPr>
                      <w:pStyle w:val="a6"/>
                    </w:pPr>
                    <w:r>
                      <w:fldChar w:fldCharType="begin"/>
                    </w:r>
                    <w:r>
                      <w:instrText xml:space="preserve"> PAGE  \* MERGEFORMAT </w:instrText>
                    </w:r>
                    <w:r>
                      <w:fldChar w:fldCharType="separate"/>
                    </w:r>
                    <w:r w:rsidR="00C924F7">
                      <w:rPr>
                        <w:noProof/>
                      </w:rPr>
                      <w:t>- 28 -</w:t>
                    </w:r>
                    <w:r>
                      <w:fldChar w:fldCharType="end"/>
                    </w:r>
                  </w:p>
                </w:txbxContent>
              </v:textbox>
              <w10:wrap anchorx="margin"/>
            </v:shape>
          </w:pict>
        </mc:Fallback>
      </mc:AlternateContent>
    </w:r>
  </w:p>
  <w:p w14:paraId="49FEA17F" w14:textId="77777777" w:rsidR="003E7CFA" w:rsidRDefault="003E7CF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1507D" w14:textId="77777777" w:rsidR="003E7CFA" w:rsidRDefault="00D36492">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rPr>
      <w:t>1</w:t>
    </w:r>
    <w:r>
      <w:rPr>
        <w:rStyle w:val="aa"/>
      </w:rPr>
      <w:fldChar w:fldCharType="end"/>
    </w:r>
  </w:p>
  <w:p w14:paraId="29C9A7CC" w14:textId="77777777" w:rsidR="003E7CFA" w:rsidRDefault="003E7CFA">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19C68" w14:textId="72E7237C" w:rsidR="003E7CFA" w:rsidRDefault="00DB2214">
    <w:pPr>
      <w:pStyle w:val="a6"/>
      <w:ind w:right="360"/>
      <w:jc w:val="right"/>
      <w:rPr>
        <w:rFonts w:ascii="仿宋_GB2312"/>
        <w:sz w:val="28"/>
      </w:rPr>
    </w:pPr>
    <w:r>
      <w:rPr>
        <w:noProof/>
        <w:sz w:val="28"/>
      </w:rPr>
      <mc:AlternateContent>
        <mc:Choice Requires="wps">
          <w:drawing>
            <wp:anchor distT="0" distB="0" distL="114300" distR="114300" simplePos="0" relativeHeight="251658240" behindDoc="0" locked="0" layoutInCell="1" allowOverlap="1" wp14:anchorId="49C9B0BF" wp14:editId="46743377">
              <wp:simplePos x="0" y="0"/>
              <wp:positionH relativeFrom="margin">
                <wp:align>right</wp:align>
              </wp:positionH>
              <wp:positionV relativeFrom="paragraph">
                <wp:posOffset>0</wp:posOffset>
              </wp:positionV>
              <wp:extent cx="247650" cy="131445"/>
              <wp:effectExtent l="0" t="0" r="0" b="0"/>
              <wp:wrapNone/>
              <wp:docPr id="1"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5CA32D17" w14:textId="77777777" w:rsidR="003E7CFA" w:rsidRDefault="00D36492">
                          <w:pPr>
                            <w:pStyle w:val="a6"/>
                          </w:pPr>
                          <w:r>
                            <w:fldChar w:fldCharType="begin"/>
                          </w:r>
                          <w:r>
                            <w:instrText xml:space="preserve"> PAGE  \* MERGEFORMAT </w:instrText>
                          </w:r>
                          <w:r>
                            <w:fldChar w:fldCharType="separate"/>
                          </w:r>
                          <w:r w:rsidR="00C924F7">
                            <w:rPr>
                              <w:noProof/>
                            </w:rPr>
                            <w:t>- 38 -</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C9B0BF" id="_x0000_t202" coordsize="21600,21600" o:spt="202" path="m,l,21600r21600,l21600,xe">
              <v:stroke joinstyle="miter"/>
              <v:path gradientshapeok="t" o:connecttype="rect"/>
            </v:shapetype>
            <v:shape id="文本框 8" o:spid="_x0000_s1027" type="#_x0000_t202" style="position:absolute;left:0;text-align:left;margin-left:-31.7pt;margin-top:0;width:19.5pt;height:10.35pt;z-index:25165824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" filled="f" stroked="f">
              <v:textbox style="mso-fit-shape-to-text:t" inset="0,0,0,0">
                <w:txbxContent>
                  <w:p w14:paraId="5CA32D17" w14:textId="77777777" w:rsidR="003E7CFA" w:rsidRDefault="00D36492">
                    <w:pPr>
                      <w:pStyle w:val="a6"/>
                    </w:pPr>
                    <w:r>
                      <w:fldChar w:fldCharType="begin"/>
                    </w:r>
                    <w:r>
                      <w:instrText xml:space="preserve"> PAGE  \* MERGEFORMAT </w:instrText>
                    </w:r>
                    <w:r>
                      <w:fldChar w:fldCharType="separate"/>
                    </w:r>
                    <w:r w:rsidR="00C924F7">
                      <w:rPr>
                        <w:noProof/>
                      </w:rPr>
                      <w:t>- 38 -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52A92" w14:textId="77777777" w:rsidR="00BF1DB2" w:rsidRDefault="00BF1DB2">
      <w:r>
        <w:separator/>
      </w:r>
    </w:p>
  </w:footnote>
  <w:footnote w:type="continuationSeparator" w:id="0">
    <w:p w14:paraId="065A36B1" w14:textId="77777777" w:rsidR="00BF1DB2" w:rsidRDefault="00BF1D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F34332"/>
    <w:multiLevelType w:val="singleLevel"/>
    <w:tmpl w:val="61F34332"/>
    <w:lvl w:ilvl="0">
      <w:start w:val="2"/>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66"/>
  <w:drawingGridVerticalSpacing w:val="219"/>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wODhjYWU5MDBhZTIzYjcwMzk2MDU2NTE1OGQ4M2UifQ=="/>
  </w:docVars>
  <w:rsids>
    <w:rsidRoot w:val="00B646D2"/>
    <w:rsid w:val="84FF22F9"/>
    <w:rsid w:val="857F9715"/>
    <w:rsid w:val="87EB35D8"/>
    <w:rsid w:val="8BAEC20F"/>
    <w:rsid w:val="8BBF7F28"/>
    <w:rsid w:val="8BDD6446"/>
    <w:rsid w:val="8BEB9EAE"/>
    <w:rsid w:val="8BF5B465"/>
    <w:rsid w:val="8DF9F40C"/>
    <w:rsid w:val="8DFF48E4"/>
    <w:rsid w:val="8E7C6D4A"/>
    <w:rsid w:val="8EEFFDBB"/>
    <w:rsid w:val="8F1A4140"/>
    <w:rsid w:val="8F3FCB9E"/>
    <w:rsid w:val="8F962619"/>
    <w:rsid w:val="8FDBA9A5"/>
    <w:rsid w:val="8FDC3D26"/>
    <w:rsid w:val="8FEE0C5E"/>
    <w:rsid w:val="8FF1E4C9"/>
    <w:rsid w:val="8FFD3913"/>
    <w:rsid w:val="8FFE57DA"/>
    <w:rsid w:val="93CF70B9"/>
    <w:rsid w:val="95B94939"/>
    <w:rsid w:val="95DDA62C"/>
    <w:rsid w:val="95FFD506"/>
    <w:rsid w:val="96FE66F3"/>
    <w:rsid w:val="976F776E"/>
    <w:rsid w:val="97BE8491"/>
    <w:rsid w:val="97BECCE0"/>
    <w:rsid w:val="97BFFFAE"/>
    <w:rsid w:val="98674CC0"/>
    <w:rsid w:val="9976586C"/>
    <w:rsid w:val="99FE8453"/>
    <w:rsid w:val="9A5982B1"/>
    <w:rsid w:val="9A5F96F1"/>
    <w:rsid w:val="9AA70088"/>
    <w:rsid w:val="9AE64587"/>
    <w:rsid w:val="9B5FC5C7"/>
    <w:rsid w:val="9BC512A1"/>
    <w:rsid w:val="9BDE13EE"/>
    <w:rsid w:val="9CCBB844"/>
    <w:rsid w:val="9CDF42FC"/>
    <w:rsid w:val="9D3BCE85"/>
    <w:rsid w:val="9DC72394"/>
    <w:rsid w:val="9E3F7994"/>
    <w:rsid w:val="9EBC7CB2"/>
    <w:rsid w:val="9EBFEF34"/>
    <w:rsid w:val="9EDB45EE"/>
    <w:rsid w:val="9EFBC33E"/>
    <w:rsid w:val="9F7306BB"/>
    <w:rsid w:val="9F7E63DB"/>
    <w:rsid w:val="9F9E355F"/>
    <w:rsid w:val="9FAF1790"/>
    <w:rsid w:val="9FBEF3B6"/>
    <w:rsid w:val="9FCABAA1"/>
    <w:rsid w:val="9FCF1726"/>
    <w:rsid w:val="9FCF8BBC"/>
    <w:rsid w:val="9FD78379"/>
    <w:rsid w:val="9FDCE5CA"/>
    <w:rsid w:val="9FDF1225"/>
    <w:rsid w:val="9FDF2195"/>
    <w:rsid w:val="9FEEE43A"/>
    <w:rsid w:val="9FF78DB4"/>
    <w:rsid w:val="9FF8A98B"/>
    <w:rsid w:val="9FFBFD63"/>
    <w:rsid w:val="9FFCAD0C"/>
    <w:rsid w:val="9FFDBA9D"/>
    <w:rsid w:val="9FFDBC85"/>
    <w:rsid w:val="9FFEB0B7"/>
    <w:rsid w:val="A1FF6572"/>
    <w:rsid w:val="A346D97E"/>
    <w:rsid w:val="A37DE3E3"/>
    <w:rsid w:val="A4EEAD74"/>
    <w:rsid w:val="A5F79205"/>
    <w:rsid w:val="A6B7AECD"/>
    <w:rsid w:val="A79A313B"/>
    <w:rsid w:val="A7AF6399"/>
    <w:rsid w:val="A7AFC54F"/>
    <w:rsid w:val="A7EF2544"/>
    <w:rsid w:val="A7F9306D"/>
    <w:rsid w:val="AB679146"/>
    <w:rsid w:val="ABEEA7CA"/>
    <w:rsid w:val="ABFFD812"/>
    <w:rsid w:val="ACA9D263"/>
    <w:rsid w:val="ACFB59A2"/>
    <w:rsid w:val="ADC69261"/>
    <w:rsid w:val="ADD6140B"/>
    <w:rsid w:val="ADF09C17"/>
    <w:rsid w:val="ADFF9AA0"/>
    <w:rsid w:val="AE6E2DF0"/>
    <w:rsid w:val="AE6F7E37"/>
    <w:rsid w:val="AE8D1FFA"/>
    <w:rsid w:val="AECFFA23"/>
    <w:rsid w:val="AEEFCF38"/>
    <w:rsid w:val="AEFED43D"/>
    <w:rsid w:val="AEFF3549"/>
    <w:rsid w:val="AF338219"/>
    <w:rsid w:val="AF69C701"/>
    <w:rsid w:val="AFB787C2"/>
    <w:rsid w:val="AFC0DFDF"/>
    <w:rsid w:val="AFDEDD44"/>
    <w:rsid w:val="AFDF0CE8"/>
    <w:rsid w:val="AFE95D1E"/>
    <w:rsid w:val="AFEB0E25"/>
    <w:rsid w:val="AFEB4572"/>
    <w:rsid w:val="AFED0B2A"/>
    <w:rsid w:val="AFEE200A"/>
    <w:rsid w:val="AFF74EB3"/>
    <w:rsid w:val="AFFD76E2"/>
    <w:rsid w:val="AFFD81C8"/>
    <w:rsid w:val="AFFF2216"/>
    <w:rsid w:val="AFFF31C9"/>
    <w:rsid w:val="AFFF4872"/>
    <w:rsid w:val="B1ED7194"/>
    <w:rsid w:val="B1F64924"/>
    <w:rsid w:val="B1FF711F"/>
    <w:rsid w:val="B2DACFC6"/>
    <w:rsid w:val="B2FFED19"/>
    <w:rsid w:val="B3168800"/>
    <w:rsid w:val="B37EA82C"/>
    <w:rsid w:val="B3BCEB55"/>
    <w:rsid w:val="B3BFB1F0"/>
    <w:rsid w:val="B3BFB8F9"/>
    <w:rsid w:val="B3DB8417"/>
    <w:rsid w:val="B3EC6D36"/>
    <w:rsid w:val="B3FF15FF"/>
    <w:rsid w:val="B47F2F40"/>
    <w:rsid w:val="B4F605CD"/>
    <w:rsid w:val="B5EF371E"/>
    <w:rsid w:val="B5F94D19"/>
    <w:rsid w:val="B5FB260A"/>
    <w:rsid w:val="B5FD1987"/>
    <w:rsid w:val="B6BC12FF"/>
    <w:rsid w:val="B6CF7E3A"/>
    <w:rsid w:val="B6EEA170"/>
    <w:rsid w:val="B6FD7638"/>
    <w:rsid w:val="B7332C78"/>
    <w:rsid w:val="B74FA520"/>
    <w:rsid w:val="B77348A9"/>
    <w:rsid w:val="B776754D"/>
    <w:rsid w:val="B7771B9F"/>
    <w:rsid w:val="B777C751"/>
    <w:rsid w:val="B78B7018"/>
    <w:rsid w:val="B7978BE2"/>
    <w:rsid w:val="B7B569F3"/>
    <w:rsid w:val="B7E1BB64"/>
    <w:rsid w:val="B7E7EFB9"/>
    <w:rsid w:val="B7EFBB41"/>
    <w:rsid w:val="B7F71686"/>
    <w:rsid w:val="B7F95E1D"/>
    <w:rsid w:val="B7FD11D1"/>
    <w:rsid w:val="B7FD58E8"/>
    <w:rsid w:val="B7FF4CEF"/>
    <w:rsid w:val="B7FF78A0"/>
    <w:rsid w:val="B7FFE8C3"/>
    <w:rsid w:val="B97F13BB"/>
    <w:rsid w:val="B9ABAD1B"/>
    <w:rsid w:val="B9DDCCD7"/>
    <w:rsid w:val="B9DDD31A"/>
    <w:rsid w:val="B9DF911F"/>
    <w:rsid w:val="B9F11C0E"/>
    <w:rsid w:val="B9F38AAA"/>
    <w:rsid w:val="B9F70E6B"/>
    <w:rsid w:val="B9FBBB40"/>
    <w:rsid w:val="B9FC8019"/>
    <w:rsid w:val="B9FF0D01"/>
    <w:rsid w:val="B9FFDFBC"/>
    <w:rsid w:val="BAB7FAAD"/>
    <w:rsid w:val="BBB35ABE"/>
    <w:rsid w:val="BBDB943C"/>
    <w:rsid w:val="BBDFB652"/>
    <w:rsid w:val="BBE34A86"/>
    <w:rsid w:val="BBE58808"/>
    <w:rsid w:val="BBF3A513"/>
    <w:rsid w:val="BBF67215"/>
    <w:rsid w:val="BBFE9773"/>
    <w:rsid w:val="BBFF6840"/>
    <w:rsid w:val="BBFFB7F6"/>
    <w:rsid w:val="BCEB1B50"/>
    <w:rsid w:val="BD2EF079"/>
    <w:rsid w:val="BD3BDC4F"/>
    <w:rsid w:val="BD5F8C76"/>
    <w:rsid w:val="BD7FBD44"/>
    <w:rsid w:val="BD9D2F0F"/>
    <w:rsid w:val="BD9FC109"/>
    <w:rsid w:val="BDA37855"/>
    <w:rsid w:val="BDBDA75D"/>
    <w:rsid w:val="BDC925B7"/>
    <w:rsid w:val="BDDE9F5C"/>
    <w:rsid w:val="BDEF742B"/>
    <w:rsid w:val="BDF6D5E4"/>
    <w:rsid w:val="BDF6F16D"/>
    <w:rsid w:val="BDFEBBB1"/>
    <w:rsid w:val="BDFF6988"/>
    <w:rsid w:val="BE37DF3A"/>
    <w:rsid w:val="BE3B47F6"/>
    <w:rsid w:val="BE5E31D6"/>
    <w:rsid w:val="BEDAB132"/>
    <w:rsid w:val="BEE74EFF"/>
    <w:rsid w:val="BEEF55EE"/>
    <w:rsid w:val="BEFC1D97"/>
    <w:rsid w:val="BEFEC6AA"/>
    <w:rsid w:val="BF1ED4CB"/>
    <w:rsid w:val="BF2D86A2"/>
    <w:rsid w:val="BF33DC7A"/>
    <w:rsid w:val="BF3B3CC9"/>
    <w:rsid w:val="BF3BA040"/>
    <w:rsid w:val="BF3F80DE"/>
    <w:rsid w:val="BF6F4CA1"/>
    <w:rsid w:val="BF6FEB54"/>
    <w:rsid w:val="BF774BAF"/>
    <w:rsid w:val="BF77A93E"/>
    <w:rsid w:val="BF7BD1A4"/>
    <w:rsid w:val="BF7E0384"/>
    <w:rsid w:val="BF7EA48B"/>
    <w:rsid w:val="BF7F504A"/>
    <w:rsid w:val="BF8E9517"/>
    <w:rsid w:val="BF98B5B1"/>
    <w:rsid w:val="BFAFA728"/>
    <w:rsid w:val="BFB68FF7"/>
    <w:rsid w:val="BFBC0092"/>
    <w:rsid w:val="BFBE1889"/>
    <w:rsid w:val="BFBF0B9A"/>
    <w:rsid w:val="BFBF3B32"/>
    <w:rsid w:val="BFBF5437"/>
    <w:rsid w:val="BFCE5580"/>
    <w:rsid w:val="BFD5042B"/>
    <w:rsid w:val="BFDC7C1E"/>
    <w:rsid w:val="BFDE68FD"/>
    <w:rsid w:val="BFDF8F55"/>
    <w:rsid w:val="BFE56ACA"/>
    <w:rsid w:val="BFE957F8"/>
    <w:rsid w:val="BFEA10B9"/>
    <w:rsid w:val="BFEBD595"/>
    <w:rsid w:val="BFEEE85E"/>
    <w:rsid w:val="BFEF26C8"/>
    <w:rsid w:val="BFF39118"/>
    <w:rsid w:val="BFF74E26"/>
    <w:rsid w:val="BFF76B7D"/>
    <w:rsid w:val="BFFB03CA"/>
    <w:rsid w:val="BFFB86BD"/>
    <w:rsid w:val="BFFD0043"/>
    <w:rsid w:val="BFFD7DB1"/>
    <w:rsid w:val="BFFD937C"/>
    <w:rsid w:val="BFFE729A"/>
    <w:rsid w:val="BFFF5B90"/>
    <w:rsid w:val="BFFF6754"/>
    <w:rsid w:val="BFFF67AC"/>
    <w:rsid w:val="BFFFC938"/>
    <w:rsid w:val="BFFFEE2D"/>
    <w:rsid w:val="C2EE3327"/>
    <w:rsid w:val="C5A37B7A"/>
    <w:rsid w:val="C77F297E"/>
    <w:rsid w:val="C7E70F90"/>
    <w:rsid w:val="C7EE0087"/>
    <w:rsid w:val="C7FE5B85"/>
    <w:rsid w:val="C7FF23C9"/>
    <w:rsid w:val="C7FF3880"/>
    <w:rsid w:val="C7FF9B1C"/>
    <w:rsid w:val="C7FFB887"/>
    <w:rsid w:val="CB7CCB31"/>
    <w:rsid w:val="CBFF1424"/>
    <w:rsid w:val="CCFFCAA6"/>
    <w:rsid w:val="CD3FF332"/>
    <w:rsid w:val="CDF75181"/>
    <w:rsid w:val="CDFF9E9E"/>
    <w:rsid w:val="CE690193"/>
    <w:rsid w:val="CE6BEFFD"/>
    <w:rsid w:val="CE6FEFD4"/>
    <w:rsid w:val="CED925E7"/>
    <w:rsid w:val="CEDECB4A"/>
    <w:rsid w:val="CEFC1495"/>
    <w:rsid w:val="CEFF7D39"/>
    <w:rsid w:val="CF3EAA09"/>
    <w:rsid w:val="CF640E5D"/>
    <w:rsid w:val="CF77EA86"/>
    <w:rsid w:val="CF9C6F1E"/>
    <w:rsid w:val="CFB76774"/>
    <w:rsid w:val="CFBFA4C2"/>
    <w:rsid w:val="CFDB317C"/>
    <w:rsid w:val="CFEDF223"/>
    <w:rsid w:val="CFEFDB3F"/>
    <w:rsid w:val="CFF1C806"/>
    <w:rsid w:val="CFF661D4"/>
    <w:rsid w:val="CFF76EC7"/>
    <w:rsid w:val="CFFBAB7F"/>
    <w:rsid w:val="CFFE278F"/>
    <w:rsid w:val="D0CFC10C"/>
    <w:rsid w:val="D0FE8873"/>
    <w:rsid w:val="D1FF5EC0"/>
    <w:rsid w:val="D2EF5C11"/>
    <w:rsid w:val="D2FE92B4"/>
    <w:rsid w:val="D2FFC640"/>
    <w:rsid w:val="D33FF575"/>
    <w:rsid w:val="D39F0DA0"/>
    <w:rsid w:val="D3BFAED4"/>
    <w:rsid w:val="D3DB5903"/>
    <w:rsid w:val="D5325571"/>
    <w:rsid w:val="D59FEDF7"/>
    <w:rsid w:val="D5B31A38"/>
    <w:rsid w:val="D5DB0D43"/>
    <w:rsid w:val="D5F72D49"/>
    <w:rsid w:val="D5FF9D99"/>
    <w:rsid w:val="D6556621"/>
    <w:rsid w:val="D6F731C9"/>
    <w:rsid w:val="D76DA6A2"/>
    <w:rsid w:val="D777E07B"/>
    <w:rsid w:val="D77B2A1E"/>
    <w:rsid w:val="D77F4B88"/>
    <w:rsid w:val="D77FEF52"/>
    <w:rsid w:val="D797657D"/>
    <w:rsid w:val="D79F3749"/>
    <w:rsid w:val="D7DF0FBB"/>
    <w:rsid w:val="D7E76D5A"/>
    <w:rsid w:val="D7F67B5D"/>
    <w:rsid w:val="D7F6C1F4"/>
    <w:rsid w:val="D7F90AF5"/>
    <w:rsid w:val="D7FB359F"/>
    <w:rsid w:val="D7FC30DF"/>
    <w:rsid w:val="D93FD3C3"/>
    <w:rsid w:val="D975EAFB"/>
    <w:rsid w:val="D9BF11E9"/>
    <w:rsid w:val="D9D708EF"/>
    <w:rsid w:val="D9F5B450"/>
    <w:rsid w:val="D9FFC4AC"/>
    <w:rsid w:val="DA6EB891"/>
    <w:rsid w:val="DA7D6600"/>
    <w:rsid w:val="DADFD132"/>
    <w:rsid w:val="DAE24EB9"/>
    <w:rsid w:val="DAFDDEEC"/>
    <w:rsid w:val="DB313EFA"/>
    <w:rsid w:val="DB7F356A"/>
    <w:rsid w:val="DBB77CCA"/>
    <w:rsid w:val="DBD49D81"/>
    <w:rsid w:val="DBDBCC32"/>
    <w:rsid w:val="DBF618F1"/>
    <w:rsid w:val="DBF7D804"/>
    <w:rsid w:val="DBFCCC10"/>
    <w:rsid w:val="DBFDD965"/>
    <w:rsid w:val="DBFF3CFC"/>
    <w:rsid w:val="DBFFF5FA"/>
    <w:rsid w:val="DBFFFA41"/>
    <w:rsid w:val="DC3FAEAC"/>
    <w:rsid w:val="DC5D415B"/>
    <w:rsid w:val="DC7DC7DC"/>
    <w:rsid w:val="DC8D962F"/>
    <w:rsid w:val="DCDB7605"/>
    <w:rsid w:val="DCF9C767"/>
    <w:rsid w:val="DCFB2285"/>
    <w:rsid w:val="DCFB60EA"/>
    <w:rsid w:val="DD350DA8"/>
    <w:rsid w:val="DD6FF04E"/>
    <w:rsid w:val="DD7A2964"/>
    <w:rsid w:val="DD7BCBCC"/>
    <w:rsid w:val="DD7FA80A"/>
    <w:rsid w:val="DDAE27D1"/>
    <w:rsid w:val="DDBA6896"/>
    <w:rsid w:val="DDBCCCCB"/>
    <w:rsid w:val="DDC6740F"/>
    <w:rsid w:val="DDD7887D"/>
    <w:rsid w:val="DDDC329C"/>
    <w:rsid w:val="DDDFD00B"/>
    <w:rsid w:val="DDEFCA2B"/>
    <w:rsid w:val="DDF7E93C"/>
    <w:rsid w:val="DDFF69F1"/>
    <w:rsid w:val="DE1B3EFD"/>
    <w:rsid w:val="DE1F709F"/>
    <w:rsid w:val="DE1F80AD"/>
    <w:rsid w:val="DE7B66C1"/>
    <w:rsid w:val="DE7DC567"/>
    <w:rsid w:val="DE8DB1E5"/>
    <w:rsid w:val="DEBBFC72"/>
    <w:rsid w:val="DEBE852A"/>
    <w:rsid w:val="DED09AB6"/>
    <w:rsid w:val="DEDD303F"/>
    <w:rsid w:val="DEDD615D"/>
    <w:rsid w:val="DEDFE87A"/>
    <w:rsid w:val="DEED9290"/>
    <w:rsid w:val="DEEFE498"/>
    <w:rsid w:val="DEF5C9F4"/>
    <w:rsid w:val="DEF90987"/>
    <w:rsid w:val="DEFA892F"/>
    <w:rsid w:val="DEFE65C2"/>
    <w:rsid w:val="DEFED075"/>
    <w:rsid w:val="DEFF2C20"/>
    <w:rsid w:val="DF0F519E"/>
    <w:rsid w:val="DF1F99EB"/>
    <w:rsid w:val="DF2D99BF"/>
    <w:rsid w:val="DF5DE8FD"/>
    <w:rsid w:val="DF5ECA5B"/>
    <w:rsid w:val="DF5EEE89"/>
    <w:rsid w:val="DF6D71FF"/>
    <w:rsid w:val="DF6FA363"/>
    <w:rsid w:val="DF7B6881"/>
    <w:rsid w:val="DF7F86ED"/>
    <w:rsid w:val="DF7FB91C"/>
    <w:rsid w:val="DF80C7E5"/>
    <w:rsid w:val="DF9E68B6"/>
    <w:rsid w:val="DFAD4637"/>
    <w:rsid w:val="DFB3AFAD"/>
    <w:rsid w:val="DFB3FBEA"/>
    <w:rsid w:val="DFB8C303"/>
    <w:rsid w:val="DFBA3A03"/>
    <w:rsid w:val="DFBB3E83"/>
    <w:rsid w:val="DFBE137E"/>
    <w:rsid w:val="DFBFEFB2"/>
    <w:rsid w:val="DFCF61FB"/>
    <w:rsid w:val="DFD3C6AA"/>
    <w:rsid w:val="DFD5EADB"/>
    <w:rsid w:val="DFDE74CA"/>
    <w:rsid w:val="DFDFE68C"/>
    <w:rsid w:val="DFDFFAB0"/>
    <w:rsid w:val="DFEB64C4"/>
    <w:rsid w:val="DFEE44BE"/>
    <w:rsid w:val="DFEF3794"/>
    <w:rsid w:val="DFEFCF78"/>
    <w:rsid w:val="DFEFE843"/>
    <w:rsid w:val="DFF16927"/>
    <w:rsid w:val="DFF253AE"/>
    <w:rsid w:val="DFF36696"/>
    <w:rsid w:val="DFF70690"/>
    <w:rsid w:val="DFF7528B"/>
    <w:rsid w:val="DFFBB357"/>
    <w:rsid w:val="DFFBB579"/>
    <w:rsid w:val="DFFC9EBC"/>
    <w:rsid w:val="DFFD5389"/>
    <w:rsid w:val="DFFD7262"/>
    <w:rsid w:val="DFFD7C0B"/>
    <w:rsid w:val="DFFF4891"/>
    <w:rsid w:val="DFFF9159"/>
    <w:rsid w:val="DFFFA7D4"/>
    <w:rsid w:val="DFFFF472"/>
    <w:rsid w:val="E1F77BF5"/>
    <w:rsid w:val="E1FB529B"/>
    <w:rsid w:val="E1FD9859"/>
    <w:rsid w:val="E27F71B7"/>
    <w:rsid w:val="E3CD4039"/>
    <w:rsid w:val="E3FB7383"/>
    <w:rsid w:val="E3FFC802"/>
    <w:rsid w:val="E4B6046C"/>
    <w:rsid w:val="E4FF69A7"/>
    <w:rsid w:val="E56FDD6C"/>
    <w:rsid w:val="E5BB00DE"/>
    <w:rsid w:val="E5F3592D"/>
    <w:rsid w:val="E5FBE54C"/>
    <w:rsid w:val="E5FF9B0D"/>
    <w:rsid w:val="E63FE271"/>
    <w:rsid w:val="E67F5471"/>
    <w:rsid w:val="E6E3F65F"/>
    <w:rsid w:val="E6FF3D51"/>
    <w:rsid w:val="E6FF5CE9"/>
    <w:rsid w:val="E6FFA405"/>
    <w:rsid w:val="E77BA556"/>
    <w:rsid w:val="E79F9C41"/>
    <w:rsid w:val="E7B4D1D3"/>
    <w:rsid w:val="E7BD7B2A"/>
    <w:rsid w:val="E7DB0DA0"/>
    <w:rsid w:val="E7F5AA34"/>
    <w:rsid w:val="E7F65235"/>
    <w:rsid w:val="E7F7B1CA"/>
    <w:rsid w:val="E7FADFB1"/>
    <w:rsid w:val="E7FD27C0"/>
    <w:rsid w:val="E7FD2968"/>
    <w:rsid w:val="E7FE587E"/>
    <w:rsid w:val="E7FF0192"/>
    <w:rsid w:val="E7FF0C15"/>
    <w:rsid w:val="E7FF1EBE"/>
    <w:rsid w:val="E7FFA46B"/>
    <w:rsid w:val="E99E487E"/>
    <w:rsid w:val="E9A6118A"/>
    <w:rsid w:val="E9B9A2F1"/>
    <w:rsid w:val="E9BBB0D2"/>
    <w:rsid w:val="E9F27B49"/>
    <w:rsid w:val="E9F96CC9"/>
    <w:rsid w:val="E9FD34C5"/>
    <w:rsid w:val="E9FE0765"/>
    <w:rsid w:val="EA5F23B1"/>
    <w:rsid w:val="EAAF7688"/>
    <w:rsid w:val="EAFF7263"/>
    <w:rsid w:val="EAFF956A"/>
    <w:rsid w:val="EB5F21F5"/>
    <w:rsid w:val="EB79B313"/>
    <w:rsid w:val="EB7D1524"/>
    <w:rsid w:val="EB7D2DCF"/>
    <w:rsid w:val="EB9FF418"/>
    <w:rsid w:val="EBBFB6B6"/>
    <w:rsid w:val="EBDD542E"/>
    <w:rsid w:val="EBDD85C6"/>
    <w:rsid w:val="EBDD93DF"/>
    <w:rsid w:val="EBF5AFA9"/>
    <w:rsid w:val="EBF9F1C8"/>
    <w:rsid w:val="EBFB4C18"/>
    <w:rsid w:val="EBFF1533"/>
    <w:rsid w:val="EC681018"/>
    <w:rsid w:val="ECD7F897"/>
    <w:rsid w:val="ECEE19E2"/>
    <w:rsid w:val="ECFDE23D"/>
    <w:rsid w:val="ED3D5D9C"/>
    <w:rsid w:val="ED5F8B94"/>
    <w:rsid w:val="ED723120"/>
    <w:rsid w:val="EDB4EDDA"/>
    <w:rsid w:val="EDB53F91"/>
    <w:rsid w:val="EDD63E46"/>
    <w:rsid w:val="EDEA16A3"/>
    <w:rsid w:val="EDF6E0E1"/>
    <w:rsid w:val="EDF7C161"/>
    <w:rsid w:val="EE7552F8"/>
    <w:rsid w:val="EE765CDA"/>
    <w:rsid w:val="EE979B8B"/>
    <w:rsid w:val="EE9B4178"/>
    <w:rsid w:val="EE9F3EDE"/>
    <w:rsid w:val="EEA9B334"/>
    <w:rsid w:val="EEBFF065"/>
    <w:rsid w:val="EEDD3C13"/>
    <w:rsid w:val="EEDFEE02"/>
    <w:rsid w:val="EEEF4341"/>
    <w:rsid w:val="EEFD68CF"/>
    <w:rsid w:val="EEFDA11D"/>
    <w:rsid w:val="EEFF44EE"/>
    <w:rsid w:val="EF27DE69"/>
    <w:rsid w:val="EF2FFA5F"/>
    <w:rsid w:val="EF5DBC5C"/>
    <w:rsid w:val="EF73BA3F"/>
    <w:rsid w:val="EF75794B"/>
    <w:rsid w:val="EF7B122B"/>
    <w:rsid w:val="EF7BD23F"/>
    <w:rsid w:val="EF7E55E8"/>
    <w:rsid w:val="EF7F8B8A"/>
    <w:rsid w:val="EF7FD267"/>
    <w:rsid w:val="EF92B3DF"/>
    <w:rsid w:val="EF9CC1C4"/>
    <w:rsid w:val="EF9F6E0D"/>
    <w:rsid w:val="EFB38C25"/>
    <w:rsid w:val="EFB77140"/>
    <w:rsid w:val="EFBF834F"/>
    <w:rsid w:val="EFD92ED5"/>
    <w:rsid w:val="EFDB5286"/>
    <w:rsid w:val="EFDBD27F"/>
    <w:rsid w:val="EFDE51F0"/>
    <w:rsid w:val="EFE752F5"/>
    <w:rsid w:val="EFEE99DC"/>
    <w:rsid w:val="EFEF3AB0"/>
    <w:rsid w:val="EFF36F5F"/>
    <w:rsid w:val="EFFD0015"/>
    <w:rsid w:val="EFFD0764"/>
    <w:rsid w:val="EFFDA772"/>
    <w:rsid w:val="EFFDB4D7"/>
    <w:rsid w:val="EFFDE347"/>
    <w:rsid w:val="EFFE7C82"/>
    <w:rsid w:val="EFFE8FC2"/>
    <w:rsid w:val="EFFEA1FE"/>
    <w:rsid w:val="EFFEB96E"/>
    <w:rsid w:val="EFFF0883"/>
    <w:rsid w:val="EFFF58DB"/>
    <w:rsid w:val="EFFFA67F"/>
    <w:rsid w:val="F0591CD3"/>
    <w:rsid w:val="F05FB82A"/>
    <w:rsid w:val="F073315B"/>
    <w:rsid w:val="F0FF22F5"/>
    <w:rsid w:val="F15B5C37"/>
    <w:rsid w:val="F1EBFF94"/>
    <w:rsid w:val="F1EF8352"/>
    <w:rsid w:val="F1F14855"/>
    <w:rsid w:val="F1F77BBB"/>
    <w:rsid w:val="F1F7C687"/>
    <w:rsid w:val="F1FD2D49"/>
    <w:rsid w:val="F29CE358"/>
    <w:rsid w:val="F2C31772"/>
    <w:rsid w:val="F2E7FEDD"/>
    <w:rsid w:val="F2EB60C8"/>
    <w:rsid w:val="F2FD8718"/>
    <w:rsid w:val="F33FE8DA"/>
    <w:rsid w:val="F359F8CB"/>
    <w:rsid w:val="F37492EA"/>
    <w:rsid w:val="F3DB27DC"/>
    <w:rsid w:val="F3DBE4C6"/>
    <w:rsid w:val="F3DFD7D7"/>
    <w:rsid w:val="F3EB637B"/>
    <w:rsid w:val="F3EF7210"/>
    <w:rsid w:val="F3FAF7D7"/>
    <w:rsid w:val="F3FB7D85"/>
    <w:rsid w:val="F3FBD5BC"/>
    <w:rsid w:val="F3FF9F0A"/>
    <w:rsid w:val="F4BF251F"/>
    <w:rsid w:val="F4BF4CBE"/>
    <w:rsid w:val="F4F77F4E"/>
    <w:rsid w:val="F53F52D7"/>
    <w:rsid w:val="F55F6E72"/>
    <w:rsid w:val="F57B0B12"/>
    <w:rsid w:val="F5CFAD68"/>
    <w:rsid w:val="F5DD837C"/>
    <w:rsid w:val="F5DF4E8E"/>
    <w:rsid w:val="F5DFD1A6"/>
    <w:rsid w:val="F5E1F130"/>
    <w:rsid w:val="F5E35FA7"/>
    <w:rsid w:val="F5F1F727"/>
    <w:rsid w:val="F5F38377"/>
    <w:rsid w:val="F5F63FF4"/>
    <w:rsid w:val="F5F7E4D3"/>
    <w:rsid w:val="F5FBE724"/>
    <w:rsid w:val="F5FC4135"/>
    <w:rsid w:val="F5FDB462"/>
    <w:rsid w:val="F5FF91B4"/>
    <w:rsid w:val="F5FFF7E6"/>
    <w:rsid w:val="F63CF73A"/>
    <w:rsid w:val="F6743812"/>
    <w:rsid w:val="F67F5C52"/>
    <w:rsid w:val="F6912555"/>
    <w:rsid w:val="F6B6231E"/>
    <w:rsid w:val="F6C227F6"/>
    <w:rsid w:val="F6D7608F"/>
    <w:rsid w:val="F6E38A8D"/>
    <w:rsid w:val="F6E705D2"/>
    <w:rsid w:val="F6EF57E0"/>
    <w:rsid w:val="F6FDD906"/>
    <w:rsid w:val="F6FFEBC0"/>
    <w:rsid w:val="F76AE138"/>
    <w:rsid w:val="F76CB9BD"/>
    <w:rsid w:val="F76F1863"/>
    <w:rsid w:val="F76F9A08"/>
    <w:rsid w:val="F773B4CB"/>
    <w:rsid w:val="F777244C"/>
    <w:rsid w:val="F7773FAE"/>
    <w:rsid w:val="F77B00D8"/>
    <w:rsid w:val="F77B82C1"/>
    <w:rsid w:val="F77DACD9"/>
    <w:rsid w:val="F77EEE05"/>
    <w:rsid w:val="F77F18EC"/>
    <w:rsid w:val="F77F35BE"/>
    <w:rsid w:val="F77FDA25"/>
    <w:rsid w:val="F79D748C"/>
    <w:rsid w:val="F7A6B90A"/>
    <w:rsid w:val="F7ABE749"/>
    <w:rsid w:val="F7ADBE5B"/>
    <w:rsid w:val="F7AF05A0"/>
    <w:rsid w:val="F7AFA0B9"/>
    <w:rsid w:val="F7B726A9"/>
    <w:rsid w:val="F7B734CC"/>
    <w:rsid w:val="F7B96F75"/>
    <w:rsid w:val="F7BA9245"/>
    <w:rsid w:val="F7BF3C24"/>
    <w:rsid w:val="F7CBE35C"/>
    <w:rsid w:val="F7CCE406"/>
    <w:rsid w:val="F7DB6FB3"/>
    <w:rsid w:val="F7DD94E9"/>
    <w:rsid w:val="F7DE29F3"/>
    <w:rsid w:val="F7DF521E"/>
    <w:rsid w:val="F7EBA120"/>
    <w:rsid w:val="F7ECB91B"/>
    <w:rsid w:val="F7ECF1B1"/>
    <w:rsid w:val="F7ED4D72"/>
    <w:rsid w:val="F7EDF87F"/>
    <w:rsid w:val="F7EE5BAF"/>
    <w:rsid w:val="F7EE813E"/>
    <w:rsid w:val="F7EE97A4"/>
    <w:rsid w:val="F7EE9B44"/>
    <w:rsid w:val="F7EF3CE6"/>
    <w:rsid w:val="F7F6E1AA"/>
    <w:rsid w:val="F7F7169A"/>
    <w:rsid w:val="F7F76A8C"/>
    <w:rsid w:val="F7F7E7F1"/>
    <w:rsid w:val="F7F7F720"/>
    <w:rsid w:val="F7F8B649"/>
    <w:rsid w:val="F7F9692A"/>
    <w:rsid w:val="F7FD40BB"/>
    <w:rsid w:val="F7FDC335"/>
    <w:rsid w:val="F7FEE29B"/>
    <w:rsid w:val="F7FF1602"/>
    <w:rsid w:val="F7FF509D"/>
    <w:rsid w:val="F81F8343"/>
    <w:rsid w:val="F832E40B"/>
    <w:rsid w:val="F89F5F5A"/>
    <w:rsid w:val="F8BF3D23"/>
    <w:rsid w:val="F8CF05B0"/>
    <w:rsid w:val="F8DE5D48"/>
    <w:rsid w:val="F8F727D2"/>
    <w:rsid w:val="F8FF3FCF"/>
    <w:rsid w:val="F97748DB"/>
    <w:rsid w:val="F98B63B3"/>
    <w:rsid w:val="F98F8992"/>
    <w:rsid w:val="F99EA9FB"/>
    <w:rsid w:val="F9BBDB5B"/>
    <w:rsid w:val="F9E9358C"/>
    <w:rsid w:val="F9EEE440"/>
    <w:rsid w:val="F9FDBD76"/>
    <w:rsid w:val="FA2B7178"/>
    <w:rsid w:val="FA674F71"/>
    <w:rsid w:val="FA78EC26"/>
    <w:rsid w:val="FA7E6ABE"/>
    <w:rsid w:val="FAB6C909"/>
    <w:rsid w:val="FABB50DE"/>
    <w:rsid w:val="FABF95C9"/>
    <w:rsid w:val="FADF1B1B"/>
    <w:rsid w:val="FADFB2E2"/>
    <w:rsid w:val="FADFD2AD"/>
    <w:rsid w:val="FAEBB35B"/>
    <w:rsid w:val="FAF42080"/>
    <w:rsid w:val="FAF8A0DF"/>
    <w:rsid w:val="FB2D31E7"/>
    <w:rsid w:val="FB2FACDE"/>
    <w:rsid w:val="FB37CE5D"/>
    <w:rsid w:val="FB39DFFF"/>
    <w:rsid w:val="FB3B5B7D"/>
    <w:rsid w:val="FB3D6B96"/>
    <w:rsid w:val="FB538B8F"/>
    <w:rsid w:val="FB5A37A6"/>
    <w:rsid w:val="FB5B56B0"/>
    <w:rsid w:val="FB5FC655"/>
    <w:rsid w:val="FB6714A3"/>
    <w:rsid w:val="FB6D8E54"/>
    <w:rsid w:val="FB6F3357"/>
    <w:rsid w:val="FB7AF9BD"/>
    <w:rsid w:val="FB7E3976"/>
    <w:rsid w:val="FB7EF5FD"/>
    <w:rsid w:val="FB7F63D4"/>
    <w:rsid w:val="FB7F6FB8"/>
    <w:rsid w:val="FB7F9706"/>
    <w:rsid w:val="FB7FA4BB"/>
    <w:rsid w:val="FB8FCA13"/>
    <w:rsid w:val="FB9F9050"/>
    <w:rsid w:val="FBB05B28"/>
    <w:rsid w:val="FBB0E544"/>
    <w:rsid w:val="FBB157D7"/>
    <w:rsid w:val="FBB38A27"/>
    <w:rsid w:val="FBB7F3F0"/>
    <w:rsid w:val="FBBB13B1"/>
    <w:rsid w:val="FBBF59CA"/>
    <w:rsid w:val="FBBF9115"/>
    <w:rsid w:val="FBC78C36"/>
    <w:rsid w:val="FBCCA894"/>
    <w:rsid w:val="FBD70267"/>
    <w:rsid w:val="FBD956AA"/>
    <w:rsid w:val="FBDE9989"/>
    <w:rsid w:val="FBDF551B"/>
    <w:rsid w:val="FBDF738C"/>
    <w:rsid w:val="FBDF9BBF"/>
    <w:rsid w:val="FBEB3285"/>
    <w:rsid w:val="FBEBC101"/>
    <w:rsid w:val="FBEF3ED8"/>
    <w:rsid w:val="FBF1C231"/>
    <w:rsid w:val="FBF3D060"/>
    <w:rsid w:val="FBF3DB6A"/>
    <w:rsid w:val="FBF79C21"/>
    <w:rsid w:val="FBF898F3"/>
    <w:rsid w:val="FBF98210"/>
    <w:rsid w:val="FBFBF896"/>
    <w:rsid w:val="FBFE62E1"/>
    <w:rsid w:val="FBFE7748"/>
    <w:rsid w:val="FBFF52CC"/>
    <w:rsid w:val="FBFFAAD3"/>
    <w:rsid w:val="FBFFF6EE"/>
    <w:rsid w:val="FC5FE8CB"/>
    <w:rsid w:val="FC6814FA"/>
    <w:rsid w:val="FC7CC397"/>
    <w:rsid w:val="FC8D1139"/>
    <w:rsid w:val="FC8FD1D8"/>
    <w:rsid w:val="FCA950BB"/>
    <w:rsid w:val="FCBEEFE9"/>
    <w:rsid w:val="FCBFD511"/>
    <w:rsid w:val="FCC9434D"/>
    <w:rsid w:val="FCD60859"/>
    <w:rsid w:val="FCDF4B2F"/>
    <w:rsid w:val="FCDFADAC"/>
    <w:rsid w:val="FCDFB3E5"/>
    <w:rsid w:val="FCDFEE22"/>
    <w:rsid w:val="FCE89748"/>
    <w:rsid w:val="FCED64A8"/>
    <w:rsid w:val="FCF74460"/>
    <w:rsid w:val="FCFB7C82"/>
    <w:rsid w:val="FCFE4670"/>
    <w:rsid w:val="FCFE69C0"/>
    <w:rsid w:val="FCFFAC8D"/>
    <w:rsid w:val="FCFFB4FC"/>
    <w:rsid w:val="FD3F68AC"/>
    <w:rsid w:val="FD5EA9E0"/>
    <w:rsid w:val="FD6FC305"/>
    <w:rsid w:val="FD7C3674"/>
    <w:rsid w:val="FD7FEF0E"/>
    <w:rsid w:val="FD9FEDE9"/>
    <w:rsid w:val="FDA21891"/>
    <w:rsid w:val="FDA7DE85"/>
    <w:rsid w:val="FDBBC6A3"/>
    <w:rsid w:val="FDBBF7EE"/>
    <w:rsid w:val="FDBD7738"/>
    <w:rsid w:val="FDBF7FED"/>
    <w:rsid w:val="FDBFC7B4"/>
    <w:rsid w:val="FDCD5A80"/>
    <w:rsid w:val="FDD6E51F"/>
    <w:rsid w:val="FDDDE9CD"/>
    <w:rsid w:val="FDDF59F3"/>
    <w:rsid w:val="FDE23827"/>
    <w:rsid w:val="FDE239A1"/>
    <w:rsid w:val="FDEF304D"/>
    <w:rsid w:val="FDEF9E34"/>
    <w:rsid w:val="FDF39B01"/>
    <w:rsid w:val="FDF57F1A"/>
    <w:rsid w:val="FDF7A406"/>
    <w:rsid w:val="FDF7DA82"/>
    <w:rsid w:val="FDF910B7"/>
    <w:rsid w:val="FDFAD49E"/>
    <w:rsid w:val="FDFC3904"/>
    <w:rsid w:val="FDFDC369"/>
    <w:rsid w:val="FDFE3451"/>
    <w:rsid w:val="FDFE3909"/>
    <w:rsid w:val="FDFE3FAA"/>
    <w:rsid w:val="FDFEC2B8"/>
    <w:rsid w:val="FDFED824"/>
    <w:rsid w:val="FDFEF8FE"/>
    <w:rsid w:val="FDFF244C"/>
    <w:rsid w:val="FDFF4387"/>
    <w:rsid w:val="FDFF6068"/>
    <w:rsid w:val="FDFF74CA"/>
    <w:rsid w:val="FDFF7941"/>
    <w:rsid w:val="FDFF8E24"/>
    <w:rsid w:val="FE4BDE9E"/>
    <w:rsid w:val="FE5E128C"/>
    <w:rsid w:val="FE5F26E8"/>
    <w:rsid w:val="FE737D1D"/>
    <w:rsid w:val="FE75BB2F"/>
    <w:rsid w:val="FE7B6295"/>
    <w:rsid w:val="FE7FE7BA"/>
    <w:rsid w:val="FE9BA744"/>
    <w:rsid w:val="FEB7E2F8"/>
    <w:rsid w:val="FEB9DE06"/>
    <w:rsid w:val="FEBB3986"/>
    <w:rsid w:val="FEBB8F2B"/>
    <w:rsid w:val="FEBBAB2C"/>
    <w:rsid w:val="FEBE7192"/>
    <w:rsid w:val="FEC4ECC1"/>
    <w:rsid w:val="FEC7DF4F"/>
    <w:rsid w:val="FECF01BB"/>
    <w:rsid w:val="FED730AF"/>
    <w:rsid w:val="FEDF07E4"/>
    <w:rsid w:val="FEDF5B71"/>
    <w:rsid w:val="FEDF9CA6"/>
    <w:rsid w:val="FEEC0096"/>
    <w:rsid w:val="FEED309E"/>
    <w:rsid w:val="FEED9928"/>
    <w:rsid w:val="FEEF5672"/>
    <w:rsid w:val="FEEF781F"/>
    <w:rsid w:val="FEEF7ABC"/>
    <w:rsid w:val="FEF101A9"/>
    <w:rsid w:val="FEF21FDF"/>
    <w:rsid w:val="FEF929BE"/>
    <w:rsid w:val="FEFAD20A"/>
    <w:rsid w:val="FEFBA92A"/>
    <w:rsid w:val="FEFC7F1A"/>
    <w:rsid w:val="FEFCDFDD"/>
    <w:rsid w:val="FEFD266C"/>
    <w:rsid w:val="FEFE22F8"/>
    <w:rsid w:val="FEFE8F48"/>
    <w:rsid w:val="FEFEB8E5"/>
    <w:rsid w:val="FEFF33EF"/>
    <w:rsid w:val="FEFF58FA"/>
    <w:rsid w:val="FEFF89C6"/>
    <w:rsid w:val="FEFF8E5C"/>
    <w:rsid w:val="FEFF9576"/>
    <w:rsid w:val="FF24DFBC"/>
    <w:rsid w:val="FF2F86F8"/>
    <w:rsid w:val="FF39A642"/>
    <w:rsid w:val="FF3E6642"/>
    <w:rsid w:val="FF3E76BE"/>
    <w:rsid w:val="FF3EC7E3"/>
    <w:rsid w:val="FF505437"/>
    <w:rsid w:val="FF5642B6"/>
    <w:rsid w:val="FF5707E1"/>
    <w:rsid w:val="FF5D9E08"/>
    <w:rsid w:val="FF5E61C9"/>
    <w:rsid w:val="FF5F4BA5"/>
    <w:rsid w:val="FF5FB520"/>
    <w:rsid w:val="FF654D7F"/>
    <w:rsid w:val="FF674FF6"/>
    <w:rsid w:val="FF6B8957"/>
    <w:rsid w:val="FF6E223E"/>
    <w:rsid w:val="FF72FA7C"/>
    <w:rsid w:val="FF739DF0"/>
    <w:rsid w:val="FF76C84D"/>
    <w:rsid w:val="FF7BBD5C"/>
    <w:rsid w:val="FF7D138C"/>
    <w:rsid w:val="FF7D2DB3"/>
    <w:rsid w:val="FF7DCC82"/>
    <w:rsid w:val="FF7E13D7"/>
    <w:rsid w:val="FF7E7351"/>
    <w:rsid w:val="FF7F46DF"/>
    <w:rsid w:val="FF7FBE6D"/>
    <w:rsid w:val="FF7FFF52"/>
    <w:rsid w:val="FF86360F"/>
    <w:rsid w:val="FF8C9CD3"/>
    <w:rsid w:val="FF95A5D9"/>
    <w:rsid w:val="FF975037"/>
    <w:rsid w:val="FF9EB4DA"/>
    <w:rsid w:val="FFA7498B"/>
    <w:rsid w:val="FFA9BDE3"/>
    <w:rsid w:val="FFAB5948"/>
    <w:rsid w:val="FFABAE7A"/>
    <w:rsid w:val="FFAEA500"/>
    <w:rsid w:val="FFAF2C50"/>
    <w:rsid w:val="FFAFE4BD"/>
    <w:rsid w:val="FFB6855C"/>
    <w:rsid w:val="FFB7F5DD"/>
    <w:rsid w:val="FFBB1E73"/>
    <w:rsid w:val="FFBB6CAB"/>
    <w:rsid w:val="FFBB926F"/>
    <w:rsid w:val="FFBD6693"/>
    <w:rsid w:val="FFBDC2B7"/>
    <w:rsid w:val="FFBF2CA4"/>
    <w:rsid w:val="FFBF3429"/>
    <w:rsid w:val="FFBF8794"/>
    <w:rsid w:val="FFBF9465"/>
    <w:rsid w:val="FFBFA52A"/>
    <w:rsid w:val="FFBFC424"/>
    <w:rsid w:val="FFC74365"/>
    <w:rsid w:val="FFCD2B0F"/>
    <w:rsid w:val="FFCFBFED"/>
    <w:rsid w:val="FFCFF751"/>
    <w:rsid w:val="FFD39181"/>
    <w:rsid w:val="FFD3F76F"/>
    <w:rsid w:val="FFDAE271"/>
    <w:rsid w:val="FFDAEC46"/>
    <w:rsid w:val="FFDB6972"/>
    <w:rsid w:val="FFDBB572"/>
    <w:rsid w:val="FFDC417B"/>
    <w:rsid w:val="FFDD773F"/>
    <w:rsid w:val="FFDD83EC"/>
    <w:rsid w:val="FFDDCD41"/>
    <w:rsid w:val="FFDE273E"/>
    <w:rsid w:val="FFDF611F"/>
    <w:rsid w:val="FFDF6522"/>
    <w:rsid w:val="FFE44D55"/>
    <w:rsid w:val="FFE52BDA"/>
    <w:rsid w:val="FFE5CA31"/>
    <w:rsid w:val="FFE5D30D"/>
    <w:rsid w:val="FFE76E0B"/>
    <w:rsid w:val="FFE957DF"/>
    <w:rsid w:val="FFEDB8AA"/>
    <w:rsid w:val="FFEE4AAF"/>
    <w:rsid w:val="FFEE8DAA"/>
    <w:rsid w:val="FFEF09FC"/>
    <w:rsid w:val="FFEF0C5C"/>
    <w:rsid w:val="FFEF0EF9"/>
    <w:rsid w:val="FFEF1846"/>
    <w:rsid w:val="FFEF720F"/>
    <w:rsid w:val="FFEF730A"/>
    <w:rsid w:val="FFEF9838"/>
    <w:rsid w:val="FFEF9F05"/>
    <w:rsid w:val="FFEFD402"/>
    <w:rsid w:val="FFF359A4"/>
    <w:rsid w:val="FFF599AA"/>
    <w:rsid w:val="FFF700CB"/>
    <w:rsid w:val="FFF764C2"/>
    <w:rsid w:val="FFF788B7"/>
    <w:rsid w:val="FFF7DE79"/>
    <w:rsid w:val="FFF7EAC3"/>
    <w:rsid w:val="FFF92E37"/>
    <w:rsid w:val="FFFA88AE"/>
    <w:rsid w:val="FFFB9560"/>
    <w:rsid w:val="FFFC7EDE"/>
    <w:rsid w:val="FFFC8BFD"/>
    <w:rsid w:val="FFFCBEF1"/>
    <w:rsid w:val="FFFCD433"/>
    <w:rsid w:val="FFFD6530"/>
    <w:rsid w:val="FFFDC816"/>
    <w:rsid w:val="FFFE5124"/>
    <w:rsid w:val="FFFEAACC"/>
    <w:rsid w:val="FFFF013C"/>
    <w:rsid w:val="FFFF09E5"/>
    <w:rsid w:val="FFFF3DD6"/>
    <w:rsid w:val="FFFF95C2"/>
    <w:rsid w:val="FFFF96BF"/>
    <w:rsid w:val="FFFF9959"/>
    <w:rsid w:val="FFFF99C1"/>
    <w:rsid w:val="FFFFA08D"/>
    <w:rsid w:val="FFFFA199"/>
    <w:rsid w:val="FFFFA99D"/>
    <w:rsid w:val="FFFFBCC9"/>
    <w:rsid w:val="FFFFC2C8"/>
    <w:rsid w:val="FFFFC441"/>
    <w:rsid w:val="FFFFD00D"/>
    <w:rsid w:val="FFFFD87C"/>
    <w:rsid w:val="FFFFDB51"/>
    <w:rsid w:val="FFFFE7EE"/>
    <w:rsid w:val="00000B53"/>
    <w:rsid w:val="0000211A"/>
    <w:rsid w:val="00002174"/>
    <w:rsid w:val="000023B0"/>
    <w:rsid w:val="00003353"/>
    <w:rsid w:val="0000448A"/>
    <w:rsid w:val="000044A1"/>
    <w:rsid w:val="0000635D"/>
    <w:rsid w:val="00007B08"/>
    <w:rsid w:val="000103D1"/>
    <w:rsid w:val="000113D3"/>
    <w:rsid w:val="0001194C"/>
    <w:rsid w:val="0001202C"/>
    <w:rsid w:val="000120B3"/>
    <w:rsid w:val="00012142"/>
    <w:rsid w:val="00012A34"/>
    <w:rsid w:val="00012F42"/>
    <w:rsid w:val="00013B3C"/>
    <w:rsid w:val="00014749"/>
    <w:rsid w:val="0001546C"/>
    <w:rsid w:val="00015993"/>
    <w:rsid w:val="000164B9"/>
    <w:rsid w:val="000166EB"/>
    <w:rsid w:val="00016DE5"/>
    <w:rsid w:val="00017200"/>
    <w:rsid w:val="0001783A"/>
    <w:rsid w:val="00021009"/>
    <w:rsid w:val="000218A1"/>
    <w:rsid w:val="000218F0"/>
    <w:rsid w:val="00021AEF"/>
    <w:rsid w:val="000223C6"/>
    <w:rsid w:val="000224C4"/>
    <w:rsid w:val="00023611"/>
    <w:rsid w:val="00023673"/>
    <w:rsid w:val="000238CF"/>
    <w:rsid w:val="00023BD4"/>
    <w:rsid w:val="00023F8A"/>
    <w:rsid w:val="00024B05"/>
    <w:rsid w:val="000250B6"/>
    <w:rsid w:val="00025250"/>
    <w:rsid w:val="0002628A"/>
    <w:rsid w:val="00026A91"/>
    <w:rsid w:val="0003012D"/>
    <w:rsid w:val="000316C1"/>
    <w:rsid w:val="00031F6A"/>
    <w:rsid w:val="00032DA0"/>
    <w:rsid w:val="000335E7"/>
    <w:rsid w:val="00034E74"/>
    <w:rsid w:val="00035187"/>
    <w:rsid w:val="00036FBD"/>
    <w:rsid w:val="00037502"/>
    <w:rsid w:val="00040C93"/>
    <w:rsid w:val="00041200"/>
    <w:rsid w:val="000412BB"/>
    <w:rsid w:val="00041B52"/>
    <w:rsid w:val="00041C48"/>
    <w:rsid w:val="00044251"/>
    <w:rsid w:val="000444A4"/>
    <w:rsid w:val="000454EC"/>
    <w:rsid w:val="000456B0"/>
    <w:rsid w:val="00047C96"/>
    <w:rsid w:val="00050112"/>
    <w:rsid w:val="0005044C"/>
    <w:rsid w:val="00051289"/>
    <w:rsid w:val="00051A16"/>
    <w:rsid w:val="00051B0B"/>
    <w:rsid w:val="00052667"/>
    <w:rsid w:val="00053177"/>
    <w:rsid w:val="00053E75"/>
    <w:rsid w:val="00054342"/>
    <w:rsid w:val="0005518A"/>
    <w:rsid w:val="00055853"/>
    <w:rsid w:val="00055F8B"/>
    <w:rsid w:val="00055FBD"/>
    <w:rsid w:val="0005635D"/>
    <w:rsid w:val="00056559"/>
    <w:rsid w:val="0005680B"/>
    <w:rsid w:val="000577D9"/>
    <w:rsid w:val="000600D0"/>
    <w:rsid w:val="0006128D"/>
    <w:rsid w:val="000613EC"/>
    <w:rsid w:val="00063916"/>
    <w:rsid w:val="000646BF"/>
    <w:rsid w:val="000649BC"/>
    <w:rsid w:val="00066587"/>
    <w:rsid w:val="00066A20"/>
    <w:rsid w:val="0006704D"/>
    <w:rsid w:val="000673B7"/>
    <w:rsid w:val="00071D78"/>
    <w:rsid w:val="00072058"/>
    <w:rsid w:val="00072215"/>
    <w:rsid w:val="000730E4"/>
    <w:rsid w:val="000737F1"/>
    <w:rsid w:val="00075A92"/>
    <w:rsid w:val="00076DFE"/>
    <w:rsid w:val="00077889"/>
    <w:rsid w:val="000778A2"/>
    <w:rsid w:val="00077A0D"/>
    <w:rsid w:val="00080FA2"/>
    <w:rsid w:val="00081B5B"/>
    <w:rsid w:val="0008387F"/>
    <w:rsid w:val="00083D73"/>
    <w:rsid w:val="00084396"/>
    <w:rsid w:val="00085D36"/>
    <w:rsid w:val="00085DE8"/>
    <w:rsid w:val="000917B1"/>
    <w:rsid w:val="000917F9"/>
    <w:rsid w:val="00091A6F"/>
    <w:rsid w:val="00091F29"/>
    <w:rsid w:val="00092603"/>
    <w:rsid w:val="000948EB"/>
    <w:rsid w:val="00094E4D"/>
    <w:rsid w:val="00095517"/>
    <w:rsid w:val="00096F17"/>
    <w:rsid w:val="00097469"/>
    <w:rsid w:val="000977B9"/>
    <w:rsid w:val="00097CBB"/>
    <w:rsid w:val="000A2295"/>
    <w:rsid w:val="000A35A0"/>
    <w:rsid w:val="000A3663"/>
    <w:rsid w:val="000A409D"/>
    <w:rsid w:val="000A46D6"/>
    <w:rsid w:val="000A51EF"/>
    <w:rsid w:val="000A5EB6"/>
    <w:rsid w:val="000A6106"/>
    <w:rsid w:val="000A655F"/>
    <w:rsid w:val="000A6DFD"/>
    <w:rsid w:val="000A7707"/>
    <w:rsid w:val="000B1D82"/>
    <w:rsid w:val="000B219B"/>
    <w:rsid w:val="000B25E9"/>
    <w:rsid w:val="000B3B32"/>
    <w:rsid w:val="000B4953"/>
    <w:rsid w:val="000B5156"/>
    <w:rsid w:val="000B5171"/>
    <w:rsid w:val="000B53BD"/>
    <w:rsid w:val="000B595E"/>
    <w:rsid w:val="000B59B3"/>
    <w:rsid w:val="000B624F"/>
    <w:rsid w:val="000B6CB1"/>
    <w:rsid w:val="000B6DD5"/>
    <w:rsid w:val="000B73FC"/>
    <w:rsid w:val="000B779B"/>
    <w:rsid w:val="000B7D29"/>
    <w:rsid w:val="000C0E8C"/>
    <w:rsid w:val="000C2CCE"/>
    <w:rsid w:val="000C32D8"/>
    <w:rsid w:val="000C3878"/>
    <w:rsid w:val="000C3B02"/>
    <w:rsid w:val="000C44D4"/>
    <w:rsid w:val="000C4BE9"/>
    <w:rsid w:val="000C505F"/>
    <w:rsid w:val="000C5AD3"/>
    <w:rsid w:val="000C5CCD"/>
    <w:rsid w:val="000C71D1"/>
    <w:rsid w:val="000D0088"/>
    <w:rsid w:val="000D03D1"/>
    <w:rsid w:val="000D066A"/>
    <w:rsid w:val="000D3459"/>
    <w:rsid w:val="000D3CC2"/>
    <w:rsid w:val="000D5132"/>
    <w:rsid w:val="000D55D5"/>
    <w:rsid w:val="000D5845"/>
    <w:rsid w:val="000D5A17"/>
    <w:rsid w:val="000D5C27"/>
    <w:rsid w:val="000D6F59"/>
    <w:rsid w:val="000D718A"/>
    <w:rsid w:val="000E0598"/>
    <w:rsid w:val="000E0702"/>
    <w:rsid w:val="000E08ED"/>
    <w:rsid w:val="000E2BF4"/>
    <w:rsid w:val="000E2F1D"/>
    <w:rsid w:val="000E380E"/>
    <w:rsid w:val="000E5722"/>
    <w:rsid w:val="000E6047"/>
    <w:rsid w:val="000E6EED"/>
    <w:rsid w:val="000F0094"/>
    <w:rsid w:val="000F261F"/>
    <w:rsid w:val="000F3571"/>
    <w:rsid w:val="000F364A"/>
    <w:rsid w:val="000F4119"/>
    <w:rsid w:val="000F4575"/>
    <w:rsid w:val="000F4E5E"/>
    <w:rsid w:val="000F6748"/>
    <w:rsid w:val="000F787A"/>
    <w:rsid w:val="00100D4D"/>
    <w:rsid w:val="00101E74"/>
    <w:rsid w:val="00102247"/>
    <w:rsid w:val="0010266B"/>
    <w:rsid w:val="00103116"/>
    <w:rsid w:val="0010321E"/>
    <w:rsid w:val="001042E0"/>
    <w:rsid w:val="00105679"/>
    <w:rsid w:val="00105BA4"/>
    <w:rsid w:val="00105BB0"/>
    <w:rsid w:val="00105EFB"/>
    <w:rsid w:val="0010611A"/>
    <w:rsid w:val="00106B41"/>
    <w:rsid w:val="0011012F"/>
    <w:rsid w:val="00110A8F"/>
    <w:rsid w:val="00110CB2"/>
    <w:rsid w:val="00111777"/>
    <w:rsid w:val="00111FE5"/>
    <w:rsid w:val="00112856"/>
    <w:rsid w:val="00112AF4"/>
    <w:rsid w:val="00112BA7"/>
    <w:rsid w:val="00112D2B"/>
    <w:rsid w:val="0011305E"/>
    <w:rsid w:val="001133DC"/>
    <w:rsid w:val="00115C42"/>
    <w:rsid w:val="00115E1D"/>
    <w:rsid w:val="0011605D"/>
    <w:rsid w:val="00117283"/>
    <w:rsid w:val="00117E69"/>
    <w:rsid w:val="00120290"/>
    <w:rsid w:val="001217A4"/>
    <w:rsid w:val="00121BC7"/>
    <w:rsid w:val="001221EF"/>
    <w:rsid w:val="0012398E"/>
    <w:rsid w:val="001268E1"/>
    <w:rsid w:val="00126E58"/>
    <w:rsid w:val="00127B4E"/>
    <w:rsid w:val="001307BB"/>
    <w:rsid w:val="00130943"/>
    <w:rsid w:val="00131724"/>
    <w:rsid w:val="00134307"/>
    <w:rsid w:val="0013459E"/>
    <w:rsid w:val="00134FC3"/>
    <w:rsid w:val="001353F7"/>
    <w:rsid w:val="0013589D"/>
    <w:rsid w:val="00135B55"/>
    <w:rsid w:val="00136775"/>
    <w:rsid w:val="00136ABF"/>
    <w:rsid w:val="001407DF"/>
    <w:rsid w:val="00140CF5"/>
    <w:rsid w:val="00140D29"/>
    <w:rsid w:val="001415D2"/>
    <w:rsid w:val="0014166B"/>
    <w:rsid w:val="00141F90"/>
    <w:rsid w:val="00142071"/>
    <w:rsid w:val="00142117"/>
    <w:rsid w:val="00143C2E"/>
    <w:rsid w:val="0014462E"/>
    <w:rsid w:val="00144D5F"/>
    <w:rsid w:val="00145DD5"/>
    <w:rsid w:val="001460DA"/>
    <w:rsid w:val="001472FD"/>
    <w:rsid w:val="0014773B"/>
    <w:rsid w:val="00147F45"/>
    <w:rsid w:val="001500B9"/>
    <w:rsid w:val="0015039F"/>
    <w:rsid w:val="00151098"/>
    <w:rsid w:val="001514CB"/>
    <w:rsid w:val="00151577"/>
    <w:rsid w:val="001518AE"/>
    <w:rsid w:val="00152C54"/>
    <w:rsid w:val="001541E7"/>
    <w:rsid w:val="0015549B"/>
    <w:rsid w:val="00156777"/>
    <w:rsid w:val="00157459"/>
    <w:rsid w:val="00157FB7"/>
    <w:rsid w:val="001608AD"/>
    <w:rsid w:val="00161427"/>
    <w:rsid w:val="001627DC"/>
    <w:rsid w:val="001635FB"/>
    <w:rsid w:val="0016372D"/>
    <w:rsid w:val="0016580F"/>
    <w:rsid w:val="001661EE"/>
    <w:rsid w:val="0016663C"/>
    <w:rsid w:val="00166839"/>
    <w:rsid w:val="00166A3A"/>
    <w:rsid w:val="00166F4A"/>
    <w:rsid w:val="001675B1"/>
    <w:rsid w:val="00167A0A"/>
    <w:rsid w:val="00171095"/>
    <w:rsid w:val="00171C26"/>
    <w:rsid w:val="001721B9"/>
    <w:rsid w:val="001721C8"/>
    <w:rsid w:val="00172541"/>
    <w:rsid w:val="0017255A"/>
    <w:rsid w:val="00172776"/>
    <w:rsid w:val="00172A1D"/>
    <w:rsid w:val="00173146"/>
    <w:rsid w:val="00174289"/>
    <w:rsid w:val="001744E7"/>
    <w:rsid w:val="00174573"/>
    <w:rsid w:val="001762E3"/>
    <w:rsid w:val="00176519"/>
    <w:rsid w:val="00176905"/>
    <w:rsid w:val="00176F5E"/>
    <w:rsid w:val="001770B9"/>
    <w:rsid w:val="00177660"/>
    <w:rsid w:val="0017773D"/>
    <w:rsid w:val="00177793"/>
    <w:rsid w:val="001779B9"/>
    <w:rsid w:val="00177BF2"/>
    <w:rsid w:val="00180260"/>
    <w:rsid w:val="001805A4"/>
    <w:rsid w:val="00180A7D"/>
    <w:rsid w:val="00180FB6"/>
    <w:rsid w:val="001829F3"/>
    <w:rsid w:val="00182E7A"/>
    <w:rsid w:val="00185EF3"/>
    <w:rsid w:val="001871BF"/>
    <w:rsid w:val="0018764C"/>
    <w:rsid w:val="00187CA2"/>
    <w:rsid w:val="00191572"/>
    <w:rsid w:val="00192490"/>
    <w:rsid w:val="001926BA"/>
    <w:rsid w:val="00193759"/>
    <w:rsid w:val="00193DF7"/>
    <w:rsid w:val="0019434E"/>
    <w:rsid w:val="00194FE5"/>
    <w:rsid w:val="0019552F"/>
    <w:rsid w:val="00196480"/>
    <w:rsid w:val="00196CC9"/>
    <w:rsid w:val="00196CE3"/>
    <w:rsid w:val="001A0138"/>
    <w:rsid w:val="001A1F0F"/>
    <w:rsid w:val="001A2013"/>
    <w:rsid w:val="001A3E8D"/>
    <w:rsid w:val="001A40F9"/>
    <w:rsid w:val="001A44F8"/>
    <w:rsid w:val="001A4987"/>
    <w:rsid w:val="001A5374"/>
    <w:rsid w:val="001A7BB0"/>
    <w:rsid w:val="001A7C5A"/>
    <w:rsid w:val="001B239E"/>
    <w:rsid w:val="001B2C2E"/>
    <w:rsid w:val="001B2D16"/>
    <w:rsid w:val="001B2EA2"/>
    <w:rsid w:val="001B32ED"/>
    <w:rsid w:val="001B424B"/>
    <w:rsid w:val="001B4316"/>
    <w:rsid w:val="001B4415"/>
    <w:rsid w:val="001B444C"/>
    <w:rsid w:val="001B4F06"/>
    <w:rsid w:val="001B5908"/>
    <w:rsid w:val="001B634A"/>
    <w:rsid w:val="001B67D9"/>
    <w:rsid w:val="001B7894"/>
    <w:rsid w:val="001C140B"/>
    <w:rsid w:val="001C1866"/>
    <w:rsid w:val="001C21D3"/>
    <w:rsid w:val="001C4561"/>
    <w:rsid w:val="001C4EC9"/>
    <w:rsid w:val="001C5DD1"/>
    <w:rsid w:val="001C6E8B"/>
    <w:rsid w:val="001C74A7"/>
    <w:rsid w:val="001C7738"/>
    <w:rsid w:val="001D1453"/>
    <w:rsid w:val="001D187A"/>
    <w:rsid w:val="001D2DA6"/>
    <w:rsid w:val="001D2F41"/>
    <w:rsid w:val="001D3647"/>
    <w:rsid w:val="001D3779"/>
    <w:rsid w:val="001D3E80"/>
    <w:rsid w:val="001D6644"/>
    <w:rsid w:val="001E018D"/>
    <w:rsid w:val="001E0D92"/>
    <w:rsid w:val="001E0E74"/>
    <w:rsid w:val="001E1358"/>
    <w:rsid w:val="001E17F4"/>
    <w:rsid w:val="001E2CC7"/>
    <w:rsid w:val="001E316C"/>
    <w:rsid w:val="001E3713"/>
    <w:rsid w:val="001E3E4F"/>
    <w:rsid w:val="001E49E2"/>
    <w:rsid w:val="001E4E01"/>
    <w:rsid w:val="001E4EE1"/>
    <w:rsid w:val="001E5FC1"/>
    <w:rsid w:val="001E62EB"/>
    <w:rsid w:val="001E66AA"/>
    <w:rsid w:val="001E6D27"/>
    <w:rsid w:val="001E7306"/>
    <w:rsid w:val="001F082C"/>
    <w:rsid w:val="001F17D9"/>
    <w:rsid w:val="001F1EAC"/>
    <w:rsid w:val="001F2226"/>
    <w:rsid w:val="001F24E8"/>
    <w:rsid w:val="001F28BF"/>
    <w:rsid w:val="001F3880"/>
    <w:rsid w:val="001F3A9C"/>
    <w:rsid w:val="001F427D"/>
    <w:rsid w:val="001F4A19"/>
    <w:rsid w:val="001F5D31"/>
    <w:rsid w:val="001F5D7D"/>
    <w:rsid w:val="001F5DEE"/>
    <w:rsid w:val="001F692C"/>
    <w:rsid w:val="001F6DDD"/>
    <w:rsid w:val="001F78A3"/>
    <w:rsid w:val="001F7B42"/>
    <w:rsid w:val="001F7BE1"/>
    <w:rsid w:val="002013A8"/>
    <w:rsid w:val="00201E62"/>
    <w:rsid w:val="0020232E"/>
    <w:rsid w:val="00202513"/>
    <w:rsid w:val="002027F5"/>
    <w:rsid w:val="002028F1"/>
    <w:rsid w:val="00203A02"/>
    <w:rsid w:val="00203F7F"/>
    <w:rsid w:val="002044CF"/>
    <w:rsid w:val="00204D4A"/>
    <w:rsid w:val="002056AA"/>
    <w:rsid w:val="00205C60"/>
    <w:rsid w:val="0021014E"/>
    <w:rsid w:val="0021072E"/>
    <w:rsid w:val="002108EB"/>
    <w:rsid w:val="00210AD1"/>
    <w:rsid w:val="002111D0"/>
    <w:rsid w:val="00211316"/>
    <w:rsid w:val="00211C23"/>
    <w:rsid w:val="00211DC0"/>
    <w:rsid w:val="0021259F"/>
    <w:rsid w:val="00212F21"/>
    <w:rsid w:val="002132AB"/>
    <w:rsid w:val="0021373E"/>
    <w:rsid w:val="00213C46"/>
    <w:rsid w:val="00213D49"/>
    <w:rsid w:val="002148DE"/>
    <w:rsid w:val="00214D08"/>
    <w:rsid w:val="002157E1"/>
    <w:rsid w:val="00216789"/>
    <w:rsid w:val="00216B47"/>
    <w:rsid w:val="002178C3"/>
    <w:rsid w:val="00220430"/>
    <w:rsid w:val="002215BA"/>
    <w:rsid w:val="002217E1"/>
    <w:rsid w:val="0022189D"/>
    <w:rsid w:val="00221929"/>
    <w:rsid w:val="00221BAF"/>
    <w:rsid w:val="002231DA"/>
    <w:rsid w:val="002236CB"/>
    <w:rsid w:val="0022375A"/>
    <w:rsid w:val="002240E1"/>
    <w:rsid w:val="002255AB"/>
    <w:rsid w:val="00225FE2"/>
    <w:rsid w:val="00226764"/>
    <w:rsid w:val="0022743A"/>
    <w:rsid w:val="00227646"/>
    <w:rsid w:val="002302E1"/>
    <w:rsid w:val="0023079B"/>
    <w:rsid w:val="00232530"/>
    <w:rsid w:val="0023266A"/>
    <w:rsid w:val="0023285E"/>
    <w:rsid w:val="00233B7E"/>
    <w:rsid w:val="00233E4A"/>
    <w:rsid w:val="00233E9F"/>
    <w:rsid w:val="00233F8A"/>
    <w:rsid w:val="002361DC"/>
    <w:rsid w:val="00236256"/>
    <w:rsid w:val="002367B4"/>
    <w:rsid w:val="00236C78"/>
    <w:rsid w:val="002371EA"/>
    <w:rsid w:val="002377F8"/>
    <w:rsid w:val="00237892"/>
    <w:rsid w:val="00240F7E"/>
    <w:rsid w:val="00241F68"/>
    <w:rsid w:val="00242678"/>
    <w:rsid w:val="00242DA4"/>
    <w:rsid w:val="00244761"/>
    <w:rsid w:val="002447F0"/>
    <w:rsid w:val="00244C4B"/>
    <w:rsid w:val="00244EC1"/>
    <w:rsid w:val="00244F1D"/>
    <w:rsid w:val="00245224"/>
    <w:rsid w:val="002455F9"/>
    <w:rsid w:val="002459DC"/>
    <w:rsid w:val="00245A7D"/>
    <w:rsid w:val="00247369"/>
    <w:rsid w:val="002474EF"/>
    <w:rsid w:val="002478A7"/>
    <w:rsid w:val="00247D26"/>
    <w:rsid w:val="0025007E"/>
    <w:rsid w:val="00250321"/>
    <w:rsid w:val="00250F29"/>
    <w:rsid w:val="00251545"/>
    <w:rsid w:val="002515BF"/>
    <w:rsid w:val="002516EF"/>
    <w:rsid w:val="002532D7"/>
    <w:rsid w:val="002545EB"/>
    <w:rsid w:val="00255A8A"/>
    <w:rsid w:val="00257A7C"/>
    <w:rsid w:val="0026066A"/>
    <w:rsid w:val="00260701"/>
    <w:rsid w:val="00260BCD"/>
    <w:rsid w:val="00260E89"/>
    <w:rsid w:val="0026172C"/>
    <w:rsid w:val="00262004"/>
    <w:rsid w:val="00262DCF"/>
    <w:rsid w:val="0026332B"/>
    <w:rsid w:val="002636A0"/>
    <w:rsid w:val="002636D0"/>
    <w:rsid w:val="002636D9"/>
    <w:rsid w:val="002639B1"/>
    <w:rsid w:val="00263B6F"/>
    <w:rsid w:val="00263F6C"/>
    <w:rsid w:val="0026400F"/>
    <w:rsid w:val="002641E2"/>
    <w:rsid w:val="002644BF"/>
    <w:rsid w:val="002646A6"/>
    <w:rsid w:val="002647AB"/>
    <w:rsid w:val="00270599"/>
    <w:rsid w:val="002705AC"/>
    <w:rsid w:val="00270689"/>
    <w:rsid w:val="002711A8"/>
    <w:rsid w:val="00272728"/>
    <w:rsid w:val="00272F21"/>
    <w:rsid w:val="00273425"/>
    <w:rsid w:val="00273C29"/>
    <w:rsid w:val="00274175"/>
    <w:rsid w:val="002741C2"/>
    <w:rsid w:val="002746A8"/>
    <w:rsid w:val="00276261"/>
    <w:rsid w:val="00276ABD"/>
    <w:rsid w:val="00276CAF"/>
    <w:rsid w:val="00277C58"/>
    <w:rsid w:val="002813FE"/>
    <w:rsid w:val="0028218C"/>
    <w:rsid w:val="00282B6E"/>
    <w:rsid w:val="00283CCE"/>
    <w:rsid w:val="002848B5"/>
    <w:rsid w:val="00284AFB"/>
    <w:rsid w:val="00285392"/>
    <w:rsid w:val="002856F4"/>
    <w:rsid w:val="0028594D"/>
    <w:rsid w:val="002869BB"/>
    <w:rsid w:val="00287500"/>
    <w:rsid w:val="00287831"/>
    <w:rsid w:val="00287E6A"/>
    <w:rsid w:val="00290AB0"/>
    <w:rsid w:val="00290C57"/>
    <w:rsid w:val="00291059"/>
    <w:rsid w:val="00292278"/>
    <w:rsid w:val="00292ED5"/>
    <w:rsid w:val="0029481C"/>
    <w:rsid w:val="00294E63"/>
    <w:rsid w:val="002950AA"/>
    <w:rsid w:val="00295CB6"/>
    <w:rsid w:val="00295CF7"/>
    <w:rsid w:val="00295DC2"/>
    <w:rsid w:val="002962AE"/>
    <w:rsid w:val="0029653C"/>
    <w:rsid w:val="0029697F"/>
    <w:rsid w:val="00296B14"/>
    <w:rsid w:val="00296CC7"/>
    <w:rsid w:val="00297252"/>
    <w:rsid w:val="00297379"/>
    <w:rsid w:val="00297829"/>
    <w:rsid w:val="00297B91"/>
    <w:rsid w:val="002A0511"/>
    <w:rsid w:val="002A0A4B"/>
    <w:rsid w:val="002A0BC1"/>
    <w:rsid w:val="002A12FC"/>
    <w:rsid w:val="002A14CD"/>
    <w:rsid w:val="002A1960"/>
    <w:rsid w:val="002A2431"/>
    <w:rsid w:val="002A4352"/>
    <w:rsid w:val="002A5091"/>
    <w:rsid w:val="002A54A1"/>
    <w:rsid w:val="002A5505"/>
    <w:rsid w:val="002A5F2D"/>
    <w:rsid w:val="002A604B"/>
    <w:rsid w:val="002A66C3"/>
    <w:rsid w:val="002A6F97"/>
    <w:rsid w:val="002A7568"/>
    <w:rsid w:val="002A7702"/>
    <w:rsid w:val="002B0FBE"/>
    <w:rsid w:val="002B138B"/>
    <w:rsid w:val="002B18A7"/>
    <w:rsid w:val="002B19D1"/>
    <w:rsid w:val="002B22F6"/>
    <w:rsid w:val="002B2B12"/>
    <w:rsid w:val="002B305B"/>
    <w:rsid w:val="002B306D"/>
    <w:rsid w:val="002B3F5E"/>
    <w:rsid w:val="002B4D92"/>
    <w:rsid w:val="002B5188"/>
    <w:rsid w:val="002B54A8"/>
    <w:rsid w:val="002B557E"/>
    <w:rsid w:val="002B5CF7"/>
    <w:rsid w:val="002B62E9"/>
    <w:rsid w:val="002B6A99"/>
    <w:rsid w:val="002C0059"/>
    <w:rsid w:val="002C0F6B"/>
    <w:rsid w:val="002C1E06"/>
    <w:rsid w:val="002C296B"/>
    <w:rsid w:val="002C2F04"/>
    <w:rsid w:val="002C3AFC"/>
    <w:rsid w:val="002C3E5F"/>
    <w:rsid w:val="002C54B1"/>
    <w:rsid w:val="002C59FB"/>
    <w:rsid w:val="002C7A79"/>
    <w:rsid w:val="002C7B09"/>
    <w:rsid w:val="002D0077"/>
    <w:rsid w:val="002D04F2"/>
    <w:rsid w:val="002D0BED"/>
    <w:rsid w:val="002D0C73"/>
    <w:rsid w:val="002D1249"/>
    <w:rsid w:val="002D12B1"/>
    <w:rsid w:val="002D1F20"/>
    <w:rsid w:val="002D2486"/>
    <w:rsid w:val="002D2E17"/>
    <w:rsid w:val="002D3090"/>
    <w:rsid w:val="002D33C1"/>
    <w:rsid w:val="002D3EF4"/>
    <w:rsid w:val="002D459A"/>
    <w:rsid w:val="002D4C04"/>
    <w:rsid w:val="002D5757"/>
    <w:rsid w:val="002E0273"/>
    <w:rsid w:val="002E0436"/>
    <w:rsid w:val="002E07D6"/>
    <w:rsid w:val="002E101E"/>
    <w:rsid w:val="002E18EF"/>
    <w:rsid w:val="002E1FF7"/>
    <w:rsid w:val="002E2D02"/>
    <w:rsid w:val="002E2E91"/>
    <w:rsid w:val="002E35E8"/>
    <w:rsid w:val="002E371A"/>
    <w:rsid w:val="002E468E"/>
    <w:rsid w:val="002E5240"/>
    <w:rsid w:val="002E5A2E"/>
    <w:rsid w:val="002E5AC0"/>
    <w:rsid w:val="002E78E1"/>
    <w:rsid w:val="002E793A"/>
    <w:rsid w:val="002E7DEA"/>
    <w:rsid w:val="002F1000"/>
    <w:rsid w:val="002F1B2B"/>
    <w:rsid w:val="002F23A1"/>
    <w:rsid w:val="002F28B9"/>
    <w:rsid w:val="002F2D28"/>
    <w:rsid w:val="002F429C"/>
    <w:rsid w:val="002F49D3"/>
    <w:rsid w:val="002F529C"/>
    <w:rsid w:val="002F554D"/>
    <w:rsid w:val="002F613F"/>
    <w:rsid w:val="002F6A09"/>
    <w:rsid w:val="002F6D0F"/>
    <w:rsid w:val="00300352"/>
    <w:rsid w:val="00300540"/>
    <w:rsid w:val="003005A6"/>
    <w:rsid w:val="0030071A"/>
    <w:rsid w:val="00302AF2"/>
    <w:rsid w:val="003036C1"/>
    <w:rsid w:val="0030381D"/>
    <w:rsid w:val="0030507F"/>
    <w:rsid w:val="003058D8"/>
    <w:rsid w:val="00305AAD"/>
    <w:rsid w:val="00305DB6"/>
    <w:rsid w:val="00306F9F"/>
    <w:rsid w:val="003078F1"/>
    <w:rsid w:val="0031095D"/>
    <w:rsid w:val="00310B3E"/>
    <w:rsid w:val="0031354F"/>
    <w:rsid w:val="00313B73"/>
    <w:rsid w:val="00313FE6"/>
    <w:rsid w:val="00314B43"/>
    <w:rsid w:val="003151F1"/>
    <w:rsid w:val="00316C2D"/>
    <w:rsid w:val="00317594"/>
    <w:rsid w:val="003207D1"/>
    <w:rsid w:val="003208F0"/>
    <w:rsid w:val="003210EE"/>
    <w:rsid w:val="00321F8B"/>
    <w:rsid w:val="00321FD3"/>
    <w:rsid w:val="0032282A"/>
    <w:rsid w:val="00323689"/>
    <w:rsid w:val="00323E5F"/>
    <w:rsid w:val="00324000"/>
    <w:rsid w:val="0032420F"/>
    <w:rsid w:val="00324234"/>
    <w:rsid w:val="0032469D"/>
    <w:rsid w:val="003249B7"/>
    <w:rsid w:val="00326F37"/>
    <w:rsid w:val="00327347"/>
    <w:rsid w:val="00327CAD"/>
    <w:rsid w:val="00327FB4"/>
    <w:rsid w:val="0033036C"/>
    <w:rsid w:val="00330386"/>
    <w:rsid w:val="0033085C"/>
    <w:rsid w:val="00330ADE"/>
    <w:rsid w:val="00331A1C"/>
    <w:rsid w:val="0033238E"/>
    <w:rsid w:val="003334BE"/>
    <w:rsid w:val="003339FF"/>
    <w:rsid w:val="0033416C"/>
    <w:rsid w:val="003351C4"/>
    <w:rsid w:val="00335CFB"/>
    <w:rsid w:val="00336750"/>
    <w:rsid w:val="00336792"/>
    <w:rsid w:val="00336D31"/>
    <w:rsid w:val="00337C23"/>
    <w:rsid w:val="00337E22"/>
    <w:rsid w:val="00337ECC"/>
    <w:rsid w:val="003401B9"/>
    <w:rsid w:val="00341887"/>
    <w:rsid w:val="00341C56"/>
    <w:rsid w:val="00341DFA"/>
    <w:rsid w:val="00341E06"/>
    <w:rsid w:val="0034301A"/>
    <w:rsid w:val="003436DE"/>
    <w:rsid w:val="00343A85"/>
    <w:rsid w:val="00343ABF"/>
    <w:rsid w:val="00343DCC"/>
    <w:rsid w:val="0034425C"/>
    <w:rsid w:val="003445E9"/>
    <w:rsid w:val="00345D52"/>
    <w:rsid w:val="00347220"/>
    <w:rsid w:val="00347D9B"/>
    <w:rsid w:val="003505CB"/>
    <w:rsid w:val="00351094"/>
    <w:rsid w:val="00351CE0"/>
    <w:rsid w:val="00352056"/>
    <w:rsid w:val="003525F2"/>
    <w:rsid w:val="00352854"/>
    <w:rsid w:val="00352F9B"/>
    <w:rsid w:val="00352F9C"/>
    <w:rsid w:val="0035323E"/>
    <w:rsid w:val="003532B0"/>
    <w:rsid w:val="0035376C"/>
    <w:rsid w:val="00353C31"/>
    <w:rsid w:val="00354EE1"/>
    <w:rsid w:val="00355121"/>
    <w:rsid w:val="00356313"/>
    <w:rsid w:val="0035642A"/>
    <w:rsid w:val="00356881"/>
    <w:rsid w:val="00356E8C"/>
    <w:rsid w:val="00357ACC"/>
    <w:rsid w:val="00357D58"/>
    <w:rsid w:val="003618D6"/>
    <w:rsid w:val="00362E57"/>
    <w:rsid w:val="003631F0"/>
    <w:rsid w:val="00363FF4"/>
    <w:rsid w:val="00364CEB"/>
    <w:rsid w:val="00366871"/>
    <w:rsid w:val="00366E20"/>
    <w:rsid w:val="003671CE"/>
    <w:rsid w:val="003700B8"/>
    <w:rsid w:val="00370BC0"/>
    <w:rsid w:val="00370C6C"/>
    <w:rsid w:val="00371C1F"/>
    <w:rsid w:val="00371F09"/>
    <w:rsid w:val="00373AC3"/>
    <w:rsid w:val="0037482E"/>
    <w:rsid w:val="00375C38"/>
    <w:rsid w:val="00375F5D"/>
    <w:rsid w:val="0037665C"/>
    <w:rsid w:val="0037681A"/>
    <w:rsid w:val="003768E2"/>
    <w:rsid w:val="00376C30"/>
    <w:rsid w:val="003776D5"/>
    <w:rsid w:val="003800FF"/>
    <w:rsid w:val="0038010C"/>
    <w:rsid w:val="003801EF"/>
    <w:rsid w:val="00380788"/>
    <w:rsid w:val="003807D7"/>
    <w:rsid w:val="00381606"/>
    <w:rsid w:val="00381646"/>
    <w:rsid w:val="00381C60"/>
    <w:rsid w:val="00381D7D"/>
    <w:rsid w:val="00382D78"/>
    <w:rsid w:val="0038321D"/>
    <w:rsid w:val="0038399A"/>
    <w:rsid w:val="0038460C"/>
    <w:rsid w:val="00385467"/>
    <w:rsid w:val="00385897"/>
    <w:rsid w:val="00387265"/>
    <w:rsid w:val="00387EBA"/>
    <w:rsid w:val="00392922"/>
    <w:rsid w:val="00392B2F"/>
    <w:rsid w:val="003930C9"/>
    <w:rsid w:val="0039364E"/>
    <w:rsid w:val="00393945"/>
    <w:rsid w:val="00394CD6"/>
    <w:rsid w:val="0039511A"/>
    <w:rsid w:val="00395535"/>
    <w:rsid w:val="003957C7"/>
    <w:rsid w:val="00396348"/>
    <w:rsid w:val="003968F7"/>
    <w:rsid w:val="00396D21"/>
    <w:rsid w:val="00397BF2"/>
    <w:rsid w:val="003A0C8A"/>
    <w:rsid w:val="003A10FC"/>
    <w:rsid w:val="003A1499"/>
    <w:rsid w:val="003A1864"/>
    <w:rsid w:val="003A3DEF"/>
    <w:rsid w:val="003A4B55"/>
    <w:rsid w:val="003A6784"/>
    <w:rsid w:val="003A6795"/>
    <w:rsid w:val="003A7E18"/>
    <w:rsid w:val="003B04B2"/>
    <w:rsid w:val="003B0AC5"/>
    <w:rsid w:val="003B1B0E"/>
    <w:rsid w:val="003B20FA"/>
    <w:rsid w:val="003B26A8"/>
    <w:rsid w:val="003B2AA9"/>
    <w:rsid w:val="003B2C96"/>
    <w:rsid w:val="003B30A8"/>
    <w:rsid w:val="003B5775"/>
    <w:rsid w:val="003B7047"/>
    <w:rsid w:val="003B746B"/>
    <w:rsid w:val="003B74E9"/>
    <w:rsid w:val="003B78D5"/>
    <w:rsid w:val="003C0DF7"/>
    <w:rsid w:val="003C1DAF"/>
    <w:rsid w:val="003C1E68"/>
    <w:rsid w:val="003C24AE"/>
    <w:rsid w:val="003C33FB"/>
    <w:rsid w:val="003C39A4"/>
    <w:rsid w:val="003C39C0"/>
    <w:rsid w:val="003C3B63"/>
    <w:rsid w:val="003C7B48"/>
    <w:rsid w:val="003C7E72"/>
    <w:rsid w:val="003D0931"/>
    <w:rsid w:val="003D0E4F"/>
    <w:rsid w:val="003D1439"/>
    <w:rsid w:val="003D1742"/>
    <w:rsid w:val="003D2DFA"/>
    <w:rsid w:val="003D4607"/>
    <w:rsid w:val="003D46CD"/>
    <w:rsid w:val="003D61E0"/>
    <w:rsid w:val="003D68EB"/>
    <w:rsid w:val="003D6DA5"/>
    <w:rsid w:val="003D7A99"/>
    <w:rsid w:val="003D7CCD"/>
    <w:rsid w:val="003E0007"/>
    <w:rsid w:val="003E1BED"/>
    <w:rsid w:val="003E1DBE"/>
    <w:rsid w:val="003E1F6A"/>
    <w:rsid w:val="003E271C"/>
    <w:rsid w:val="003E3806"/>
    <w:rsid w:val="003E380A"/>
    <w:rsid w:val="003E41D4"/>
    <w:rsid w:val="003E4219"/>
    <w:rsid w:val="003E4FA7"/>
    <w:rsid w:val="003E6366"/>
    <w:rsid w:val="003E689E"/>
    <w:rsid w:val="003E7755"/>
    <w:rsid w:val="003E7B30"/>
    <w:rsid w:val="003E7CFA"/>
    <w:rsid w:val="003F03B6"/>
    <w:rsid w:val="003F0587"/>
    <w:rsid w:val="003F05B5"/>
    <w:rsid w:val="003F06B1"/>
    <w:rsid w:val="003F197D"/>
    <w:rsid w:val="003F1ADF"/>
    <w:rsid w:val="003F20FB"/>
    <w:rsid w:val="003F30CE"/>
    <w:rsid w:val="003F49B6"/>
    <w:rsid w:val="003F4CF8"/>
    <w:rsid w:val="003F529B"/>
    <w:rsid w:val="003F68EF"/>
    <w:rsid w:val="003F7987"/>
    <w:rsid w:val="003F7E9E"/>
    <w:rsid w:val="0040349A"/>
    <w:rsid w:val="004034B3"/>
    <w:rsid w:val="00404113"/>
    <w:rsid w:val="00404639"/>
    <w:rsid w:val="0040469E"/>
    <w:rsid w:val="00404E1D"/>
    <w:rsid w:val="00405574"/>
    <w:rsid w:val="00405B7E"/>
    <w:rsid w:val="00406E83"/>
    <w:rsid w:val="004079AB"/>
    <w:rsid w:val="00407D33"/>
    <w:rsid w:val="00410339"/>
    <w:rsid w:val="0041053A"/>
    <w:rsid w:val="0041134E"/>
    <w:rsid w:val="004123C1"/>
    <w:rsid w:val="00412F23"/>
    <w:rsid w:val="0041302A"/>
    <w:rsid w:val="00413395"/>
    <w:rsid w:val="0041378E"/>
    <w:rsid w:val="00413AD7"/>
    <w:rsid w:val="00414AC4"/>
    <w:rsid w:val="00414CF4"/>
    <w:rsid w:val="0041549F"/>
    <w:rsid w:val="00415800"/>
    <w:rsid w:val="00415DC3"/>
    <w:rsid w:val="0041664D"/>
    <w:rsid w:val="00416CB3"/>
    <w:rsid w:val="00416EFA"/>
    <w:rsid w:val="0041748D"/>
    <w:rsid w:val="00420F3B"/>
    <w:rsid w:val="004215F1"/>
    <w:rsid w:val="00422D3E"/>
    <w:rsid w:val="00423F79"/>
    <w:rsid w:val="004248D2"/>
    <w:rsid w:val="004248EA"/>
    <w:rsid w:val="00425030"/>
    <w:rsid w:val="00426407"/>
    <w:rsid w:val="00427129"/>
    <w:rsid w:val="004273E4"/>
    <w:rsid w:val="004279FB"/>
    <w:rsid w:val="00427FBE"/>
    <w:rsid w:val="0043062C"/>
    <w:rsid w:val="00432576"/>
    <w:rsid w:val="00432B6B"/>
    <w:rsid w:val="00432ED3"/>
    <w:rsid w:val="00435132"/>
    <w:rsid w:val="00435ACD"/>
    <w:rsid w:val="00435C45"/>
    <w:rsid w:val="00435EEC"/>
    <w:rsid w:val="004361F1"/>
    <w:rsid w:val="00437501"/>
    <w:rsid w:val="00440050"/>
    <w:rsid w:val="00444CF4"/>
    <w:rsid w:val="00446E4F"/>
    <w:rsid w:val="00447D47"/>
    <w:rsid w:val="00450293"/>
    <w:rsid w:val="004506E6"/>
    <w:rsid w:val="0045070E"/>
    <w:rsid w:val="004508B1"/>
    <w:rsid w:val="00451461"/>
    <w:rsid w:val="00451991"/>
    <w:rsid w:val="00452EB4"/>
    <w:rsid w:val="00455B16"/>
    <w:rsid w:val="00456791"/>
    <w:rsid w:val="00456885"/>
    <w:rsid w:val="00457616"/>
    <w:rsid w:val="00457A0F"/>
    <w:rsid w:val="0046063C"/>
    <w:rsid w:val="0046130D"/>
    <w:rsid w:val="004613D9"/>
    <w:rsid w:val="0046184B"/>
    <w:rsid w:val="004619D0"/>
    <w:rsid w:val="00462498"/>
    <w:rsid w:val="0046345F"/>
    <w:rsid w:val="00464181"/>
    <w:rsid w:val="0046571E"/>
    <w:rsid w:val="0046620E"/>
    <w:rsid w:val="00467030"/>
    <w:rsid w:val="004678AB"/>
    <w:rsid w:val="00467C7B"/>
    <w:rsid w:val="00467E36"/>
    <w:rsid w:val="00470CA0"/>
    <w:rsid w:val="00470E42"/>
    <w:rsid w:val="004719A4"/>
    <w:rsid w:val="00471BF9"/>
    <w:rsid w:val="00471EF6"/>
    <w:rsid w:val="00471F2D"/>
    <w:rsid w:val="004725EF"/>
    <w:rsid w:val="00472658"/>
    <w:rsid w:val="0047278F"/>
    <w:rsid w:val="00472966"/>
    <w:rsid w:val="00472DA1"/>
    <w:rsid w:val="00472DB4"/>
    <w:rsid w:val="004732FA"/>
    <w:rsid w:val="00473912"/>
    <w:rsid w:val="00473BEB"/>
    <w:rsid w:val="00475EA7"/>
    <w:rsid w:val="00475FA3"/>
    <w:rsid w:val="004766EB"/>
    <w:rsid w:val="004774A1"/>
    <w:rsid w:val="00480204"/>
    <w:rsid w:val="00480592"/>
    <w:rsid w:val="004806CB"/>
    <w:rsid w:val="00480767"/>
    <w:rsid w:val="0048110C"/>
    <w:rsid w:val="00482227"/>
    <w:rsid w:val="00482C32"/>
    <w:rsid w:val="00483031"/>
    <w:rsid w:val="0048519A"/>
    <w:rsid w:val="004856B1"/>
    <w:rsid w:val="00486798"/>
    <w:rsid w:val="00486AA3"/>
    <w:rsid w:val="00487316"/>
    <w:rsid w:val="004873D9"/>
    <w:rsid w:val="00487559"/>
    <w:rsid w:val="00487634"/>
    <w:rsid w:val="00487F6C"/>
    <w:rsid w:val="0049064A"/>
    <w:rsid w:val="00491883"/>
    <w:rsid w:val="00491C89"/>
    <w:rsid w:val="00491D8E"/>
    <w:rsid w:val="00491E2D"/>
    <w:rsid w:val="004926A0"/>
    <w:rsid w:val="00493443"/>
    <w:rsid w:val="004936A5"/>
    <w:rsid w:val="00493A6E"/>
    <w:rsid w:val="00493F19"/>
    <w:rsid w:val="00494116"/>
    <w:rsid w:val="00494173"/>
    <w:rsid w:val="0049524F"/>
    <w:rsid w:val="004962B9"/>
    <w:rsid w:val="004967A8"/>
    <w:rsid w:val="00496D95"/>
    <w:rsid w:val="004970F1"/>
    <w:rsid w:val="004971B6"/>
    <w:rsid w:val="00497C8D"/>
    <w:rsid w:val="004A06CD"/>
    <w:rsid w:val="004A115B"/>
    <w:rsid w:val="004A179F"/>
    <w:rsid w:val="004A17F2"/>
    <w:rsid w:val="004A18CC"/>
    <w:rsid w:val="004A1AE3"/>
    <w:rsid w:val="004A1E60"/>
    <w:rsid w:val="004A1F6B"/>
    <w:rsid w:val="004A3033"/>
    <w:rsid w:val="004A3D4D"/>
    <w:rsid w:val="004A4449"/>
    <w:rsid w:val="004A5FA4"/>
    <w:rsid w:val="004A68BC"/>
    <w:rsid w:val="004B033D"/>
    <w:rsid w:val="004B0774"/>
    <w:rsid w:val="004B124B"/>
    <w:rsid w:val="004B178D"/>
    <w:rsid w:val="004B2304"/>
    <w:rsid w:val="004B24DF"/>
    <w:rsid w:val="004B258C"/>
    <w:rsid w:val="004B3598"/>
    <w:rsid w:val="004B554D"/>
    <w:rsid w:val="004B5CAD"/>
    <w:rsid w:val="004B5D0F"/>
    <w:rsid w:val="004B5F59"/>
    <w:rsid w:val="004B6B78"/>
    <w:rsid w:val="004B7A73"/>
    <w:rsid w:val="004C1E65"/>
    <w:rsid w:val="004C2144"/>
    <w:rsid w:val="004C266E"/>
    <w:rsid w:val="004C28F9"/>
    <w:rsid w:val="004C387B"/>
    <w:rsid w:val="004C5791"/>
    <w:rsid w:val="004C5C25"/>
    <w:rsid w:val="004C62DF"/>
    <w:rsid w:val="004C640E"/>
    <w:rsid w:val="004C7740"/>
    <w:rsid w:val="004D0A64"/>
    <w:rsid w:val="004D133A"/>
    <w:rsid w:val="004D19C4"/>
    <w:rsid w:val="004D1F30"/>
    <w:rsid w:val="004D29AA"/>
    <w:rsid w:val="004D354A"/>
    <w:rsid w:val="004D3C49"/>
    <w:rsid w:val="004D484E"/>
    <w:rsid w:val="004D4A3B"/>
    <w:rsid w:val="004D4C93"/>
    <w:rsid w:val="004D4DB2"/>
    <w:rsid w:val="004D5197"/>
    <w:rsid w:val="004D5BF9"/>
    <w:rsid w:val="004D6547"/>
    <w:rsid w:val="004D65DE"/>
    <w:rsid w:val="004D7455"/>
    <w:rsid w:val="004D7A7A"/>
    <w:rsid w:val="004E087A"/>
    <w:rsid w:val="004E11F7"/>
    <w:rsid w:val="004E1B45"/>
    <w:rsid w:val="004E2888"/>
    <w:rsid w:val="004E3F73"/>
    <w:rsid w:val="004E4E6A"/>
    <w:rsid w:val="004E5096"/>
    <w:rsid w:val="004E559B"/>
    <w:rsid w:val="004F003E"/>
    <w:rsid w:val="004F0292"/>
    <w:rsid w:val="004F0FB3"/>
    <w:rsid w:val="004F172C"/>
    <w:rsid w:val="004F201D"/>
    <w:rsid w:val="004F2BC4"/>
    <w:rsid w:val="004F6EAB"/>
    <w:rsid w:val="004F7334"/>
    <w:rsid w:val="00501035"/>
    <w:rsid w:val="005021FB"/>
    <w:rsid w:val="00502233"/>
    <w:rsid w:val="00502267"/>
    <w:rsid w:val="00502CDE"/>
    <w:rsid w:val="00502DB5"/>
    <w:rsid w:val="0050302F"/>
    <w:rsid w:val="005031E7"/>
    <w:rsid w:val="0050388E"/>
    <w:rsid w:val="0050406E"/>
    <w:rsid w:val="0050581D"/>
    <w:rsid w:val="0050607E"/>
    <w:rsid w:val="0050666C"/>
    <w:rsid w:val="00507865"/>
    <w:rsid w:val="005100F0"/>
    <w:rsid w:val="005109FC"/>
    <w:rsid w:val="00510E2F"/>
    <w:rsid w:val="00511067"/>
    <w:rsid w:val="00512341"/>
    <w:rsid w:val="005123F8"/>
    <w:rsid w:val="0051240D"/>
    <w:rsid w:val="005124D7"/>
    <w:rsid w:val="00512596"/>
    <w:rsid w:val="005126F0"/>
    <w:rsid w:val="005129C9"/>
    <w:rsid w:val="005132AA"/>
    <w:rsid w:val="005133AC"/>
    <w:rsid w:val="00513512"/>
    <w:rsid w:val="005140A0"/>
    <w:rsid w:val="00514650"/>
    <w:rsid w:val="0051491B"/>
    <w:rsid w:val="00514D33"/>
    <w:rsid w:val="00515B40"/>
    <w:rsid w:val="00516107"/>
    <w:rsid w:val="00516360"/>
    <w:rsid w:val="005167FE"/>
    <w:rsid w:val="00517698"/>
    <w:rsid w:val="00517C10"/>
    <w:rsid w:val="00520758"/>
    <w:rsid w:val="005214E3"/>
    <w:rsid w:val="005219BD"/>
    <w:rsid w:val="00521E9E"/>
    <w:rsid w:val="00522362"/>
    <w:rsid w:val="00523AE3"/>
    <w:rsid w:val="00523E8E"/>
    <w:rsid w:val="00523EE0"/>
    <w:rsid w:val="005252BF"/>
    <w:rsid w:val="00525578"/>
    <w:rsid w:val="005259A6"/>
    <w:rsid w:val="00525CB6"/>
    <w:rsid w:val="005268B1"/>
    <w:rsid w:val="00527719"/>
    <w:rsid w:val="005278E7"/>
    <w:rsid w:val="00527F92"/>
    <w:rsid w:val="005307AB"/>
    <w:rsid w:val="005322AA"/>
    <w:rsid w:val="00532629"/>
    <w:rsid w:val="00532BF5"/>
    <w:rsid w:val="00532F35"/>
    <w:rsid w:val="00533A1C"/>
    <w:rsid w:val="0053512D"/>
    <w:rsid w:val="005363F6"/>
    <w:rsid w:val="0053674F"/>
    <w:rsid w:val="00540E37"/>
    <w:rsid w:val="00541D6B"/>
    <w:rsid w:val="00544488"/>
    <w:rsid w:val="005453D8"/>
    <w:rsid w:val="00545884"/>
    <w:rsid w:val="00546E42"/>
    <w:rsid w:val="0054774B"/>
    <w:rsid w:val="00551591"/>
    <w:rsid w:val="00551D01"/>
    <w:rsid w:val="005523B7"/>
    <w:rsid w:val="00553591"/>
    <w:rsid w:val="00553C36"/>
    <w:rsid w:val="005546C4"/>
    <w:rsid w:val="00554E8C"/>
    <w:rsid w:val="0055577F"/>
    <w:rsid w:val="00555891"/>
    <w:rsid w:val="005563BC"/>
    <w:rsid w:val="00556DA0"/>
    <w:rsid w:val="005570A1"/>
    <w:rsid w:val="005612D4"/>
    <w:rsid w:val="00562AC6"/>
    <w:rsid w:val="00562D7E"/>
    <w:rsid w:val="005638E3"/>
    <w:rsid w:val="005639E4"/>
    <w:rsid w:val="00564DD4"/>
    <w:rsid w:val="00565040"/>
    <w:rsid w:val="005651B4"/>
    <w:rsid w:val="00565694"/>
    <w:rsid w:val="00565DE5"/>
    <w:rsid w:val="00565DF2"/>
    <w:rsid w:val="005661D0"/>
    <w:rsid w:val="0056761E"/>
    <w:rsid w:val="00567CF9"/>
    <w:rsid w:val="005702F9"/>
    <w:rsid w:val="00570584"/>
    <w:rsid w:val="00571755"/>
    <w:rsid w:val="00572100"/>
    <w:rsid w:val="00573526"/>
    <w:rsid w:val="00573C25"/>
    <w:rsid w:val="00575095"/>
    <w:rsid w:val="0057538F"/>
    <w:rsid w:val="00575449"/>
    <w:rsid w:val="005756C3"/>
    <w:rsid w:val="00575DC3"/>
    <w:rsid w:val="00576378"/>
    <w:rsid w:val="0057698F"/>
    <w:rsid w:val="00576F6C"/>
    <w:rsid w:val="005817CE"/>
    <w:rsid w:val="00582232"/>
    <w:rsid w:val="0058242E"/>
    <w:rsid w:val="00583A1E"/>
    <w:rsid w:val="00584413"/>
    <w:rsid w:val="005849F7"/>
    <w:rsid w:val="00585619"/>
    <w:rsid w:val="00586362"/>
    <w:rsid w:val="00586846"/>
    <w:rsid w:val="00587890"/>
    <w:rsid w:val="00587D84"/>
    <w:rsid w:val="00587F3F"/>
    <w:rsid w:val="00590364"/>
    <w:rsid w:val="005906E5"/>
    <w:rsid w:val="00590D00"/>
    <w:rsid w:val="00591598"/>
    <w:rsid w:val="005917C6"/>
    <w:rsid w:val="00591F30"/>
    <w:rsid w:val="005920CC"/>
    <w:rsid w:val="00592669"/>
    <w:rsid w:val="00592AD9"/>
    <w:rsid w:val="00593089"/>
    <w:rsid w:val="0059343D"/>
    <w:rsid w:val="0059362A"/>
    <w:rsid w:val="00593F0D"/>
    <w:rsid w:val="00594212"/>
    <w:rsid w:val="0059449A"/>
    <w:rsid w:val="005957D6"/>
    <w:rsid w:val="0059581E"/>
    <w:rsid w:val="00595B44"/>
    <w:rsid w:val="00595E07"/>
    <w:rsid w:val="00595FA1"/>
    <w:rsid w:val="00596423"/>
    <w:rsid w:val="00596DB0"/>
    <w:rsid w:val="0059737A"/>
    <w:rsid w:val="00597748"/>
    <w:rsid w:val="00597C98"/>
    <w:rsid w:val="00597EFE"/>
    <w:rsid w:val="005A0443"/>
    <w:rsid w:val="005A04E4"/>
    <w:rsid w:val="005A08F5"/>
    <w:rsid w:val="005A3489"/>
    <w:rsid w:val="005A38D6"/>
    <w:rsid w:val="005A46B1"/>
    <w:rsid w:val="005A5346"/>
    <w:rsid w:val="005A5EB8"/>
    <w:rsid w:val="005A6F99"/>
    <w:rsid w:val="005A79B7"/>
    <w:rsid w:val="005A7D10"/>
    <w:rsid w:val="005B0DA6"/>
    <w:rsid w:val="005B10A7"/>
    <w:rsid w:val="005B23F4"/>
    <w:rsid w:val="005B4491"/>
    <w:rsid w:val="005B4746"/>
    <w:rsid w:val="005B4DEE"/>
    <w:rsid w:val="005B5A6F"/>
    <w:rsid w:val="005B6784"/>
    <w:rsid w:val="005B698E"/>
    <w:rsid w:val="005B7079"/>
    <w:rsid w:val="005B7312"/>
    <w:rsid w:val="005C14C8"/>
    <w:rsid w:val="005C1748"/>
    <w:rsid w:val="005C1A59"/>
    <w:rsid w:val="005C2E6E"/>
    <w:rsid w:val="005C3260"/>
    <w:rsid w:val="005C3FB1"/>
    <w:rsid w:val="005C50E7"/>
    <w:rsid w:val="005C544F"/>
    <w:rsid w:val="005C5B95"/>
    <w:rsid w:val="005C5F71"/>
    <w:rsid w:val="005C62DB"/>
    <w:rsid w:val="005C6A33"/>
    <w:rsid w:val="005C6D0A"/>
    <w:rsid w:val="005C7A4E"/>
    <w:rsid w:val="005D034A"/>
    <w:rsid w:val="005D0EAE"/>
    <w:rsid w:val="005D0F24"/>
    <w:rsid w:val="005D137A"/>
    <w:rsid w:val="005D1C60"/>
    <w:rsid w:val="005D1FE5"/>
    <w:rsid w:val="005D2BDF"/>
    <w:rsid w:val="005D2CC9"/>
    <w:rsid w:val="005D30EF"/>
    <w:rsid w:val="005D4DA5"/>
    <w:rsid w:val="005D610C"/>
    <w:rsid w:val="005E0FED"/>
    <w:rsid w:val="005E3438"/>
    <w:rsid w:val="005E4058"/>
    <w:rsid w:val="005E4A9B"/>
    <w:rsid w:val="005E58DE"/>
    <w:rsid w:val="005E6F47"/>
    <w:rsid w:val="005E78EE"/>
    <w:rsid w:val="005E7B15"/>
    <w:rsid w:val="005F0843"/>
    <w:rsid w:val="005F181D"/>
    <w:rsid w:val="005F2F89"/>
    <w:rsid w:val="005F3552"/>
    <w:rsid w:val="005F3595"/>
    <w:rsid w:val="005F36DC"/>
    <w:rsid w:val="005F42BB"/>
    <w:rsid w:val="005F44BC"/>
    <w:rsid w:val="005F45E9"/>
    <w:rsid w:val="005F45F5"/>
    <w:rsid w:val="005F4CB1"/>
    <w:rsid w:val="005F502B"/>
    <w:rsid w:val="005F5715"/>
    <w:rsid w:val="005F61B9"/>
    <w:rsid w:val="005F6F1B"/>
    <w:rsid w:val="0060051B"/>
    <w:rsid w:val="00600A08"/>
    <w:rsid w:val="006014BA"/>
    <w:rsid w:val="00601E2E"/>
    <w:rsid w:val="00602017"/>
    <w:rsid w:val="0060332E"/>
    <w:rsid w:val="0060466E"/>
    <w:rsid w:val="00604956"/>
    <w:rsid w:val="00604E18"/>
    <w:rsid w:val="00604EA1"/>
    <w:rsid w:val="00605243"/>
    <w:rsid w:val="006057C8"/>
    <w:rsid w:val="006060D7"/>
    <w:rsid w:val="00606371"/>
    <w:rsid w:val="006063C5"/>
    <w:rsid w:val="00607536"/>
    <w:rsid w:val="006075E2"/>
    <w:rsid w:val="00607603"/>
    <w:rsid w:val="00607E94"/>
    <w:rsid w:val="006109B6"/>
    <w:rsid w:val="00610B4D"/>
    <w:rsid w:val="00611029"/>
    <w:rsid w:val="00611A55"/>
    <w:rsid w:val="00611FC3"/>
    <w:rsid w:val="00612419"/>
    <w:rsid w:val="006130A9"/>
    <w:rsid w:val="00613A9A"/>
    <w:rsid w:val="00614054"/>
    <w:rsid w:val="006147B1"/>
    <w:rsid w:val="0061485A"/>
    <w:rsid w:val="006158C6"/>
    <w:rsid w:val="00615B62"/>
    <w:rsid w:val="0061637C"/>
    <w:rsid w:val="006176B7"/>
    <w:rsid w:val="006203F1"/>
    <w:rsid w:val="0062124D"/>
    <w:rsid w:val="00621ACA"/>
    <w:rsid w:val="0062355E"/>
    <w:rsid w:val="00623621"/>
    <w:rsid w:val="006259C1"/>
    <w:rsid w:val="00625FF5"/>
    <w:rsid w:val="006263EA"/>
    <w:rsid w:val="0062770E"/>
    <w:rsid w:val="00627ED9"/>
    <w:rsid w:val="00627EEF"/>
    <w:rsid w:val="006308D3"/>
    <w:rsid w:val="00630F0F"/>
    <w:rsid w:val="006311F8"/>
    <w:rsid w:val="006335B0"/>
    <w:rsid w:val="00633611"/>
    <w:rsid w:val="00634955"/>
    <w:rsid w:val="00634CB0"/>
    <w:rsid w:val="006364A2"/>
    <w:rsid w:val="006367C7"/>
    <w:rsid w:val="00636990"/>
    <w:rsid w:val="00640950"/>
    <w:rsid w:val="00640A96"/>
    <w:rsid w:val="00641450"/>
    <w:rsid w:val="00643041"/>
    <w:rsid w:val="00643718"/>
    <w:rsid w:val="0064441A"/>
    <w:rsid w:val="00645C9F"/>
    <w:rsid w:val="00645D68"/>
    <w:rsid w:val="00645F53"/>
    <w:rsid w:val="0065026D"/>
    <w:rsid w:val="00650680"/>
    <w:rsid w:val="00650989"/>
    <w:rsid w:val="00651906"/>
    <w:rsid w:val="0065202C"/>
    <w:rsid w:val="0065205C"/>
    <w:rsid w:val="00653BAB"/>
    <w:rsid w:val="00654EA0"/>
    <w:rsid w:val="00655260"/>
    <w:rsid w:val="00655722"/>
    <w:rsid w:val="00655D12"/>
    <w:rsid w:val="00656322"/>
    <w:rsid w:val="0065659D"/>
    <w:rsid w:val="006565C1"/>
    <w:rsid w:val="00656C12"/>
    <w:rsid w:val="00656DE5"/>
    <w:rsid w:val="006577BB"/>
    <w:rsid w:val="00657893"/>
    <w:rsid w:val="00657C20"/>
    <w:rsid w:val="00660334"/>
    <w:rsid w:val="006617F3"/>
    <w:rsid w:val="00661A55"/>
    <w:rsid w:val="00661CA9"/>
    <w:rsid w:val="00662763"/>
    <w:rsid w:val="00663278"/>
    <w:rsid w:val="006648E5"/>
    <w:rsid w:val="006651BD"/>
    <w:rsid w:val="00665E5E"/>
    <w:rsid w:val="0066710B"/>
    <w:rsid w:val="00667CC5"/>
    <w:rsid w:val="00667E51"/>
    <w:rsid w:val="0067018D"/>
    <w:rsid w:val="00670E0F"/>
    <w:rsid w:val="006724E0"/>
    <w:rsid w:val="00672E53"/>
    <w:rsid w:val="00672E61"/>
    <w:rsid w:val="00673188"/>
    <w:rsid w:val="0067345E"/>
    <w:rsid w:val="0067359B"/>
    <w:rsid w:val="00673675"/>
    <w:rsid w:val="00673BF9"/>
    <w:rsid w:val="00676A4B"/>
    <w:rsid w:val="00676AD0"/>
    <w:rsid w:val="00677FF6"/>
    <w:rsid w:val="006813C9"/>
    <w:rsid w:val="00681550"/>
    <w:rsid w:val="00681786"/>
    <w:rsid w:val="006817D8"/>
    <w:rsid w:val="00682109"/>
    <w:rsid w:val="006833BA"/>
    <w:rsid w:val="0068344C"/>
    <w:rsid w:val="0068345C"/>
    <w:rsid w:val="006852E8"/>
    <w:rsid w:val="00685815"/>
    <w:rsid w:val="0068592C"/>
    <w:rsid w:val="00687FB0"/>
    <w:rsid w:val="006904E9"/>
    <w:rsid w:val="006911CC"/>
    <w:rsid w:val="00691B32"/>
    <w:rsid w:val="006926BF"/>
    <w:rsid w:val="00692E9D"/>
    <w:rsid w:val="006930BA"/>
    <w:rsid w:val="00693354"/>
    <w:rsid w:val="006948A8"/>
    <w:rsid w:val="00695F4A"/>
    <w:rsid w:val="00696B8B"/>
    <w:rsid w:val="006971C6"/>
    <w:rsid w:val="0069797E"/>
    <w:rsid w:val="00697D52"/>
    <w:rsid w:val="00697DC4"/>
    <w:rsid w:val="00697ECB"/>
    <w:rsid w:val="006A0D20"/>
    <w:rsid w:val="006A32F2"/>
    <w:rsid w:val="006A389C"/>
    <w:rsid w:val="006A65BB"/>
    <w:rsid w:val="006A681A"/>
    <w:rsid w:val="006A6BF3"/>
    <w:rsid w:val="006A6DB1"/>
    <w:rsid w:val="006A6E97"/>
    <w:rsid w:val="006A79C2"/>
    <w:rsid w:val="006A7B7F"/>
    <w:rsid w:val="006A7E83"/>
    <w:rsid w:val="006B3151"/>
    <w:rsid w:val="006B4C8D"/>
    <w:rsid w:val="006B5A01"/>
    <w:rsid w:val="006B6752"/>
    <w:rsid w:val="006B7D25"/>
    <w:rsid w:val="006B7D69"/>
    <w:rsid w:val="006C1837"/>
    <w:rsid w:val="006C1CB4"/>
    <w:rsid w:val="006C1DCD"/>
    <w:rsid w:val="006C2DFE"/>
    <w:rsid w:val="006C304A"/>
    <w:rsid w:val="006C4017"/>
    <w:rsid w:val="006C5A1E"/>
    <w:rsid w:val="006C7290"/>
    <w:rsid w:val="006C7AD8"/>
    <w:rsid w:val="006D0250"/>
    <w:rsid w:val="006D144F"/>
    <w:rsid w:val="006D1764"/>
    <w:rsid w:val="006D27B3"/>
    <w:rsid w:val="006D3AEC"/>
    <w:rsid w:val="006D3B7A"/>
    <w:rsid w:val="006D42B2"/>
    <w:rsid w:val="006D45B9"/>
    <w:rsid w:val="006D4685"/>
    <w:rsid w:val="006D6112"/>
    <w:rsid w:val="006D6599"/>
    <w:rsid w:val="006D75D8"/>
    <w:rsid w:val="006E18A6"/>
    <w:rsid w:val="006E18B4"/>
    <w:rsid w:val="006E2822"/>
    <w:rsid w:val="006E438E"/>
    <w:rsid w:val="006E4FBF"/>
    <w:rsid w:val="006E534B"/>
    <w:rsid w:val="006E5645"/>
    <w:rsid w:val="006E6CF7"/>
    <w:rsid w:val="006E6D99"/>
    <w:rsid w:val="006E6ED7"/>
    <w:rsid w:val="006E7C84"/>
    <w:rsid w:val="006F074D"/>
    <w:rsid w:val="006F1614"/>
    <w:rsid w:val="006F21BB"/>
    <w:rsid w:val="006F2759"/>
    <w:rsid w:val="006F2E45"/>
    <w:rsid w:val="006F303B"/>
    <w:rsid w:val="006F381B"/>
    <w:rsid w:val="006F3E54"/>
    <w:rsid w:val="006F5B5C"/>
    <w:rsid w:val="006F6790"/>
    <w:rsid w:val="006F693A"/>
    <w:rsid w:val="006F76E6"/>
    <w:rsid w:val="007006ED"/>
    <w:rsid w:val="007021E1"/>
    <w:rsid w:val="007023BC"/>
    <w:rsid w:val="00703684"/>
    <w:rsid w:val="0070426C"/>
    <w:rsid w:val="00704809"/>
    <w:rsid w:val="0070709B"/>
    <w:rsid w:val="00710408"/>
    <w:rsid w:val="00710A90"/>
    <w:rsid w:val="007112CB"/>
    <w:rsid w:val="00711356"/>
    <w:rsid w:val="007117C5"/>
    <w:rsid w:val="00711EF8"/>
    <w:rsid w:val="00711FA0"/>
    <w:rsid w:val="007137F6"/>
    <w:rsid w:val="0071506C"/>
    <w:rsid w:val="00715228"/>
    <w:rsid w:val="007153A5"/>
    <w:rsid w:val="0071683F"/>
    <w:rsid w:val="00716C55"/>
    <w:rsid w:val="007172EB"/>
    <w:rsid w:val="00720532"/>
    <w:rsid w:val="007211B0"/>
    <w:rsid w:val="00721A1D"/>
    <w:rsid w:val="0072218C"/>
    <w:rsid w:val="00723685"/>
    <w:rsid w:val="00723EDB"/>
    <w:rsid w:val="007244C9"/>
    <w:rsid w:val="007248E5"/>
    <w:rsid w:val="0072502C"/>
    <w:rsid w:val="00726F03"/>
    <w:rsid w:val="00726F23"/>
    <w:rsid w:val="00726FDA"/>
    <w:rsid w:val="00730140"/>
    <w:rsid w:val="007305DE"/>
    <w:rsid w:val="0073091F"/>
    <w:rsid w:val="00731971"/>
    <w:rsid w:val="0073209D"/>
    <w:rsid w:val="0073258B"/>
    <w:rsid w:val="00732D4F"/>
    <w:rsid w:val="0073397C"/>
    <w:rsid w:val="00734ABF"/>
    <w:rsid w:val="007351D8"/>
    <w:rsid w:val="00736B19"/>
    <w:rsid w:val="00736F46"/>
    <w:rsid w:val="00737D7D"/>
    <w:rsid w:val="00740A2F"/>
    <w:rsid w:val="00741930"/>
    <w:rsid w:val="00741EBA"/>
    <w:rsid w:val="00743DC1"/>
    <w:rsid w:val="0074631C"/>
    <w:rsid w:val="007464DA"/>
    <w:rsid w:val="00746CD3"/>
    <w:rsid w:val="0074779F"/>
    <w:rsid w:val="00747BAB"/>
    <w:rsid w:val="00747E33"/>
    <w:rsid w:val="00747E76"/>
    <w:rsid w:val="00750991"/>
    <w:rsid w:val="00750A2F"/>
    <w:rsid w:val="007519C6"/>
    <w:rsid w:val="00751B56"/>
    <w:rsid w:val="00751E25"/>
    <w:rsid w:val="007526F1"/>
    <w:rsid w:val="00753174"/>
    <w:rsid w:val="00753635"/>
    <w:rsid w:val="00753AC3"/>
    <w:rsid w:val="00753EE7"/>
    <w:rsid w:val="007541B0"/>
    <w:rsid w:val="00754DAA"/>
    <w:rsid w:val="00755320"/>
    <w:rsid w:val="007554F7"/>
    <w:rsid w:val="0075554A"/>
    <w:rsid w:val="007556AE"/>
    <w:rsid w:val="00757AAB"/>
    <w:rsid w:val="00760DF8"/>
    <w:rsid w:val="00760EC7"/>
    <w:rsid w:val="00761134"/>
    <w:rsid w:val="007614DB"/>
    <w:rsid w:val="007615AB"/>
    <w:rsid w:val="00761CA6"/>
    <w:rsid w:val="007626BF"/>
    <w:rsid w:val="00762856"/>
    <w:rsid w:val="00762CDD"/>
    <w:rsid w:val="00763F30"/>
    <w:rsid w:val="0076470B"/>
    <w:rsid w:val="00764A1E"/>
    <w:rsid w:val="00764C52"/>
    <w:rsid w:val="0076551E"/>
    <w:rsid w:val="00766BA4"/>
    <w:rsid w:val="007670C8"/>
    <w:rsid w:val="00767436"/>
    <w:rsid w:val="00767B4F"/>
    <w:rsid w:val="00770AFA"/>
    <w:rsid w:val="00770FFA"/>
    <w:rsid w:val="00771306"/>
    <w:rsid w:val="00771392"/>
    <w:rsid w:val="0077152A"/>
    <w:rsid w:val="0077243A"/>
    <w:rsid w:val="007727BB"/>
    <w:rsid w:val="00774AED"/>
    <w:rsid w:val="007752FA"/>
    <w:rsid w:val="00775BC9"/>
    <w:rsid w:val="00775C05"/>
    <w:rsid w:val="00776A37"/>
    <w:rsid w:val="00777E68"/>
    <w:rsid w:val="007803B1"/>
    <w:rsid w:val="007804E2"/>
    <w:rsid w:val="00781411"/>
    <w:rsid w:val="00781432"/>
    <w:rsid w:val="007823C3"/>
    <w:rsid w:val="00782AE9"/>
    <w:rsid w:val="00783486"/>
    <w:rsid w:val="00783728"/>
    <w:rsid w:val="007837A7"/>
    <w:rsid w:val="007838F0"/>
    <w:rsid w:val="00784215"/>
    <w:rsid w:val="0078442E"/>
    <w:rsid w:val="00784FB2"/>
    <w:rsid w:val="00785976"/>
    <w:rsid w:val="007861FC"/>
    <w:rsid w:val="00786DFF"/>
    <w:rsid w:val="00787780"/>
    <w:rsid w:val="0079022E"/>
    <w:rsid w:val="00791AD7"/>
    <w:rsid w:val="00791C82"/>
    <w:rsid w:val="00793A07"/>
    <w:rsid w:val="007967F8"/>
    <w:rsid w:val="00797048"/>
    <w:rsid w:val="00797175"/>
    <w:rsid w:val="00797A4F"/>
    <w:rsid w:val="007A07C8"/>
    <w:rsid w:val="007A0F4C"/>
    <w:rsid w:val="007A0F6E"/>
    <w:rsid w:val="007A0FE5"/>
    <w:rsid w:val="007A1335"/>
    <w:rsid w:val="007A1865"/>
    <w:rsid w:val="007A2997"/>
    <w:rsid w:val="007A38EF"/>
    <w:rsid w:val="007A3D16"/>
    <w:rsid w:val="007A3E3D"/>
    <w:rsid w:val="007A3F30"/>
    <w:rsid w:val="007A3FA4"/>
    <w:rsid w:val="007A404B"/>
    <w:rsid w:val="007A49D2"/>
    <w:rsid w:val="007A5410"/>
    <w:rsid w:val="007A5894"/>
    <w:rsid w:val="007A5AD6"/>
    <w:rsid w:val="007A7274"/>
    <w:rsid w:val="007B09C4"/>
    <w:rsid w:val="007B0BC8"/>
    <w:rsid w:val="007B0EC5"/>
    <w:rsid w:val="007B0FDF"/>
    <w:rsid w:val="007B1787"/>
    <w:rsid w:val="007B1852"/>
    <w:rsid w:val="007B2E19"/>
    <w:rsid w:val="007B4650"/>
    <w:rsid w:val="007B4D0B"/>
    <w:rsid w:val="007B68F3"/>
    <w:rsid w:val="007B737A"/>
    <w:rsid w:val="007C09F9"/>
    <w:rsid w:val="007C0C3F"/>
    <w:rsid w:val="007C0F63"/>
    <w:rsid w:val="007C1F98"/>
    <w:rsid w:val="007C1FFA"/>
    <w:rsid w:val="007C2386"/>
    <w:rsid w:val="007C270A"/>
    <w:rsid w:val="007C27B1"/>
    <w:rsid w:val="007C286E"/>
    <w:rsid w:val="007C4629"/>
    <w:rsid w:val="007C5354"/>
    <w:rsid w:val="007C5B5F"/>
    <w:rsid w:val="007C687D"/>
    <w:rsid w:val="007C78E7"/>
    <w:rsid w:val="007C7B9F"/>
    <w:rsid w:val="007D0247"/>
    <w:rsid w:val="007D02C3"/>
    <w:rsid w:val="007D0BC6"/>
    <w:rsid w:val="007D2882"/>
    <w:rsid w:val="007D28E2"/>
    <w:rsid w:val="007D392F"/>
    <w:rsid w:val="007D3C12"/>
    <w:rsid w:val="007D4C21"/>
    <w:rsid w:val="007D5683"/>
    <w:rsid w:val="007D686A"/>
    <w:rsid w:val="007D7E7E"/>
    <w:rsid w:val="007E0B23"/>
    <w:rsid w:val="007E1E2D"/>
    <w:rsid w:val="007E3466"/>
    <w:rsid w:val="007E4508"/>
    <w:rsid w:val="007E484B"/>
    <w:rsid w:val="007E6638"/>
    <w:rsid w:val="007E7119"/>
    <w:rsid w:val="007E78A7"/>
    <w:rsid w:val="007F04DF"/>
    <w:rsid w:val="007F0879"/>
    <w:rsid w:val="007F1E7D"/>
    <w:rsid w:val="007F31F7"/>
    <w:rsid w:val="007F3A23"/>
    <w:rsid w:val="007F486D"/>
    <w:rsid w:val="007F4E51"/>
    <w:rsid w:val="007F5568"/>
    <w:rsid w:val="007F5B7C"/>
    <w:rsid w:val="007F5C31"/>
    <w:rsid w:val="007F5C58"/>
    <w:rsid w:val="007F667C"/>
    <w:rsid w:val="007F725B"/>
    <w:rsid w:val="007F798B"/>
    <w:rsid w:val="008000E5"/>
    <w:rsid w:val="00800CB1"/>
    <w:rsid w:val="00800FA5"/>
    <w:rsid w:val="0080184B"/>
    <w:rsid w:val="008021AB"/>
    <w:rsid w:val="00802AE0"/>
    <w:rsid w:val="00803ADA"/>
    <w:rsid w:val="00805AB7"/>
    <w:rsid w:val="00805C9B"/>
    <w:rsid w:val="00806658"/>
    <w:rsid w:val="00806663"/>
    <w:rsid w:val="00806FD6"/>
    <w:rsid w:val="008076E2"/>
    <w:rsid w:val="00807897"/>
    <w:rsid w:val="00807C52"/>
    <w:rsid w:val="00810659"/>
    <w:rsid w:val="0081097E"/>
    <w:rsid w:val="00810C4C"/>
    <w:rsid w:val="00810D0E"/>
    <w:rsid w:val="00811B93"/>
    <w:rsid w:val="008123ED"/>
    <w:rsid w:val="00813E2D"/>
    <w:rsid w:val="00814DB8"/>
    <w:rsid w:val="00815197"/>
    <w:rsid w:val="0081587B"/>
    <w:rsid w:val="00816244"/>
    <w:rsid w:val="0081686B"/>
    <w:rsid w:val="00816A42"/>
    <w:rsid w:val="008171CD"/>
    <w:rsid w:val="0082001A"/>
    <w:rsid w:val="0082040D"/>
    <w:rsid w:val="0082051E"/>
    <w:rsid w:val="00820DC8"/>
    <w:rsid w:val="00822BD2"/>
    <w:rsid w:val="00824E3E"/>
    <w:rsid w:val="00825D02"/>
    <w:rsid w:val="00826004"/>
    <w:rsid w:val="00827497"/>
    <w:rsid w:val="008274FE"/>
    <w:rsid w:val="00830C3E"/>
    <w:rsid w:val="00831936"/>
    <w:rsid w:val="008338D0"/>
    <w:rsid w:val="00834B36"/>
    <w:rsid w:val="00835A50"/>
    <w:rsid w:val="00835C5B"/>
    <w:rsid w:val="00835ECC"/>
    <w:rsid w:val="00835EDB"/>
    <w:rsid w:val="00836B42"/>
    <w:rsid w:val="008400B2"/>
    <w:rsid w:val="00840497"/>
    <w:rsid w:val="00840B7A"/>
    <w:rsid w:val="00841846"/>
    <w:rsid w:val="00841D6F"/>
    <w:rsid w:val="00843569"/>
    <w:rsid w:val="00843759"/>
    <w:rsid w:val="00843AF7"/>
    <w:rsid w:val="008443B6"/>
    <w:rsid w:val="00844B1D"/>
    <w:rsid w:val="00845664"/>
    <w:rsid w:val="00845AFB"/>
    <w:rsid w:val="00845E2B"/>
    <w:rsid w:val="00846E9D"/>
    <w:rsid w:val="00847A1C"/>
    <w:rsid w:val="00847A72"/>
    <w:rsid w:val="00847C98"/>
    <w:rsid w:val="00851CCD"/>
    <w:rsid w:val="008523C7"/>
    <w:rsid w:val="0085253A"/>
    <w:rsid w:val="008525B4"/>
    <w:rsid w:val="008527C7"/>
    <w:rsid w:val="00853414"/>
    <w:rsid w:val="00854155"/>
    <w:rsid w:val="00855F4B"/>
    <w:rsid w:val="00855F97"/>
    <w:rsid w:val="00856641"/>
    <w:rsid w:val="00857A86"/>
    <w:rsid w:val="00860197"/>
    <w:rsid w:val="008604B3"/>
    <w:rsid w:val="008608C2"/>
    <w:rsid w:val="00860EE8"/>
    <w:rsid w:val="008615FD"/>
    <w:rsid w:val="00862A2D"/>
    <w:rsid w:val="00862ACF"/>
    <w:rsid w:val="00862BDF"/>
    <w:rsid w:val="00864CBD"/>
    <w:rsid w:val="00864E5F"/>
    <w:rsid w:val="00865D28"/>
    <w:rsid w:val="00866D22"/>
    <w:rsid w:val="00866FE7"/>
    <w:rsid w:val="00867C1D"/>
    <w:rsid w:val="00867D99"/>
    <w:rsid w:val="008702BF"/>
    <w:rsid w:val="0087074B"/>
    <w:rsid w:val="00870764"/>
    <w:rsid w:val="00872013"/>
    <w:rsid w:val="008722A5"/>
    <w:rsid w:val="008725EF"/>
    <w:rsid w:val="00873DB7"/>
    <w:rsid w:val="0087435A"/>
    <w:rsid w:val="00874E99"/>
    <w:rsid w:val="00874FF5"/>
    <w:rsid w:val="00875121"/>
    <w:rsid w:val="00875B9A"/>
    <w:rsid w:val="00876329"/>
    <w:rsid w:val="00876F7F"/>
    <w:rsid w:val="008778FA"/>
    <w:rsid w:val="00881330"/>
    <w:rsid w:val="00882EB0"/>
    <w:rsid w:val="00882F7F"/>
    <w:rsid w:val="008833D9"/>
    <w:rsid w:val="00883B27"/>
    <w:rsid w:val="008848B0"/>
    <w:rsid w:val="008854C2"/>
    <w:rsid w:val="00885BBC"/>
    <w:rsid w:val="00887266"/>
    <w:rsid w:val="0088798C"/>
    <w:rsid w:val="0089025E"/>
    <w:rsid w:val="00891AC0"/>
    <w:rsid w:val="0089357F"/>
    <w:rsid w:val="0089359F"/>
    <w:rsid w:val="00893704"/>
    <w:rsid w:val="00894016"/>
    <w:rsid w:val="00894782"/>
    <w:rsid w:val="00895095"/>
    <w:rsid w:val="00895928"/>
    <w:rsid w:val="00895BB9"/>
    <w:rsid w:val="00895BD8"/>
    <w:rsid w:val="00895ECF"/>
    <w:rsid w:val="00897D51"/>
    <w:rsid w:val="008A08C3"/>
    <w:rsid w:val="008A134F"/>
    <w:rsid w:val="008A19EE"/>
    <w:rsid w:val="008A20F0"/>
    <w:rsid w:val="008A237E"/>
    <w:rsid w:val="008A2A87"/>
    <w:rsid w:val="008A2B1A"/>
    <w:rsid w:val="008A2D51"/>
    <w:rsid w:val="008A3FF1"/>
    <w:rsid w:val="008A4036"/>
    <w:rsid w:val="008A4631"/>
    <w:rsid w:val="008A4BDE"/>
    <w:rsid w:val="008A62ED"/>
    <w:rsid w:val="008A667A"/>
    <w:rsid w:val="008A6CB4"/>
    <w:rsid w:val="008A6E74"/>
    <w:rsid w:val="008A7B42"/>
    <w:rsid w:val="008A7EA8"/>
    <w:rsid w:val="008A7EAE"/>
    <w:rsid w:val="008B08BC"/>
    <w:rsid w:val="008B0B5B"/>
    <w:rsid w:val="008B0F90"/>
    <w:rsid w:val="008B1618"/>
    <w:rsid w:val="008B19B2"/>
    <w:rsid w:val="008B26F5"/>
    <w:rsid w:val="008B2795"/>
    <w:rsid w:val="008B3C62"/>
    <w:rsid w:val="008B41DB"/>
    <w:rsid w:val="008B4FFB"/>
    <w:rsid w:val="008C0489"/>
    <w:rsid w:val="008C0C8A"/>
    <w:rsid w:val="008C0E5C"/>
    <w:rsid w:val="008C1DE0"/>
    <w:rsid w:val="008C22F1"/>
    <w:rsid w:val="008C23BC"/>
    <w:rsid w:val="008C2F51"/>
    <w:rsid w:val="008C3CF0"/>
    <w:rsid w:val="008C4AC9"/>
    <w:rsid w:val="008C5720"/>
    <w:rsid w:val="008C5726"/>
    <w:rsid w:val="008C628C"/>
    <w:rsid w:val="008C6B55"/>
    <w:rsid w:val="008D096C"/>
    <w:rsid w:val="008D1672"/>
    <w:rsid w:val="008D1783"/>
    <w:rsid w:val="008D1FA0"/>
    <w:rsid w:val="008D25FD"/>
    <w:rsid w:val="008D2901"/>
    <w:rsid w:val="008D365F"/>
    <w:rsid w:val="008D48E1"/>
    <w:rsid w:val="008D4BF8"/>
    <w:rsid w:val="008D4C1C"/>
    <w:rsid w:val="008D5067"/>
    <w:rsid w:val="008D68E4"/>
    <w:rsid w:val="008E099B"/>
    <w:rsid w:val="008E1D00"/>
    <w:rsid w:val="008E2A8F"/>
    <w:rsid w:val="008E2CCD"/>
    <w:rsid w:val="008E357D"/>
    <w:rsid w:val="008E3755"/>
    <w:rsid w:val="008E376D"/>
    <w:rsid w:val="008E533C"/>
    <w:rsid w:val="008E691F"/>
    <w:rsid w:val="008F1835"/>
    <w:rsid w:val="008F2039"/>
    <w:rsid w:val="008F26D7"/>
    <w:rsid w:val="008F2B9A"/>
    <w:rsid w:val="008F43EE"/>
    <w:rsid w:val="008F43FF"/>
    <w:rsid w:val="008F4719"/>
    <w:rsid w:val="008F489A"/>
    <w:rsid w:val="008F4F76"/>
    <w:rsid w:val="008F562A"/>
    <w:rsid w:val="008F6419"/>
    <w:rsid w:val="008F6422"/>
    <w:rsid w:val="008F656F"/>
    <w:rsid w:val="008F66F0"/>
    <w:rsid w:val="008F76D9"/>
    <w:rsid w:val="00900400"/>
    <w:rsid w:val="00900A5E"/>
    <w:rsid w:val="0090157C"/>
    <w:rsid w:val="0090165D"/>
    <w:rsid w:val="00901776"/>
    <w:rsid w:val="00901A3B"/>
    <w:rsid w:val="009022B0"/>
    <w:rsid w:val="009025CA"/>
    <w:rsid w:val="00902E2E"/>
    <w:rsid w:val="00902F83"/>
    <w:rsid w:val="009038F2"/>
    <w:rsid w:val="00903F00"/>
    <w:rsid w:val="0090483D"/>
    <w:rsid w:val="00907249"/>
    <w:rsid w:val="00907A70"/>
    <w:rsid w:val="009108E3"/>
    <w:rsid w:val="0091108A"/>
    <w:rsid w:val="009112FF"/>
    <w:rsid w:val="00912741"/>
    <w:rsid w:val="00912781"/>
    <w:rsid w:val="0091378F"/>
    <w:rsid w:val="0091458D"/>
    <w:rsid w:val="00915118"/>
    <w:rsid w:val="00915B18"/>
    <w:rsid w:val="009163D4"/>
    <w:rsid w:val="00916B4F"/>
    <w:rsid w:val="00916E37"/>
    <w:rsid w:val="00917AD0"/>
    <w:rsid w:val="009204EE"/>
    <w:rsid w:val="00920553"/>
    <w:rsid w:val="0092215B"/>
    <w:rsid w:val="009232B2"/>
    <w:rsid w:val="00923B70"/>
    <w:rsid w:val="0092443F"/>
    <w:rsid w:val="009247A8"/>
    <w:rsid w:val="009268FB"/>
    <w:rsid w:val="009274DF"/>
    <w:rsid w:val="00927E8A"/>
    <w:rsid w:val="00927F95"/>
    <w:rsid w:val="009315EA"/>
    <w:rsid w:val="00931A3B"/>
    <w:rsid w:val="00935354"/>
    <w:rsid w:val="0093586A"/>
    <w:rsid w:val="00936B08"/>
    <w:rsid w:val="00936DBB"/>
    <w:rsid w:val="009370C2"/>
    <w:rsid w:val="009371AF"/>
    <w:rsid w:val="009404D5"/>
    <w:rsid w:val="00942289"/>
    <w:rsid w:val="00942C15"/>
    <w:rsid w:val="00943BE9"/>
    <w:rsid w:val="00943DD8"/>
    <w:rsid w:val="00943EA2"/>
    <w:rsid w:val="00943F11"/>
    <w:rsid w:val="0094420C"/>
    <w:rsid w:val="00944ED8"/>
    <w:rsid w:val="00947142"/>
    <w:rsid w:val="009474F0"/>
    <w:rsid w:val="009509B1"/>
    <w:rsid w:val="00952C35"/>
    <w:rsid w:val="0095303D"/>
    <w:rsid w:val="00953292"/>
    <w:rsid w:val="00953828"/>
    <w:rsid w:val="0095406A"/>
    <w:rsid w:val="009548CC"/>
    <w:rsid w:val="00955661"/>
    <w:rsid w:val="009556B1"/>
    <w:rsid w:val="009558A2"/>
    <w:rsid w:val="00957298"/>
    <w:rsid w:val="00957400"/>
    <w:rsid w:val="009576C4"/>
    <w:rsid w:val="009604A4"/>
    <w:rsid w:val="00960C17"/>
    <w:rsid w:val="00961396"/>
    <w:rsid w:val="00961552"/>
    <w:rsid w:val="009616EB"/>
    <w:rsid w:val="00961B4E"/>
    <w:rsid w:val="00961FBA"/>
    <w:rsid w:val="00963B3C"/>
    <w:rsid w:val="00964ABD"/>
    <w:rsid w:val="0096603D"/>
    <w:rsid w:val="00966E16"/>
    <w:rsid w:val="00967CF0"/>
    <w:rsid w:val="009702FD"/>
    <w:rsid w:val="009711A5"/>
    <w:rsid w:val="00971718"/>
    <w:rsid w:val="00971C21"/>
    <w:rsid w:val="009721E3"/>
    <w:rsid w:val="0097233D"/>
    <w:rsid w:val="0097316C"/>
    <w:rsid w:val="0097326F"/>
    <w:rsid w:val="00973E73"/>
    <w:rsid w:val="00976F3B"/>
    <w:rsid w:val="00976F4F"/>
    <w:rsid w:val="00977183"/>
    <w:rsid w:val="00982624"/>
    <w:rsid w:val="00982BD0"/>
    <w:rsid w:val="00983299"/>
    <w:rsid w:val="00983329"/>
    <w:rsid w:val="0098427E"/>
    <w:rsid w:val="009848DD"/>
    <w:rsid w:val="00985A9F"/>
    <w:rsid w:val="00986EC8"/>
    <w:rsid w:val="009874C4"/>
    <w:rsid w:val="00987903"/>
    <w:rsid w:val="00990E97"/>
    <w:rsid w:val="0099133A"/>
    <w:rsid w:val="009914D1"/>
    <w:rsid w:val="00994607"/>
    <w:rsid w:val="009953E1"/>
    <w:rsid w:val="009957CD"/>
    <w:rsid w:val="0099693B"/>
    <w:rsid w:val="00997DD9"/>
    <w:rsid w:val="009A02C1"/>
    <w:rsid w:val="009A0920"/>
    <w:rsid w:val="009A1DA6"/>
    <w:rsid w:val="009A204F"/>
    <w:rsid w:val="009A29BC"/>
    <w:rsid w:val="009A4615"/>
    <w:rsid w:val="009A49E9"/>
    <w:rsid w:val="009A6713"/>
    <w:rsid w:val="009A7204"/>
    <w:rsid w:val="009B0434"/>
    <w:rsid w:val="009B0CFC"/>
    <w:rsid w:val="009B0D41"/>
    <w:rsid w:val="009B1649"/>
    <w:rsid w:val="009B25E6"/>
    <w:rsid w:val="009B2D42"/>
    <w:rsid w:val="009B466F"/>
    <w:rsid w:val="009B4787"/>
    <w:rsid w:val="009B4DBA"/>
    <w:rsid w:val="009B50B4"/>
    <w:rsid w:val="009B5244"/>
    <w:rsid w:val="009B5C42"/>
    <w:rsid w:val="009B6E78"/>
    <w:rsid w:val="009C0491"/>
    <w:rsid w:val="009C13B2"/>
    <w:rsid w:val="009C2717"/>
    <w:rsid w:val="009C29DB"/>
    <w:rsid w:val="009C2D6D"/>
    <w:rsid w:val="009C3379"/>
    <w:rsid w:val="009C34BC"/>
    <w:rsid w:val="009C4153"/>
    <w:rsid w:val="009C4167"/>
    <w:rsid w:val="009C4EB1"/>
    <w:rsid w:val="009C506C"/>
    <w:rsid w:val="009C67F6"/>
    <w:rsid w:val="009C6BE0"/>
    <w:rsid w:val="009C6E1A"/>
    <w:rsid w:val="009C74FF"/>
    <w:rsid w:val="009C763C"/>
    <w:rsid w:val="009D0174"/>
    <w:rsid w:val="009D07C7"/>
    <w:rsid w:val="009D12CB"/>
    <w:rsid w:val="009D143A"/>
    <w:rsid w:val="009D2F59"/>
    <w:rsid w:val="009D30D7"/>
    <w:rsid w:val="009D371D"/>
    <w:rsid w:val="009D420A"/>
    <w:rsid w:val="009D5445"/>
    <w:rsid w:val="009D59FD"/>
    <w:rsid w:val="009D643D"/>
    <w:rsid w:val="009D7C77"/>
    <w:rsid w:val="009E08F3"/>
    <w:rsid w:val="009E0B83"/>
    <w:rsid w:val="009E2952"/>
    <w:rsid w:val="009E324C"/>
    <w:rsid w:val="009E332A"/>
    <w:rsid w:val="009E3A54"/>
    <w:rsid w:val="009E4294"/>
    <w:rsid w:val="009E5130"/>
    <w:rsid w:val="009E521C"/>
    <w:rsid w:val="009E576B"/>
    <w:rsid w:val="009E5895"/>
    <w:rsid w:val="009E61B8"/>
    <w:rsid w:val="009E68FD"/>
    <w:rsid w:val="009E6D78"/>
    <w:rsid w:val="009F02A3"/>
    <w:rsid w:val="009F033E"/>
    <w:rsid w:val="009F08A3"/>
    <w:rsid w:val="009F09CC"/>
    <w:rsid w:val="009F0AFD"/>
    <w:rsid w:val="009F2958"/>
    <w:rsid w:val="009F2CA9"/>
    <w:rsid w:val="009F3990"/>
    <w:rsid w:val="009F3F7D"/>
    <w:rsid w:val="009F4176"/>
    <w:rsid w:val="009F49EC"/>
    <w:rsid w:val="009F4E30"/>
    <w:rsid w:val="009F7EBE"/>
    <w:rsid w:val="00A00858"/>
    <w:rsid w:val="00A00C55"/>
    <w:rsid w:val="00A01241"/>
    <w:rsid w:val="00A013FA"/>
    <w:rsid w:val="00A017AE"/>
    <w:rsid w:val="00A03702"/>
    <w:rsid w:val="00A0445F"/>
    <w:rsid w:val="00A05546"/>
    <w:rsid w:val="00A058A9"/>
    <w:rsid w:val="00A05BCA"/>
    <w:rsid w:val="00A06727"/>
    <w:rsid w:val="00A06ACF"/>
    <w:rsid w:val="00A105CA"/>
    <w:rsid w:val="00A10FE2"/>
    <w:rsid w:val="00A113F9"/>
    <w:rsid w:val="00A117E7"/>
    <w:rsid w:val="00A124D9"/>
    <w:rsid w:val="00A12BE9"/>
    <w:rsid w:val="00A12E78"/>
    <w:rsid w:val="00A132CB"/>
    <w:rsid w:val="00A13765"/>
    <w:rsid w:val="00A137E6"/>
    <w:rsid w:val="00A13B83"/>
    <w:rsid w:val="00A13C4D"/>
    <w:rsid w:val="00A14820"/>
    <w:rsid w:val="00A14D57"/>
    <w:rsid w:val="00A1571B"/>
    <w:rsid w:val="00A15E1E"/>
    <w:rsid w:val="00A16B77"/>
    <w:rsid w:val="00A16C0B"/>
    <w:rsid w:val="00A17D46"/>
    <w:rsid w:val="00A20417"/>
    <w:rsid w:val="00A2109D"/>
    <w:rsid w:val="00A21D92"/>
    <w:rsid w:val="00A223C9"/>
    <w:rsid w:val="00A22816"/>
    <w:rsid w:val="00A23037"/>
    <w:rsid w:val="00A239D2"/>
    <w:rsid w:val="00A24667"/>
    <w:rsid w:val="00A24F9C"/>
    <w:rsid w:val="00A25686"/>
    <w:rsid w:val="00A25AB2"/>
    <w:rsid w:val="00A25BD8"/>
    <w:rsid w:val="00A26295"/>
    <w:rsid w:val="00A26B59"/>
    <w:rsid w:val="00A26C61"/>
    <w:rsid w:val="00A27207"/>
    <w:rsid w:val="00A277EB"/>
    <w:rsid w:val="00A27908"/>
    <w:rsid w:val="00A3007E"/>
    <w:rsid w:val="00A306A8"/>
    <w:rsid w:val="00A312B8"/>
    <w:rsid w:val="00A315DC"/>
    <w:rsid w:val="00A31C51"/>
    <w:rsid w:val="00A3238A"/>
    <w:rsid w:val="00A3249D"/>
    <w:rsid w:val="00A325D2"/>
    <w:rsid w:val="00A326EC"/>
    <w:rsid w:val="00A33CF6"/>
    <w:rsid w:val="00A34333"/>
    <w:rsid w:val="00A34AB2"/>
    <w:rsid w:val="00A3503E"/>
    <w:rsid w:val="00A35113"/>
    <w:rsid w:val="00A3556C"/>
    <w:rsid w:val="00A358E0"/>
    <w:rsid w:val="00A35CE0"/>
    <w:rsid w:val="00A3641B"/>
    <w:rsid w:val="00A36C17"/>
    <w:rsid w:val="00A3735A"/>
    <w:rsid w:val="00A4011F"/>
    <w:rsid w:val="00A40910"/>
    <w:rsid w:val="00A40DD3"/>
    <w:rsid w:val="00A40FFD"/>
    <w:rsid w:val="00A410BF"/>
    <w:rsid w:val="00A4147F"/>
    <w:rsid w:val="00A41E3D"/>
    <w:rsid w:val="00A41FFE"/>
    <w:rsid w:val="00A42868"/>
    <w:rsid w:val="00A432D1"/>
    <w:rsid w:val="00A46706"/>
    <w:rsid w:val="00A467DD"/>
    <w:rsid w:val="00A508F3"/>
    <w:rsid w:val="00A5094D"/>
    <w:rsid w:val="00A517F5"/>
    <w:rsid w:val="00A51834"/>
    <w:rsid w:val="00A519D2"/>
    <w:rsid w:val="00A53D82"/>
    <w:rsid w:val="00A56BEF"/>
    <w:rsid w:val="00A60E59"/>
    <w:rsid w:val="00A621D0"/>
    <w:rsid w:val="00A630EB"/>
    <w:rsid w:val="00A6327E"/>
    <w:rsid w:val="00A6346A"/>
    <w:rsid w:val="00A63661"/>
    <w:rsid w:val="00A63B1E"/>
    <w:rsid w:val="00A64EF7"/>
    <w:rsid w:val="00A651B5"/>
    <w:rsid w:val="00A65D29"/>
    <w:rsid w:val="00A664B2"/>
    <w:rsid w:val="00A66A80"/>
    <w:rsid w:val="00A66DF5"/>
    <w:rsid w:val="00A6744C"/>
    <w:rsid w:val="00A677CC"/>
    <w:rsid w:val="00A67815"/>
    <w:rsid w:val="00A70AC4"/>
    <w:rsid w:val="00A70B51"/>
    <w:rsid w:val="00A71B59"/>
    <w:rsid w:val="00A71DBC"/>
    <w:rsid w:val="00A7270E"/>
    <w:rsid w:val="00A7292C"/>
    <w:rsid w:val="00A73445"/>
    <w:rsid w:val="00A73756"/>
    <w:rsid w:val="00A73BF5"/>
    <w:rsid w:val="00A74245"/>
    <w:rsid w:val="00A744E9"/>
    <w:rsid w:val="00A74AAD"/>
    <w:rsid w:val="00A74E30"/>
    <w:rsid w:val="00A76D03"/>
    <w:rsid w:val="00A778A8"/>
    <w:rsid w:val="00A80BF2"/>
    <w:rsid w:val="00A80ECC"/>
    <w:rsid w:val="00A81157"/>
    <w:rsid w:val="00A814C6"/>
    <w:rsid w:val="00A819AF"/>
    <w:rsid w:val="00A825D1"/>
    <w:rsid w:val="00A82619"/>
    <w:rsid w:val="00A82B6C"/>
    <w:rsid w:val="00A834C8"/>
    <w:rsid w:val="00A84331"/>
    <w:rsid w:val="00A84353"/>
    <w:rsid w:val="00A84D52"/>
    <w:rsid w:val="00A84E05"/>
    <w:rsid w:val="00A8571C"/>
    <w:rsid w:val="00A86E25"/>
    <w:rsid w:val="00A86EF2"/>
    <w:rsid w:val="00A8709A"/>
    <w:rsid w:val="00A90AEA"/>
    <w:rsid w:val="00A91010"/>
    <w:rsid w:val="00A91477"/>
    <w:rsid w:val="00A91CFB"/>
    <w:rsid w:val="00A92C4C"/>
    <w:rsid w:val="00A93540"/>
    <w:rsid w:val="00A9544D"/>
    <w:rsid w:val="00A96311"/>
    <w:rsid w:val="00A96A53"/>
    <w:rsid w:val="00A96EB0"/>
    <w:rsid w:val="00A97005"/>
    <w:rsid w:val="00A97351"/>
    <w:rsid w:val="00A9763F"/>
    <w:rsid w:val="00A978ED"/>
    <w:rsid w:val="00AA040B"/>
    <w:rsid w:val="00AA0416"/>
    <w:rsid w:val="00AA2E75"/>
    <w:rsid w:val="00AA35A2"/>
    <w:rsid w:val="00AA3EE1"/>
    <w:rsid w:val="00AA5FC8"/>
    <w:rsid w:val="00AA6D17"/>
    <w:rsid w:val="00AB078D"/>
    <w:rsid w:val="00AB0E42"/>
    <w:rsid w:val="00AB11AA"/>
    <w:rsid w:val="00AB11C5"/>
    <w:rsid w:val="00AB1271"/>
    <w:rsid w:val="00AB1410"/>
    <w:rsid w:val="00AB2C05"/>
    <w:rsid w:val="00AB3C54"/>
    <w:rsid w:val="00AB4503"/>
    <w:rsid w:val="00AB4F7D"/>
    <w:rsid w:val="00AB60C0"/>
    <w:rsid w:val="00AB66A1"/>
    <w:rsid w:val="00AB68EB"/>
    <w:rsid w:val="00AB7288"/>
    <w:rsid w:val="00AC0215"/>
    <w:rsid w:val="00AC2024"/>
    <w:rsid w:val="00AC289D"/>
    <w:rsid w:val="00AC2DFC"/>
    <w:rsid w:val="00AC30CE"/>
    <w:rsid w:val="00AC3C40"/>
    <w:rsid w:val="00AC5B93"/>
    <w:rsid w:val="00AC5FDF"/>
    <w:rsid w:val="00AC6CFA"/>
    <w:rsid w:val="00AC6D61"/>
    <w:rsid w:val="00AC71E8"/>
    <w:rsid w:val="00AC72CE"/>
    <w:rsid w:val="00AC7D9C"/>
    <w:rsid w:val="00AC7DE2"/>
    <w:rsid w:val="00AD0178"/>
    <w:rsid w:val="00AD04CD"/>
    <w:rsid w:val="00AD0EF4"/>
    <w:rsid w:val="00AD143D"/>
    <w:rsid w:val="00AD1F41"/>
    <w:rsid w:val="00AD3B2F"/>
    <w:rsid w:val="00AD3E8B"/>
    <w:rsid w:val="00AD3F10"/>
    <w:rsid w:val="00AD4CA4"/>
    <w:rsid w:val="00AD5388"/>
    <w:rsid w:val="00AD57BB"/>
    <w:rsid w:val="00AD5CED"/>
    <w:rsid w:val="00AD6BCC"/>
    <w:rsid w:val="00AD7034"/>
    <w:rsid w:val="00AE2B5C"/>
    <w:rsid w:val="00AE2FB3"/>
    <w:rsid w:val="00AE3264"/>
    <w:rsid w:val="00AE39C4"/>
    <w:rsid w:val="00AE3A84"/>
    <w:rsid w:val="00AE55C7"/>
    <w:rsid w:val="00AF0612"/>
    <w:rsid w:val="00AF1415"/>
    <w:rsid w:val="00AF1642"/>
    <w:rsid w:val="00AF2685"/>
    <w:rsid w:val="00AF3DFA"/>
    <w:rsid w:val="00AF447D"/>
    <w:rsid w:val="00AF5C16"/>
    <w:rsid w:val="00AF6AB6"/>
    <w:rsid w:val="00AF7004"/>
    <w:rsid w:val="00AF76A5"/>
    <w:rsid w:val="00AF7AA6"/>
    <w:rsid w:val="00AF7C7A"/>
    <w:rsid w:val="00AF7DFE"/>
    <w:rsid w:val="00B0067C"/>
    <w:rsid w:val="00B00A19"/>
    <w:rsid w:val="00B01479"/>
    <w:rsid w:val="00B0270B"/>
    <w:rsid w:val="00B030D5"/>
    <w:rsid w:val="00B030D9"/>
    <w:rsid w:val="00B04338"/>
    <w:rsid w:val="00B04AC5"/>
    <w:rsid w:val="00B061F5"/>
    <w:rsid w:val="00B068F5"/>
    <w:rsid w:val="00B0699D"/>
    <w:rsid w:val="00B079AE"/>
    <w:rsid w:val="00B07BDC"/>
    <w:rsid w:val="00B10094"/>
    <w:rsid w:val="00B10348"/>
    <w:rsid w:val="00B10721"/>
    <w:rsid w:val="00B10AF2"/>
    <w:rsid w:val="00B10B09"/>
    <w:rsid w:val="00B11FD8"/>
    <w:rsid w:val="00B124C3"/>
    <w:rsid w:val="00B127DD"/>
    <w:rsid w:val="00B12B54"/>
    <w:rsid w:val="00B16DFE"/>
    <w:rsid w:val="00B178BB"/>
    <w:rsid w:val="00B17BA9"/>
    <w:rsid w:val="00B203FD"/>
    <w:rsid w:val="00B20439"/>
    <w:rsid w:val="00B20DE4"/>
    <w:rsid w:val="00B20EC5"/>
    <w:rsid w:val="00B21512"/>
    <w:rsid w:val="00B21913"/>
    <w:rsid w:val="00B21A02"/>
    <w:rsid w:val="00B22062"/>
    <w:rsid w:val="00B22236"/>
    <w:rsid w:val="00B231F4"/>
    <w:rsid w:val="00B239C1"/>
    <w:rsid w:val="00B24558"/>
    <w:rsid w:val="00B24E07"/>
    <w:rsid w:val="00B25400"/>
    <w:rsid w:val="00B254BB"/>
    <w:rsid w:val="00B25ADF"/>
    <w:rsid w:val="00B25D5F"/>
    <w:rsid w:val="00B25FCE"/>
    <w:rsid w:val="00B26772"/>
    <w:rsid w:val="00B26D3F"/>
    <w:rsid w:val="00B272C6"/>
    <w:rsid w:val="00B27377"/>
    <w:rsid w:val="00B27862"/>
    <w:rsid w:val="00B310B2"/>
    <w:rsid w:val="00B312DA"/>
    <w:rsid w:val="00B316DB"/>
    <w:rsid w:val="00B31B2E"/>
    <w:rsid w:val="00B32F7B"/>
    <w:rsid w:val="00B33BBD"/>
    <w:rsid w:val="00B3615E"/>
    <w:rsid w:val="00B36650"/>
    <w:rsid w:val="00B36656"/>
    <w:rsid w:val="00B36736"/>
    <w:rsid w:val="00B40DEE"/>
    <w:rsid w:val="00B41B26"/>
    <w:rsid w:val="00B43640"/>
    <w:rsid w:val="00B43B40"/>
    <w:rsid w:val="00B43E9B"/>
    <w:rsid w:val="00B450C6"/>
    <w:rsid w:val="00B45BF9"/>
    <w:rsid w:val="00B46125"/>
    <w:rsid w:val="00B464E2"/>
    <w:rsid w:val="00B46875"/>
    <w:rsid w:val="00B4688C"/>
    <w:rsid w:val="00B468A2"/>
    <w:rsid w:val="00B4693D"/>
    <w:rsid w:val="00B46F20"/>
    <w:rsid w:val="00B479B2"/>
    <w:rsid w:val="00B479B9"/>
    <w:rsid w:val="00B47A72"/>
    <w:rsid w:val="00B51851"/>
    <w:rsid w:val="00B51DAF"/>
    <w:rsid w:val="00B52928"/>
    <w:rsid w:val="00B52932"/>
    <w:rsid w:val="00B53FAA"/>
    <w:rsid w:val="00B542BF"/>
    <w:rsid w:val="00B55177"/>
    <w:rsid w:val="00B55514"/>
    <w:rsid w:val="00B559A2"/>
    <w:rsid w:val="00B55C62"/>
    <w:rsid w:val="00B5633C"/>
    <w:rsid w:val="00B57181"/>
    <w:rsid w:val="00B578D2"/>
    <w:rsid w:val="00B60B0C"/>
    <w:rsid w:val="00B60D4A"/>
    <w:rsid w:val="00B61872"/>
    <w:rsid w:val="00B62FC5"/>
    <w:rsid w:val="00B644D8"/>
    <w:rsid w:val="00B646D2"/>
    <w:rsid w:val="00B64D06"/>
    <w:rsid w:val="00B652D0"/>
    <w:rsid w:val="00B6588D"/>
    <w:rsid w:val="00B6617E"/>
    <w:rsid w:val="00B6663C"/>
    <w:rsid w:val="00B6713C"/>
    <w:rsid w:val="00B67418"/>
    <w:rsid w:val="00B67B22"/>
    <w:rsid w:val="00B67DAB"/>
    <w:rsid w:val="00B72374"/>
    <w:rsid w:val="00B73557"/>
    <w:rsid w:val="00B735ED"/>
    <w:rsid w:val="00B7374B"/>
    <w:rsid w:val="00B73C4A"/>
    <w:rsid w:val="00B75F99"/>
    <w:rsid w:val="00B7734D"/>
    <w:rsid w:val="00B7748A"/>
    <w:rsid w:val="00B77B0D"/>
    <w:rsid w:val="00B80316"/>
    <w:rsid w:val="00B805D6"/>
    <w:rsid w:val="00B81536"/>
    <w:rsid w:val="00B8247D"/>
    <w:rsid w:val="00B83359"/>
    <w:rsid w:val="00B836D9"/>
    <w:rsid w:val="00B83BB3"/>
    <w:rsid w:val="00B83BFF"/>
    <w:rsid w:val="00B83CDC"/>
    <w:rsid w:val="00B84069"/>
    <w:rsid w:val="00B8447F"/>
    <w:rsid w:val="00B85C02"/>
    <w:rsid w:val="00B85EF6"/>
    <w:rsid w:val="00B8713F"/>
    <w:rsid w:val="00B8769D"/>
    <w:rsid w:val="00B90248"/>
    <w:rsid w:val="00B9024E"/>
    <w:rsid w:val="00B905A1"/>
    <w:rsid w:val="00B914B7"/>
    <w:rsid w:val="00B91A18"/>
    <w:rsid w:val="00B92A23"/>
    <w:rsid w:val="00B92C95"/>
    <w:rsid w:val="00B938EB"/>
    <w:rsid w:val="00B95B93"/>
    <w:rsid w:val="00B970B9"/>
    <w:rsid w:val="00B97B37"/>
    <w:rsid w:val="00BA16C6"/>
    <w:rsid w:val="00BA25DC"/>
    <w:rsid w:val="00BA2CC6"/>
    <w:rsid w:val="00BA3906"/>
    <w:rsid w:val="00BA39CD"/>
    <w:rsid w:val="00BA3F71"/>
    <w:rsid w:val="00BA4073"/>
    <w:rsid w:val="00BA41E8"/>
    <w:rsid w:val="00BA5012"/>
    <w:rsid w:val="00BA648D"/>
    <w:rsid w:val="00BA65D2"/>
    <w:rsid w:val="00BA6D10"/>
    <w:rsid w:val="00BA6E20"/>
    <w:rsid w:val="00BA7C02"/>
    <w:rsid w:val="00BB00F6"/>
    <w:rsid w:val="00BB03E6"/>
    <w:rsid w:val="00BB0EF3"/>
    <w:rsid w:val="00BB2534"/>
    <w:rsid w:val="00BB262C"/>
    <w:rsid w:val="00BB2A7D"/>
    <w:rsid w:val="00BB2FE4"/>
    <w:rsid w:val="00BB339D"/>
    <w:rsid w:val="00BB382B"/>
    <w:rsid w:val="00BB3C9C"/>
    <w:rsid w:val="00BB3CD0"/>
    <w:rsid w:val="00BB476F"/>
    <w:rsid w:val="00BB5851"/>
    <w:rsid w:val="00BB5EC8"/>
    <w:rsid w:val="00BB641D"/>
    <w:rsid w:val="00BB6526"/>
    <w:rsid w:val="00BC02FB"/>
    <w:rsid w:val="00BC11A0"/>
    <w:rsid w:val="00BC187A"/>
    <w:rsid w:val="00BC20CA"/>
    <w:rsid w:val="00BC2336"/>
    <w:rsid w:val="00BC3845"/>
    <w:rsid w:val="00BC3C68"/>
    <w:rsid w:val="00BC3FF9"/>
    <w:rsid w:val="00BC5615"/>
    <w:rsid w:val="00BC691F"/>
    <w:rsid w:val="00BC6F43"/>
    <w:rsid w:val="00BC7AC4"/>
    <w:rsid w:val="00BC7C45"/>
    <w:rsid w:val="00BD0948"/>
    <w:rsid w:val="00BD205D"/>
    <w:rsid w:val="00BD24C1"/>
    <w:rsid w:val="00BD26B4"/>
    <w:rsid w:val="00BD385C"/>
    <w:rsid w:val="00BD3AC8"/>
    <w:rsid w:val="00BD43A0"/>
    <w:rsid w:val="00BD4BDF"/>
    <w:rsid w:val="00BD4C9C"/>
    <w:rsid w:val="00BD4DF6"/>
    <w:rsid w:val="00BD4EF8"/>
    <w:rsid w:val="00BD57F7"/>
    <w:rsid w:val="00BD5D26"/>
    <w:rsid w:val="00BD6D69"/>
    <w:rsid w:val="00BD79BE"/>
    <w:rsid w:val="00BD7CBE"/>
    <w:rsid w:val="00BE03A7"/>
    <w:rsid w:val="00BE0E72"/>
    <w:rsid w:val="00BE1659"/>
    <w:rsid w:val="00BE16EC"/>
    <w:rsid w:val="00BE1A95"/>
    <w:rsid w:val="00BE2BF8"/>
    <w:rsid w:val="00BE3043"/>
    <w:rsid w:val="00BE3081"/>
    <w:rsid w:val="00BE3546"/>
    <w:rsid w:val="00BE3F9B"/>
    <w:rsid w:val="00BE4A6B"/>
    <w:rsid w:val="00BE4B19"/>
    <w:rsid w:val="00BE587D"/>
    <w:rsid w:val="00BE5D24"/>
    <w:rsid w:val="00BE6235"/>
    <w:rsid w:val="00BE65D5"/>
    <w:rsid w:val="00BE7366"/>
    <w:rsid w:val="00BE7653"/>
    <w:rsid w:val="00BF1030"/>
    <w:rsid w:val="00BF12F8"/>
    <w:rsid w:val="00BF135D"/>
    <w:rsid w:val="00BF1DB2"/>
    <w:rsid w:val="00BF1E84"/>
    <w:rsid w:val="00BF20D2"/>
    <w:rsid w:val="00BF243D"/>
    <w:rsid w:val="00BF2795"/>
    <w:rsid w:val="00BF3420"/>
    <w:rsid w:val="00BF3DC2"/>
    <w:rsid w:val="00BF52D6"/>
    <w:rsid w:val="00BF55DB"/>
    <w:rsid w:val="00BF56B0"/>
    <w:rsid w:val="00BF58FE"/>
    <w:rsid w:val="00BF7520"/>
    <w:rsid w:val="00BF7747"/>
    <w:rsid w:val="00BF79A6"/>
    <w:rsid w:val="00BF7B73"/>
    <w:rsid w:val="00BF7F67"/>
    <w:rsid w:val="00C00339"/>
    <w:rsid w:val="00C003A0"/>
    <w:rsid w:val="00C02F81"/>
    <w:rsid w:val="00C0344B"/>
    <w:rsid w:val="00C040CF"/>
    <w:rsid w:val="00C04F17"/>
    <w:rsid w:val="00C05039"/>
    <w:rsid w:val="00C062FA"/>
    <w:rsid w:val="00C068B5"/>
    <w:rsid w:val="00C06BFF"/>
    <w:rsid w:val="00C10CFD"/>
    <w:rsid w:val="00C1139E"/>
    <w:rsid w:val="00C11B0C"/>
    <w:rsid w:val="00C14355"/>
    <w:rsid w:val="00C162B9"/>
    <w:rsid w:val="00C16AB6"/>
    <w:rsid w:val="00C176BA"/>
    <w:rsid w:val="00C17BA3"/>
    <w:rsid w:val="00C17CB7"/>
    <w:rsid w:val="00C20613"/>
    <w:rsid w:val="00C20A4B"/>
    <w:rsid w:val="00C21034"/>
    <w:rsid w:val="00C2103B"/>
    <w:rsid w:val="00C21264"/>
    <w:rsid w:val="00C21D08"/>
    <w:rsid w:val="00C21EFE"/>
    <w:rsid w:val="00C2274E"/>
    <w:rsid w:val="00C2277B"/>
    <w:rsid w:val="00C2312B"/>
    <w:rsid w:val="00C23174"/>
    <w:rsid w:val="00C23272"/>
    <w:rsid w:val="00C234A9"/>
    <w:rsid w:val="00C237FF"/>
    <w:rsid w:val="00C23F78"/>
    <w:rsid w:val="00C24394"/>
    <w:rsid w:val="00C24407"/>
    <w:rsid w:val="00C24790"/>
    <w:rsid w:val="00C24959"/>
    <w:rsid w:val="00C24BE2"/>
    <w:rsid w:val="00C251ED"/>
    <w:rsid w:val="00C256D2"/>
    <w:rsid w:val="00C265DA"/>
    <w:rsid w:val="00C27373"/>
    <w:rsid w:val="00C27E3F"/>
    <w:rsid w:val="00C306BF"/>
    <w:rsid w:val="00C31A7B"/>
    <w:rsid w:val="00C32DEB"/>
    <w:rsid w:val="00C32F91"/>
    <w:rsid w:val="00C33E99"/>
    <w:rsid w:val="00C343AB"/>
    <w:rsid w:val="00C34464"/>
    <w:rsid w:val="00C35225"/>
    <w:rsid w:val="00C354AB"/>
    <w:rsid w:val="00C356E1"/>
    <w:rsid w:val="00C35A46"/>
    <w:rsid w:val="00C35CEF"/>
    <w:rsid w:val="00C3603C"/>
    <w:rsid w:val="00C375C4"/>
    <w:rsid w:val="00C406BE"/>
    <w:rsid w:val="00C40A87"/>
    <w:rsid w:val="00C40B9D"/>
    <w:rsid w:val="00C41E46"/>
    <w:rsid w:val="00C426A4"/>
    <w:rsid w:val="00C443F3"/>
    <w:rsid w:val="00C44841"/>
    <w:rsid w:val="00C44A27"/>
    <w:rsid w:val="00C44C34"/>
    <w:rsid w:val="00C4508E"/>
    <w:rsid w:val="00C45C70"/>
    <w:rsid w:val="00C47688"/>
    <w:rsid w:val="00C507A3"/>
    <w:rsid w:val="00C50FC0"/>
    <w:rsid w:val="00C51A48"/>
    <w:rsid w:val="00C52401"/>
    <w:rsid w:val="00C541A1"/>
    <w:rsid w:val="00C54B80"/>
    <w:rsid w:val="00C54CDF"/>
    <w:rsid w:val="00C54F6F"/>
    <w:rsid w:val="00C55339"/>
    <w:rsid w:val="00C5618E"/>
    <w:rsid w:val="00C608F4"/>
    <w:rsid w:val="00C60B0F"/>
    <w:rsid w:val="00C61082"/>
    <w:rsid w:val="00C610CA"/>
    <w:rsid w:val="00C62692"/>
    <w:rsid w:val="00C629DA"/>
    <w:rsid w:val="00C62A14"/>
    <w:rsid w:val="00C62E12"/>
    <w:rsid w:val="00C62F1B"/>
    <w:rsid w:val="00C644A9"/>
    <w:rsid w:val="00C64FEC"/>
    <w:rsid w:val="00C65A88"/>
    <w:rsid w:val="00C65F19"/>
    <w:rsid w:val="00C66185"/>
    <w:rsid w:val="00C665DE"/>
    <w:rsid w:val="00C66A89"/>
    <w:rsid w:val="00C66C71"/>
    <w:rsid w:val="00C66E79"/>
    <w:rsid w:val="00C671FE"/>
    <w:rsid w:val="00C702F4"/>
    <w:rsid w:val="00C718B4"/>
    <w:rsid w:val="00C71911"/>
    <w:rsid w:val="00C71ABA"/>
    <w:rsid w:val="00C725BA"/>
    <w:rsid w:val="00C740E2"/>
    <w:rsid w:val="00C75ADA"/>
    <w:rsid w:val="00C75CC2"/>
    <w:rsid w:val="00C7615A"/>
    <w:rsid w:val="00C762E8"/>
    <w:rsid w:val="00C76484"/>
    <w:rsid w:val="00C769FE"/>
    <w:rsid w:val="00C77DE2"/>
    <w:rsid w:val="00C8003F"/>
    <w:rsid w:val="00C8091D"/>
    <w:rsid w:val="00C809AB"/>
    <w:rsid w:val="00C80CB5"/>
    <w:rsid w:val="00C81AEF"/>
    <w:rsid w:val="00C81BBA"/>
    <w:rsid w:val="00C8269F"/>
    <w:rsid w:val="00C83B60"/>
    <w:rsid w:val="00C84D3D"/>
    <w:rsid w:val="00C853A1"/>
    <w:rsid w:val="00C85FB1"/>
    <w:rsid w:val="00C8686B"/>
    <w:rsid w:val="00C86F11"/>
    <w:rsid w:val="00C878F6"/>
    <w:rsid w:val="00C87E09"/>
    <w:rsid w:val="00C87EE6"/>
    <w:rsid w:val="00C924F7"/>
    <w:rsid w:val="00C92DCA"/>
    <w:rsid w:val="00C9341E"/>
    <w:rsid w:val="00C936E1"/>
    <w:rsid w:val="00C93F13"/>
    <w:rsid w:val="00C95AB7"/>
    <w:rsid w:val="00C97A3B"/>
    <w:rsid w:val="00C97BF5"/>
    <w:rsid w:val="00CA030E"/>
    <w:rsid w:val="00CA1779"/>
    <w:rsid w:val="00CA27E4"/>
    <w:rsid w:val="00CA3822"/>
    <w:rsid w:val="00CA541E"/>
    <w:rsid w:val="00CA59C9"/>
    <w:rsid w:val="00CA5E5F"/>
    <w:rsid w:val="00CA5F16"/>
    <w:rsid w:val="00CA66F1"/>
    <w:rsid w:val="00CA7BED"/>
    <w:rsid w:val="00CA7CBC"/>
    <w:rsid w:val="00CB2C03"/>
    <w:rsid w:val="00CB3D7D"/>
    <w:rsid w:val="00CB41FF"/>
    <w:rsid w:val="00CB4299"/>
    <w:rsid w:val="00CB4740"/>
    <w:rsid w:val="00CB47B5"/>
    <w:rsid w:val="00CB48CB"/>
    <w:rsid w:val="00CB51A3"/>
    <w:rsid w:val="00CB6DC6"/>
    <w:rsid w:val="00CB7713"/>
    <w:rsid w:val="00CC01F6"/>
    <w:rsid w:val="00CC0D5D"/>
    <w:rsid w:val="00CC3870"/>
    <w:rsid w:val="00CC38BD"/>
    <w:rsid w:val="00CC3B6E"/>
    <w:rsid w:val="00CC41C9"/>
    <w:rsid w:val="00CC4854"/>
    <w:rsid w:val="00CC4A14"/>
    <w:rsid w:val="00CC5B93"/>
    <w:rsid w:val="00CC5C48"/>
    <w:rsid w:val="00CC5DDE"/>
    <w:rsid w:val="00CC5F9A"/>
    <w:rsid w:val="00CC67A3"/>
    <w:rsid w:val="00CD0511"/>
    <w:rsid w:val="00CD0C5C"/>
    <w:rsid w:val="00CD11CB"/>
    <w:rsid w:val="00CD1DBD"/>
    <w:rsid w:val="00CD2242"/>
    <w:rsid w:val="00CD2D92"/>
    <w:rsid w:val="00CD309A"/>
    <w:rsid w:val="00CD35D9"/>
    <w:rsid w:val="00CD5BB3"/>
    <w:rsid w:val="00CD6009"/>
    <w:rsid w:val="00CD72AF"/>
    <w:rsid w:val="00CE0752"/>
    <w:rsid w:val="00CE0E37"/>
    <w:rsid w:val="00CE0E8F"/>
    <w:rsid w:val="00CE2114"/>
    <w:rsid w:val="00CE2705"/>
    <w:rsid w:val="00CE299C"/>
    <w:rsid w:val="00CE29E6"/>
    <w:rsid w:val="00CE2CB1"/>
    <w:rsid w:val="00CE30B3"/>
    <w:rsid w:val="00CE41F0"/>
    <w:rsid w:val="00CE6284"/>
    <w:rsid w:val="00CE6E16"/>
    <w:rsid w:val="00CF036E"/>
    <w:rsid w:val="00CF0B7B"/>
    <w:rsid w:val="00CF12B6"/>
    <w:rsid w:val="00CF1574"/>
    <w:rsid w:val="00CF194B"/>
    <w:rsid w:val="00CF27E9"/>
    <w:rsid w:val="00CF34D8"/>
    <w:rsid w:val="00CF40BD"/>
    <w:rsid w:val="00CF5030"/>
    <w:rsid w:val="00CF5087"/>
    <w:rsid w:val="00CF5D7E"/>
    <w:rsid w:val="00CF6697"/>
    <w:rsid w:val="00CF72BB"/>
    <w:rsid w:val="00CF7E11"/>
    <w:rsid w:val="00D0022F"/>
    <w:rsid w:val="00D00A6D"/>
    <w:rsid w:val="00D021DF"/>
    <w:rsid w:val="00D0254B"/>
    <w:rsid w:val="00D03ACD"/>
    <w:rsid w:val="00D056DB"/>
    <w:rsid w:val="00D06CFE"/>
    <w:rsid w:val="00D07B76"/>
    <w:rsid w:val="00D07E1C"/>
    <w:rsid w:val="00D1002B"/>
    <w:rsid w:val="00D101ED"/>
    <w:rsid w:val="00D105E5"/>
    <w:rsid w:val="00D10DDD"/>
    <w:rsid w:val="00D1122E"/>
    <w:rsid w:val="00D128EB"/>
    <w:rsid w:val="00D12A33"/>
    <w:rsid w:val="00D13F74"/>
    <w:rsid w:val="00D1526A"/>
    <w:rsid w:val="00D166BA"/>
    <w:rsid w:val="00D16A5E"/>
    <w:rsid w:val="00D16A5F"/>
    <w:rsid w:val="00D17C54"/>
    <w:rsid w:val="00D21AF9"/>
    <w:rsid w:val="00D21DAF"/>
    <w:rsid w:val="00D2208D"/>
    <w:rsid w:val="00D2288B"/>
    <w:rsid w:val="00D2288E"/>
    <w:rsid w:val="00D2349E"/>
    <w:rsid w:val="00D25CE8"/>
    <w:rsid w:val="00D25E00"/>
    <w:rsid w:val="00D26458"/>
    <w:rsid w:val="00D26D90"/>
    <w:rsid w:val="00D270D9"/>
    <w:rsid w:val="00D276A4"/>
    <w:rsid w:val="00D2790A"/>
    <w:rsid w:val="00D27F47"/>
    <w:rsid w:val="00D30D41"/>
    <w:rsid w:val="00D30D61"/>
    <w:rsid w:val="00D32082"/>
    <w:rsid w:val="00D33386"/>
    <w:rsid w:val="00D33C86"/>
    <w:rsid w:val="00D34B0A"/>
    <w:rsid w:val="00D350FF"/>
    <w:rsid w:val="00D35446"/>
    <w:rsid w:val="00D357B0"/>
    <w:rsid w:val="00D36492"/>
    <w:rsid w:val="00D3767B"/>
    <w:rsid w:val="00D41145"/>
    <w:rsid w:val="00D41BE4"/>
    <w:rsid w:val="00D421C8"/>
    <w:rsid w:val="00D424D8"/>
    <w:rsid w:val="00D42867"/>
    <w:rsid w:val="00D441E1"/>
    <w:rsid w:val="00D44427"/>
    <w:rsid w:val="00D44B14"/>
    <w:rsid w:val="00D45E1E"/>
    <w:rsid w:val="00D4605E"/>
    <w:rsid w:val="00D4613A"/>
    <w:rsid w:val="00D46270"/>
    <w:rsid w:val="00D468DA"/>
    <w:rsid w:val="00D47244"/>
    <w:rsid w:val="00D47AA3"/>
    <w:rsid w:val="00D47CC7"/>
    <w:rsid w:val="00D508A8"/>
    <w:rsid w:val="00D51523"/>
    <w:rsid w:val="00D51A63"/>
    <w:rsid w:val="00D52E12"/>
    <w:rsid w:val="00D52E47"/>
    <w:rsid w:val="00D52E8D"/>
    <w:rsid w:val="00D53718"/>
    <w:rsid w:val="00D5372E"/>
    <w:rsid w:val="00D53B19"/>
    <w:rsid w:val="00D54011"/>
    <w:rsid w:val="00D54B5B"/>
    <w:rsid w:val="00D55580"/>
    <w:rsid w:val="00D55941"/>
    <w:rsid w:val="00D55B87"/>
    <w:rsid w:val="00D5756E"/>
    <w:rsid w:val="00D601FF"/>
    <w:rsid w:val="00D6040F"/>
    <w:rsid w:val="00D61082"/>
    <w:rsid w:val="00D62256"/>
    <w:rsid w:val="00D63A8D"/>
    <w:rsid w:val="00D66266"/>
    <w:rsid w:val="00D67360"/>
    <w:rsid w:val="00D70B63"/>
    <w:rsid w:val="00D71936"/>
    <w:rsid w:val="00D7204E"/>
    <w:rsid w:val="00D720E7"/>
    <w:rsid w:val="00D727AF"/>
    <w:rsid w:val="00D72B7F"/>
    <w:rsid w:val="00D73052"/>
    <w:rsid w:val="00D733A8"/>
    <w:rsid w:val="00D7397E"/>
    <w:rsid w:val="00D73D63"/>
    <w:rsid w:val="00D74514"/>
    <w:rsid w:val="00D747ED"/>
    <w:rsid w:val="00D75FFE"/>
    <w:rsid w:val="00D76AA3"/>
    <w:rsid w:val="00D76AA5"/>
    <w:rsid w:val="00D76BB1"/>
    <w:rsid w:val="00D77461"/>
    <w:rsid w:val="00D77BA3"/>
    <w:rsid w:val="00D80385"/>
    <w:rsid w:val="00D809AA"/>
    <w:rsid w:val="00D80CD3"/>
    <w:rsid w:val="00D82431"/>
    <w:rsid w:val="00D853C3"/>
    <w:rsid w:val="00D86A28"/>
    <w:rsid w:val="00D87587"/>
    <w:rsid w:val="00D903B8"/>
    <w:rsid w:val="00D90658"/>
    <w:rsid w:val="00D90891"/>
    <w:rsid w:val="00D91AD8"/>
    <w:rsid w:val="00D92CB5"/>
    <w:rsid w:val="00D92CD9"/>
    <w:rsid w:val="00D92DE4"/>
    <w:rsid w:val="00D9385B"/>
    <w:rsid w:val="00D93B20"/>
    <w:rsid w:val="00D94759"/>
    <w:rsid w:val="00D94EAF"/>
    <w:rsid w:val="00D973EA"/>
    <w:rsid w:val="00D97694"/>
    <w:rsid w:val="00D979BD"/>
    <w:rsid w:val="00DA0A8C"/>
    <w:rsid w:val="00DA1E93"/>
    <w:rsid w:val="00DA48DB"/>
    <w:rsid w:val="00DA4BB1"/>
    <w:rsid w:val="00DB01CC"/>
    <w:rsid w:val="00DB0E96"/>
    <w:rsid w:val="00DB17C4"/>
    <w:rsid w:val="00DB189F"/>
    <w:rsid w:val="00DB2214"/>
    <w:rsid w:val="00DB2510"/>
    <w:rsid w:val="00DB2AE2"/>
    <w:rsid w:val="00DB2F52"/>
    <w:rsid w:val="00DB30CC"/>
    <w:rsid w:val="00DB358F"/>
    <w:rsid w:val="00DB3C45"/>
    <w:rsid w:val="00DB51D8"/>
    <w:rsid w:val="00DB52A0"/>
    <w:rsid w:val="00DB6E55"/>
    <w:rsid w:val="00DB7340"/>
    <w:rsid w:val="00DB7376"/>
    <w:rsid w:val="00DB73B0"/>
    <w:rsid w:val="00DC02BB"/>
    <w:rsid w:val="00DC066F"/>
    <w:rsid w:val="00DC0AB7"/>
    <w:rsid w:val="00DC16C1"/>
    <w:rsid w:val="00DC2396"/>
    <w:rsid w:val="00DC2642"/>
    <w:rsid w:val="00DC2A76"/>
    <w:rsid w:val="00DC2E7F"/>
    <w:rsid w:val="00DC3052"/>
    <w:rsid w:val="00DC312D"/>
    <w:rsid w:val="00DC6771"/>
    <w:rsid w:val="00DC6F5C"/>
    <w:rsid w:val="00DC702C"/>
    <w:rsid w:val="00DC768F"/>
    <w:rsid w:val="00DC7DF0"/>
    <w:rsid w:val="00DD022D"/>
    <w:rsid w:val="00DD0ABF"/>
    <w:rsid w:val="00DD0C69"/>
    <w:rsid w:val="00DD1123"/>
    <w:rsid w:val="00DD1535"/>
    <w:rsid w:val="00DD20CF"/>
    <w:rsid w:val="00DD3150"/>
    <w:rsid w:val="00DD43F2"/>
    <w:rsid w:val="00DD4879"/>
    <w:rsid w:val="00DD4BD6"/>
    <w:rsid w:val="00DD641B"/>
    <w:rsid w:val="00DD68C5"/>
    <w:rsid w:val="00DD775E"/>
    <w:rsid w:val="00DD7E67"/>
    <w:rsid w:val="00DE1063"/>
    <w:rsid w:val="00DE10B4"/>
    <w:rsid w:val="00DE1946"/>
    <w:rsid w:val="00DE1F1D"/>
    <w:rsid w:val="00DE2DE0"/>
    <w:rsid w:val="00DE4756"/>
    <w:rsid w:val="00DE4A19"/>
    <w:rsid w:val="00DE6264"/>
    <w:rsid w:val="00DE63F4"/>
    <w:rsid w:val="00DE6F2F"/>
    <w:rsid w:val="00DE7281"/>
    <w:rsid w:val="00DE7B65"/>
    <w:rsid w:val="00DF022C"/>
    <w:rsid w:val="00DF05D9"/>
    <w:rsid w:val="00DF0BC5"/>
    <w:rsid w:val="00DF14F4"/>
    <w:rsid w:val="00DF2702"/>
    <w:rsid w:val="00DF2EC2"/>
    <w:rsid w:val="00DF2F64"/>
    <w:rsid w:val="00DF3389"/>
    <w:rsid w:val="00DF3715"/>
    <w:rsid w:val="00DF3BF9"/>
    <w:rsid w:val="00DF4542"/>
    <w:rsid w:val="00DF4B03"/>
    <w:rsid w:val="00DF6216"/>
    <w:rsid w:val="00DF626D"/>
    <w:rsid w:val="00DF659F"/>
    <w:rsid w:val="00DF6D3E"/>
    <w:rsid w:val="00DF72A2"/>
    <w:rsid w:val="00DF7A52"/>
    <w:rsid w:val="00E00DBF"/>
    <w:rsid w:val="00E01744"/>
    <w:rsid w:val="00E01981"/>
    <w:rsid w:val="00E02778"/>
    <w:rsid w:val="00E03910"/>
    <w:rsid w:val="00E03DCF"/>
    <w:rsid w:val="00E04960"/>
    <w:rsid w:val="00E05106"/>
    <w:rsid w:val="00E052EB"/>
    <w:rsid w:val="00E064B7"/>
    <w:rsid w:val="00E07467"/>
    <w:rsid w:val="00E07BDC"/>
    <w:rsid w:val="00E10119"/>
    <w:rsid w:val="00E106CB"/>
    <w:rsid w:val="00E10CDA"/>
    <w:rsid w:val="00E12924"/>
    <w:rsid w:val="00E12DDC"/>
    <w:rsid w:val="00E13EB7"/>
    <w:rsid w:val="00E14021"/>
    <w:rsid w:val="00E157D8"/>
    <w:rsid w:val="00E16492"/>
    <w:rsid w:val="00E16904"/>
    <w:rsid w:val="00E16907"/>
    <w:rsid w:val="00E178D7"/>
    <w:rsid w:val="00E203E1"/>
    <w:rsid w:val="00E20CE9"/>
    <w:rsid w:val="00E20CFE"/>
    <w:rsid w:val="00E2192F"/>
    <w:rsid w:val="00E21B3C"/>
    <w:rsid w:val="00E21F00"/>
    <w:rsid w:val="00E227EF"/>
    <w:rsid w:val="00E228B8"/>
    <w:rsid w:val="00E23EE7"/>
    <w:rsid w:val="00E243DD"/>
    <w:rsid w:val="00E2458B"/>
    <w:rsid w:val="00E249D8"/>
    <w:rsid w:val="00E24BC1"/>
    <w:rsid w:val="00E25399"/>
    <w:rsid w:val="00E27AEB"/>
    <w:rsid w:val="00E27B35"/>
    <w:rsid w:val="00E27CA4"/>
    <w:rsid w:val="00E32743"/>
    <w:rsid w:val="00E32E67"/>
    <w:rsid w:val="00E33123"/>
    <w:rsid w:val="00E33B9B"/>
    <w:rsid w:val="00E33EA6"/>
    <w:rsid w:val="00E35D39"/>
    <w:rsid w:val="00E367A6"/>
    <w:rsid w:val="00E367B6"/>
    <w:rsid w:val="00E3683E"/>
    <w:rsid w:val="00E3685E"/>
    <w:rsid w:val="00E37108"/>
    <w:rsid w:val="00E37A0D"/>
    <w:rsid w:val="00E40054"/>
    <w:rsid w:val="00E41868"/>
    <w:rsid w:val="00E419A6"/>
    <w:rsid w:val="00E41BCD"/>
    <w:rsid w:val="00E428C3"/>
    <w:rsid w:val="00E42C06"/>
    <w:rsid w:val="00E44691"/>
    <w:rsid w:val="00E4473B"/>
    <w:rsid w:val="00E44A42"/>
    <w:rsid w:val="00E451B4"/>
    <w:rsid w:val="00E456D4"/>
    <w:rsid w:val="00E466B7"/>
    <w:rsid w:val="00E46F3F"/>
    <w:rsid w:val="00E47288"/>
    <w:rsid w:val="00E47564"/>
    <w:rsid w:val="00E47BE3"/>
    <w:rsid w:val="00E5049B"/>
    <w:rsid w:val="00E50969"/>
    <w:rsid w:val="00E515ED"/>
    <w:rsid w:val="00E524FE"/>
    <w:rsid w:val="00E54759"/>
    <w:rsid w:val="00E54795"/>
    <w:rsid w:val="00E552A3"/>
    <w:rsid w:val="00E5593A"/>
    <w:rsid w:val="00E55FB6"/>
    <w:rsid w:val="00E577D9"/>
    <w:rsid w:val="00E602CC"/>
    <w:rsid w:val="00E607A2"/>
    <w:rsid w:val="00E6145F"/>
    <w:rsid w:val="00E615D7"/>
    <w:rsid w:val="00E63E18"/>
    <w:rsid w:val="00E647E3"/>
    <w:rsid w:val="00E64C52"/>
    <w:rsid w:val="00E65655"/>
    <w:rsid w:val="00E65B44"/>
    <w:rsid w:val="00E66610"/>
    <w:rsid w:val="00E66A5D"/>
    <w:rsid w:val="00E70A7E"/>
    <w:rsid w:val="00E716B9"/>
    <w:rsid w:val="00E72534"/>
    <w:rsid w:val="00E7286C"/>
    <w:rsid w:val="00E72BCB"/>
    <w:rsid w:val="00E72F19"/>
    <w:rsid w:val="00E73176"/>
    <w:rsid w:val="00E7324A"/>
    <w:rsid w:val="00E763A1"/>
    <w:rsid w:val="00E76C0A"/>
    <w:rsid w:val="00E76E47"/>
    <w:rsid w:val="00E772E7"/>
    <w:rsid w:val="00E77C5D"/>
    <w:rsid w:val="00E81A76"/>
    <w:rsid w:val="00E82583"/>
    <w:rsid w:val="00E83244"/>
    <w:rsid w:val="00E8388F"/>
    <w:rsid w:val="00E843B2"/>
    <w:rsid w:val="00E84984"/>
    <w:rsid w:val="00E86AEE"/>
    <w:rsid w:val="00E87D09"/>
    <w:rsid w:val="00E87E4D"/>
    <w:rsid w:val="00E90015"/>
    <w:rsid w:val="00E903F9"/>
    <w:rsid w:val="00E9191B"/>
    <w:rsid w:val="00E91EB2"/>
    <w:rsid w:val="00E92417"/>
    <w:rsid w:val="00E92F99"/>
    <w:rsid w:val="00E95BE3"/>
    <w:rsid w:val="00E96ECD"/>
    <w:rsid w:val="00E9709E"/>
    <w:rsid w:val="00E97C45"/>
    <w:rsid w:val="00EA0CB9"/>
    <w:rsid w:val="00EA1829"/>
    <w:rsid w:val="00EA1A02"/>
    <w:rsid w:val="00EA1AA5"/>
    <w:rsid w:val="00EA370A"/>
    <w:rsid w:val="00EA3FE2"/>
    <w:rsid w:val="00EA453E"/>
    <w:rsid w:val="00EA4EC0"/>
    <w:rsid w:val="00EA4FD2"/>
    <w:rsid w:val="00EA58AD"/>
    <w:rsid w:val="00EA591D"/>
    <w:rsid w:val="00EA67CB"/>
    <w:rsid w:val="00EA68DB"/>
    <w:rsid w:val="00EA699D"/>
    <w:rsid w:val="00EA7A25"/>
    <w:rsid w:val="00EB097E"/>
    <w:rsid w:val="00EB28EE"/>
    <w:rsid w:val="00EB3053"/>
    <w:rsid w:val="00EB389D"/>
    <w:rsid w:val="00EB390B"/>
    <w:rsid w:val="00EB3960"/>
    <w:rsid w:val="00EB4099"/>
    <w:rsid w:val="00EB46FD"/>
    <w:rsid w:val="00EB4A01"/>
    <w:rsid w:val="00EB4B47"/>
    <w:rsid w:val="00EB4DEC"/>
    <w:rsid w:val="00EB5151"/>
    <w:rsid w:val="00EB5555"/>
    <w:rsid w:val="00EB557F"/>
    <w:rsid w:val="00EB605F"/>
    <w:rsid w:val="00EB6398"/>
    <w:rsid w:val="00EB6578"/>
    <w:rsid w:val="00EB6D61"/>
    <w:rsid w:val="00EB70F0"/>
    <w:rsid w:val="00EB713D"/>
    <w:rsid w:val="00EB73BD"/>
    <w:rsid w:val="00EB7A14"/>
    <w:rsid w:val="00EB7B2D"/>
    <w:rsid w:val="00EC1592"/>
    <w:rsid w:val="00EC2A4C"/>
    <w:rsid w:val="00EC2D28"/>
    <w:rsid w:val="00EC37B1"/>
    <w:rsid w:val="00EC4B69"/>
    <w:rsid w:val="00EC5C82"/>
    <w:rsid w:val="00EC60A1"/>
    <w:rsid w:val="00EC64C5"/>
    <w:rsid w:val="00EC7D2E"/>
    <w:rsid w:val="00EC7EF2"/>
    <w:rsid w:val="00ED1E3C"/>
    <w:rsid w:val="00ED28DB"/>
    <w:rsid w:val="00ED3E06"/>
    <w:rsid w:val="00ED45EC"/>
    <w:rsid w:val="00ED4849"/>
    <w:rsid w:val="00ED5D4F"/>
    <w:rsid w:val="00ED7AAC"/>
    <w:rsid w:val="00EE0020"/>
    <w:rsid w:val="00EE16BE"/>
    <w:rsid w:val="00EE2266"/>
    <w:rsid w:val="00EE2564"/>
    <w:rsid w:val="00EE269E"/>
    <w:rsid w:val="00EE3669"/>
    <w:rsid w:val="00EE3B0E"/>
    <w:rsid w:val="00EE59D8"/>
    <w:rsid w:val="00EE5F7D"/>
    <w:rsid w:val="00EE5FD2"/>
    <w:rsid w:val="00EE67ED"/>
    <w:rsid w:val="00EE74BF"/>
    <w:rsid w:val="00EF0746"/>
    <w:rsid w:val="00EF07DE"/>
    <w:rsid w:val="00EF0F9D"/>
    <w:rsid w:val="00EF136B"/>
    <w:rsid w:val="00EF1486"/>
    <w:rsid w:val="00EF171C"/>
    <w:rsid w:val="00EF1DC5"/>
    <w:rsid w:val="00EF23E8"/>
    <w:rsid w:val="00EF3B3E"/>
    <w:rsid w:val="00EF4534"/>
    <w:rsid w:val="00EF4B63"/>
    <w:rsid w:val="00EF5B41"/>
    <w:rsid w:val="00EF63FE"/>
    <w:rsid w:val="00EF653C"/>
    <w:rsid w:val="00F005A3"/>
    <w:rsid w:val="00F01B33"/>
    <w:rsid w:val="00F028BB"/>
    <w:rsid w:val="00F0325A"/>
    <w:rsid w:val="00F0369B"/>
    <w:rsid w:val="00F03CAE"/>
    <w:rsid w:val="00F04096"/>
    <w:rsid w:val="00F04AAC"/>
    <w:rsid w:val="00F04CBC"/>
    <w:rsid w:val="00F04E26"/>
    <w:rsid w:val="00F10307"/>
    <w:rsid w:val="00F10D9E"/>
    <w:rsid w:val="00F11A27"/>
    <w:rsid w:val="00F11D7F"/>
    <w:rsid w:val="00F11FA0"/>
    <w:rsid w:val="00F12725"/>
    <w:rsid w:val="00F12AC4"/>
    <w:rsid w:val="00F12BD9"/>
    <w:rsid w:val="00F1309B"/>
    <w:rsid w:val="00F1318F"/>
    <w:rsid w:val="00F13453"/>
    <w:rsid w:val="00F13A12"/>
    <w:rsid w:val="00F13FF4"/>
    <w:rsid w:val="00F148AB"/>
    <w:rsid w:val="00F151D0"/>
    <w:rsid w:val="00F1523B"/>
    <w:rsid w:val="00F15863"/>
    <w:rsid w:val="00F16A83"/>
    <w:rsid w:val="00F17356"/>
    <w:rsid w:val="00F175DB"/>
    <w:rsid w:val="00F178B4"/>
    <w:rsid w:val="00F17907"/>
    <w:rsid w:val="00F17D87"/>
    <w:rsid w:val="00F20457"/>
    <w:rsid w:val="00F204CD"/>
    <w:rsid w:val="00F20E9D"/>
    <w:rsid w:val="00F22E44"/>
    <w:rsid w:val="00F25727"/>
    <w:rsid w:val="00F25F4B"/>
    <w:rsid w:val="00F26B93"/>
    <w:rsid w:val="00F27487"/>
    <w:rsid w:val="00F274D0"/>
    <w:rsid w:val="00F30272"/>
    <w:rsid w:val="00F31FE3"/>
    <w:rsid w:val="00F324AF"/>
    <w:rsid w:val="00F32D78"/>
    <w:rsid w:val="00F332B1"/>
    <w:rsid w:val="00F33742"/>
    <w:rsid w:val="00F3416D"/>
    <w:rsid w:val="00F35920"/>
    <w:rsid w:val="00F35F8D"/>
    <w:rsid w:val="00F377CF"/>
    <w:rsid w:val="00F423E7"/>
    <w:rsid w:val="00F435DD"/>
    <w:rsid w:val="00F4443F"/>
    <w:rsid w:val="00F461D4"/>
    <w:rsid w:val="00F46F02"/>
    <w:rsid w:val="00F471CF"/>
    <w:rsid w:val="00F50D7E"/>
    <w:rsid w:val="00F51412"/>
    <w:rsid w:val="00F516C9"/>
    <w:rsid w:val="00F51C6D"/>
    <w:rsid w:val="00F51CB8"/>
    <w:rsid w:val="00F51D7E"/>
    <w:rsid w:val="00F51FBD"/>
    <w:rsid w:val="00F5238C"/>
    <w:rsid w:val="00F523C6"/>
    <w:rsid w:val="00F53905"/>
    <w:rsid w:val="00F53FE9"/>
    <w:rsid w:val="00F541A1"/>
    <w:rsid w:val="00F54DF4"/>
    <w:rsid w:val="00F550DD"/>
    <w:rsid w:val="00F55642"/>
    <w:rsid w:val="00F55B34"/>
    <w:rsid w:val="00F571F6"/>
    <w:rsid w:val="00F6008E"/>
    <w:rsid w:val="00F6040D"/>
    <w:rsid w:val="00F634DA"/>
    <w:rsid w:val="00F6358F"/>
    <w:rsid w:val="00F64212"/>
    <w:rsid w:val="00F66E62"/>
    <w:rsid w:val="00F704D3"/>
    <w:rsid w:val="00F70663"/>
    <w:rsid w:val="00F70C6A"/>
    <w:rsid w:val="00F71B2C"/>
    <w:rsid w:val="00F72565"/>
    <w:rsid w:val="00F730AF"/>
    <w:rsid w:val="00F73F1A"/>
    <w:rsid w:val="00F74DE0"/>
    <w:rsid w:val="00F75087"/>
    <w:rsid w:val="00F75FAA"/>
    <w:rsid w:val="00F7673A"/>
    <w:rsid w:val="00F76791"/>
    <w:rsid w:val="00F7726D"/>
    <w:rsid w:val="00F77498"/>
    <w:rsid w:val="00F77890"/>
    <w:rsid w:val="00F8038F"/>
    <w:rsid w:val="00F81055"/>
    <w:rsid w:val="00F81D75"/>
    <w:rsid w:val="00F823B3"/>
    <w:rsid w:val="00F83CA6"/>
    <w:rsid w:val="00F8450B"/>
    <w:rsid w:val="00F85CF3"/>
    <w:rsid w:val="00F86584"/>
    <w:rsid w:val="00F869C1"/>
    <w:rsid w:val="00F86D4E"/>
    <w:rsid w:val="00F87459"/>
    <w:rsid w:val="00F879BE"/>
    <w:rsid w:val="00F9062D"/>
    <w:rsid w:val="00F91419"/>
    <w:rsid w:val="00F91A65"/>
    <w:rsid w:val="00F91D95"/>
    <w:rsid w:val="00F9248A"/>
    <w:rsid w:val="00F931BB"/>
    <w:rsid w:val="00F967CF"/>
    <w:rsid w:val="00F96894"/>
    <w:rsid w:val="00F96CCC"/>
    <w:rsid w:val="00F96D6D"/>
    <w:rsid w:val="00F97BA7"/>
    <w:rsid w:val="00F97D7D"/>
    <w:rsid w:val="00F97DB5"/>
    <w:rsid w:val="00FA10FF"/>
    <w:rsid w:val="00FA158B"/>
    <w:rsid w:val="00FA34F5"/>
    <w:rsid w:val="00FA370C"/>
    <w:rsid w:val="00FA41F2"/>
    <w:rsid w:val="00FA492B"/>
    <w:rsid w:val="00FA5F01"/>
    <w:rsid w:val="00FA6F80"/>
    <w:rsid w:val="00FB0251"/>
    <w:rsid w:val="00FB051E"/>
    <w:rsid w:val="00FB11A3"/>
    <w:rsid w:val="00FB131F"/>
    <w:rsid w:val="00FB1B4C"/>
    <w:rsid w:val="00FB201F"/>
    <w:rsid w:val="00FB3A27"/>
    <w:rsid w:val="00FB3EE8"/>
    <w:rsid w:val="00FB419D"/>
    <w:rsid w:val="00FB5770"/>
    <w:rsid w:val="00FB5F0F"/>
    <w:rsid w:val="00FB62CF"/>
    <w:rsid w:val="00FB7E12"/>
    <w:rsid w:val="00FC0551"/>
    <w:rsid w:val="00FC27BF"/>
    <w:rsid w:val="00FC2853"/>
    <w:rsid w:val="00FC32E3"/>
    <w:rsid w:val="00FC3E17"/>
    <w:rsid w:val="00FC40AE"/>
    <w:rsid w:val="00FC534C"/>
    <w:rsid w:val="00FC56D5"/>
    <w:rsid w:val="00FC6883"/>
    <w:rsid w:val="00FC6988"/>
    <w:rsid w:val="00FC6A8F"/>
    <w:rsid w:val="00FC6FED"/>
    <w:rsid w:val="00FC7369"/>
    <w:rsid w:val="00FC78CD"/>
    <w:rsid w:val="00FC7998"/>
    <w:rsid w:val="00FD0831"/>
    <w:rsid w:val="00FD08EF"/>
    <w:rsid w:val="00FD1640"/>
    <w:rsid w:val="00FD58B0"/>
    <w:rsid w:val="00FD64AB"/>
    <w:rsid w:val="00FD6A94"/>
    <w:rsid w:val="00FD761E"/>
    <w:rsid w:val="00FD76F2"/>
    <w:rsid w:val="00FE0B16"/>
    <w:rsid w:val="00FE1814"/>
    <w:rsid w:val="00FE1B02"/>
    <w:rsid w:val="00FE23F7"/>
    <w:rsid w:val="00FE2F1E"/>
    <w:rsid w:val="00FE3D58"/>
    <w:rsid w:val="00FE433C"/>
    <w:rsid w:val="00FE5A9B"/>
    <w:rsid w:val="00FE5D23"/>
    <w:rsid w:val="00FE646B"/>
    <w:rsid w:val="00FE64FB"/>
    <w:rsid w:val="00FE654C"/>
    <w:rsid w:val="00FE7BD9"/>
    <w:rsid w:val="00FE7C38"/>
    <w:rsid w:val="00FF1294"/>
    <w:rsid w:val="00FF1669"/>
    <w:rsid w:val="00FF1DB9"/>
    <w:rsid w:val="00FF2178"/>
    <w:rsid w:val="00FF254D"/>
    <w:rsid w:val="00FF35E1"/>
    <w:rsid w:val="00FF4B2C"/>
    <w:rsid w:val="00FF56A3"/>
    <w:rsid w:val="00FF5E8D"/>
    <w:rsid w:val="00FF6019"/>
    <w:rsid w:val="00FF7879"/>
    <w:rsid w:val="06FF7E69"/>
    <w:rsid w:val="097BB0B3"/>
    <w:rsid w:val="0AFE6029"/>
    <w:rsid w:val="0AFFBD21"/>
    <w:rsid w:val="0B6A90F9"/>
    <w:rsid w:val="0B9AC566"/>
    <w:rsid w:val="0BBA54EB"/>
    <w:rsid w:val="0E7FD9A9"/>
    <w:rsid w:val="0F1F1264"/>
    <w:rsid w:val="0F9243BD"/>
    <w:rsid w:val="0FD6F813"/>
    <w:rsid w:val="0FEEBD91"/>
    <w:rsid w:val="0FF70817"/>
    <w:rsid w:val="127B4FB5"/>
    <w:rsid w:val="135B7C0A"/>
    <w:rsid w:val="13FE55BA"/>
    <w:rsid w:val="15DD58DE"/>
    <w:rsid w:val="15EFB8E4"/>
    <w:rsid w:val="15EFDFF6"/>
    <w:rsid w:val="167F906F"/>
    <w:rsid w:val="16FEBD42"/>
    <w:rsid w:val="16FF34E8"/>
    <w:rsid w:val="17CF4487"/>
    <w:rsid w:val="17EBA315"/>
    <w:rsid w:val="17F71D97"/>
    <w:rsid w:val="17F7346E"/>
    <w:rsid w:val="17FE7F41"/>
    <w:rsid w:val="17FF9050"/>
    <w:rsid w:val="18DAC3D3"/>
    <w:rsid w:val="19FCB987"/>
    <w:rsid w:val="1ABF41B4"/>
    <w:rsid w:val="1B272C3D"/>
    <w:rsid w:val="1B77497B"/>
    <w:rsid w:val="1BCCA5A7"/>
    <w:rsid w:val="1BD54BDD"/>
    <w:rsid w:val="1BFBD76A"/>
    <w:rsid w:val="1DDFF798"/>
    <w:rsid w:val="1DFFFB67"/>
    <w:rsid w:val="1EAF7313"/>
    <w:rsid w:val="1EBFAC3C"/>
    <w:rsid w:val="1EE166AD"/>
    <w:rsid w:val="1EEB6F0B"/>
    <w:rsid w:val="1EF9CFD5"/>
    <w:rsid w:val="1F6FFEE0"/>
    <w:rsid w:val="1F7B5235"/>
    <w:rsid w:val="1F9C50FF"/>
    <w:rsid w:val="1FAE8393"/>
    <w:rsid w:val="1FB8CCEE"/>
    <w:rsid w:val="1FDDAA95"/>
    <w:rsid w:val="1FEF002A"/>
    <w:rsid w:val="1FEF1829"/>
    <w:rsid w:val="1FF7778E"/>
    <w:rsid w:val="1FFA4B4C"/>
    <w:rsid w:val="1FFEB58A"/>
    <w:rsid w:val="1FFF9E0D"/>
    <w:rsid w:val="1FFFEAED"/>
    <w:rsid w:val="217F4A6A"/>
    <w:rsid w:val="23D6FE1C"/>
    <w:rsid w:val="23EEFDC3"/>
    <w:rsid w:val="26A74FCB"/>
    <w:rsid w:val="279F298E"/>
    <w:rsid w:val="27B64980"/>
    <w:rsid w:val="27B9852C"/>
    <w:rsid w:val="27DD0C72"/>
    <w:rsid w:val="2AEFDEB2"/>
    <w:rsid w:val="2AFAB483"/>
    <w:rsid w:val="2B9314C3"/>
    <w:rsid w:val="2BFF7349"/>
    <w:rsid w:val="2BFFC131"/>
    <w:rsid w:val="2CBE14A4"/>
    <w:rsid w:val="2D0747C1"/>
    <w:rsid w:val="2D25CA57"/>
    <w:rsid w:val="2D743AE0"/>
    <w:rsid w:val="2D7CEE1E"/>
    <w:rsid w:val="2D7F16C9"/>
    <w:rsid w:val="2DB642AC"/>
    <w:rsid w:val="2DFF0EE2"/>
    <w:rsid w:val="2E3EE4E5"/>
    <w:rsid w:val="2E3EFDC3"/>
    <w:rsid w:val="2EF34B44"/>
    <w:rsid w:val="2F231D35"/>
    <w:rsid w:val="2F3D992B"/>
    <w:rsid w:val="2F7F116D"/>
    <w:rsid w:val="2F9FEFE6"/>
    <w:rsid w:val="2FD31963"/>
    <w:rsid w:val="2FEDFE57"/>
    <w:rsid w:val="2FF757B0"/>
    <w:rsid w:val="2FF7C864"/>
    <w:rsid w:val="2FF86237"/>
    <w:rsid w:val="2FFC7E07"/>
    <w:rsid w:val="2FFF408D"/>
    <w:rsid w:val="2FFF5753"/>
    <w:rsid w:val="317D7AB7"/>
    <w:rsid w:val="32E7E708"/>
    <w:rsid w:val="33BF28C3"/>
    <w:rsid w:val="33DEC91C"/>
    <w:rsid w:val="33DF30C9"/>
    <w:rsid w:val="33F6C9F5"/>
    <w:rsid w:val="33FB8719"/>
    <w:rsid w:val="33FD42A2"/>
    <w:rsid w:val="34FBD52B"/>
    <w:rsid w:val="3521A35F"/>
    <w:rsid w:val="35F2AAD7"/>
    <w:rsid w:val="35F68BFB"/>
    <w:rsid w:val="35FFAC21"/>
    <w:rsid w:val="36750E63"/>
    <w:rsid w:val="367FF8A1"/>
    <w:rsid w:val="36BF02D3"/>
    <w:rsid w:val="36DF231F"/>
    <w:rsid w:val="36FDBAC5"/>
    <w:rsid w:val="36FFE0AB"/>
    <w:rsid w:val="374DEEFF"/>
    <w:rsid w:val="375E79D1"/>
    <w:rsid w:val="375F43C4"/>
    <w:rsid w:val="376C76D4"/>
    <w:rsid w:val="376F3879"/>
    <w:rsid w:val="37747B2B"/>
    <w:rsid w:val="37BFBCC8"/>
    <w:rsid w:val="37DF724E"/>
    <w:rsid w:val="37E71D6B"/>
    <w:rsid w:val="37F7F3C8"/>
    <w:rsid w:val="37FBF3F3"/>
    <w:rsid w:val="37FBF958"/>
    <w:rsid w:val="37FC7580"/>
    <w:rsid w:val="37FD4B3A"/>
    <w:rsid w:val="37FFECC6"/>
    <w:rsid w:val="3831698F"/>
    <w:rsid w:val="38D7F381"/>
    <w:rsid w:val="38E4CD20"/>
    <w:rsid w:val="38FBA876"/>
    <w:rsid w:val="3957A2FD"/>
    <w:rsid w:val="39678DF7"/>
    <w:rsid w:val="396FD28E"/>
    <w:rsid w:val="398EA309"/>
    <w:rsid w:val="39D3E7A1"/>
    <w:rsid w:val="39DDEC04"/>
    <w:rsid w:val="39F81811"/>
    <w:rsid w:val="3A3BE337"/>
    <w:rsid w:val="3A6AE177"/>
    <w:rsid w:val="3ADF2541"/>
    <w:rsid w:val="3AFF6B1A"/>
    <w:rsid w:val="3B579BDA"/>
    <w:rsid w:val="3B5EF361"/>
    <w:rsid w:val="3B733853"/>
    <w:rsid w:val="3BBBC800"/>
    <w:rsid w:val="3BC5B307"/>
    <w:rsid w:val="3BD69188"/>
    <w:rsid w:val="3BE7116F"/>
    <w:rsid w:val="3BE98208"/>
    <w:rsid w:val="3BEBA11F"/>
    <w:rsid w:val="3BEF4413"/>
    <w:rsid w:val="3BF9FD65"/>
    <w:rsid w:val="3BFDB00F"/>
    <w:rsid w:val="3BFF8068"/>
    <w:rsid w:val="3C3EA7DF"/>
    <w:rsid w:val="3C7F85F2"/>
    <w:rsid w:val="3C9F91C2"/>
    <w:rsid w:val="3CD56758"/>
    <w:rsid w:val="3CF5BFB0"/>
    <w:rsid w:val="3CFAB437"/>
    <w:rsid w:val="3CFFFA2E"/>
    <w:rsid w:val="3D3FAE72"/>
    <w:rsid w:val="3D76BFFA"/>
    <w:rsid w:val="3D9ED538"/>
    <w:rsid w:val="3DAE65C1"/>
    <w:rsid w:val="3DBB1140"/>
    <w:rsid w:val="3DC4FC4D"/>
    <w:rsid w:val="3DD77093"/>
    <w:rsid w:val="3DEE9C6B"/>
    <w:rsid w:val="3DF34F68"/>
    <w:rsid w:val="3DF5C21D"/>
    <w:rsid w:val="3DFA2DC7"/>
    <w:rsid w:val="3DFE7A98"/>
    <w:rsid w:val="3DFF7443"/>
    <w:rsid w:val="3E5BA427"/>
    <w:rsid w:val="3E7A1B38"/>
    <w:rsid w:val="3E7B44AE"/>
    <w:rsid w:val="3EB23457"/>
    <w:rsid w:val="3EC9255D"/>
    <w:rsid w:val="3EEEAC2F"/>
    <w:rsid w:val="3EEED971"/>
    <w:rsid w:val="3EEF2E79"/>
    <w:rsid w:val="3EF57651"/>
    <w:rsid w:val="3F2E4B07"/>
    <w:rsid w:val="3F301F23"/>
    <w:rsid w:val="3F39DFBE"/>
    <w:rsid w:val="3F3ADF03"/>
    <w:rsid w:val="3F3B2D29"/>
    <w:rsid w:val="3F3D18A3"/>
    <w:rsid w:val="3F47FD58"/>
    <w:rsid w:val="3F5B54FF"/>
    <w:rsid w:val="3F5F1441"/>
    <w:rsid w:val="3F77FCF3"/>
    <w:rsid w:val="3F7B5D7F"/>
    <w:rsid w:val="3F7E9165"/>
    <w:rsid w:val="3F7F4AAE"/>
    <w:rsid w:val="3F7FA106"/>
    <w:rsid w:val="3F7FEDC0"/>
    <w:rsid w:val="3F9644C5"/>
    <w:rsid w:val="3F99170E"/>
    <w:rsid w:val="3F99A42A"/>
    <w:rsid w:val="3F9EA036"/>
    <w:rsid w:val="3F9FB20F"/>
    <w:rsid w:val="3FB32B6E"/>
    <w:rsid w:val="3FB9B0F7"/>
    <w:rsid w:val="3FB9E5E6"/>
    <w:rsid w:val="3FBA8D12"/>
    <w:rsid w:val="3FBBAF88"/>
    <w:rsid w:val="3FBFEF60"/>
    <w:rsid w:val="3FC35E1B"/>
    <w:rsid w:val="3FCF7770"/>
    <w:rsid w:val="3FCFFAB2"/>
    <w:rsid w:val="3FD0A6C7"/>
    <w:rsid w:val="3FD3142C"/>
    <w:rsid w:val="3FD50C4A"/>
    <w:rsid w:val="3FD74A3C"/>
    <w:rsid w:val="3FD7B447"/>
    <w:rsid w:val="3FDB2421"/>
    <w:rsid w:val="3FE585F9"/>
    <w:rsid w:val="3FE7BAF7"/>
    <w:rsid w:val="3FE8201D"/>
    <w:rsid w:val="3FEDBAC3"/>
    <w:rsid w:val="3FF3A414"/>
    <w:rsid w:val="3FF4FFA8"/>
    <w:rsid w:val="3FF70F62"/>
    <w:rsid w:val="3FF7D463"/>
    <w:rsid w:val="3FF96654"/>
    <w:rsid w:val="3FFB714E"/>
    <w:rsid w:val="3FFBFD73"/>
    <w:rsid w:val="3FFC6736"/>
    <w:rsid w:val="3FFD296D"/>
    <w:rsid w:val="3FFD3838"/>
    <w:rsid w:val="3FFEE7D0"/>
    <w:rsid w:val="3FFF2DCC"/>
    <w:rsid w:val="3FFF691F"/>
    <w:rsid w:val="3FFF713F"/>
    <w:rsid w:val="3FFFFD2E"/>
    <w:rsid w:val="42FF60B2"/>
    <w:rsid w:val="439B61ED"/>
    <w:rsid w:val="43BBCE85"/>
    <w:rsid w:val="45AF46D1"/>
    <w:rsid w:val="45F5D12C"/>
    <w:rsid w:val="45FC901A"/>
    <w:rsid w:val="473F4491"/>
    <w:rsid w:val="475F890D"/>
    <w:rsid w:val="477FB13D"/>
    <w:rsid w:val="47DF62B3"/>
    <w:rsid w:val="47FB6CE6"/>
    <w:rsid w:val="49FC770E"/>
    <w:rsid w:val="4AD5FFEF"/>
    <w:rsid w:val="4B36C3A6"/>
    <w:rsid w:val="4B8DE063"/>
    <w:rsid w:val="4BCFDC4B"/>
    <w:rsid w:val="4BD4BD1A"/>
    <w:rsid w:val="4BDE9B22"/>
    <w:rsid w:val="4BFF57E2"/>
    <w:rsid w:val="4BFFC788"/>
    <w:rsid w:val="4BFFECB9"/>
    <w:rsid w:val="4CF6E048"/>
    <w:rsid w:val="4DBB9DAF"/>
    <w:rsid w:val="4DBCE1F4"/>
    <w:rsid w:val="4DEF5379"/>
    <w:rsid w:val="4EAF8A8C"/>
    <w:rsid w:val="4EF535D4"/>
    <w:rsid w:val="4EF6A2FD"/>
    <w:rsid w:val="4F4B38EF"/>
    <w:rsid w:val="4F5C9A95"/>
    <w:rsid w:val="4FEE00FA"/>
    <w:rsid w:val="4FEFEE2A"/>
    <w:rsid w:val="4FF57885"/>
    <w:rsid w:val="4FF8027B"/>
    <w:rsid w:val="4FFB2953"/>
    <w:rsid w:val="4FFECF5C"/>
    <w:rsid w:val="50F62C21"/>
    <w:rsid w:val="51F7CC04"/>
    <w:rsid w:val="525C9647"/>
    <w:rsid w:val="52E77188"/>
    <w:rsid w:val="52EFB819"/>
    <w:rsid w:val="533FFC85"/>
    <w:rsid w:val="535F33E0"/>
    <w:rsid w:val="536F892D"/>
    <w:rsid w:val="537F0E3E"/>
    <w:rsid w:val="53DD4153"/>
    <w:rsid w:val="53DFA666"/>
    <w:rsid w:val="53FA9FA3"/>
    <w:rsid w:val="53FBB9DB"/>
    <w:rsid w:val="53FD511F"/>
    <w:rsid w:val="552FE71C"/>
    <w:rsid w:val="555FDF2D"/>
    <w:rsid w:val="557C95F7"/>
    <w:rsid w:val="55B7A796"/>
    <w:rsid w:val="567A711E"/>
    <w:rsid w:val="567D63DF"/>
    <w:rsid w:val="56D2177F"/>
    <w:rsid w:val="56DFEDD1"/>
    <w:rsid w:val="56ECC045"/>
    <w:rsid w:val="56FDEFAE"/>
    <w:rsid w:val="56FF861A"/>
    <w:rsid w:val="56FF8942"/>
    <w:rsid w:val="572D7F4A"/>
    <w:rsid w:val="573F01F5"/>
    <w:rsid w:val="576B73A2"/>
    <w:rsid w:val="577B3541"/>
    <w:rsid w:val="577EAAFA"/>
    <w:rsid w:val="577F9BF8"/>
    <w:rsid w:val="577FC58C"/>
    <w:rsid w:val="57AF31EA"/>
    <w:rsid w:val="57AF69EB"/>
    <w:rsid w:val="57BF1380"/>
    <w:rsid w:val="57CFA339"/>
    <w:rsid w:val="57DCE273"/>
    <w:rsid w:val="57DEE757"/>
    <w:rsid w:val="57FE140D"/>
    <w:rsid w:val="57FF7DF6"/>
    <w:rsid w:val="594ECA61"/>
    <w:rsid w:val="596FF79C"/>
    <w:rsid w:val="599FFFE7"/>
    <w:rsid w:val="59BF2626"/>
    <w:rsid w:val="59D56D3A"/>
    <w:rsid w:val="59EF1597"/>
    <w:rsid w:val="59F7F49B"/>
    <w:rsid w:val="59FD5417"/>
    <w:rsid w:val="59FFCC99"/>
    <w:rsid w:val="5AE999E7"/>
    <w:rsid w:val="5AFD8816"/>
    <w:rsid w:val="5AFEBC51"/>
    <w:rsid w:val="5B6F6CBE"/>
    <w:rsid w:val="5BBF5452"/>
    <w:rsid w:val="5BDF7CC9"/>
    <w:rsid w:val="5BE78616"/>
    <w:rsid w:val="5BEF5AFF"/>
    <w:rsid w:val="5BF3767A"/>
    <w:rsid w:val="5BFF0992"/>
    <w:rsid w:val="5C0FF826"/>
    <w:rsid w:val="5CEFC5C7"/>
    <w:rsid w:val="5CF3FC10"/>
    <w:rsid w:val="5D5CC29B"/>
    <w:rsid w:val="5D6F9614"/>
    <w:rsid w:val="5D779EAF"/>
    <w:rsid w:val="5D7D78AA"/>
    <w:rsid w:val="5D7D8C8C"/>
    <w:rsid w:val="5DAE1D4B"/>
    <w:rsid w:val="5DCB9ED8"/>
    <w:rsid w:val="5DDE16C0"/>
    <w:rsid w:val="5DDF439A"/>
    <w:rsid w:val="5DE6102E"/>
    <w:rsid w:val="5DFEFA17"/>
    <w:rsid w:val="5DFEFE2D"/>
    <w:rsid w:val="5DFFB90E"/>
    <w:rsid w:val="5E3508DF"/>
    <w:rsid w:val="5E7DEE0D"/>
    <w:rsid w:val="5E9FEABB"/>
    <w:rsid w:val="5EA3DD23"/>
    <w:rsid w:val="5EB13C4C"/>
    <w:rsid w:val="5EB7D488"/>
    <w:rsid w:val="5ECDD52F"/>
    <w:rsid w:val="5EE78265"/>
    <w:rsid w:val="5EEEA6B3"/>
    <w:rsid w:val="5EEFEB28"/>
    <w:rsid w:val="5EF7B862"/>
    <w:rsid w:val="5F276E18"/>
    <w:rsid w:val="5F3A0D6D"/>
    <w:rsid w:val="5F3F5E53"/>
    <w:rsid w:val="5F570526"/>
    <w:rsid w:val="5F7784C5"/>
    <w:rsid w:val="5F7B22F9"/>
    <w:rsid w:val="5F7FA62D"/>
    <w:rsid w:val="5F7FAF3A"/>
    <w:rsid w:val="5F876F96"/>
    <w:rsid w:val="5F9D41CD"/>
    <w:rsid w:val="5FA74BEB"/>
    <w:rsid w:val="5FAAE451"/>
    <w:rsid w:val="5FB3DB17"/>
    <w:rsid w:val="5FB573E6"/>
    <w:rsid w:val="5FBD4875"/>
    <w:rsid w:val="5FBD9B76"/>
    <w:rsid w:val="5FBE8019"/>
    <w:rsid w:val="5FBF2E42"/>
    <w:rsid w:val="5FBF879F"/>
    <w:rsid w:val="5FBFA91A"/>
    <w:rsid w:val="5FBFC277"/>
    <w:rsid w:val="5FBFF1F7"/>
    <w:rsid w:val="5FC78FAE"/>
    <w:rsid w:val="5FCCF4C7"/>
    <w:rsid w:val="5FDBECEB"/>
    <w:rsid w:val="5FDC29C4"/>
    <w:rsid w:val="5FDFE876"/>
    <w:rsid w:val="5FED6A61"/>
    <w:rsid w:val="5FEE7220"/>
    <w:rsid w:val="5FEE9B03"/>
    <w:rsid w:val="5FEFE27D"/>
    <w:rsid w:val="5FF6198D"/>
    <w:rsid w:val="5FF76D4F"/>
    <w:rsid w:val="5FF7FA59"/>
    <w:rsid w:val="5FFAB17D"/>
    <w:rsid w:val="5FFB6174"/>
    <w:rsid w:val="5FFB6583"/>
    <w:rsid w:val="5FFB8D71"/>
    <w:rsid w:val="5FFBBBD4"/>
    <w:rsid w:val="5FFD724E"/>
    <w:rsid w:val="5FFF7075"/>
    <w:rsid w:val="5FFFA1D4"/>
    <w:rsid w:val="5FFFDED1"/>
    <w:rsid w:val="61DFB911"/>
    <w:rsid w:val="62FE77B0"/>
    <w:rsid w:val="65B62A61"/>
    <w:rsid w:val="65B907C0"/>
    <w:rsid w:val="65FE5945"/>
    <w:rsid w:val="65FF3C4F"/>
    <w:rsid w:val="65FFC9C5"/>
    <w:rsid w:val="66DB6124"/>
    <w:rsid w:val="676FE7CA"/>
    <w:rsid w:val="677F090C"/>
    <w:rsid w:val="677F48D8"/>
    <w:rsid w:val="679DD0D2"/>
    <w:rsid w:val="67B7AB0C"/>
    <w:rsid w:val="67D3BA04"/>
    <w:rsid w:val="67DA0AF1"/>
    <w:rsid w:val="67DD7084"/>
    <w:rsid w:val="67DE76A9"/>
    <w:rsid w:val="67DEBE62"/>
    <w:rsid w:val="67DEFF3A"/>
    <w:rsid w:val="67DF8831"/>
    <w:rsid w:val="67EA856D"/>
    <w:rsid w:val="67F59148"/>
    <w:rsid w:val="67FB9F81"/>
    <w:rsid w:val="67FBA6FA"/>
    <w:rsid w:val="67FFF07B"/>
    <w:rsid w:val="6863BED5"/>
    <w:rsid w:val="68A51F3A"/>
    <w:rsid w:val="68CA4E41"/>
    <w:rsid w:val="695FCC9C"/>
    <w:rsid w:val="69BBC4B1"/>
    <w:rsid w:val="69DE19D0"/>
    <w:rsid w:val="69DE77E0"/>
    <w:rsid w:val="69DF2C31"/>
    <w:rsid w:val="69EB7ECD"/>
    <w:rsid w:val="69ED9B33"/>
    <w:rsid w:val="69FB161A"/>
    <w:rsid w:val="69FCCD1A"/>
    <w:rsid w:val="6A9E616E"/>
    <w:rsid w:val="6AF7601D"/>
    <w:rsid w:val="6AFC2865"/>
    <w:rsid w:val="6AFF306F"/>
    <w:rsid w:val="6B29FF3B"/>
    <w:rsid w:val="6B6AB349"/>
    <w:rsid w:val="6B7AFB18"/>
    <w:rsid w:val="6B7B8532"/>
    <w:rsid w:val="6B7D6DD4"/>
    <w:rsid w:val="6B944F7F"/>
    <w:rsid w:val="6BB7C8CA"/>
    <w:rsid w:val="6BFC151E"/>
    <w:rsid w:val="6BFD5D45"/>
    <w:rsid w:val="6BFFE7DA"/>
    <w:rsid w:val="6BFFF384"/>
    <w:rsid w:val="6C17AB0B"/>
    <w:rsid w:val="6CF52F9C"/>
    <w:rsid w:val="6CFF152B"/>
    <w:rsid w:val="6D688DE2"/>
    <w:rsid w:val="6D7F1CFA"/>
    <w:rsid w:val="6DA94129"/>
    <w:rsid w:val="6DAF6DAC"/>
    <w:rsid w:val="6DD77967"/>
    <w:rsid w:val="6DDB3332"/>
    <w:rsid w:val="6DDF6074"/>
    <w:rsid w:val="6DE52AB9"/>
    <w:rsid w:val="6DEF1C75"/>
    <w:rsid w:val="6DFEFAE3"/>
    <w:rsid w:val="6E324BD7"/>
    <w:rsid w:val="6E5B0FC4"/>
    <w:rsid w:val="6E7B9609"/>
    <w:rsid w:val="6EA1C417"/>
    <w:rsid w:val="6EAF3549"/>
    <w:rsid w:val="6EB7C7E8"/>
    <w:rsid w:val="6EBB5AC9"/>
    <w:rsid w:val="6ECF165A"/>
    <w:rsid w:val="6ECF736B"/>
    <w:rsid w:val="6EDF8694"/>
    <w:rsid w:val="6EE1E54E"/>
    <w:rsid w:val="6EE5C7A8"/>
    <w:rsid w:val="6EF480FE"/>
    <w:rsid w:val="6EF7E7A2"/>
    <w:rsid w:val="6EFBAC27"/>
    <w:rsid w:val="6EFEA2E0"/>
    <w:rsid w:val="6F2FD190"/>
    <w:rsid w:val="6F3697FC"/>
    <w:rsid w:val="6F3B3637"/>
    <w:rsid w:val="6F576187"/>
    <w:rsid w:val="6F6E4EE8"/>
    <w:rsid w:val="6F6F888C"/>
    <w:rsid w:val="6F759133"/>
    <w:rsid w:val="6F7BD5DF"/>
    <w:rsid w:val="6F7D584A"/>
    <w:rsid w:val="6F7DDE23"/>
    <w:rsid w:val="6F7E3C58"/>
    <w:rsid w:val="6F9EAE20"/>
    <w:rsid w:val="6FAC195A"/>
    <w:rsid w:val="6FADC338"/>
    <w:rsid w:val="6FBAF3DF"/>
    <w:rsid w:val="6FBF9BA0"/>
    <w:rsid w:val="6FD314CE"/>
    <w:rsid w:val="6FD55D78"/>
    <w:rsid w:val="6FD5783B"/>
    <w:rsid w:val="6FD959E6"/>
    <w:rsid w:val="6FDBCD8A"/>
    <w:rsid w:val="6FEF3789"/>
    <w:rsid w:val="6FF69A55"/>
    <w:rsid w:val="6FFADE44"/>
    <w:rsid w:val="6FFBD72A"/>
    <w:rsid w:val="6FFCEC90"/>
    <w:rsid w:val="6FFD94FF"/>
    <w:rsid w:val="6FFDCB10"/>
    <w:rsid w:val="6FFE0975"/>
    <w:rsid w:val="6FFE78C8"/>
    <w:rsid w:val="6FFED212"/>
    <w:rsid w:val="6FFF5E8B"/>
    <w:rsid w:val="7077171B"/>
    <w:rsid w:val="707FDCCA"/>
    <w:rsid w:val="70F78AE0"/>
    <w:rsid w:val="70FFB297"/>
    <w:rsid w:val="716B76BC"/>
    <w:rsid w:val="717DA17B"/>
    <w:rsid w:val="717DD04A"/>
    <w:rsid w:val="7197AEEA"/>
    <w:rsid w:val="71BEE22C"/>
    <w:rsid w:val="71D141E5"/>
    <w:rsid w:val="71DF9A99"/>
    <w:rsid w:val="71F6B95D"/>
    <w:rsid w:val="71FFE8BE"/>
    <w:rsid w:val="72778B6B"/>
    <w:rsid w:val="72E5BF88"/>
    <w:rsid w:val="72ED4273"/>
    <w:rsid w:val="72FB6C03"/>
    <w:rsid w:val="72FB90F7"/>
    <w:rsid w:val="72FBF895"/>
    <w:rsid w:val="72FDC4D7"/>
    <w:rsid w:val="7357C574"/>
    <w:rsid w:val="736BE269"/>
    <w:rsid w:val="736F3FDD"/>
    <w:rsid w:val="737E3091"/>
    <w:rsid w:val="737FD70C"/>
    <w:rsid w:val="73B9F43B"/>
    <w:rsid w:val="73BE5ABE"/>
    <w:rsid w:val="73BE5BB3"/>
    <w:rsid w:val="73BFECC9"/>
    <w:rsid w:val="73CC5F1D"/>
    <w:rsid w:val="73EE6728"/>
    <w:rsid w:val="73EE77E7"/>
    <w:rsid w:val="73F976B8"/>
    <w:rsid w:val="73FFA6D4"/>
    <w:rsid w:val="73FFF5A2"/>
    <w:rsid w:val="743FB732"/>
    <w:rsid w:val="74573C4C"/>
    <w:rsid w:val="74739F5F"/>
    <w:rsid w:val="74AC10F3"/>
    <w:rsid w:val="74DDC1F5"/>
    <w:rsid w:val="74FB103E"/>
    <w:rsid w:val="74FF2C75"/>
    <w:rsid w:val="74FFEC79"/>
    <w:rsid w:val="752F3F87"/>
    <w:rsid w:val="755D77BF"/>
    <w:rsid w:val="757CCA2E"/>
    <w:rsid w:val="759BD825"/>
    <w:rsid w:val="75D8F338"/>
    <w:rsid w:val="75DAA063"/>
    <w:rsid w:val="75DF1317"/>
    <w:rsid w:val="75E95420"/>
    <w:rsid w:val="75F3C6FB"/>
    <w:rsid w:val="75FD0D26"/>
    <w:rsid w:val="75FD4E80"/>
    <w:rsid w:val="75FDCC45"/>
    <w:rsid w:val="75FE324A"/>
    <w:rsid w:val="75FE7E64"/>
    <w:rsid w:val="75FF0DF8"/>
    <w:rsid w:val="767743E7"/>
    <w:rsid w:val="76BDB7CB"/>
    <w:rsid w:val="76BE9BF5"/>
    <w:rsid w:val="76DE0C4C"/>
    <w:rsid w:val="76DEF6B5"/>
    <w:rsid w:val="76E7BF0D"/>
    <w:rsid w:val="76EF3CEE"/>
    <w:rsid w:val="76F61E48"/>
    <w:rsid w:val="76F90F4D"/>
    <w:rsid w:val="76FF24B2"/>
    <w:rsid w:val="773B286B"/>
    <w:rsid w:val="773BD368"/>
    <w:rsid w:val="774F30DF"/>
    <w:rsid w:val="775E61D0"/>
    <w:rsid w:val="7777D138"/>
    <w:rsid w:val="777BE08E"/>
    <w:rsid w:val="777C9073"/>
    <w:rsid w:val="777DD9FA"/>
    <w:rsid w:val="778B9399"/>
    <w:rsid w:val="77B1CE5E"/>
    <w:rsid w:val="77B53F5C"/>
    <w:rsid w:val="77BBFBC8"/>
    <w:rsid w:val="77BD6A5D"/>
    <w:rsid w:val="77BDD1F1"/>
    <w:rsid w:val="77BDE9B1"/>
    <w:rsid w:val="77BE017F"/>
    <w:rsid w:val="77C9DE9D"/>
    <w:rsid w:val="77CD1A9C"/>
    <w:rsid w:val="77DB2355"/>
    <w:rsid w:val="77DD3049"/>
    <w:rsid w:val="77DF9D03"/>
    <w:rsid w:val="77DFE4B2"/>
    <w:rsid w:val="77E76A7D"/>
    <w:rsid w:val="77EDB751"/>
    <w:rsid w:val="77EFAAA4"/>
    <w:rsid w:val="77F53C35"/>
    <w:rsid w:val="77F70358"/>
    <w:rsid w:val="77F75407"/>
    <w:rsid w:val="77FF2D1D"/>
    <w:rsid w:val="77FF550E"/>
    <w:rsid w:val="77FF8EF1"/>
    <w:rsid w:val="77FF9800"/>
    <w:rsid w:val="77FFBDC1"/>
    <w:rsid w:val="780FBBA4"/>
    <w:rsid w:val="781F4071"/>
    <w:rsid w:val="78576E65"/>
    <w:rsid w:val="78F4B875"/>
    <w:rsid w:val="78F68615"/>
    <w:rsid w:val="795F4C73"/>
    <w:rsid w:val="7995EEAE"/>
    <w:rsid w:val="79A34DCF"/>
    <w:rsid w:val="79BD2849"/>
    <w:rsid w:val="79C3FB9C"/>
    <w:rsid w:val="79DC1BAD"/>
    <w:rsid w:val="79DF3820"/>
    <w:rsid w:val="79E78618"/>
    <w:rsid w:val="79F1EF51"/>
    <w:rsid w:val="79F5932E"/>
    <w:rsid w:val="79F6545C"/>
    <w:rsid w:val="79FB06E5"/>
    <w:rsid w:val="79FE1A85"/>
    <w:rsid w:val="79FE3504"/>
    <w:rsid w:val="79FFB5D4"/>
    <w:rsid w:val="7A1F1673"/>
    <w:rsid w:val="7A6FBD89"/>
    <w:rsid w:val="7A7BBACC"/>
    <w:rsid w:val="7A9B0CD9"/>
    <w:rsid w:val="7ADBC838"/>
    <w:rsid w:val="7ADF8B49"/>
    <w:rsid w:val="7AE59FD3"/>
    <w:rsid w:val="7AE76B34"/>
    <w:rsid w:val="7AEDB363"/>
    <w:rsid w:val="7AFA01A1"/>
    <w:rsid w:val="7AFEECB5"/>
    <w:rsid w:val="7AFF9598"/>
    <w:rsid w:val="7B02694D"/>
    <w:rsid w:val="7B171DC1"/>
    <w:rsid w:val="7B27D218"/>
    <w:rsid w:val="7B3DE43A"/>
    <w:rsid w:val="7B3E20C4"/>
    <w:rsid w:val="7B3F93BF"/>
    <w:rsid w:val="7B3FC27C"/>
    <w:rsid w:val="7B4A5E3E"/>
    <w:rsid w:val="7B578B52"/>
    <w:rsid w:val="7B5CDB38"/>
    <w:rsid w:val="7B5F250F"/>
    <w:rsid w:val="7B65554A"/>
    <w:rsid w:val="7B6A5CF5"/>
    <w:rsid w:val="7B6D981A"/>
    <w:rsid w:val="7B764E37"/>
    <w:rsid w:val="7B798700"/>
    <w:rsid w:val="7B7D8842"/>
    <w:rsid w:val="7B7F3146"/>
    <w:rsid w:val="7B7F7422"/>
    <w:rsid w:val="7B7FA0F4"/>
    <w:rsid w:val="7B8AC688"/>
    <w:rsid w:val="7B8E46B4"/>
    <w:rsid w:val="7B9B1FEE"/>
    <w:rsid w:val="7B9F47E2"/>
    <w:rsid w:val="7BA81D92"/>
    <w:rsid w:val="7BAFE5A0"/>
    <w:rsid w:val="7BB76C50"/>
    <w:rsid w:val="7BBE24F7"/>
    <w:rsid w:val="7BBE5016"/>
    <w:rsid w:val="7BBFF0B5"/>
    <w:rsid w:val="7BBFF491"/>
    <w:rsid w:val="7BCE1317"/>
    <w:rsid w:val="7BCEF1D0"/>
    <w:rsid w:val="7BCF8CEA"/>
    <w:rsid w:val="7BD95CA9"/>
    <w:rsid w:val="7BDD6AE1"/>
    <w:rsid w:val="7BDDC5D4"/>
    <w:rsid w:val="7BEF0125"/>
    <w:rsid w:val="7BEF2E42"/>
    <w:rsid w:val="7BEFA204"/>
    <w:rsid w:val="7BF297A8"/>
    <w:rsid w:val="7BF36372"/>
    <w:rsid w:val="7BF383AB"/>
    <w:rsid w:val="7BF7AC7A"/>
    <w:rsid w:val="7BFD0F5D"/>
    <w:rsid w:val="7BFD90AA"/>
    <w:rsid w:val="7BFDE407"/>
    <w:rsid w:val="7BFE52A3"/>
    <w:rsid w:val="7BFE8A71"/>
    <w:rsid w:val="7BFEF093"/>
    <w:rsid w:val="7BFF069D"/>
    <w:rsid w:val="7BFF19C2"/>
    <w:rsid w:val="7BFF4803"/>
    <w:rsid w:val="7BFF61C5"/>
    <w:rsid w:val="7BFF66F2"/>
    <w:rsid w:val="7BFFD0BB"/>
    <w:rsid w:val="7C7659ED"/>
    <w:rsid w:val="7C7FFFEF"/>
    <w:rsid w:val="7CBB5940"/>
    <w:rsid w:val="7CBEE5D4"/>
    <w:rsid w:val="7CDD349D"/>
    <w:rsid w:val="7CDE962B"/>
    <w:rsid w:val="7CE7DC0C"/>
    <w:rsid w:val="7CEF8139"/>
    <w:rsid w:val="7CF52929"/>
    <w:rsid w:val="7CFB5F1F"/>
    <w:rsid w:val="7CFB6F6B"/>
    <w:rsid w:val="7CFF22CC"/>
    <w:rsid w:val="7CFFAD51"/>
    <w:rsid w:val="7CFFB208"/>
    <w:rsid w:val="7CFFC404"/>
    <w:rsid w:val="7D1B1002"/>
    <w:rsid w:val="7D26146C"/>
    <w:rsid w:val="7D4EFA63"/>
    <w:rsid w:val="7D5EA6F8"/>
    <w:rsid w:val="7D6C392F"/>
    <w:rsid w:val="7D77349E"/>
    <w:rsid w:val="7D773AE2"/>
    <w:rsid w:val="7D798A65"/>
    <w:rsid w:val="7D7F970E"/>
    <w:rsid w:val="7D7FB866"/>
    <w:rsid w:val="7D967EC9"/>
    <w:rsid w:val="7DB27624"/>
    <w:rsid w:val="7DB92B40"/>
    <w:rsid w:val="7DBD013C"/>
    <w:rsid w:val="7DBDE703"/>
    <w:rsid w:val="7DBE1315"/>
    <w:rsid w:val="7DBF6F1B"/>
    <w:rsid w:val="7DBF882C"/>
    <w:rsid w:val="7DBFE35C"/>
    <w:rsid w:val="7DE3D244"/>
    <w:rsid w:val="7DE79B52"/>
    <w:rsid w:val="7DEAEB06"/>
    <w:rsid w:val="7DEC1A6E"/>
    <w:rsid w:val="7DEF56D8"/>
    <w:rsid w:val="7DEF83C2"/>
    <w:rsid w:val="7DEFE949"/>
    <w:rsid w:val="7DF6E75D"/>
    <w:rsid w:val="7DF721D9"/>
    <w:rsid w:val="7DF77603"/>
    <w:rsid w:val="7DF995DB"/>
    <w:rsid w:val="7DFD0177"/>
    <w:rsid w:val="7DFDF0B7"/>
    <w:rsid w:val="7DFE3690"/>
    <w:rsid w:val="7DFE994A"/>
    <w:rsid w:val="7DFF0024"/>
    <w:rsid w:val="7DFF2191"/>
    <w:rsid w:val="7DFFCB5C"/>
    <w:rsid w:val="7E1F18DC"/>
    <w:rsid w:val="7E66597C"/>
    <w:rsid w:val="7E72E930"/>
    <w:rsid w:val="7E76040B"/>
    <w:rsid w:val="7E7DFC0E"/>
    <w:rsid w:val="7E7F2043"/>
    <w:rsid w:val="7E7FF4B1"/>
    <w:rsid w:val="7E8FC2F1"/>
    <w:rsid w:val="7E9660BD"/>
    <w:rsid w:val="7E9B635C"/>
    <w:rsid w:val="7EAB257A"/>
    <w:rsid w:val="7EACB981"/>
    <w:rsid w:val="7EB99910"/>
    <w:rsid w:val="7EBA80EB"/>
    <w:rsid w:val="7EBD3334"/>
    <w:rsid w:val="7EBE73C9"/>
    <w:rsid w:val="7EBEE7BC"/>
    <w:rsid w:val="7ECF173A"/>
    <w:rsid w:val="7ED334D6"/>
    <w:rsid w:val="7ED38757"/>
    <w:rsid w:val="7ED95021"/>
    <w:rsid w:val="7EDC3835"/>
    <w:rsid w:val="7EDE2B15"/>
    <w:rsid w:val="7EE6A884"/>
    <w:rsid w:val="7EE7E42A"/>
    <w:rsid w:val="7EEAD6E6"/>
    <w:rsid w:val="7EED9B3D"/>
    <w:rsid w:val="7EEF0FDA"/>
    <w:rsid w:val="7EEFB6DA"/>
    <w:rsid w:val="7EF54C18"/>
    <w:rsid w:val="7EF64F56"/>
    <w:rsid w:val="7EF65E25"/>
    <w:rsid w:val="7EF70841"/>
    <w:rsid w:val="7EFD3657"/>
    <w:rsid w:val="7EFDAD35"/>
    <w:rsid w:val="7EFE29E8"/>
    <w:rsid w:val="7EFE6209"/>
    <w:rsid w:val="7EFEB06A"/>
    <w:rsid w:val="7EFF19B6"/>
    <w:rsid w:val="7EFF251F"/>
    <w:rsid w:val="7EFF3BB1"/>
    <w:rsid w:val="7EFF6EEA"/>
    <w:rsid w:val="7EFF8A4C"/>
    <w:rsid w:val="7F19749D"/>
    <w:rsid w:val="7F1F0A75"/>
    <w:rsid w:val="7F36B61D"/>
    <w:rsid w:val="7F3B977D"/>
    <w:rsid w:val="7F3BCD43"/>
    <w:rsid w:val="7F3D753E"/>
    <w:rsid w:val="7F46E525"/>
    <w:rsid w:val="7F4DD8E4"/>
    <w:rsid w:val="7F53A6A6"/>
    <w:rsid w:val="7F577007"/>
    <w:rsid w:val="7F57EA52"/>
    <w:rsid w:val="7F5B4CB3"/>
    <w:rsid w:val="7F5EB716"/>
    <w:rsid w:val="7F5F416F"/>
    <w:rsid w:val="7F5F9A53"/>
    <w:rsid w:val="7F5FF33F"/>
    <w:rsid w:val="7F60ED6C"/>
    <w:rsid w:val="7F665EC9"/>
    <w:rsid w:val="7F6DD6FE"/>
    <w:rsid w:val="7F6E2036"/>
    <w:rsid w:val="7F6F24EA"/>
    <w:rsid w:val="7F6F36EC"/>
    <w:rsid w:val="7F6F9CB1"/>
    <w:rsid w:val="7F709A1A"/>
    <w:rsid w:val="7F763DDD"/>
    <w:rsid w:val="7F7B296E"/>
    <w:rsid w:val="7F7B3675"/>
    <w:rsid w:val="7F7B4127"/>
    <w:rsid w:val="7F7DEC8A"/>
    <w:rsid w:val="7F7E1687"/>
    <w:rsid w:val="7F7F3D8D"/>
    <w:rsid w:val="7F7F97BD"/>
    <w:rsid w:val="7F7FA766"/>
    <w:rsid w:val="7F7FE09A"/>
    <w:rsid w:val="7F9B77BD"/>
    <w:rsid w:val="7F9F59D1"/>
    <w:rsid w:val="7F9F63EB"/>
    <w:rsid w:val="7F9FE334"/>
    <w:rsid w:val="7FA79E41"/>
    <w:rsid w:val="7FB090E9"/>
    <w:rsid w:val="7FB3A142"/>
    <w:rsid w:val="7FB74488"/>
    <w:rsid w:val="7FBAF915"/>
    <w:rsid w:val="7FBB07A1"/>
    <w:rsid w:val="7FBBBA89"/>
    <w:rsid w:val="7FBDA9AE"/>
    <w:rsid w:val="7FBEB496"/>
    <w:rsid w:val="7FBEBB23"/>
    <w:rsid w:val="7FBF0F98"/>
    <w:rsid w:val="7FBF6B61"/>
    <w:rsid w:val="7FC90CF5"/>
    <w:rsid w:val="7FC9B5E6"/>
    <w:rsid w:val="7FCF143D"/>
    <w:rsid w:val="7FD30B69"/>
    <w:rsid w:val="7FD7A8F8"/>
    <w:rsid w:val="7FD7D540"/>
    <w:rsid w:val="7FD9B07E"/>
    <w:rsid w:val="7FDA4140"/>
    <w:rsid w:val="7FDB098D"/>
    <w:rsid w:val="7FDB5525"/>
    <w:rsid w:val="7FDF3F23"/>
    <w:rsid w:val="7FDF7BA1"/>
    <w:rsid w:val="7FDF899F"/>
    <w:rsid w:val="7FDF8D93"/>
    <w:rsid w:val="7FDFD39A"/>
    <w:rsid w:val="7FE1B830"/>
    <w:rsid w:val="7FE64202"/>
    <w:rsid w:val="7FEBF800"/>
    <w:rsid w:val="7FEF2001"/>
    <w:rsid w:val="7FEF6A1F"/>
    <w:rsid w:val="7FEF9795"/>
    <w:rsid w:val="7FEFFCA3"/>
    <w:rsid w:val="7FF3F45C"/>
    <w:rsid w:val="7FF5C79F"/>
    <w:rsid w:val="7FF73874"/>
    <w:rsid w:val="7FF74ED0"/>
    <w:rsid w:val="7FF76571"/>
    <w:rsid w:val="7FF765FC"/>
    <w:rsid w:val="7FF76619"/>
    <w:rsid w:val="7FF76A3E"/>
    <w:rsid w:val="7FF775CC"/>
    <w:rsid w:val="7FF85BDC"/>
    <w:rsid w:val="7FF940B2"/>
    <w:rsid w:val="7FF942C6"/>
    <w:rsid w:val="7FFAFBDD"/>
    <w:rsid w:val="7FFB2E0D"/>
    <w:rsid w:val="7FFB6970"/>
    <w:rsid w:val="7FFBB7A9"/>
    <w:rsid w:val="7FFBC5F7"/>
    <w:rsid w:val="7FFBC7AF"/>
    <w:rsid w:val="7FFC774C"/>
    <w:rsid w:val="7FFC7820"/>
    <w:rsid w:val="7FFC8934"/>
    <w:rsid w:val="7FFCC14C"/>
    <w:rsid w:val="7FFD0E11"/>
    <w:rsid w:val="7FFD30FA"/>
    <w:rsid w:val="7FFDB4CE"/>
    <w:rsid w:val="7FFDCA46"/>
    <w:rsid w:val="7FFEEE3B"/>
    <w:rsid w:val="7FFEEEC6"/>
    <w:rsid w:val="7FFF0260"/>
    <w:rsid w:val="7FFF0CFA"/>
    <w:rsid w:val="7FFF2AC4"/>
    <w:rsid w:val="7FFF38CB"/>
    <w:rsid w:val="7FFF3CF1"/>
    <w:rsid w:val="7FFF442F"/>
    <w:rsid w:val="7FFF4589"/>
    <w:rsid w:val="7FFF6699"/>
    <w:rsid w:val="7FFF8FD6"/>
    <w:rsid w:val="7FFF92E1"/>
    <w:rsid w:val="7FFF9EC6"/>
    <w:rsid w:val="7FFF9F5D"/>
    <w:rsid w:val="7FFFA0EB"/>
    <w:rsid w:val="7FFFC0D9"/>
    <w:rsid w:val="7FFFC210"/>
    <w:rsid w:val="7FFFC6A5"/>
    <w:rsid w:val="7FFFD8BA"/>
    <w:rsid w:val="7FFFD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0082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AA5"/>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jc w:val="center"/>
    </w:pPr>
    <w:rPr>
      <w:rFonts w:eastAsia="黑体"/>
      <w:sz w:val="36"/>
    </w:rPr>
  </w:style>
  <w:style w:type="character" w:customStyle="1" w:styleId="Char">
    <w:name w:val="正文文本 Char"/>
    <w:basedOn w:val="a0"/>
    <w:link w:val="a3"/>
    <w:rPr>
      <w:rFonts w:eastAsia="黑体"/>
      <w:kern w:val="2"/>
      <w:sz w:val="36"/>
      <w:lang w:val="en-US" w:eastAsia="zh-CN" w:bidi="ar-SA"/>
    </w:rPr>
  </w:style>
  <w:style w:type="paragraph" w:styleId="a4">
    <w:name w:val="Date"/>
    <w:basedOn w:val="a"/>
    <w:next w:val="a"/>
    <w:pPr>
      <w:ind w:leftChars="2500" w:left="100"/>
    </w:pPr>
  </w:style>
  <w:style w:type="paragraph" w:styleId="a5">
    <w:name w:val="Balloon Text"/>
    <w:basedOn w:val="a"/>
    <w:semiHidden/>
    <w:rPr>
      <w:sz w:val="18"/>
      <w:szCs w:val="18"/>
    </w:rPr>
  </w:style>
  <w:style w:type="paragraph" w:styleId="a6">
    <w:name w:val="footer"/>
    <w:basedOn w:val="a"/>
    <w:link w:val="Char0"/>
    <w:pPr>
      <w:tabs>
        <w:tab w:val="center" w:pos="4153"/>
        <w:tab w:val="right" w:pos="8306"/>
      </w:tabs>
      <w:snapToGrid w:val="0"/>
      <w:jc w:val="left"/>
    </w:pPr>
    <w:rPr>
      <w:sz w:val="18"/>
    </w:rPr>
  </w:style>
  <w:style w:type="character" w:customStyle="1" w:styleId="Char0">
    <w:name w:val="页脚 Char"/>
    <w:basedOn w:val="a0"/>
    <w:link w:val="a6"/>
    <w:locked/>
    <w:rPr>
      <w:rFonts w:eastAsia="仿宋_GB2312"/>
      <w:kern w:val="2"/>
      <w:sz w:val="18"/>
      <w:lang w:val="en-US" w:eastAsia="zh-CN" w:bidi="ar-SA"/>
    </w:rPr>
  </w:style>
  <w:style w:type="paragraph" w:styleId="a7">
    <w:name w:val="header"/>
    <w:basedOn w:val="a"/>
    <w:link w:val="Char1"/>
    <w:pPr>
      <w:pBdr>
        <w:bottom w:val="single" w:sz="6" w:space="1" w:color="auto"/>
      </w:pBdr>
      <w:tabs>
        <w:tab w:val="center" w:pos="4153"/>
        <w:tab w:val="right" w:pos="8306"/>
      </w:tabs>
      <w:snapToGrid w:val="0"/>
      <w:jc w:val="center"/>
    </w:pPr>
    <w:rPr>
      <w:sz w:val="18"/>
    </w:rPr>
  </w:style>
  <w:style w:type="character" w:customStyle="1" w:styleId="Char1">
    <w:name w:val="页眉 Char"/>
    <w:basedOn w:val="a0"/>
    <w:link w:val="a7"/>
    <w:semiHidden/>
    <w:locked/>
    <w:rPr>
      <w:rFonts w:eastAsia="仿宋_GB2312"/>
      <w:kern w:val="2"/>
      <w:sz w:val="18"/>
      <w:lang w:val="en-US" w:eastAsia="zh-CN" w:bidi="ar-SA"/>
    </w:rPr>
  </w:style>
  <w:style w:type="paragraph" w:styleId="a8">
    <w:name w:val="Normal (Web)"/>
    <w:basedOn w:val="a"/>
    <w:rPr>
      <w:rFonts w:eastAsia="宋体"/>
      <w:sz w:val="24"/>
      <w:szCs w:val="24"/>
    </w:rPr>
  </w:style>
  <w:style w:type="character" w:styleId="a9">
    <w:name w:val="Strong"/>
    <w:basedOn w:val="a0"/>
    <w:qFormat/>
    <w:rPr>
      <w:b/>
      <w:bCs/>
    </w:rPr>
  </w:style>
  <w:style w:type="character" w:styleId="aa">
    <w:name w:val="page number"/>
    <w:basedOn w:val="a0"/>
  </w:style>
  <w:style w:type="paragraph" w:customStyle="1" w:styleId="ListParagraph1">
    <w:name w:val="List Paragraph1"/>
    <w:basedOn w:val="a"/>
    <w:pPr>
      <w:ind w:firstLineChars="200" w:firstLine="420"/>
    </w:pPr>
    <w:rPr>
      <w:rFonts w:ascii="Calibri" w:eastAsia="宋体" w:hAnsi="Calibr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63700">
      <w:bodyDiv w:val="1"/>
      <w:marLeft w:val="0"/>
      <w:marRight w:val="0"/>
      <w:marTop w:val="0"/>
      <w:marBottom w:val="0"/>
      <w:divBdr>
        <w:top w:val="none" w:sz="0" w:space="0" w:color="auto"/>
        <w:left w:val="none" w:sz="0" w:space="0" w:color="auto"/>
        <w:bottom w:val="none" w:sz="0" w:space="0" w:color="auto"/>
        <w:right w:val="none" w:sz="0" w:space="0" w:color="auto"/>
      </w:divBdr>
    </w:div>
    <w:div w:id="112751169">
      <w:bodyDiv w:val="1"/>
      <w:marLeft w:val="0"/>
      <w:marRight w:val="0"/>
      <w:marTop w:val="0"/>
      <w:marBottom w:val="0"/>
      <w:divBdr>
        <w:top w:val="none" w:sz="0" w:space="0" w:color="auto"/>
        <w:left w:val="none" w:sz="0" w:space="0" w:color="auto"/>
        <w:bottom w:val="none" w:sz="0" w:space="0" w:color="auto"/>
        <w:right w:val="none" w:sz="0" w:space="0" w:color="auto"/>
      </w:divBdr>
    </w:div>
    <w:div w:id="212347464">
      <w:bodyDiv w:val="1"/>
      <w:marLeft w:val="0"/>
      <w:marRight w:val="0"/>
      <w:marTop w:val="0"/>
      <w:marBottom w:val="0"/>
      <w:divBdr>
        <w:top w:val="none" w:sz="0" w:space="0" w:color="auto"/>
        <w:left w:val="none" w:sz="0" w:space="0" w:color="auto"/>
        <w:bottom w:val="none" w:sz="0" w:space="0" w:color="auto"/>
        <w:right w:val="none" w:sz="0" w:space="0" w:color="auto"/>
      </w:divBdr>
    </w:div>
    <w:div w:id="243613704">
      <w:bodyDiv w:val="1"/>
      <w:marLeft w:val="0"/>
      <w:marRight w:val="0"/>
      <w:marTop w:val="0"/>
      <w:marBottom w:val="0"/>
      <w:divBdr>
        <w:top w:val="none" w:sz="0" w:space="0" w:color="auto"/>
        <w:left w:val="none" w:sz="0" w:space="0" w:color="auto"/>
        <w:bottom w:val="none" w:sz="0" w:space="0" w:color="auto"/>
        <w:right w:val="none" w:sz="0" w:space="0" w:color="auto"/>
      </w:divBdr>
    </w:div>
    <w:div w:id="330376698">
      <w:bodyDiv w:val="1"/>
      <w:marLeft w:val="0"/>
      <w:marRight w:val="0"/>
      <w:marTop w:val="0"/>
      <w:marBottom w:val="0"/>
      <w:divBdr>
        <w:top w:val="none" w:sz="0" w:space="0" w:color="auto"/>
        <w:left w:val="none" w:sz="0" w:space="0" w:color="auto"/>
        <w:bottom w:val="none" w:sz="0" w:space="0" w:color="auto"/>
        <w:right w:val="none" w:sz="0" w:space="0" w:color="auto"/>
      </w:divBdr>
    </w:div>
    <w:div w:id="405109948">
      <w:bodyDiv w:val="1"/>
      <w:marLeft w:val="0"/>
      <w:marRight w:val="0"/>
      <w:marTop w:val="0"/>
      <w:marBottom w:val="0"/>
      <w:divBdr>
        <w:top w:val="none" w:sz="0" w:space="0" w:color="auto"/>
        <w:left w:val="none" w:sz="0" w:space="0" w:color="auto"/>
        <w:bottom w:val="none" w:sz="0" w:space="0" w:color="auto"/>
        <w:right w:val="none" w:sz="0" w:space="0" w:color="auto"/>
      </w:divBdr>
    </w:div>
    <w:div w:id="437339957">
      <w:bodyDiv w:val="1"/>
      <w:marLeft w:val="0"/>
      <w:marRight w:val="0"/>
      <w:marTop w:val="0"/>
      <w:marBottom w:val="0"/>
      <w:divBdr>
        <w:top w:val="none" w:sz="0" w:space="0" w:color="auto"/>
        <w:left w:val="none" w:sz="0" w:space="0" w:color="auto"/>
        <w:bottom w:val="none" w:sz="0" w:space="0" w:color="auto"/>
        <w:right w:val="none" w:sz="0" w:space="0" w:color="auto"/>
      </w:divBdr>
    </w:div>
    <w:div w:id="471678881">
      <w:bodyDiv w:val="1"/>
      <w:marLeft w:val="0"/>
      <w:marRight w:val="0"/>
      <w:marTop w:val="0"/>
      <w:marBottom w:val="0"/>
      <w:divBdr>
        <w:top w:val="none" w:sz="0" w:space="0" w:color="auto"/>
        <w:left w:val="none" w:sz="0" w:space="0" w:color="auto"/>
        <w:bottom w:val="none" w:sz="0" w:space="0" w:color="auto"/>
        <w:right w:val="none" w:sz="0" w:space="0" w:color="auto"/>
      </w:divBdr>
    </w:div>
    <w:div w:id="648705350">
      <w:bodyDiv w:val="1"/>
      <w:marLeft w:val="0"/>
      <w:marRight w:val="0"/>
      <w:marTop w:val="0"/>
      <w:marBottom w:val="0"/>
      <w:divBdr>
        <w:top w:val="none" w:sz="0" w:space="0" w:color="auto"/>
        <w:left w:val="none" w:sz="0" w:space="0" w:color="auto"/>
        <w:bottom w:val="none" w:sz="0" w:space="0" w:color="auto"/>
        <w:right w:val="none" w:sz="0" w:space="0" w:color="auto"/>
      </w:divBdr>
    </w:div>
    <w:div w:id="652830518">
      <w:bodyDiv w:val="1"/>
      <w:marLeft w:val="0"/>
      <w:marRight w:val="0"/>
      <w:marTop w:val="0"/>
      <w:marBottom w:val="0"/>
      <w:divBdr>
        <w:top w:val="none" w:sz="0" w:space="0" w:color="auto"/>
        <w:left w:val="none" w:sz="0" w:space="0" w:color="auto"/>
        <w:bottom w:val="none" w:sz="0" w:space="0" w:color="auto"/>
        <w:right w:val="none" w:sz="0" w:space="0" w:color="auto"/>
      </w:divBdr>
    </w:div>
    <w:div w:id="695229641">
      <w:bodyDiv w:val="1"/>
      <w:marLeft w:val="0"/>
      <w:marRight w:val="0"/>
      <w:marTop w:val="0"/>
      <w:marBottom w:val="0"/>
      <w:divBdr>
        <w:top w:val="none" w:sz="0" w:space="0" w:color="auto"/>
        <w:left w:val="none" w:sz="0" w:space="0" w:color="auto"/>
        <w:bottom w:val="none" w:sz="0" w:space="0" w:color="auto"/>
        <w:right w:val="none" w:sz="0" w:space="0" w:color="auto"/>
      </w:divBdr>
    </w:div>
    <w:div w:id="707140990">
      <w:bodyDiv w:val="1"/>
      <w:marLeft w:val="0"/>
      <w:marRight w:val="0"/>
      <w:marTop w:val="0"/>
      <w:marBottom w:val="0"/>
      <w:divBdr>
        <w:top w:val="none" w:sz="0" w:space="0" w:color="auto"/>
        <w:left w:val="none" w:sz="0" w:space="0" w:color="auto"/>
        <w:bottom w:val="none" w:sz="0" w:space="0" w:color="auto"/>
        <w:right w:val="none" w:sz="0" w:space="0" w:color="auto"/>
      </w:divBdr>
    </w:div>
    <w:div w:id="834994476">
      <w:bodyDiv w:val="1"/>
      <w:marLeft w:val="0"/>
      <w:marRight w:val="0"/>
      <w:marTop w:val="0"/>
      <w:marBottom w:val="0"/>
      <w:divBdr>
        <w:top w:val="none" w:sz="0" w:space="0" w:color="auto"/>
        <w:left w:val="none" w:sz="0" w:space="0" w:color="auto"/>
        <w:bottom w:val="none" w:sz="0" w:space="0" w:color="auto"/>
        <w:right w:val="none" w:sz="0" w:space="0" w:color="auto"/>
      </w:divBdr>
    </w:div>
    <w:div w:id="1044721459">
      <w:bodyDiv w:val="1"/>
      <w:marLeft w:val="0"/>
      <w:marRight w:val="0"/>
      <w:marTop w:val="0"/>
      <w:marBottom w:val="0"/>
      <w:divBdr>
        <w:top w:val="none" w:sz="0" w:space="0" w:color="auto"/>
        <w:left w:val="none" w:sz="0" w:space="0" w:color="auto"/>
        <w:bottom w:val="none" w:sz="0" w:space="0" w:color="auto"/>
        <w:right w:val="none" w:sz="0" w:space="0" w:color="auto"/>
      </w:divBdr>
    </w:div>
    <w:div w:id="1049183812">
      <w:bodyDiv w:val="1"/>
      <w:marLeft w:val="0"/>
      <w:marRight w:val="0"/>
      <w:marTop w:val="0"/>
      <w:marBottom w:val="0"/>
      <w:divBdr>
        <w:top w:val="none" w:sz="0" w:space="0" w:color="auto"/>
        <w:left w:val="none" w:sz="0" w:space="0" w:color="auto"/>
        <w:bottom w:val="none" w:sz="0" w:space="0" w:color="auto"/>
        <w:right w:val="none" w:sz="0" w:space="0" w:color="auto"/>
      </w:divBdr>
    </w:div>
    <w:div w:id="1363287148">
      <w:bodyDiv w:val="1"/>
      <w:marLeft w:val="0"/>
      <w:marRight w:val="0"/>
      <w:marTop w:val="0"/>
      <w:marBottom w:val="0"/>
      <w:divBdr>
        <w:top w:val="none" w:sz="0" w:space="0" w:color="auto"/>
        <w:left w:val="none" w:sz="0" w:space="0" w:color="auto"/>
        <w:bottom w:val="none" w:sz="0" w:space="0" w:color="auto"/>
        <w:right w:val="none" w:sz="0" w:space="0" w:color="auto"/>
      </w:divBdr>
    </w:div>
    <w:div w:id="1373073712">
      <w:bodyDiv w:val="1"/>
      <w:marLeft w:val="0"/>
      <w:marRight w:val="0"/>
      <w:marTop w:val="0"/>
      <w:marBottom w:val="0"/>
      <w:divBdr>
        <w:top w:val="none" w:sz="0" w:space="0" w:color="auto"/>
        <w:left w:val="none" w:sz="0" w:space="0" w:color="auto"/>
        <w:bottom w:val="none" w:sz="0" w:space="0" w:color="auto"/>
        <w:right w:val="none" w:sz="0" w:space="0" w:color="auto"/>
      </w:divBdr>
    </w:div>
    <w:div w:id="1442920693">
      <w:bodyDiv w:val="1"/>
      <w:marLeft w:val="0"/>
      <w:marRight w:val="0"/>
      <w:marTop w:val="0"/>
      <w:marBottom w:val="0"/>
      <w:divBdr>
        <w:top w:val="none" w:sz="0" w:space="0" w:color="auto"/>
        <w:left w:val="none" w:sz="0" w:space="0" w:color="auto"/>
        <w:bottom w:val="none" w:sz="0" w:space="0" w:color="auto"/>
        <w:right w:val="none" w:sz="0" w:space="0" w:color="auto"/>
      </w:divBdr>
    </w:div>
    <w:div w:id="1446535669">
      <w:bodyDiv w:val="1"/>
      <w:marLeft w:val="0"/>
      <w:marRight w:val="0"/>
      <w:marTop w:val="0"/>
      <w:marBottom w:val="0"/>
      <w:divBdr>
        <w:top w:val="none" w:sz="0" w:space="0" w:color="auto"/>
        <w:left w:val="none" w:sz="0" w:space="0" w:color="auto"/>
        <w:bottom w:val="none" w:sz="0" w:space="0" w:color="auto"/>
        <w:right w:val="none" w:sz="0" w:space="0" w:color="auto"/>
      </w:divBdr>
    </w:div>
    <w:div w:id="1507213945">
      <w:bodyDiv w:val="1"/>
      <w:marLeft w:val="0"/>
      <w:marRight w:val="0"/>
      <w:marTop w:val="0"/>
      <w:marBottom w:val="0"/>
      <w:divBdr>
        <w:top w:val="none" w:sz="0" w:space="0" w:color="auto"/>
        <w:left w:val="none" w:sz="0" w:space="0" w:color="auto"/>
        <w:bottom w:val="none" w:sz="0" w:space="0" w:color="auto"/>
        <w:right w:val="none" w:sz="0" w:space="0" w:color="auto"/>
      </w:divBdr>
    </w:div>
    <w:div w:id="1668438064">
      <w:bodyDiv w:val="1"/>
      <w:marLeft w:val="0"/>
      <w:marRight w:val="0"/>
      <w:marTop w:val="0"/>
      <w:marBottom w:val="0"/>
      <w:divBdr>
        <w:top w:val="none" w:sz="0" w:space="0" w:color="auto"/>
        <w:left w:val="none" w:sz="0" w:space="0" w:color="auto"/>
        <w:bottom w:val="none" w:sz="0" w:space="0" w:color="auto"/>
        <w:right w:val="none" w:sz="0" w:space="0" w:color="auto"/>
      </w:divBdr>
    </w:div>
    <w:div w:id="1712026225">
      <w:bodyDiv w:val="1"/>
      <w:marLeft w:val="0"/>
      <w:marRight w:val="0"/>
      <w:marTop w:val="0"/>
      <w:marBottom w:val="0"/>
      <w:divBdr>
        <w:top w:val="none" w:sz="0" w:space="0" w:color="auto"/>
        <w:left w:val="none" w:sz="0" w:space="0" w:color="auto"/>
        <w:bottom w:val="none" w:sz="0" w:space="0" w:color="auto"/>
        <w:right w:val="none" w:sz="0" w:space="0" w:color="auto"/>
      </w:divBdr>
    </w:div>
    <w:div w:id="1847936854">
      <w:bodyDiv w:val="1"/>
      <w:marLeft w:val="0"/>
      <w:marRight w:val="0"/>
      <w:marTop w:val="0"/>
      <w:marBottom w:val="0"/>
      <w:divBdr>
        <w:top w:val="none" w:sz="0" w:space="0" w:color="auto"/>
        <w:left w:val="none" w:sz="0" w:space="0" w:color="auto"/>
        <w:bottom w:val="none" w:sz="0" w:space="0" w:color="auto"/>
        <w:right w:val="none" w:sz="0" w:space="0" w:color="auto"/>
      </w:divBdr>
    </w:div>
    <w:div w:id="1922174586">
      <w:bodyDiv w:val="1"/>
      <w:marLeft w:val="0"/>
      <w:marRight w:val="0"/>
      <w:marTop w:val="0"/>
      <w:marBottom w:val="0"/>
      <w:divBdr>
        <w:top w:val="none" w:sz="0" w:space="0" w:color="auto"/>
        <w:left w:val="none" w:sz="0" w:space="0" w:color="auto"/>
        <w:bottom w:val="none" w:sz="0" w:space="0" w:color="auto"/>
        <w:right w:val="none" w:sz="0" w:space="0" w:color="auto"/>
      </w:divBdr>
    </w:div>
    <w:div w:id="1928809736">
      <w:bodyDiv w:val="1"/>
      <w:marLeft w:val="0"/>
      <w:marRight w:val="0"/>
      <w:marTop w:val="0"/>
      <w:marBottom w:val="0"/>
      <w:divBdr>
        <w:top w:val="none" w:sz="0" w:space="0" w:color="auto"/>
        <w:left w:val="none" w:sz="0" w:space="0" w:color="auto"/>
        <w:bottom w:val="none" w:sz="0" w:space="0" w:color="auto"/>
        <w:right w:val="none" w:sz="0" w:space="0" w:color="auto"/>
      </w:divBdr>
    </w:div>
    <w:div w:id="1989700030">
      <w:bodyDiv w:val="1"/>
      <w:marLeft w:val="0"/>
      <w:marRight w:val="0"/>
      <w:marTop w:val="0"/>
      <w:marBottom w:val="0"/>
      <w:divBdr>
        <w:top w:val="none" w:sz="0" w:space="0" w:color="auto"/>
        <w:left w:val="none" w:sz="0" w:space="0" w:color="auto"/>
        <w:bottom w:val="none" w:sz="0" w:space="0" w:color="auto"/>
        <w:right w:val="none" w:sz="0" w:space="0" w:color="auto"/>
      </w:divBdr>
    </w:div>
    <w:div w:id="2048094663">
      <w:bodyDiv w:val="1"/>
      <w:marLeft w:val="0"/>
      <w:marRight w:val="0"/>
      <w:marTop w:val="0"/>
      <w:marBottom w:val="0"/>
      <w:divBdr>
        <w:top w:val="none" w:sz="0" w:space="0" w:color="auto"/>
        <w:left w:val="none" w:sz="0" w:space="0" w:color="auto"/>
        <w:bottom w:val="none" w:sz="0" w:space="0" w:color="auto"/>
        <w:right w:val="none" w:sz="0" w:space="0" w:color="auto"/>
      </w:divBdr>
    </w:div>
    <w:div w:id="211782588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2143</Words>
  <Characters>12219</Characters>
  <Application>Microsoft Office Word</Application>
  <DocSecurity>0</DocSecurity>
  <Lines>101</Lines>
  <Paragraphs>28</Paragraphs>
  <ScaleCrop>false</ScaleCrop>
  <Company/>
  <LinksUpToDate>false</LinksUpToDate>
  <CharactersWithSpaces>14334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2023-02-10T03:41:00Z</dcterms:created>
  <dcterms:modified xsi:type="dcterms:W3CDTF">2024-04-02T00:39:00Z</dcterms:modified>
</cp:coreProperties>
</file>