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区教体局2021年上半年工作总结及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下半年工作谋划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2021年6月15日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上半年，区教体局在区委区政府坚强领导下，坚持以习近平新时代中国特色社会主义思想为指导，认真学习贯彻党的十九届四中、五中全会精神和习近平总书记考察安徽重要指示讲话精神，全面贯彻党的教育方针，坚持落实立德树人根本任务，认真贯彻落实省、市、区决策部署，围绕“建设教育强区”目标任务，一手抓教育高质量发展，一手抓全面从严治党，全区教育体育工作取得新进步。现总结报告如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一、上半年工作完成情况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1、经费投入持续增长。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投资1.8亿元曹岭湖中学进入竣工验收阶段。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/>
          <w:sz w:val="30"/>
          <w:szCs w:val="30"/>
        </w:rPr>
        <w:t>中央及省下达我区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个项目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77</w:t>
      </w:r>
      <w:r>
        <w:rPr>
          <w:rFonts w:hint="eastAsia" w:ascii="仿宋" w:hAnsi="仿宋" w:eastAsia="仿宋"/>
          <w:sz w:val="30"/>
          <w:szCs w:val="30"/>
        </w:rPr>
        <w:t>万元校舍维修资金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投入，</w:t>
      </w:r>
      <w:r>
        <w:rPr>
          <w:rFonts w:hint="eastAsia" w:ascii="仿宋" w:hAnsi="仿宋" w:eastAsia="仿宋"/>
          <w:color w:val="000000"/>
          <w:sz w:val="32"/>
          <w:szCs w:val="32"/>
        </w:rPr>
        <w:t>维修校舍2200平方米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_GB2312" w:eastAsia="仿宋_GB2312"/>
          <w:sz w:val="32"/>
          <w:szCs w:val="32"/>
        </w:rPr>
        <w:t>投入建设类资金约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321.9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用于全区部分</w:t>
      </w: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舍及操场等项目</w:t>
      </w:r>
      <w:r>
        <w:rPr>
          <w:rFonts w:hint="eastAsia" w:ascii="仿宋_GB2312" w:eastAsia="仿宋_GB2312"/>
          <w:sz w:val="32"/>
          <w:szCs w:val="32"/>
        </w:rPr>
        <w:t>改造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预计暑假期间完成施工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投入2114.85万元，为区属34所中小学校配备135套智慧课堂教学设备，完成了100%的乡村中小学智慧学校建设任务。</w:t>
      </w:r>
      <w:r>
        <w:rPr>
          <w:rFonts w:hint="eastAsia" w:ascii="仿宋" w:hAnsi="仿宋" w:eastAsia="仿宋"/>
          <w:sz w:val="32"/>
          <w:szCs w:val="32"/>
        </w:rPr>
        <w:t>统一城乡义务教育学校生均公用经费定额，免除城乡义务教育阶段学生学杂费并补助学校公用经费及薄本费3976.8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余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惠及学生50091人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确保教育经费投入“两个逐年增长”。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2、民生福祉日益增进。</w:t>
      </w:r>
      <w:r>
        <w:rPr>
          <w:rFonts w:hint="eastAsia" w:ascii="仿宋_GB2312" w:hAnsi="仿宋" w:eastAsia="仿宋_GB2312" w:cs="仿宋_GB2312"/>
          <w:sz w:val="32"/>
          <w:szCs w:val="32"/>
        </w:rPr>
        <w:t>学前三年毛入园率101.8%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高出全市平均水平9个点；</w:t>
      </w:r>
      <w:r>
        <w:rPr>
          <w:rFonts w:hint="eastAsia" w:ascii="仿宋_GB2312" w:hAnsi="仿宋" w:eastAsia="仿宋_GB2312" w:cs="仿宋_GB2312"/>
          <w:sz w:val="32"/>
          <w:szCs w:val="32"/>
        </w:rPr>
        <w:t>普惠园在园幼儿14325人，普惠性幼儿园覆盖率90.9%；公办园在园幼儿8584人，占比54.5%。我区学前三年毛入园率、普惠性幼儿园覆盖率、公办园在园幼儿占比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均高于全市平均水平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强化义务教育控辍保学，</w:t>
      </w:r>
      <w:r>
        <w:rPr>
          <w:rFonts w:hint="eastAsia" w:ascii="仿宋" w:hAnsi="仿宋" w:eastAsia="仿宋" w:cs="仿宋"/>
          <w:sz w:val="32"/>
          <w:szCs w:val="32"/>
        </w:rPr>
        <w:t>健全控辍保学工作机制，提升农村中小学教育质量和水平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2021年上半年，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累计</w:t>
      </w:r>
      <w:r>
        <w:rPr>
          <w:rFonts w:hint="eastAsia" w:ascii="仿宋_GB2312" w:hAnsi="仿宋" w:eastAsia="仿宋_GB2312"/>
          <w:sz w:val="32"/>
          <w:szCs w:val="32"/>
        </w:rPr>
        <w:t>核查省市下发的三个批次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控辍保学</w:t>
      </w:r>
      <w:r>
        <w:rPr>
          <w:rFonts w:hint="eastAsia" w:ascii="仿宋_GB2312" w:hAnsi="仿宋" w:eastAsia="仿宋_GB2312"/>
          <w:sz w:val="32"/>
          <w:szCs w:val="32"/>
        </w:rPr>
        <w:t>台账1622人次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表彰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" w:eastAsia="仿宋_GB2312"/>
          <w:sz w:val="32"/>
          <w:szCs w:val="32"/>
        </w:rPr>
        <w:t>控辍保学、特殊教育做出突出贡献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hAnsi="仿宋" w:eastAsia="仿宋_GB2312"/>
          <w:sz w:val="32"/>
          <w:szCs w:val="32"/>
        </w:rPr>
        <w:t>125名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资助学前建档立卡幼儿79人、资助25.88万元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其他类困难幼儿92人，资助5.94万元；完成区属中小学困难学生816人的资助工作，资助金额27.7687万元。确保义务教育阶段适龄儿童少年不失学不辍学。</w:t>
      </w:r>
      <w:r>
        <w:rPr>
          <w:rFonts w:hint="eastAsia" w:ascii="仿宋" w:hAnsi="仿宋" w:eastAsia="仿宋"/>
          <w:sz w:val="32"/>
          <w:szCs w:val="32"/>
        </w:rPr>
        <w:t>继续实施“雨露计划”职业教育补助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完成了春季两乡镇“雨露计划”中职学生资助4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人，资助金额6</w:t>
      </w:r>
      <w:r>
        <w:rPr>
          <w:rFonts w:ascii="仿宋" w:hAnsi="仿宋" w:eastAsia="仿宋"/>
          <w:sz w:val="32"/>
          <w:szCs w:val="32"/>
        </w:rPr>
        <w:t>.6</w:t>
      </w:r>
      <w:r>
        <w:rPr>
          <w:rFonts w:hint="eastAsia" w:ascii="仿宋" w:hAnsi="仿宋" w:eastAsia="仿宋"/>
          <w:sz w:val="32"/>
          <w:szCs w:val="32"/>
        </w:rPr>
        <w:t>万元。组织开展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困难家庭</w:t>
      </w:r>
      <w:r>
        <w:rPr>
          <w:rFonts w:hint="eastAsia" w:ascii="仿宋" w:hAnsi="仿宋" w:eastAsia="仿宋"/>
          <w:sz w:val="32"/>
          <w:szCs w:val="32"/>
        </w:rPr>
        <w:t>慰问活动，区委文见宝书记带领区人大、政协等部门慰问了田二幼、龙湖北校区，赠送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金额1万元</w:t>
      </w:r>
      <w:r>
        <w:rPr>
          <w:rFonts w:hint="eastAsia" w:ascii="仿宋" w:hAnsi="仿宋" w:eastAsia="仿宋"/>
          <w:sz w:val="32"/>
          <w:szCs w:val="32"/>
        </w:rPr>
        <w:t>慰问品。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3、立德树人全面加强。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“五育”并举，促进学生德智体美劳全面发展。印发中小学思政课建设若干实施意见，全面加强中小学思政课建设。利用开学第一课、国旗下讲话、思政课专题研讨、思政课名师工作室等，推动“三全”育人机制落实落细，切实扣好中小学生“人生第一粒扣子”。2021年上半年，累计开展各类思政课活动60余场次，100多名中小学思政课教师参与研讨交流，近万名中小学生接受教育。</w:t>
      </w:r>
      <w:r>
        <w:rPr>
          <w:rFonts w:hint="eastAsia" w:ascii="仿宋_GB2312" w:eastAsia="仿宋_GB2312"/>
          <w:sz w:val="32"/>
          <w:szCs w:val="32"/>
        </w:rPr>
        <w:t>积极引导团员队员利用“青年大学习”、“红领巾爱学习”网络平台开展青少年思想政治教育。</w:t>
      </w:r>
      <w:r>
        <w:rPr>
          <w:rFonts w:hint="eastAsia" w:ascii="仿宋_GB2312" w:eastAsia="仿宋_GB2312"/>
          <w:sz w:val="32"/>
          <w:szCs w:val="32"/>
          <w:lang w:eastAsia="zh-CN"/>
        </w:rPr>
        <w:t>截至目前</w:t>
      </w:r>
      <w:r>
        <w:rPr>
          <w:rFonts w:hint="eastAsia" w:ascii="仿宋_GB2312" w:eastAsia="仿宋_GB2312"/>
          <w:sz w:val="32"/>
          <w:szCs w:val="32"/>
        </w:rPr>
        <w:t>，累计有11000余人次参与“青年大学习”平台学习。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全面落实中小学“五项”管理制度。</w:t>
      </w:r>
      <w:r>
        <w:rPr>
          <w:rFonts w:hint="eastAsia" w:ascii="仿宋_GB2312" w:hAnsi="仿宋" w:eastAsia="仿宋_GB2312"/>
          <w:sz w:val="32"/>
          <w:szCs w:val="32"/>
        </w:rPr>
        <w:t>严格按照《中小学生课外读物进校园管理办法》和市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区文件精神</w:t>
      </w:r>
      <w:r>
        <w:rPr>
          <w:rFonts w:hint="eastAsia" w:ascii="仿宋_GB2312" w:hAnsi="仿宋" w:eastAsia="仿宋_GB2312"/>
          <w:sz w:val="32"/>
          <w:szCs w:val="32"/>
        </w:rPr>
        <w:t>，对我区目前校园内的课外读物开展全面排查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持续净化校园环境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</w:t>
      </w:r>
      <w:r>
        <w:rPr>
          <w:rFonts w:hint="eastAsia" w:ascii="仿宋_GB2312" w:hAnsi="仿宋" w:eastAsia="仿宋_GB2312"/>
          <w:sz w:val="32"/>
          <w:szCs w:val="32"/>
        </w:rPr>
        <w:t>贯彻落实教育部办公厅《关于加强义务教育学校作业管理的通知》精神，印发《田家庵区中小学作业管理督导考核细则》，进一步规范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全区中小学</w:t>
      </w:r>
      <w:r>
        <w:rPr>
          <w:rFonts w:hint="eastAsia" w:ascii="仿宋_GB2312" w:hAnsi="仿宋" w:eastAsia="仿宋_GB2312"/>
          <w:sz w:val="32"/>
          <w:szCs w:val="32"/>
        </w:rPr>
        <w:t>作业管理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充分发挥责任督学挂牌督导“长牙齿”作用，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实行中小学作业量专项督导全覆盖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加强学生带手机进校园管理，实行最严格限制性带手机进校园管理制度。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全面落实大课间体育活动制度，保障学生每天校内外各1小时体育活动时间。组织开展“全员运动会”“全员体育竞赛”等多种形式的活动，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完善中小学体育竞赛体系。严格落实《综合防控儿童青少年近视实施方案》要求，完善中小学生视力、睡眠状况监测机制。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4、队伍建设不断优化。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组织开展2020</w:t>
      </w:r>
      <w:r>
        <w:rPr>
          <w:rFonts w:hint="eastAsia" w:ascii="仿宋" w:hAnsi="仿宋" w:eastAsia="仿宋" w:cs="仿宋"/>
          <w:sz w:val="32"/>
          <w:szCs w:val="32"/>
        </w:rPr>
        <w:t>年度考核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获得优秀等次</w:t>
      </w:r>
      <w:r>
        <w:rPr>
          <w:rFonts w:hint="eastAsia" w:ascii="仿宋" w:hAnsi="仿宋" w:eastAsia="仿宋" w:cs="仿宋"/>
          <w:sz w:val="32"/>
          <w:szCs w:val="32"/>
        </w:rPr>
        <w:t>438名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不合格6人。面</w:t>
      </w:r>
      <w:r>
        <w:rPr>
          <w:rFonts w:hint="eastAsia" w:ascii="仿宋" w:hAnsi="仿宋" w:eastAsia="仿宋" w:cs="仿宋"/>
          <w:sz w:val="32"/>
          <w:szCs w:val="32"/>
        </w:rPr>
        <w:t>向社会公开招聘中小学在编教师38名，幼儿园在编教师39人。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依法保障教师待遇，按时足额</w:t>
      </w:r>
      <w:r>
        <w:rPr>
          <w:rFonts w:hint="eastAsia" w:ascii="仿宋" w:hAnsi="仿宋" w:eastAsia="仿宋" w:cs="仿宋"/>
          <w:sz w:val="32"/>
          <w:szCs w:val="32"/>
        </w:rPr>
        <w:t>发放了义务教育学校2020年下半年奖励性绩效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和乡村教师工作补贴。依法</w:t>
      </w:r>
      <w:r>
        <w:rPr>
          <w:rFonts w:hint="eastAsia" w:ascii="仿宋" w:hAnsi="仿宋" w:eastAsia="仿宋" w:cs="仿宋"/>
          <w:sz w:val="32"/>
          <w:szCs w:val="32"/>
        </w:rPr>
        <w:t>认定中小学幼儿园教师资格678人。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持续强化师德师风建设，</w:t>
      </w:r>
      <w:r>
        <w:rPr>
          <w:rFonts w:hint="eastAsia" w:ascii="仿宋" w:hAnsi="仿宋" w:eastAsia="仿宋"/>
          <w:sz w:val="32"/>
          <w:szCs w:val="32"/>
        </w:rPr>
        <w:t>开展“</w:t>
      </w:r>
      <w:r>
        <w:rPr>
          <w:rFonts w:hint="eastAsia" w:ascii="仿宋" w:hAnsi="仿宋" w:eastAsia="仿宋" w:cs="Times New Roman"/>
          <w:sz w:val="32"/>
          <w:szCs w:val="32"/>
        </w:rPr>
        <w:t>为党育人、为国育才”</w:t>
      </w:r>
      <w:r>
        <w:rPr>
          <w:rFonts w:hint="eastAsia" w:ascii="仿宋" w:hAnsi="仿宋" w:eastAsia="仿宋"/>
          <w:sz w:val="32"/>
          <w:szCs w:val="32"/>
        </w:rPr>
        <w:t>主题教育活动及</w:t>
      </w:r>
      <w:r>
        <w:rPr>
          <w:rFonts w:hint="eastAsia" w:ascii="仿宋" w:hAnsi="仿宋" w:eastAsia="仿宋" w:cs="Times New Roman"/>
          <w:sz w:val="32"/>
          <w:szCs w:val="32"/>
        </w:rPr>
        <w:t>师德师风专项治理。</w:t>
      </w:r>
      <w:r>
        <w:rPr>
          <w:rFonts w:hint="eastAsia" w:ascii="仿宋" w:hAnsi="仿宋" w:eastAsia="仿宋"/>
          <w:sz w:val="32"/>
          <w:szCs w:val="32"/>
        </w:rPr>
        <w:t>受理群众网络、电话、来人反映违反师德师风线索7起，其中查实3起。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加强教师业务培训，</w:t>
      </w:r>
      <w:r>
        <w:rPr>
          <w:rFonts w:hint="eastAsia" w:ascii="仿宋" w:hAnsi="仿宋" w:eastAsia="仿宋" w:cs="Times New Roman"/>
          <w:sz w:val="32"/>
          <w:szCs w:val="32"/>
        </w:rPr>
        <w:t>组织全区中小学教师全员培训2220人次，180人参加国培、省培计划，报送33教师进入援藏援疆人才库。开展信息技术2.0 提升工程，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所试点校共计445位教师完成网上学习任务。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从严开展2020年度校园长、书记绩效考核和发展性督导评估，强化结果运用，调整交流了校园长、书记27人。</w:t>
      </w:r>
      <w:r>
        <w:rPr>
          <w:rFonts w:hint="eastAsia" w:ascii="仿宋" w:hAnsi="仿宋" w:eastAsia="仿宋" w:cs="宋体"/>
          <w:kern w:val="0"/>
          <w:sz w:val="32"/>
          <w:szCs w:val="32"/>
        </w:rPr>
        <w:t>“三八”节期间，各基层工会组织开展了爬山比赛、拔河比赛、健康体检等丰富多彩有意义的活动，</w:t>
      </w:r>
      <w:r>
        <w:rPr>
          <w:rFonts w:ascii="仿宋" w:hAnsi="仿宋" w:eastAsia="仿宋" w:cs="宋体"/>
          <w:kern w:val="0"/>
          <w:sz w:val="32"/>
          <w:szCs w:val="32"/>
        </w:rPr>
        <w:t>促进教职工的身心健康发展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。建立健全</w:t>
      </w:r>
      <w:r>
        <w:rPr>
          <w:rFonts w:ascii="仿宋" w:hAnsi="仿宋" w:eastAsia="仿宋" w:cs="宋体"/>
          <w:kern w:val="0"/>
          <w:sz w:val="32"/>
          <w:szCs w:val="32"/>
        </w:rPr>
        <w:t>了教育系统困难职工档案，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为困难职工排忧解难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慰问离退休老教师、</w:t>
      </w:r>
      <w:r>
        <w:rPr>
          <w:rFonts w:hint="eastAsia" w:ascii="仿宋" w:hAnsi="仿宋" w:eastAsia="仿宋"/>
          <w:sz w:val="32"/>
          <w:szCs w:val="32"/>
        </w:rPr>
        <w:t>患病教职工</w:t>
      </w:r>
      <w:r>
        <w:rPr>
          <w:rFonts w:hint="eastAsia" w:ascii="仿宋" w:hAnsi="仿宋" w:eastAsia="仿宋" w:cs="宋体"/>
          <w:kern w:val="0"/>
          <w:sz w:val="32"/>
          <w:szCs w:val="32"/>
        </w:rPr>
        <w:t>及特困教职工等20名。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5、教育发展稳步推进。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持目标导向，以高质量规划引领高质量发展，精心组织全区中心小学、幼儿园编制第四轮三年发展规划（2021-2023）。通过校长陈述、评委提问和团队互动、专家点评等环节，开展了区属学校、幼儿园规划的论证答辩工作，共有20所中小学、幼儿园被评为规划编制优秀单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加强教学视导，促进全区各校园教育教学质量提高；充分发挥名师工作室引领辐射作用，持续开展校级间交流。2021春学期开展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教学视导6次，名师工作室开展送课下乡10次、校级交流20次、承担市级全员培训7天，带动100名教师高质量参与教科研活动，参与听课交流培训教师近2000人次。</w:t>
      </w:r>
      <w:r>
        <w:rPr>
          <w:rFonts w:hint="eastAsia" w:ascii="仿宋_GB2312" w:hAnsi="仿宋" w:eastAsia="仿宋_GB2312"/>
          <w:sz w:val="32"/>
          <w:szCs w:val="32"/>
        </w:rPr>
        <w:t>加大集团化办学力度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以集团化模式打造洞泉地区优质学校群，提升洞泉地区学校群的办学品质。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持续提升学前教育普及普惠水平，</w:t>
      </w:r>
      <w:r>
        <w:rPr>
          <w:rFonts w:hint="eastAsia" w:ascii="仿宋_GB2312" w:hAnsi="仿宋" w:eastAsia="仿宋_GB2312" w:cs="仿宋_GB2312"/>
          <w:sz w:val="32"/>
          <w:szCs w:val="32"/>
        </w:rPr>
        <w:t>贯彻落实省《关于对民办幼儿看护点实施动态管理的通知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文件精神，深入实施</w:t>
      </w:r>
      <w:r>
        <w:rPr>
          <w:rFonts w:hint="eastAsia" w:ascii="仿宋_GB2312" w:hAnsi="仿宋" w:eastAsia="仿宋_GB2312" w:cs="仿宋_GB2312"/>
          <w:sz w:val="32"/>
          <w:szCs w:val="32"/>
        </w:rPr>
        <w:t>淮南市第三期学前教育行动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计划，无证园整治圆满完成。</w:t>
      </w:r>
      <w:r>
        <w:rPr>
          <w:rFonts w:hint="eastAsia" w:ascii="仿宋_GB2312" w:hAnsi="仿宋" w:eastAsia="仿宋_GB2312" w:cs="仿宋_GB2312"/>
          <w:sz w:val="32"/>
          <w:szCs w:val="32"/>
        </w:rPr>
        <w:t>对辖区内AB类看护点实施动态管理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积极</w:t>
      </w:r>
      <w:r>
        <w:rPr>
          <w:rFonts w:hint="eastAsia" w:ascii="仿宋_GB2312" w:hAnsi="仿宋" w:eastAsia="仿宋_GB2312" w:cs="仿宋_GB2312"/>
          <w:sz w:val="32"/>
          <w:szCs w:val="32"/>
        </w:rPr>
        <w:t>引导和支持民办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园规范发展。加强校园安全管理，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健全管理机制，夯实“三防”建设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全区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中小学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、幼儿园共配备专兼职保安1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9人，专职保安配备率达100%。“一键式紧急报警”装置已全部安装到位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与公安联网率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达100%。</w:t>
      </w:r>
      <w:r>
        <w:rPr>
          <w:rFonts w:hint="eastAsia" w:ascii="仿宋" w:hAnsi="仿宋" w:eastAsia="仿宋" w:cs="仿宋"/>
          <w:sz w:val="32"/>
          <w:szCs w:val="32"/>
        </w:rPr>
        <w:t>全面提升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仿宋"/>
          <w:sz w:val="32"/>
          <w:szCs w:val="32"/>
        </w:rPr>
        <w:t>安全防范意识和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</w:t>
      </w:r>
      <w:r>
        <w:rPr>
          <w:rFonts w:hint="eastAsia" w:ascii="仿宋" w:hAnsi="仿宋" w:eastAsia="仿宋" w:cs="仿宋"/>
          <w:sz w:val="32"/>
          <w:szCs w:val="32"/>
        </w:rPr>
        <w:t>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sz w:val="32"/>
          <w:szCs w:val="32"/>
        </w:rPr>
        <w:t>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开展疏散演练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5场次，参加演练学生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近七万</w:t>
      </w:r>
      <w:r>
        <w:rPr>
          <w:rFonts w:hint="eastAsia" w:ascii="仿宋" w:hAnsi="仿宋" w:eastAsia="仿宋" w:cs="仿宋"/>
          <w:sz w:val="32"/>
          <w:szCs w:val="32"/>
        </w:rPr>
        <w:t>人次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防溺水宣传教育，印发文件、通报3份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发放</w:t>
      </w:r>
      <w:r>
        <w:rPr>
          <w:rFonts w:hint="eastAsia" w:ascii="仿宋" w:hAnsi="仿宋" w:eastAsia="仿宋" w:cs="仿宋"/>
          <w:sz w:val="32"/>
          <w:szCs w:val="32"/>
        </w:rPr>
        <w:t>《致全市中小学生家长的一封信》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5万余份。目前，</w:t>
      </w:r>
      <w:r>
        <w:rPr>
          <w:rFonts w:hint="eastAsia" w:ascii="仿宋" w:hAnsi="仿宋" w:eastAsia="仿宋" w:cs="仿宋"/>
          <w:sz w:val="32"/>
          <w:szCs w:val="32"/>
        </w:rPr>
        <w:t>我区未发生师生溺亡事故。开展校园周边环境整治，现场发现问题2起，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整改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2起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坚持疫情防控不放松，开展督查检查3次，摸排次密接者或次次密接者42人。目前，全区教职工累计接种疫苗4306剂次，已接种疫苗的人员比率达79%。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6、体育事业健康发展。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认真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组织编写全民健身编制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十四五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规划，并通过了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初评。</w:t>
      </w:r>
      <w:r>
        <w:rPr>
          <w:rFonts w:ascii="Times New Roman" w:hAnsi="Times New Roman" w:eastAsia="仿宋"/>
          <w:sz w:val="32"/>
          <w:szCs w:val="32"/>
        </w:rPr>
        <w:t>组织开展</w:t>
      </w:r>
      <w:r>
        <w:rPr>
          <w:rFonts w:hint="eastAsia" w:ascii="Times New Roman" w:hAnsi="Times New Roman" w:eastAsia="仿宋"/>
          <w:sz w:val="32"/>
          <w:szCs w:val="32"/>
        </w:rPr>
        <w:t>淮南市第三届</w:t>
      </w:r>
      <w:r>
        <w:rPr>
          <w:rFonts w:ascii="Times New Roman" w:hAnsi="Times New Roman" w:eastAsia="仿宋"/>
          <w:sz w:val="32"/>
          <w:szCs w:val="32"/>
        </w:rPr>
        <w:t>"新年登高"活动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ascii="Times New Roman" w:hAnsi="Times New Roman" w:eastAsia="仿宋"/>
          <w:sz w:val="32"/>
          <w:szCs w:val="32"/>
        </w:rPr>
        <w:t>我区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参与</w:t>
      </w:r>
      <w:r>
        <w:rPr>
          <w:rFonts w:hint="eastAsia" w:ascii="Times New Roman" w:hAnsi="Times New Roman" w:eastAsia="仿宋"/>
          <w:sz w:val="32"/>
          <w:szCs w:val="32"/>
        </w:rPr>
        <w:t>群众</w:t>
      </w:r>
      <w:r>
        <w:rPr>
          <w:rFonts w:ascii="Times New Roman" w:hAnsi="Times New Roman" w:eastAsia="仿宋"/>
          <w:sz w:val="32"/>
          <w:szCs w:val="32"/>
        </w:rPr>
        <w:t>近</w:t>
      </w:r>
      <w:r>
        <w:rPr>
          <w:rFonts w:hint="eastAsia" w:ascii="Times New Roman" w:hAnsi="Times New Roman" w:eastAsia="仿宋"/>
          <w:sz w:val="32"/>
          <w:szCs w:val="32"/>
        </w:rPr>
        <w:t>5000名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。</w:t>
      </w:r>
      <w:r>
        <w:rPr>
          <w:rFonts w:ascii="Times New Roman" w:hAnsi="Times New Roman" w:eastAsia="仿宋"/>
          <w:sz w:val="32"/>
          <w:szCs w:val="32"/>
        </w:rPr>
        <w:t>组织参加</w:t>
      </w:r>
      <w:r>
        <w:rPr>
          <w:rFonts w:hint="eastAsia" w:ascii="Times New Roman" w:hAnsi="Times New Roman" w:eastAsia="仿宋"/>
          <w:sz w:val="32"/>
          <w:szCs w:val="32"/>
        </w:rPr>
        <w:t>市健身气功二级社会体育指导员培训班，11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"/>
          <w:sz w:val="32"/>
          <w:szCs w:val="32"/>
        </w:rPr>
        <w:t>取得二级社会指导员证书。</w:t>
      </w:r>
      <w:r>
        <w:rPr>
          <w:rFonts w:ascii="Times New Roman" w:hAnsi="Times New Roman" w:eastAsia="仿宋"/>
          <w:sz w:val="32"/>
          <w:szCs w:val="32"/>
        </w:rPr>
        <w:t>组织参加</w:t>
      </w:r>
      <w:r>
        <w:rPr>
          <w:rFonts w:hint="eastAsia" w:ascii="Times New Roman" w:hAnsi="Times New Roman" w:eastAsia="仿宋"/>
          <w:sz w:val="32"/>
          <w:szCs w:val="32"/>
        </w:rPr>
        <w:t>省健身气功站点网络联赛</w:t>
      </w:r>
      <w:r>
        <w:rPr>
          <w:rFonts w:ascii="Times New Roman" w:hAnsi="Times New Roman" w:eastAsia="仿宋"/>
          <w:sz w:val="32"/>
          <w:szCs w:val="32"/>
        </w:rPr>
        <w:t>（网络录播）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ascii="Times New Roman" w:hAnsi="Times New Roman" w:eastAsia="仿宋"/>
          <w:sz w:val="32"/>
          <w:szCs w:val="32"/>
        </w:rPr>
        <w:t>圆满完成市局交付我区工作任务。建设完成小岛全民健身休闲广场，安装</w:t>
      </w:r>
      <w:r>
        <w:rPr>
          <w:rFonts w:hint="eastAsia" w:ascii="Times New Roman" w:hAnsi="Times New Roman" w:eastAsia="仿宋"/>
          <w:sz w:val="32"/>
          <w:szCs w:val="32"/>
        </w:rPr>
        <w:t>60多万的一个篮球场、两套健身路径、一套儿童乐园。</w:t>
      </w:r>
      <w:r>
        <w:rPr>
          <w:rFonts w:ascii="Times New Roman" w:hAnsi="Times New Roman" w:eastAsia="仿宋"/>
          <w:sz w:val="32"/>
          <w:szCs w:val="32"/>
        </w:rPr>
        <w:t>争取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上级</w:t>
      </w:r>
      <w:r>
        <w:rPr>
          <w:rFonts w:hint="eastAsia" w:ascii="Times New Roman" w:hAnsi="Times New Roman" w:eastAsia="仿宋"/>
          <w:sz w:val="32"/>
          <w:szCs w:val="32"/>
        </w:rPr>
        <w:t>6</w:t>
      </w:r>
      <w:r>
        <w:rPr>
          <w:rFonts w:ascii="Times New Roman" w:hAnsi="Times New Roman" w:eastAsia="仿宋"/>
          <w:sz w:val="32"/>
          <w:szCs w:val="32"/>
        </w:rPr>
        <w:t>套健身路径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现全部</w:t>
      </w:r>
      <w:r>
        <w:rPr>
          <w:rFonts w:ascii="Times New Roman" w:hAnsi="Times New Roman" w:eastAsia="仿宋"/>
          <w:sz w:val="32"/>
          <w:szCs w:val="32"/>
        </w:rPr>
        <w:t>安装到位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ascii="Times New Roman" w:hAnsi="Times New Roman" w:eastAsia="仿宋"/>
          <w:sz w:val="32"/>
          <w:szCs w:val="32"/>
        </w:rPr>
        <w:t>并交付使用。</w:t>
      </w:r>
      <w:r>
        <w:rPr>
          <w:rFonts w:hint="eastAsia" w:ascii="Times New Roman" w:hAnsi="Times New Roman" w:eastAsia="仿宋"/>
          <w:sz w:val="32"/>
          <w:szCs w:val="32"/>
        </w:rPr>
        <w:t>全面排查我区的各种全民健身场地，人均场地达到了1.9平方米，达到了省市区要求，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7、党的建设全面从严。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理论武装，党委中心组理论学习6次，机关支部政治学习6次。举办全区教体系统发展对象培训班，31名发展对象参与集中培训。发展预备党员31人，转正20人，新成立基层党组织2个。组织19名基层党组织书记、副书记参加了第五期全省中小学党组织书记网络示范培训班。认真做好区委巡察整改，梳理共性问题7个，制定整改措施23个，完成整改问题7个，开展专项治理4个，开展督导检查抽查4次。积极推动区委巡察“大起底”整改落实，针对“请长假、长请假”“门面房房租”2项突出问题，开展专项治理，组织处理10名，追回违规领取工资10.2689万元，收取门面房房租费8万余元。深入推动新一轮深化“三个以案”警示教育及中央巡视问题整改，对标查找4个问题，制定整改措施15个，完成整改问题4个，销号4个。完善制度3项。推荐选举了19名同志为区委十三次党代会党代表，高质量完成区委工作部署。加强党风廉政建设，印发区教体局关于严肃清明、端午等节日纪律的通知，召开警示教育教育大会2次，400余人次党员干部接受教育。对新任27名校园长、机关科室负责集体廉政谈话，对9名被巡察单位校园长、书记警示谈话，对2名党员干部提醒谈话。持续加强党内关怀，</w:t>
      </w:r>
      <w:r>
        <w:rPr>
          <w:rFonts w:hint="eastAsia" w:ascii="仿宋" w:hAnsi="仿宋" w:eastAsia="仿宋" w:cs="仿宋"/>
          <w:sz w:val="32"/>
          <w:szCs w:val="32"/>
        </w:rPr>
        <w:t>慰问困难党员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6人次，</w:t>
      </w:r>
      <w:r>
        <w:rPr>
          <w:rFonts w:hint="eastAsia" w:ascii="仿宋" w:hAnsi="仿宋" w:eastAsia="仿宋" w:cs="仿宋"/>
          <w:sz w:val="32"/>
          <w:szCs w:val="32"/>
        </w:rPr>
        <w:t>发放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慰问金</w:t>
      </w:r>
      <w:r>
        <w:rPr>
          <w:rFonts w:hint="eastAsia" w:ascii="仿宋" w:hAnsi="仿宋" w:eastAsia="仿宋" w:cs="仿宋"/>
          <w:sz w:val="32"/>
          <w:szCs w:val="32"/>
        </w:rPr>
        <w:t>6000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开展“两优一先”评比表彰，</w:t>
      </w:r>
      <w:r>
        <w:rPr>
          <w:rFonts w:hint="eastAsia" w:ascii="仿宋" w:hAnsi="仿宋" w:eastAsia="仿宋" w:cs="仿宋"/>
          <w:sz w:val="32"/>
          <w:szCs w:val="32"/>
        </w:rPr>
        <w:t>表彰优秀党员50人，优秀党务工作者43人，先进基层党组织8家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2021年上半年，办理人大建议件9件、政协提案件17件、回复市长热线咨询及投诉件520件。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8、党史学习教育成效显著。</w:t>
      </w:r>
      <w:r>
        <w:rPr>
          <w:rFonts w:hint="eastAsia" w:ascii="仿宋" w:hAnsi="仿宋" w:eastAsia="仿宋" w:cs="仿宋"/>
          <w:sz w:val="32"/>
          <w:szCs w:val="32"/>
        </w:rPr>
        <w:t>成立了党史学习教育领导小组，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党史学习教育动员部署会议，参会人员89人；党委理论学习中心组开展党史专题学习4次，集中研讨2次，专题辅导2次。举办机关支部党员党史学习读书班，制定党史学习教育指定教材自学计划安排表，开展集中学习分享会4次。</w:t>
      </w:r>
      <w:r>
        <w:rPr>
          <w:rFonts w:hint="eastAsia" w:ascii="仿宋" w:hAnsi="仿宋" w:eastAsia="仿宋" w:cs="仿宋"/>
          <w:sz w:val="32"/>
          <w:szCs w:val="32"/>
        </w:rPr>
        <w:t>配发党史学习专用书籍850套和学习专用笔记本850本。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各校园基层党组织</w:t>
      </w:r>
      <w:r>
        <w:rPr>
          <w:rFonts w:hint="eastAsia" w:ascii="仿宋" w:hAnsi="仿宋" w:eastAsia="仿宋" w:cs="仿宋"/>
          <w:sz w:val="32"/>
          <w:szCs w:val="32"/>
        </w:rPr>
        <w:t>组织集中学习268次，开展专题研讨84次。各基层党组织分别到小甸集等红色教育基地开展了主题党日活动，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组织中小学生</w:t>
      </w:r>
      <w:r>
        <w:rPr>
          <w:rFonts w:hint="eastAsia" w:ascii="仿宋" w:hAnsi="仿宋" w:eastAsia="仿宋" w:cs="仿宋"/>
          <w:sz w:val="32"/>
          <w:szCs w:val="32"/>
        </w:rPr>
        <w:t>开展了“清明祭英烈”和“五一”国际劳动节“致敬劳动者”活动。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累计开展各类专题教育活动1000余场次，参与师生近5万人。</w:t>
      </w:r>
      <w:r>
        <w:rPr>
          <w:rFonts w:hint="eastAsia" w:ascii="仿宋" w:hAnsi="仿宋" w:eastAsia="仿宋" w:cs="仿宋"/>
          <w:sz w:val="32"/>
          <w:szCs w:val="32"/>
        </w:rPr>
        <w:t>成立三个党史学习教育督查包保组，对4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基层党组织</w:t>
      </w:r>
      <w:r>
        <w:rPr>
          <w:rFonts w:hint="eastAsia" w:ascii="仿宋" w:hAnsi="仿宋" w:eastAsia="仿宋" w:cs="仿宋"/>
          <w:sz w:val="32"/>
          <w:szCs w:val="32"/>
        </w:rPr>
        <w:t>开展全面督查指导。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加强中小学党史学习教育。督促各校园开展</w:t>
      </w:r>
      <w:r>
        <w:rPr>
          <w:rFonts w:hint="eastAsia" w:ascii="仿宋" w:hAnsi="仿宋" w:eastAsia="仿宋" w:cs="仿宋"/>
          <w:sz w:val="32"/>
          <w:szCs w:val="32"/>
        </w:rPr>
        <w:t>“学党史、感党恩、跟党走”主题宣讲活动，宣讲10个场次，参加学习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师生1300余人次。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2300余名少先队员、共青团员赴新四军烈士陵园、大通万人坑教育馆等红色地标，缅怀先烈、铭记历史；组织开展“红领巾学党史”活动9期，7000余名少先队员参与；260多个中队参与“时刻听党话，永远跟党走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党史学习教育。</w:t>
      </w:r>
      <w:r>
        <w:rPr>
          <w:rFonts w:hint="eastAsia" w:ascii="仿宋_GB2312" w:eastAsia="仿宋_GB2312"/>
          <w:sz w:val="32"/>
          <w:szCs w:val="32"/>
        </w:rPr>
        <w:t>52个团支部开展党史学习教育，其中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eastAsia="仿宋_GB2312"/>
          <w:sz w:val="32"/>
          <w:szCs w:val="32"/>
        </w:rPr>
        <w:t>新民主主义革命专题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学习宣传</w:t>
      </w:r>
      <w:r>
        <w:rPr>
          <w:rFonts w:hint="eastAsia" w:ascii="仿宋_GB2312" w:eastAsia="仿宋_GB2312"/>
          <w:sz w:val="32"/>
          <w:szCs w:val="32"/>
        </w:rPr>
        <w:t>966人次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社会主义革命和建设专题1352人次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改革开放专题1236人次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中国特色社会主义新时代专题1148人次。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聚焦为民办实事目标任务。</w:t>
      </w:r>
      <w:r>
        <w:rPr>
          <w:rFonts w:hint="eastAsia" w:ascii="仿宋" w:hAnsi="仿宋" w:eastAsia="仿宋" w:cs="仿宋"/>
          <w:sz w:val="32"/>
          <w:szCs w:val="32"/>
        </w:rPr>
        <w:t>2021年上半年，投入薄弱环节改善与能力提升资金190万元，为田十七小等八所学校采购电脑、一体机等教学设备，整体提升田家庵区义务教育学校标准化建设质量。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二、下半年工作谋划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1、加强基层党的建设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。持续推动巩固新一轮深化“三个以案”警示教育暨中央巡视整改成果。加强基层党组织党史学习教育监督检查，推动基层党组织学党史、悟思想、办实事、开新局。着力做好10件为民办实事项目。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2、加强师德师风建设。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深入开展师德师风专题教育，强化立德树人，加强教师交流培训和教科研工作，不断提高全区教师教书育人能力水平。加强对校外培训机构监督管理，引导民办学校规范办学行为，提升办学水平。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3、加强基础设施建设。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进一步优化完善各校园基础设施建设，有序更新部分学校教育教学设施设备，提高教育教学信息化水平。督促恒大御府加快推动田十六小分校建设，改善学院南路片区优质资源配置。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4、加强教育教学管理。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深化落实新时代教育评价改革方案，全面改进教育评价。严格落实划片招生实施方案，确保秋学期招生工作平稳有序。加大对各校园管理力度，提高集团化办学覆盖率，推动义务教育更加均衡发展。认真贯彻落实“五项管理”文件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广泛开展宣传教育，实行家校联动，形成工作合力，确保“五项管理”工作在我区落地见效。强化学校安全教育管理，建设平安校园。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YjhmM2FhZjczOTMwNGM2NDRiNTE5OTc3NjBlNWIifQ=="/>
  </w:docVars>
  <w:rsids>
    <w:rsidRoot w:val="4F0A76BE"/>
    <w:rsid w:val="006400D9"/>
    <w:rsid w:val="007126FF"/>
    <w:rsid w:val="02672921"/>
    <w:rsid w:val="02E55C89"/>
    <w:rsid w:val="0302294E"/>
    <w:rsid w:val="03145ED8"/>
    <w:rsid w:val="039F6069"/>
    <w:rsid w:val="041A45AE"/>
    <w:rsid w:val="054C3C61"/>
    <w:rsid w:val="058E1420"/>
    <w:rsid w:val="0624367E"/>
    <w:rsid w:val="064D1A66"/>
    <w:rsid w:val="066719EF"/>
    <w:rsid w:val="06A207F9"/>
    <w:rsid w:val="06BD58CB"/>
    <w:rsid w:val="06DE244F"/>
    <w:rsid w:val="06F06251"/>
    <w:rsid w:val="070A13E5"/>
    <w:rsid w:val="07301AA2"/>
    <w:rsid w:val="07434F3F"/>
    <w:rsid w:val="08405073"/>
    <w:rsid w:val="0843016A"/>
    <w:rsid w:val="088A125C"/>
    <w:rsid w:val="089B00B7"/>
    <w:rsid w:val="09FB6F55"/>
    <w:rsid w:val="0B00233D"/>
    <w:rsid w:val="0B052D3B"/>
    <w:rsid w:val="0B49231B"/>
    <w:rsid w:val="0C480100"/>
    <w:rsid w:val="0D2951DA"/>
    <w:rsid w:val="0D3F73F0"/>
    <w:rsid w:val="0DE92922"/>
    <w:rsid w:val="0F936B79"/>
    <w:rsid w:val="0FB7084F"/>
    <w:rsid w:val="0FD727EB"/>
    <w:rsid w:val="0FDE1CCB"/>
    <w:rsid w:val="1069346E"/>
    <w:rsid w:val="10BB3195"/>
    <w:rsid w:val="10EE5CD1"/>
    <w:rsid w:val="117A45D1"/>
    <w:rsid w:val="11AC3E1E"/>
    <w:rsid w:val="129471BF"/>
    <w:rsid w:val="12B3292C"/>
    <w:rsid w:val="13590324"/>
    <w:rsid w:val="13C6719F"/>
    <w:rsid w:val="14E1750E"/>
    <w:rsid w:val="1634738E"/>
    <w:rsid w:val="16612D7C"/>
    <w:rsid w:val="167E2300"/>
    <w:rsid w:val="16C40A74"/>
    <w:rsid w:val="171E085F"/>
    <w:rsid w:val="176D6085"/>
    <w:rsid w:val="17936953"/>
    <w:rsid w:val="17C96C4A"/>
    <w:rsid w:val="18334D71"/>
    <w:rsid w:val="18DF2654"/>
    <w:rsid w:val="19162E5A"/>
    <w:rsid w:val="19603757"/>
    <w:rsid w:val="19714443"/>
    <w:rsid w:val="1A365C43"/>
    <w:rsid w:val="1A4D7904"/>
    <w:rsid w:val="1A5A08BF"/>
    <w:rsid w:val="1AC04A6F"/>
    <w:rsid w:val="1AE27CCF"/>
    <w:rsid w:val="1AF55E04"/>
    <w:rsid w:val="1B182248"/>
    <w:rsid w:val="1B5C7153"/>
    <w:rsid w:val="1C293B59"/>
    <w:rsid w:val="1D6A557E"/>
    <w:rsid w:val="1DAB151E"/>
    <w:rsid w:val="1E1E59E0"/>
    <w:rsid w:val="1E3342EC"/>
    <w:rsid w:val="1E66642D"/>
    <w:rsid w:val="1EFB111F"/>
    <w:rsid w:val="1F0A446A"/>
    <w:rsid w:val="1F3D4E5D"/>
    <w:rsid w:val="1FDD6437"/>
    <w:rsid w:val="20A21458"/>
    <w:rsid w:val="2137133D"/>
    <w:rsid w:val="21BE1B7C"/>
    <w:rsid w:val="2494124F"/>
    <w:rsid w:val="24AF0787"/>
    <w:rsid w:val="24F37487"/>
    <w:rsid w:val="26115E23"/>
    <w:rsid w:val="264259DC"/>
    <w:rsid w:val="268C69FE"/>
    <w:rsid w:val="27506C8D"/>
    <w:rsid w:val="27892A81"/>
    <w:rsid w:val="28151A6D"/>
    <w:rsid w:val="2858509F"/>
    <w:rsid w:val="28FB2A64"/>
    <w:rsid w:val="29635FD6"/>
    <w:rsid w:val="29A90B6E"/>
    <w:rsid w:val="29DE202F"/>
    <w:rsid w:val="29E20414"/>
    <w:rsid w:val="2A9953C8"/>
    <w:rsid w:val="2B543DDD"/>
    <w:rsid w:val="2BF21104"/>
    <w:rsid w:val="2C092054"/>
    <w:rsid w:val="2C330B4A"/>
    <w:rsid w:val="2CE53C6A"/>
    <w:rsid w:val="2D23547D"/>
    <w:rsid w:val="2D62677D"/>
    <w:rsid w:val="2DA661E5"/>
    <w:rsid w:val="2DAA7054"/>
    <w:rsid w:val="2DB83DEC"/>
    <w:rsid w:val="2E651946"/>
    <w:rsid w:val="2E7148AA"/>
    <w:rsid w:val="2EAC264E"/>
    <w:rsid w:val="2EC0387C"/>
    <w:rsid w:val="2EE024EE"/>
    <w:rsid w:val="2EFE3ABE"/>
    <w:rsid w:val="2FBA3FDB"/>
    <w:rsid w:val="30873B3D"/>
    <w:rsid w:val="30B02793"/>
    <w:rsid w:val="311B6B67"/>
    <w:rsid w:val="312432EE"/>
    <w:rsid w:val="313108F7"/>
    <w:rsid w:val="314A0FB8"/>
    <w:rsid w:val="314C77DE"/>
    <w:rsid w:val="32DF3803"/>
    <w:rsid w:val="34035E92"/>
    <w:rsid w:val="34095960"/>
    <w:rsid w:val="3489744D"/>
    <w:rsid w:val="34F90D78"/>
    <w:rsid w:val="35B27C62"/>
    <w:rsid w:val="35B5211C"/>
    <w:rsid w:val="37B44243"/>
    <w:rsid w:val="38010390"/>
    <w:rsid w:val="382F1685"/>
    <w:rsid w:val="39174618"/>
    <w:rsid w:val="39541934"/>
    <w:rsid w:val="39B06A6E"/>
    <w:rsid w:val="3A4917A7"/>
    <w:rsid w:val="3ACE0B94"/>
    <w:rsid w:val="3E136E03"/>
    <w:rsid w:val="3E2F2560"/>
    <w:rsid w:val="3E951DDC"/>
    <w:rsid w:val="3F32449A"/>
    <w:rsid w:val="3F6508F1"/>
    <w:rsid w:val="3F9D4818"/>
    <w:rsid w:val="40162B8E"/>
    <w:rsid w:val="40AF2A97"/>
    <w:rsid w:val="41007CB7"/>
    <w:rsid w:val="415B74C0"/>
    <w:rsid w:val="41A3672A"/>
    <w:rsid w:val="41B17798"/>
    <w:rsid w:val="41D8475D"/>
    <w:rsid w:val="41EA32F9"/>
    <w:rsid w:val="41FF33A3"/>
    <w:rsid w:val="44C729BF"/>
    <w:rsid w:val="45100C80"/>
    <w:rsid w:val="45837163"/>
    <w:rsid w:val="4723318C"/>
    <w:rsid w:val="4788156D"/>
    <w:rsid w:val="47DF75E9"/>
    <w:rsid w:val="482702A1"/>
    <w:rsid w:val="48E0684F"/>
    <w:rsid w:val="49722DCF"/>
    <w:rsid w:val="4A396571"/>
    <w:rsid w:val="4A745B79"/>
    <w:rsid w:val="4A8E465E"/>
    <w:rsid w:val="4B282C12"/>
    <w:rsid w:val="4B72529D"/>
    <w:rsid w:val="4D0B207E"/>
    <w:rsid w:val="4E13422F"/>
    <w:rsid w:val="4EF56EE3"/>
    <w:rsid w:val="4EF67B2E"/>
    <w:rsid w:val="4F0A76BE"/>
    <w:rsid w:val="4F266F2C"/>
    <w:rsid w:val="502E78CD"/>
    <w:rsid w:val="527B1BB6"/>
    <w:rsid w:val="52D2366C"/>
    <w:rsid w:val="52DB5049"/>
    <w:rsid w:val="53A423D4"/>
    <w:rsid w:val="53B45802"/>
    <w:rsid w:val="53F4679D"/>
    <w:rsid w:val="542A26C2"/>
    <w:rsid w:val="5470101A"/>
    <w:rsid w:val="551D4753"/>
    <w:rsid w:val="561B04F9"/>
    <w:rsid w:val="579F3322"/>
    <w:rsid w:val="589222EE"/>
    <w:rsid w:val="58B54CDF"/>
    <w:rsid w:val="59797968"/>
    <w:rsid w:val="59F05AF1"/>
    <w:rsid w:val="5A230032"/>
    <w:rsid w:val="5A533BF1"/>
    <w:rsid w:val="5AB34EFD"/>
    <w:rsid w:val="5AED5237"/>
    <w:rsid w:val="5B0F3DD8"/>
    <w:rsid w:val="5B333AAB"/>
    <w:rsid w:val="5B9A345F"/>
    <w:rsid w:val="5C094A5D"/>
    <w:rsid w:val="5C681A4D"/>
    <w:rsid w:val="5D070867"/>
    <w:rsid w:val="5D534EBF"/>
    <w:rsid w:val="5D7A43CA"/>
    <w:rsid w:val="5EA27315"/>
    <w:rsid w:val="5EF3208C"/>
    <w:rsid w:val="5FE44C15"/>
    <w:rsid w:val="5FF13D5C"/>
    <w:rsid w:val="60AA5BF0"/>
    <w:rsid w:val="61E94A5E"/>
    <w:rsid w:val="639B6C9D"/>
    <w:rsid w:val="63B71802"/>
    <w:rsid w:val="645D7820"/>
    <w:rsid w:val="652372DA"/>
    <w:rsid w:val="653E69E1"/>
    <w:rsid w:val="65406135"/>
    <w:rsid w:val="65775185"/>
    <w:rsid w:val="66292844"/>
    <w:rsid w:val="67224B1D"/>
    <w:rsid w:val="67734431"/>
    <w:rsid w:val="67AC2A8D"/>
    <w:rsid w:val="68627461"/>
    <w:rsid w:val="689068CA"/>
    <w:rsid w:val="68C723AA"/>
    <w:rsid w:val="6A313224"/>
    <w:rsid w:val="6A7B5232"/>
    <w:rsid w:val="6AB071CB"/>
    <w:rsid w:val="6B2110B2"/>
    <w:rsid w:val="6B4311AA"/>
    <w:rsid w:val="6BB61E4F"/>
    <w:rsid w:val="6CE54BE1"/>
    <w:rsid w:val="6D5A1484"/>
    <w:rsid w:val="6DCD3E84"/>
    <w:rsid w:val="6E5656DC"/>
    <w:rsid w:val="6F411C09"/>
    <w:rsid w:val="6FBA2621"/>
    <w:rsid w:val="6FFA3CAD"/>
    <w:rsid w:val="71397BCE"/>
    <w:rsid w:val="71C0121A"/>
    <w:rsid w:val="72770013"/>
    <w:rsid w:val="7520481F"/>
    <w:rsid w:val="767F265E"/>
    <w:rsid w:val="768229A0"/>
    <w:rsid w:val="770A59AA"/>
    <w:rsid w:val="77254628"/>
    <w:rsid w:val="78007D3D"/>
    <w:rsid w:val="78705BE8"/>
    <w:rsid w:val="79ED3617"/>
    <w:rsid w:val="7A6007D2"/>
    <w:rsid w:val="7A77572B"/>
    <w:rsid w:val="7AAA6DBA"/>
    <w:rsid w:val="7B372BC5"/>
    <w:rsid w:val="7B827A6B"/>
    <w:rsid w:val="7CA8313E"/>
    <w:rsid w:val="7D705327"/>
    <w:rsid w:val="7DB767AB"/>
    <w:rsid w:val="7E645107"/>
    <w:rsid w:val="7EE74EBC"/>
    <w:rsid w:val="7F0865BC"/>
    <w:rsid w:val="7F4D10F1"/>
    <w:rsid w:val="7F800AD0"/>
    <w:rsid w:val="7FAA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2021-06-10T06:35:00Z</dcterms:created>
  <dc:creator>区教体局徐军</dc:creator>
  <cp:lastModifiedBy>Administrator</cp:lastModifiedBy>
  <dcterms:modified xsi:type="dcterms:W3CDTF">2024-03-22T13:04:52Z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F235202D8CC44D0C8A9C5DB41C9D2E57</vt:lpwstr>
  </property>
</Properties>
</file>