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田 东 街 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一、党建工作：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55555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555555"/>
          <w:kern w:val="0"/>
          <w:sz w:val="32"/>
          <w:szCs w:val="32"/>
          <w:lang w:val="en-US" w:eastAsia="zh-CN" w:bidi="ar-SA"/>
        </w:rPr>
        <w:t>一是认真开展党史学习。</w:t>
      </w:r>
      <w:r>
        <w:rPr>
          <w:rFonts w:hint="eastAsia" w:ascii="仿宋" w:hAnsi="仿宋" w:eastAsia="仿宋" w:cs="仿宋"/>
          <w:b w:val="0"/>
          <w:bCs w:val="0"/>
          <w:color w:val="555555"/>
          <w:kern w:val="0"/>
          <w:sz w:val="32"/>
          <w:szCs w:val="32"/>
          <w:lang w:val="en-US" w:eastAsia="zh-CN" w:bidi="ar-SA"/>
        </w:rPr>
        <w:t>2021年3月上旬，田东街道党工委启动党史学习教育工作，党工委理论中心组系统学习习近平总书记2月20日在党史学习教育动员大会上的讲话及《论中国共产党历史》等书目，努力做到学史明理、学史增信、学史崇德、学史力行及学党史、悟思想、办实事、开新局。为推动群众性的庆祝中国共产党成立100周年活动向纵深发展，制定《田东街道组织开展“听党话 跟党走”群众性主题宣传教育活动》，根据活动安排：15位年轻党员及要求进步的积极分子用最感动的党史故事，感染和教育身边的人；24位老同志作为“老党员讲述奋斗故事”活动主讲，在与大家重温一段段亲身经历的难忘历史中，引发群众共鸣；《唱支山歌给党听》等一批红歌在辖区内踊跃传唱，将群众性的庆祝活动推向高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555555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555555"/>
          <w:kern w:val="0"/>
          <w:sz w:val="32"/>
          <w:szCs w:val="32"/>
          <w:lang w:val="en-US" w:eastAsia="zh-CN" w:bidi="ar-SA"/>
        </w:rPr>
        <w:t>二是认真开展“我为群众办实事”实践活动。</w:t>
      </w:r>
      <w:r>
        <w:rPr>
          <w:rFonts w:hint="eastAsia" w:ascii="仿宋" w:hAnsi="仿宋" w:eastAsia="仿宋" w:cs="仿宋"/>
          <w:b w:val="0"/>
          <w:bCs w:val="0"/>
          <w:color w:val="555555"/>
          <w:kern w:val="0"/>
          <w:sz w:val="32"/>
          <w:szCs w:val="32"/>
          <w:lang w:val="en-US" w:eastAsia="zh-CN" w:bidi="ar-SA"/>
        </w:rPr>
        <w:t>3月份以来，各社区集中摸排以解决群众急难愁盼为主的办实事项目24件，在各社区不懈努力下，7月及年底之前，分两个阶段全面完成包括田东城市口袋公园在内的所有办实事项目。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三是“两委”换届重质量选拔干部导向性强。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去年是社区“两委”换届年，街道党工委不仅高度重视而且以配强基层组织，选好带头人为主要目标，使“两委”换届工作成效显著。早在去年10月换届工作启动前，由街道党工委书记牵头成立换届工作指导组，突出用人导向，对新一届“两委”班子特别是书记、主任”一肩挑”人员进行重点考察，制定了从下而上和从上而下的考察方式；实行群众提建议，基层拿意见，班子搞调研，集体拍板定的选拔原则。经过层层考察5名在基层工作中较为突出的年轻党员被推荐为社区党组织书记、主任“一肩挑”人选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二、发展类工作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（一）重点项目有序推进。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固定资产投资完成情况：1-11月，田东街道500万以上固定资产投资完成额4888万元，年底有望完成5000万元任务。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1-10月份规模以上工业企业增加值总量为全区第一，增幅为7.40%；工业总产值为全区第一，增幅为10.1%。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1-11月份，我街道已引进总部经济1家，安徽宏宇建筑工程有限公司总部经济项目，预计该项目可实现年纳税收入600万，产值1.5亿。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（二）疫情防控持续用力。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全面排查，织密防控网格。将辖区1.9万户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万余人，划分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个网格，确保排查工作全覆盖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做好境外、国内重点地区和省外来（返）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人员的疫情防控工作，配合做好进口冷链食品和货物排查管控，阻断疫情输入渠道，落实重点场所、重点人员、重点行业防控措施，严防聚集性疫情发生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积极稳妥推进新冠疫苗接种工作。辖区内符合疫苗接种的总人口数是29703，以接种29202人，接种率为98.31％，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（三）环境卫生整治到位。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积极开展创建工作。紧紧围绕“动起来、干起来、严起来”狠抓落实。街道加大整治力度，坚持做到日清日洁强化背街小巷、卫生死角等环境卫生的彻底整治。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开展大气污染防治。严格排查“小化工”企业环境安全风险隐患，建立环保工作日志，并每周更新，坚持生态环境问题整改工作开展“回头看”。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（四）安全生产管理到位。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排查与整治并举。全年组织召开9次安全生产工作会议，6次消防安全培训及演练，进行了安全巡查20余次，以“电动车火灾安全”、“三合一”场所整治、“九小场所”等为重点，形成每季度大会及安全例会，传达部署上级精神和工作要求，协调解决工作中遇到的问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安全教育。进各社区开展宣传活动，向群众普及各类灾害事故知识和防范应对基本技能，动员辖区单位和居民参与防灾减灾知识问答。为深入宣传安全生产知识，街道联合各社区开展形式多样的宣传活动18次，悬挂安全横幅18条，制作安全知识展块24块，发放安全生产宣传资料1500余份，时刻提醒居民对安全的重视，提高了大家安全防范事故的意识，更进一步促进了街道辖区的稳定、安全、和谐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（五）社会治理不断完善。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43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多措并举开展“双提升”各项宣传工作。街道制作双提升宣传板牌40余个，开展宣传活动40余场次，发放宣传单页4000余份，极大提升了人民群众的安全感和对政法机关满意度。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着力化解矛盾纠纷。加强矛盾纠纷排查力度。在春节、两会、“七一”期间等关键时间点开展大排查大调处活动，并建好问题台账。启动矛盾纠纷排查调处多元化机制，把矛盾纠纷化解在基层，目前共排查矛盾纠纷68起，调处成功率100%。重点人员管控有力推进，对辖区所有重点人员都落实包案责任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（六）惠民政策全面落实。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落实稳就业目标。实现城镇新镇就业任务数1280人，已完成人数1357人，完成率为106%；失业人员登记7人，实现再就业3人；困难人员申请认定2人；实现推荐创业担保贷款任务数560万元，完成数730万元，完成率130.4%；办理就业创业登记证54人。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全力开展老旧小区改造工作。今年共改造7个小区，涉及户数925户，建筑面积6.36万平米，立项资金2035万元。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三、存在的问题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一是历史遗留问题多，需要化解的矛盾较多，加之各类信访人群多而杂，维稳压力大。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二是基础设施不完善，部分老旧小区还属于无物业管理状态环境卫生难以保障，缺少晾衣杆、充电桩等基础设施。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15" w:lineRule="atLeast"/>
        <w:ind w:left="0" w:right="0" w:firstLine="420"/>
        <w:jc w:val="left"/>
        <w:textAlignment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GM1ZDVjZWUyZjI4NGRiNjk4MzQ1ZmNjMWFiODUifQ=="/>
  </w:docVars>
  <w:rsids>
    <w:rsidRoot w:val="00000000"/>
    <w:rsid w:val="0F8D5C45"/>
    <w:rsid w:val="1D7A45EE"/>
    <w:rsid w:val="23E1139E"/>
    <w:rsid w:val="23E935B9"/>
    <w:rsid w:val="318B1025"/>
    <w:rsid w:val="4B0E2E85"/>
    <w:rsid w:val="4DC40D87"/>
    <w:rsid w:val="51C337AC"/>
    <w:rsid w:val="61A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2000</Words>
  <Characters>2100</Characters>
  <Lines>0</Lines>
  <Paragraphs>0</Paragraphs>
  <TotalTime>20</TotalTime>
  <ScaleCrop>false</ScaleCrop>
  <LinksUpToDate>false</LinksUpToDate>
  <CharactersWithSpaces>2109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2021-12-07T00:46:00Z</dcterms:created>
  <dc:creator>yang</dc:creator>
  <cp:lastModifiedBy>ʚ猫小白、ɞ</cp:lastModifiedBy>
  <dcterms:modified xsi:type="dcterms:W3CDTF">2024-04-18T01:20:04Z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FAC3AFA99E944B26A81EC1FA4DAF3490</vt:lpwstr>
  </property>
</Properties>
</file>