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创艺简标宋" w:hAnsi="宋体" w:eastAsia="创艺简标宋" w:cs="宋体"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切实做好“五一”期间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fill="FFFFFF"/>
          <w:lang w:val="en-US" w:eastAsia="zh-CN" w:bidi="ar"/>
        </w:rPr>
        <w:t>安全防范工作的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各乡镇人民政府、街道办事处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安成经济开发区、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田家庵经济开发区管委会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区安委会各成员单位、各有关企业：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“五一”假期临近，为深入贯彻习近平总书记关于安全生产重要指示批示精神，落实国家、省、市关于安全生产工作的重大决策部署，有效防范和坚决遏制重特大事故发生，确保“五一”期间全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安全生产形势平稳，现就有关事项通知如下：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一、强化组织领导，严格落实责任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五一”假期临近，群众出行和旅游活动大幅增加，人流、物流、车流剧增，各类生产安全事故易发多发。各级各部门要切实提高政治站位，始终绷紧安全这根弦，高度重视“五一”期间安全防范工作，严格按照“党政同责、一岗双责、齐抓共管、失职追责”和“管行业必须管安全、管业务必须管安全、管生产经营必须管安全”的要求，切实加强“五一”期间安全防范工作的组织领导，层层压实安全责任，强化风险研判，精准落实防范措施，消除监管盲区，封堵安全漏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二、精准把握节日特点，落细落实安全防范措施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道路交通安全方面，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分析研判“五一”期间交通运输特点，交警部门要加大路面巡逻力度，做好复杂气象情况下车流引导管控，对超速、超载、酒后驾驶等违法行为进行严查严处。交通部门要强化客运、货运等关键领域安全监管，确保道路交通的安全和畅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消防安全方面，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消防部门要按照电动自行车全链条整治行动要求，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公共场所、经营性自建房、沿街铺面、“九小”场所电动自行车停放及充电风险防控。紧盯高层地下空间、大型商业综合体、公共娱乐、车站码头、仓储物流等场所，落实防火检查巡查措施，预防和遏制火灾事故发生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建筑施工方面，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住建部门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牵头抓总，重点检查建筑施工单位和项目安全管理情况，加强对建筑设备、施工工地现场的安全检查。特别是要加强特种作业安全管理，严防无证从事特种作业行为发生。强化高空坠落、触电、物体打击和坍塌事故的防范，确保建筑领域安全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燃气方面，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住建部门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要深刻吸取近期全国各地发生的燃气安全事故教训，深化城镇燃气全链条安全专项整治，加快推进老旧燃气管道更新改造。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危险化学品方面，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经信、应急、交通等部门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要按照职责分工重点加强储存、经营、运输、使用等各环节的安全监管，强化重大危险源安全风险管控。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工贸方面，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紧盯粉尘涉爆、涉氨制冷等高风险领域，有限空间等高风险作业加强管理。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其他行业领域，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要按照“三管三必须”的要求，结合安全生产治本攻坚三年行动要求，压紧压实工作责任，全面排查整治各类风险隐患，严格各项安全防范措施落实，坚决防范遏制各类生产安全事故发生。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三、结合季节特点，做好防汛工作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汛期即将来临，应急、住建、农水等部门要密切关注天气变化，严格落实预警响应“叫应”机制，各有关部门要指导重点行业领域相关企业落实防汛安全措施，全面压实防汛责任。要强化重点地区以及留守老人、儿童等特殊群体的风险提示，紧盯城市内涝风险点，强化防范措施落实。要加强河道堤防的巡查防守，确保险情早发现早处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四、加强值守，及时处置各类突发事件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各乡镇街道园区、各有关部门要高度重视值班值守和突发事件上报处置工作，牢固树立应急值守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无小事的理念，严格执行24小时领导带班值班和事故信息报告制度，所有参与值班的人员务必要熟悉值班程序、遵守值班纪律、落实值班责任。各单位在本地区、本行业发生突发事件后，30分钟内电话上报区应急局及区委、区政府办公室，并于45分钟内书面上报，确保突发事件信息接报、上报、处置迅速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田家庵区安全生产委员会办公室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g3MzVjODM3YjM2ZDViYjNkMzc4MzhmM2ViOWMifQ=="/>
  </w:docVars>
  <w:rsids>
    <w:rsidRoot w:val="1FF362A1"/>
    <w:rsid w:val="1FF362A1"/>
    <w:rsid w:val="33D62435"/>
    <w:rsid w:val="6EE8139B"/>
    <w:rsid w:val="783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1441</Characters>
  <Lines>0</Lines>
  <Paragraphs>0</Paragraphs>
  <TotalTime>300</TotalTime>
  <ScaleCrop>false</ScaleCrop>
  <LinksUpToDate>false</LinksUpToDate>
  <CharactersWithSpaces>1475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2024-04-26T08:48:00Z</dcterms:created>
  <dc:creator>鲍慧敏</dc:creator>
  <cp:lastModifiedBy>滴水可穿石</cp:lastModifiedBy>
  <cp:lastPrinted>2024-04-29T03:04:50Z</cp:lastPrinted>
  <dcterms:modified xsi:type="dcterms:W3CDTF">2024-04-29T03:05:25Z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3264A51ED9984C35B60692AAF4A62295_13</vt:lpwstr>
  </property>
</Properties>
</file>