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default" w:ascii="LinTimes" w:hAnsi="LinTimes" w:eastAsia="方正小标宋_GBK" w:cs="LinTimes"/>
          <w:b w:val="0"/>
          <w:bCs w:val="0"/>
          <w:spacing w:val="-2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spacing w:val="-20"/>
          <w:sz w:val="44"/>
          <w:szCs w:val="44"/>
          <w:u w:val="none"/>
          <w:lang w:val="en-US" w:eastAsia="zh-CN"/>
        </w:rPr>
        <w:t>田家庵区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u w:val="none"/>
        </w:rPr>
        <w:t>安全生产“三管三必须”责任清单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(征求意见稿）》起</w:t>
      </w:r>
      <w:r>
        <w:rPr>
          <w:rFonts w:hint="eastAsia" w:ascii="方正小标宋简体" w:hAnsi="方正小标宋简体" w:eastAsia="方正小标宋简体" w:cs="方正小标宋简体"/>
          <w:spacing w:val="-17"/>
          <w:w w:val="100"/>
          <w:sz w:val="44"/>
          <w:szCs w:val="44"/>
          <w:lang w:val="en-US" w:eastAsia="zh-CN"/>
        </w:rPr>
        <w:t>草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为了进一步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落实“党政同责、一岗双责、齐抓共管、失职追责”和“管行业必须管安全、管业务必须管安全、管生产经营必须管安全”的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  <w:lang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，紧密结合各自工作实际，强化各项安全防范责任措施落实。围绕“从根本上消除事故隐患、从根本上解决问题”，突出“切实提高风险隐患排查整改质量，切实提升发现问题和解决问题的强烈意愿和能力水平”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“责任落实了没有、工作到位了没有、风险隐患消除了没有”，扎实推进安全生产治理体系和治理能力现代化。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区安委会办公室依照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《淮南市安全生产“三管三必须”责任清单》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结合我区实际，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区安委会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有关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单位安全生产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职责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一步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明确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起草了《田家庵区安全生产“三管三必须”责任清单》(送审稿）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" w:hAnsi="楷体" w:eastAsia="仿宋_GB2312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《田家庵区安全生产“三管三必须”责任清单》(送审稿）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共有三个部分。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第一部分总则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，阐明了《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责任清单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》编制的工作目标，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根据“党政同责、一岗双责、齐抓共管、失职追责”和“管行业必须管安全、管业务必须管安全、管生产经营必须管安全”的有关要求，结合我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田家庵区安全生产“三管三必须”责任清单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第二部分区安委会及其办公室职责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明确了区安委会及安委会办公室在区委区政府的领导下，履行职责的具体要求。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安委会办公室设在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应急管理局，为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安委会日常办事机构，承担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安委会的日常工作。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第三部分安全生产职能部门责任清单</w:t>
      </w: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列明了31个职能单位和属地乡镇、街道、园区关于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安全生产工作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行业监管职责及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重点工作督办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联合执法等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具体内容。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WQ4MmQ3NzFiODBmZWFiNGM1OGE1ZmYyNzA1N2EifQ=="/>
  </w:docVars>
  <w:rsids>
    <w:rsidRoot w:val="3D3C0477"/>
    <w:rsid w:val="0E2844A2"/>
    <w:rsid w:val="12AD766B"/>
    <w:rsid w:val="1C4D12F5"/>
    <w:rsid w:val="22C97BAA"/>
    <w:rsid w:val="25BE23A4"/>
    <w:rsid w:val="2BF832AE"/>
    <w:rsid w:val="2F5B427F"/>
    <w:rsid w:val="342A06C4"/>
    <w:rsid w:val="3498562E"/>
    <w:rsid w:val="35DF02EF"/>
    <w:rsid w:val="3B251BE5"/>
    <w:rsid w:val="3D3C0477"/>
    <w:rsid w:val="3EFE4C27"/>
    <w:rsid w:val="43122A4F"/>
    <w:rsid w:val="4396542E"/>
    <w:rsid w:val="474E54DE"/>
    <w:rsid w:val="514C30F0"/>
    <w:rsid w:val="5AB04BD0"/>
    <w:rsid w:val="6DAF51BB"/>
    <w:rsid w:val="6E44421F"/>
    <w:rsid w:val="75C0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240" w:lineRule="auto"/>
      <w:jc w:val="both"/>
      <w:textAlignment w:val="baseline"/>
    </w:pPr>
    <w:rPr>
      <w:rFonts w:ascii="仿宋_GB2312" w:hAnsi="Times New Roman" w:eastAsia="仿宋_GB2312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unhideWhenUsed/>
    <w:qFormat/>
    <w:uiPriority w:val="99"/>
    <w:pPr>
      <w:spacing w:before="100" w:beforeAutospacing="1" w:after="100" w:afterAutospacing="1"/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2024-02-27T07:56:00Z</dcterms:created>
  <dc:creator>凉意</dc:creator>
  <cp:lastModifiedBy>未眠1415854674</cp:lastModifiedBy>
  <cp:lastPrinted>2024-02-29T01:15:00Z</cp:lastPrinted>
  <dcterms:modified xsi:type="dcterms:W3CDTF">2024-04-30T09:53:23Z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3A5B601B59A0498C8A2784F0B91E21A0_11</vt:lpwstr>
  </property>
</Properties>
</file>