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utoSpaceDE/>
        <w:autoSpaceDN/>
        <w:spacing w:line="560" w:lineRule="exact"/>
        <w:jc w:val="center"/>
        <w:rPr>
          <w:rFonts w:ascii="方正小标宋简体" w:hAnsi="方正小标宋简体" w:eastAsia="方正小标宋简体" w:cs="方正小标宋简体"/>
          <w:color w:val="000000" w:themeColor="text1"/>
          <w:spacing w:val="12"/>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pacing w:val="12"/>
          <w:sz w:val="36"/>
          <w:szCs w:val="36"/>
          <w14:textFill>
            <w14:solidFill>
              <w14:schemeClr w14:val="tx1"/>
            </w14:solidFill>
          </w14:textFill>
        </w:rPr>
        <w:t>关于</w:t>
      </w:r>
      <w:r>
        <w:rPr>
          <w:rFonts w:hint="eastAsia" w:ascii="方正小标宋简体" w:hAnsi="方正小标宋简体" w:eastAsia="方正小标宋简体" w:cs="方正小标宋简体"/>
          <w:color w:val="000000" w:themeColor="text1"/>
          <w:spacing w:val="12"/>
          <w:sz w:val="36"/>
          <w:szCs w:val="36"/>
          <w:lang w:val="en-US" w:eastAsia="zh-CN"/>
          <w14:textFill>
            <w14:solidFill>
              <w14:schemeClr w14:val="tx1"/>
            </w14:solidFill>
          </w14:textFill>
        </w:rPr>
        <w:t>印发</w:t>
      </w:r>
      <w:r>
        <w:rPr>
          <w:rFonts w:hint="eastAsia" w:ascii="方正小标宋简体" w:hAnsi="方正小标宋简体" w:eastAsia="方正小标宋简体" w:cs="方正小标宋简体"/>
          <w:color w:val="000000" w:themeColor="text1"/>
          <w:spacing w:val="12"/>
          <w:sz w:val="36"/>
          <w:szCs w:val="36"/>
          <w14:textFill>
            <w14:solidFill>
              <w14:schemeClr w14:val="tx1"/>
            </w14:solidFill>
          </w14:textFill>
        </w:rPr>
        <w:t>《2024年田家庵区35-45周岁农村妇女宫颈癌免费筛查项目工作实施方案》</w:t>
      </w:r>
    </w:p>
    <w:p>
      <w:pPr>
        <w:topLinePunct/>
        <w:autoSpaceDE/>
        <w:autoSpaceDN/>
        <w:spacing w:line="560" w:lineRule="exact"/>
        <w:jc w:val="center"/>
        <w:rPr>
          <w:rFonts w:hint="eastAsia" w:ascii="方正小标宋简体" w:hAnsi="方正小标宋简体" w:eastAsia="方正小标宋简体" w:cs="方正小标宋简体"/>
          <w:color w:val="000000" w:themeColor="text1"/>
          <w:spacing w:val="12"/>
          <w:sz w:val="36"/>
          <w:szCs w:val="36"/>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12"/>
          <w:sz w:val="36"/>
          <w:szCs w:val="36"/>
          <w14:textFill>
            <w14:solidFill>
              <w14:schemeClr w14:val="tx1"/>
            </w14:solidFill>
          </w14:textFill>
        </w:rPr>
        <w:t>起草情况的</w:t>
      </w:r>
      <w:r>
        <w:rPr>
          <w:rFonts w:hint="eastAsia" w:ascii="方正小标宋简体" w:hAnsi="方正小标宋简体" w:eastAsia="方正小标宋简体" w:cs="方正小标宋简体"/>
          <w:color w:val="000000" w:themeColor="text1"/>
          <w:spacing w:val="12"/>
          <w:sz w:val="36"/>
          <w:szCs w:val="36"/>
          <w:lang w:val="en-US" w:eastAsia="zh-CN"/>
          <w14:textFill>
            <w14:solidFill>
              <w14:schemeClr w14:val="tx1"/>
            </w14:solidFill>
          </w14:textFill>
        </w:rPr>
        <w:t>说明</w:t>
      </w:r>
    </w:p>
    <w:p>
      <w:pPr>
        <w:numPr>
          <w:ilvl w:val="0"/>
          <w:numId w:val="1"/>
        </w:numPr>
        <w:topLinePunct/>
        <w:autoSpaceDE/>
        <w:autoSpaceDN/>
        <w:spacing w:line="560" w:lineRule="exact"/>
        <w:ind w:firstLine="631"/>
        <w:jc w:val="both"/>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背景依据及起草过程</w:t>
      </w:r>
    </w:p>
    <w:p>
      <w:pPr>
        <w:numPr>
          <w:ilvl w:val="0"/>
          <w:numId w:val="2"/>
        </w:numPr>
        <w:topLinePunct/>
        <w:autoSpaceDE/>
        <w:autoSpaceDN/>
        <w:spacing w:line="560" w:lineRule="exact"/>
        <w:ind w:firstLine="631"/>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起草的背景和依据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Style w:val="8"/>
          <w:rFonts w:hint="eastAsia" w:ascii="仿宋" w:hAnsi="仿宋" w:eastAsia="仿宋" w:cs="仿宋"/>
          <w:b w:val="0"/>
          <w:bCs/>
          <w:sz w:val="32"/>
          <w:szCs w:val="32"/>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根据淮南市</w:t>
      </w:r>
      <w:r>
        <w:rPr>
          <w:rFonts w:hint="eastAsia" w:ascii="仿宋_GB2312" w:hAnsi="仿宋_GB2312" w:eastAsia="仿宋_GB2312" w:cs="仿宋_GB2312"/>
          <w:b w:val="0"/>
          <w:i w:val="0"/>
          <w:caps w:val="0"/>
          <w:color w:val="auto"/>
          <w:spacing w:val="0"/>
          <w:sz w:val="32"/>
          <w:szCs w:val="32"/>
          <w:shd w:val="clear" w:color="auto" w:fill="FFFFFF"/>
          <w:lang w:eastAsia="zh-CN"/>
        </w:rPr>
        <w:t>卫生健康委、</w:t>
      </w:r>
      <w:r>
        <w:rPr>
          <w:rFonts w:hint="eastAsia" w:ascii="仿宋_GB2312" w:hAnsi="仿宋_GB2312" w:eastAsia="仿宋_GB2312" w:cs="仿宋_GB2312"/>
          <w:b w:val="0"/>
          <w:i w:val="0"/>
          <w:caps w:val="0"/>
          <w:color w:val="auto"/>
          <w:spacing w:val="0"/>
          <w:sz w:val="32"/>
          <w:szCs w:val="32"/>
          <w:shd w:val="clear" w:color="auto" w:fill="FFFFFF"/>
          <w:lang w:val="en-US" w:eastAsia="zh-CN"/>
        </w:rPr>
        <w:t>市</w:t>
      </w:r>
      <w:r>
        <w:rPr>
          <w:rFonts w:hint="eastAsia" w:ascii="仿宋_GB2312" w:hAnsi="仿宋_GB2312" w:eastAsia="仿宋_GB2312" w:cs="仿宋_GB2312"/>
          <w:b w:val="0"/>
          <w:i w:val="0"/>
          <w:caps w:val="0"/>
          <w:color w:val="auto"/>
          <w:spacing w:val="0"/>
          <w:sz w:val="32"/>
          <w:szCs w:val="32"/>
          <w:shd w:val="clear" w:color="auto" w:fill="FFFFFF"/>
          <w:lang w:eastAsia="zh-CN"/>
        </w:rPr>
        <w:t>财政</w:t>
      </w:r>
      <w:r>
        <w:rPr>
          <w:rFonts w:hint="eastAsia" w:ascii="仿宋_GB2312" w:hAnsi="仿宋_GB2312" w:eastAsia="仿宋_GB2312" w:cs="仿宋_GB2312"/>
          <w:b w:val="0"/>
          <w:i w:val="0"/>
          <w:caps w:val="0"/>
          <w:color w:val="auto"/>
          <w:spacing w:val="0"/>
          <w:sz w:val="32"/>
          <w:szCs w:val="32"/>
          <w:shd w:val="clear" w:color="auto" w:fill="FFFFFF"/>
          <w:lang w:val="en-US" w:eastAsia="zh-CN"/>
        </w:rPr>
        <w:t>局</w:t>
      </w:r>
      <w:r>
        <w:rPr>
          <w:rFonts w:hint="eastAsia" w:ascii="仿宋_GB2312" w:hAnsi="仿宋_GB2312" w:eastAsia="仿宋_GB2312" w:cs="仿宋_GB2312"/>
          <w:b w:val="0"/>
          <w:i w:val="0"/>
          <w:caps w:val="0"/>
          <w:color w:val="auto"/>
          <w:spacing w:val="0"/>
          <w:sz w:val="32"/>
          <w:szCs w:val="32"/>
          <w:shd w:val="clear" w:color="auto" w:fill="FFFFFF"/>
          <w:lang w:eastAsia="zh-CN"/>
        </w:rPr>
        <w:t>《关于印发</w:t>
      </w:r>
      <w:r>
        <w:rPr>
          <w:rFonts w:hint="eastAsia" w:ascii="仿宋_GB2312" w:hAnsi="仿宋_GB2312" w:eastAsia="仿宋_GB2312" w:cs="仿宋_GB2312"/>
          <w:b w:val="0"/>
          <w:i w:val="0"/>
          <w:caps w:val="0"/>
          <w:color w:val="auto"/>
          <w:spacing w:val="0"/>
          <w:sz w:val="32"/>
          <w:szCs w:val="32"/>
          <w:shd w:val="clear" w:color="auto" w:fill="FFFFFF"/>
          <w:lang w:val="en-US" w:eastAsia="zh-CN"/>
        </w:rPr>
        <w:t>淮南市2024年</w:t>
      </w:r>
      <w:r>
        <w:rPr>
          <w:rFonts w:hint="eastAsia" w:ascii="仿宋_GB2312" w:hAnsi="仿宋_GB2312" w:eastAsia="仿宋_GB2312" w:cs="仿宋_GB2312"/>
          <w:b w:val="0"/>
          <w:i w:val="0"/>
          <w:caps w:val="0"/>
          <w:color w:val="auto"/>
          <w:spacing w:val="0"/>
          <w:sz w:val="32"/>
          <w:szCs w:val="32"/>
          <w:shd w:val="clear" w:color="auto" w:fill="FFFFFF"/>
          <w:lang w:eastAsia="zh-CN"/>
        </w:rPr>
        <w:t>农村地区适龄</w:t>
      </w:r>
      <w:r>
        <w:rPr>
          <w:rFonts w:hint="eastAsia" w:ascii="仿宋_GB2312" w:hAnsi="仿宋_GB2312" w:eastAsia="仿宋_GB2312" w:cs="仿宋_GB2312"/>
          <w:b w:val="0"/>
          <w:i w:val="0"/>
          <w:caps w:val="0"/>
          <w:color w:val="auto"/>
          <w:spacing w:val="0"/>
          <w:sz w:val="32"/>
          <w:szCs w:val="32"/>
          <w:shd w:val="clear" w:color="auto" w:fill="FFFFFF"/>
        </w:rPr>
        <w:t>妇女“两癌”免费筛查</w:t>
      </w:r>
      <w:r>
        <w:rPr>
          <w:rFonts w:hint="eastAsia" w:ascii="仿宋_GB2312" w:hAnsi="仿宋_GB2312" w:eastAsia="仿宋_GB2312" w:cs="仿宋_GB2312"/>
          <w:b w:val="0"/>
          <w:i w:val="0"/>
          <w:caps w:val="0"/>
          <w:color w:val="auto"/>
          <w:spacing w:val="0"/>
          <w:sz w:val="32"/>
          <w:szCs w:val="32"/>
          <w:shd w:val="clear" w:color="auto" w:fill="FFFFFF"/>
          <w:lang w:eastAsia="zh-CN"/>
        </w:rPr>
        <w:t>项目和新生儿疾病筛查项目实施</w:t>
      </w:r>
      <w:r>
        <w:rPr>
          <w:rFonts w:hint="eastAsia" w:ascii="仿宋_GB2312" w:hAnsi="仿宋_GB2312" w:eastAsia="仿宋_GB2312" w:cs="仿宋_GB2312"/>
          <w:b w:val="0"/>
          <w:i w:val="0"/>
          <w:caps w:val="0"/>
          <w:color w:val="auto"/>
          <w:spacing w:val="0"/>
          <w:sz w:val="32"/>
          <w:szCs w:val="32"/>
          <w:shd w:val="clear" w:color="auto" w:fill="FFFFFF"/>
        </w:rPr>
        <w:t>方案</w:t>
      </w:r>
      <w:r>
        <w:rPr>
          <w:rFonts w:hint="eastAsia" w:ascii="仿宋_GB2312" w:hAnsi="仿宋_GB2312" w:eastAsia="仿宋_GB2312" w:cs="仿宋_GB2312"/>
          <w:b w:val="0"/>
          <w:i w:val="0"/>
          <w:caps w:val="0"/>
          <w:color w:val="auto"/>
          <w:spacing w:val="0"/>
          <w:sz w:val="32"/>
          <w:szCs w:val="32"/>
          <w:shd w:val="clear" w:color="auto" w:fill="FFFFFF"/>
          <w:lang w:eastAsia="zh-CN"/>
        </w:rPr>
        <w:t>的通知》（</w:t>
      </w:r>
      <w:r>
        <w:rPr>
          <w:rFonts w:hint="eastAsia" w:ascii="仿宋_GB2312" w:hAnsi="仿宋_GB2312" w:eastAsia="仿宋_GB2312" w:cs="仿宋_GB2312"/>
          <w:b w:val="0"/>
          <w:i w:val="0"/>
          <w:caps w:val="0"/>
          <w:color w:val="auto"/>
          <w:spacing w:val="0"/>
          <w:sz w:val="32"/>
          <w:szCs w:val="32"/>
          <w:shd w:val="clear" w:color="auto" w:fill="FFFFFF"/>
          <w:lang w:val="en-US" w:eastAsia="zh-CN"/>
        </w:rPr>
        <w:t>淮卫办〔2024〕21</w:t>
      </w:r>
      <w:r>
        <w:rPr>
          <w:rFonts w:hint="eastAsia" w:ascii="仿宋_GB2312" w:hAnsi="仿宋_GB2312" w:eastAsia="仿宋_GB2312" w:cs="仿宋_GB2312"/>
          <w:b w:val="0"/>
          <w:i w:val="0"/>
          <w:caps w:val="0"/>
          <w:color w:val="auto"/>
          <w:spacing w:val="0"/>
          <w:sz w:val="32"/>
          <w:szCs w:val="32"/>
          <w:shd w:val="clear" w:color="auto" w:fill="FFFFFF"/>
          <w:lang w:eastAsia="zh-CN"/>
        </w:rPr>
        <w:t>号）和</w:t>
      </w:r>
      <w:r>
        <w:rPr>
          <w:rFonts w:hint="eastAsia" w:ascii="仿宋_GB2312" w:hAnsi="仿宋_GB2312" w:eastAsia="仿宋_GB2312" w:cs="仿宋_GB2312"/>
          <w:b w:val="0"/>
          <w:i w:val="0"/>
          <w:caps w:val="0"/>
          <w:color w:val="auto"/>
          <w:spacing w:val="0"/>
          <w:sz w:val="32"/>
          <w:szCs w:val="32"/>
          <w:shd w:val="clear" w:color="auto" w:fill="FFFFFF"/>
          <w:lang w:val="en-US" w:eastAsia="zh-CN"/>
        </w:rPr>
        <w:t>淮南</w:t>
      </w:r>
      <w:r>
        <w:rPr>
          <w:rFonts w:hint="eastAsia" w:ascii="仿宋_GB2312" w:hAnsi="仿宋_GB2312" w:eastAsia="仿宋_GB2312" w:cs="仿宋_GB2312"/>
          <w:b w:val="0"/>
          <w:i w:val="0"/>
          <w:caps w:val="0"/>
          <w:color w:val="auto"/>
          <w:spacing w:val="0"/>
          <w:sz w:val="32"/>
          <w:szCs w:val="32"/>
          <w:shd w:val="clear" w:color="auto" w:fill="FFFFFF"/>
          <w:lang w:eastAsia="zh-CN"/>
        </w:rPr>
        <w:t>市民生办《关于印发</w:t>
      </w:r>
      <w:r>
        <w:rPr>
          <w:rFonts w:hint="eastAsia" w:ascii="仿宋_GB2312" w:hAnsi="仿宋_GB2312" w:eastAsia="仿宋_GB2312" w:cs="仿宋_GB2312"/>
          <w:b w:val="0"/>
          <w:i w:val="0"/>
          <w:caps w:val="0"/>
          <w:color w:val="auto"/>
          <w:spacing w:val="0"/>
          <w:sz w:val="32"/>
          <w:szCs w:val="32"/>
          <w:shd w:val="clear" w:color="auto" w:fill="FFFFFF"/>
          <w:lang w:val="en-US" w:eastAsia="zh-CN"/>
        </w:rPr>
        <w:t>2024年50项民生实事落实方案</w:t>
      </w:r>
      <w:r>
        <w:rPr>
          <w:rFonts w:hint="eastAsia" w:ascii="仿宋_GB2312" w:hAnsi="仿宋_GB2312" w:eastAsia="仿宋_GB2312" w:cs="仿宋_GB2312"/>
          <w:b w:val="0"/>
          <w:i w:val="0"/>
          <w:caps w:val="0"/>
          <w:color w:val="auto"/>
          <w:spacing w:val="0"/>
          <w:sz w:val="32"/>
          <w:szCs w:val="32"/>
          <w:shd w:val="clear" w:color="auto" w:fill="FFFFFF"/>
          <w:lang w:eastAsia="zh-CN"/>
        </w:rPr>
        <w:t>》（</w:t>
      </w:r>
      <w:r>
        <w:rPr>
          <w:rFonts w:hint="eastAsia" w:ascii="仿宋_GB2312" w:hAnsi="仿宋_GB2312" w:eastAsia="仿宋_GB2312" w:cs="仿宋_GB2312"/>
          <w:b w:val="0"/>
          <w:i w:val="0"/>
          <w:caps w:val="0"/>
          <w:color w:val="auto"/>
          <w:spacing w:val="0"/>
          <w:sz w:val="32"/>
          <w:szCs w:val="32"/>
          <w:shd w:val="clear" w:color="auto" w:fill="FFFFFF"/>
          <w:lang w:val="en-US" w:eastAsia="zh-CN"/>
        </w:rPr>
        <w:t>淮</w:t>
      </w:r>
      <w:r>
        <w:rPr>
          <w:rFonts w:hint="eastAsia" w:ascii="仿宋_GB2312" w:hAnsi="仿宋_GB2312" w:eastAsia="仿宋_GB2312" w:cs="仿宋_GB2312"/>
          <w:b w:val="0"/>
          <w:i w:val="0"/>
          <w:caps w:val="0"/>
          <w:color w:val="auto"/>
          <w:spacing w:val="0"/>
          <w:sz w:val="32"/>
          <w:szCs w:val="32"/>
          <w:shd w:val="clear" w:color="auto" w:fill="FFFFFF"/>
          <w:lang w:eastAsia="zh-CN"/>
        </w:rPr>
        <w:t>民生办</w:t>
      </w:r>
      <w:r>
        <w:rPr>
          <w:rFonts w:hint="eastAsia" w:ascii="仿宋_GB2312" w:hAnsi="仿宋_GB2312" w:eastAsia="仿宋_GB2312" w:cs="仿宋_GB2312"/>
          <w:b w:val="0"/>
          <w:i w:val="0"/>
          <w:caps w:val="0"/>
          <w:color w:val="auto"/>
          <w:spacing w:val="0"/>
          <w:sz w:val="32"/>
          <w:szCs w:val="32"/>
          <w:shd w:val="clear" w:color="auto" w:fill="FFFFFF"/>
          <w:lang w:val="en-US" w:eastAsia="zh-CN"/>
        </w:rPr>
        <w:t>〔2024〕3号</w:t>
      </w:r>
      <w:r>
        <w:rPr>
          <w:rFonts w:hint="eastAsia" w:ascii="仿宋_GB2312" w:hAnsi="仿宋_GB2312" w:eastAsia="仿宋_GB2312" w:cs="仿宋_GB2312"/>
          <w:b w:val="0"/>
          <w:i w:val="0"/>
          <w:caps w:val="0"/>
          <w:color w:val="auto"/>
          <w:spacing w:val="0"/>
          <w:sz w:val="32"/>
          <w:szCs w:val="32"/>
          <w:shd w:val="clear" w:color="auto" w:fill="FFFFFF"/>
          <w:lang w:eastAsia="zh-CN"/>
        </w:rPr>
        <w:t>）</w:t>
      </w:r>
      <w:r>
        <w:rPr>
          <w:rFonts w:hint="eastAsia" w:ascii="仿宋_GB2312" w:hAnsi="仿宋_GB2312" w:eastAsia="仿宋_GB2312" w:cs="仿宋_GB2312"/>
          <w:b w:val="0"/>
          <w:i w:val="0"/>
          <w:caps w:val="0"/>
          <w:color w:val="auto"/>
          <w:spacing w:val="0"/>
          <w:sz w:val="32"/>
          <w:szCs w:val="32"/>
          <w:shd w:val="clear" w:color="auto" w:fill="FFFFFF"/>
          <w:lang w:val="en-US" w:eastAsia="zh-CN"/>
        </w:rPr>
        <w:t>等文件</w:t>
      </w:r>
      <w:r>
        <w:rPr>
          <w:rFonts w:hint="eastAsia" w:ascii="仿宋_GB2312" w:hAnsi="仿宋_GB2312" w:eastAsia="仿宋_GB2312" w:cs="仿宋_GB2312"/>
          <w:b w:val="0"/>
          <w:i w:val="0"/>
          <w:caps w:val="0"/>
          <w:color w:val="auto"/>
          <w:spacing w:val="0"/>
          <w:sz w:val="32"/>
          <w:szCs w:val="32"/>
          <w:shd w:val="clear" w:color="auto" w:fill="FFFFFF"/>
          <w:lang w:eastAsia="zh-CN"/>
        </w:rPr>
        <w:t>，为进一步提高适龄妇女宫颈癌的早诊、早治率，降低宫颈</w:t>
      </w:r>
      <w:bookmarkStart w:id="0" w:name="_GoBack"/>
      <w:bookmarkEnd w:id="0"/>
      <w:r>
        <w:rPr>
          <w:rFonts w:hint="eastAsia" w:ascii="仿宋_GB2312" w:hAnsi="仿宋_GB2312" w:eastAsia="仿宋_GB2312" w:cs="仿宋_GB2312"/>
          <w:b w:val="0"/>
          <w:i w:val="0"/>
          <w:caps w:val="0"/>
          <w:color w:val="auto"/>
          <w:spacing w:val="0"/>
          <w:sz w:val="32"/>
          <w:szCs w:val="32"/>
          <w:shd w:val="clear" w:color="auto" w:fill="FFFFFF"/>
          <w:lang w:eastAsia="zh-CN"/>
        </w:rPr>
        <w:t>癌死亡率，</w:t>
      </w:r>
      <w:r>
        <w:rPr>
          <w:rFonts w:hint="eastAsia" w:ascii="仿宋_GB2312" w:hAnsi="仿宋_GB2312" w:eastAsia="仿宋_GB2312" w:cs="仿宋_GB2312"/>
          <w:b w:val="0"/>
          <w:i w:val="0"/>
          <w:caps w:val="0"/>
          <w:color w:val="auto"/>
          <w:spacing w:val="0"/>
          <w:sz w:val="32"/>
          <w:szCs w:val="32"/>
          <w:shd w:val="clear" w:color="auto" w:fill="FFFFFF"/>
          <w:lang w:val="en-US" w:eastAsia="zh-CN"/>
        </w:rPr>
        <w:t>结合我区实际情况，特</w:t>
      </w:r>
      <w:r>
        <w:rPr>
          <w:rFonts w:hint="eastAsia" w:ascii="仿宋_GB2312" w:hAnsi="仿宋_GB2312" w:eastAsia="仿宋_GB2312" w:cs="仿宋_GB2312"/>
          <w:b w:val="0"/>
          <w:i w:val="0"/>
          <w:caps w:val="0"/>
          <w:color w:val="auto"/>
          <w:spacing w:val="0"/>
          <w:sz w:val="32"/>
          <w:szCs w:val="32"/>
          <w:shd w:val="clear" w:color="auto" w:fill="FFFFFF"/>
          <w:lang w:eastAsia="zh-CN"/>
        </w:rPr>
        <w:t>制定《</w:t>
      </w:r>
      <w:r>
        <w:rPr>
          <w:rFonts w:hint="eastAsia" w:ascii="仿宋_GB2312" w:hAnsi="仿宋_GB2312" w:eastAsia="仿宋_GB2312" w:cs="仿宋_GB2312"/>
          <w:b w:val="0"/>
          <w:i w:val="0"/>
          <w:caps w:val="0"/>
          <w:color w:val="auto"/>
          <w:spacing w:val="0"/>
          <w:sz w:val="32"/>
          <w:szCs w:val="32"/>
          <w:shd w:val="clear" w:color="auto" w:fill="FFFFFF"/>
          <w:lang w:val="en-US" w:eastAsia="zh-CN"/>
        </w:rPr>
        <w:t>2024年田家庵区35-45周岁农村妇女宫颈癌免费筛查项目工作实施方案</w:t>
      </w:r>
      <w:r>
        <w:rPr>
          <w:rFonts w:hint="eastAsia" w:ascii="仿宋_GB2312" w:hAnsi="仿宋_GB2312" w:eastAsia="仿宋_GB2312" w:cs="仿宋_GB2312"/>
          <w:b w:val="0"/>
          <w:i w:val="0"/>
          <w:caps w:val="0"/>
          <w:color w:val="auto"/>
          <w:spacing w:val="0"/>
          <w:sz w:val="32"/>
          <w:szCs w:val="32"/>
          <w:shd w:val="clear" w:color="auto" w:fill="FFFFFF"/>
          <w:lang w:eastAsia="zh-CN"/>
        </w:rPr>
        <w:t>》。</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31" w:firstLineChars="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制定过程</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eastAsia" w:ascii="仿宋" w:hAnsi="仿宋" w:eastAsia="仿宋" w:cs="仿宋"/>
          <w:sz w:val="32"/>
          <w:szCs w:val="32"/>
        </w:rPr>
      </w:pPr>
      <w:r>
        <w:rPr>
          <w:rFonts w:hint="eastAsia" w:ascii="仿宋" w:hAnsi="仿宋" w:eastAsia="仿宋" w:cs="仿宋"/>
          <w:sz w:val="32"/>
          <w:szCs w:val="32"/>
        </w:rPr>
        <w:t>根据市</w:t>
      </w:r>
      <w:r>
        <w:rPr>
          <w:rFonts w:hint="eastAsia" w:ascii="仿宋" w:hAnsi="仿宋" w:eastAsia="仿宋" w:cs="仿宋"/>
          <w:sz w:val="32"/>
          <w:szCs w:val="32"/>
          <w:lang w:eastAsia="zh-CN"/>
        </w:rPr>
        <w:t>民生办</w:t>
      </w:r>
      <w:r>
        <w:rPr>
          <w:rFonts w:hint="eastAsia" w:ascii="仿宋" w:hAnsi="仿宋" w:eastAsia="仿宋" w:cs="仿宋"/>
          <w:sz w:val="32"/>
          <w:szCs w:val="32"/>
        </w:rPr>
        <w:t>《关于印发2024年50项民生实事</w:t>
      </w:r>
      <w:r>
        <w:rPr>
          <w:rFonts w:hint="eastAsia" w:ascii="仿宋" w:hAnsi="仿宋" w:eastAsia="仿宋" w:cs="仿宋"/>
          <w:sz w:val="32"/>
          <w:szCs w:val="32"/>
          <w:lang w:val="en-US" w:eastAsia="zh-CN"/>
        </w:rPr>
        <w:t>落实</w:t>
      </w:r>
      <w:r>
        <w:rPr>
          <w:rFonts w:hint="eastAsia" w:ascii="仿宋" w:hAnsi="仿宋" w:eastAsia="仿宋" w:cs="仿宋"/>
          <w:sz w:val="32"/>
          <w:szCs w:val="32"/>
        </w:rPr>
        <w:t>方案》工作要求，</w:t>
      </w:r>
      <w:r>
        <w:rPr>
          <w:rFonts w:hint="eastAsia" w:ascii="仿宋" w:hAnsi="仿宋" w:eastAsia="仿宋" w:cs="仿宋"/>
          <w:sz w:val="32"/>
          <w:szCs w:val="32"/>
          <w:lang w:val="en-US" w:eastAsia="zh-CN"/>
        </w:rPr>
        <w:t>田家庵</w:t>
      </w:r>
      <w:r>
        <w:rPr>
          <w:rFonts w:hint="eastAsia" w:ascii="仿宋" w:hAnsi="仿宋" w:eastAsia="仿宋" w:cs="仿宋"/>
          <w:sz w:val="32"/>
          <w:szCs w:val="32"/>
        </w:rPr>
        <w:t>区结合自身实际，制定了《2024年田家庵区35-45周岁农村妇女宫颈癌免费筛查项目工作实施方案（征求意见稿）》。《征求意见稿》围绕主要目标、重点任务、支持政策、组织实施等方面提出要求。《征求意见稿》起草过程中，广泛征求和充分吸纳了省、市卫健委，区委、区政府主要领导，以及</w:t>
      </w:r>
      <w:r>
        <w:rPr>
          <w:rFonts w:hint="eastAsia" w:ascii="仿宋" w:hAnsi="仿宋" w:eastAsia="仿宋" w:cs="仿宋"/>
          <w:sz w:val="32"/>
          <w:szCs w:val="32"/>
          <w:lang w:val="en-US" w:eastAsia="zh-CN"/>
        </w:rPr>
        <w:t>田家庵</w:t>
      </w:r>
      <w:r>
        <w:rPr>
          <w:rFonts w:hint="eastAsia" w:ascii="仿宋" w:hAnsi="仿宋" w:eastAsia="仿宋" w:cs="仿宋"/>
          <w:sz w:val="32"/>
          <w:szCs w:val="32"/>
        </w:rPr>
        <w:t>区相关机构和居民意见和建议，经过反复修改完善后，最终形成了《2024年田家庵区35-45周岁农村妇女宫颈癌免费筛查项目工作实施方案（征求意见稿）》。</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631"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主要内容</w:t>
      </w:r>
    </w:p>
    <w:p>
      <w:pPr>
        <w:keepNext w:val="0"/>
        <w:keepLines w:val="0"/>
        <w:pageBreakBefore w:val="0"/>
        <w:widowControl w:val="0"/>
        <w:kinsoku/>
        <w:wordWrap/>
        <w:overflowPunct/>
        <w:topLinePunct w:val="0"/>
        <w:autoSpaceDE/>
        <w:autoSpaceDN/>
        <w:bidi w:val="0"/>
        <w:adjustRightInd/>
        <w:snapToGrid/>
        <w:spacing w:line="560" w:lineRule="exact"/>
        <w:ind w:firstLine="620"/>
        <w:jc w:val="both"/>
        <w:rPr>
          <w:rFonts w:hint="eastAsia" w:ascii="仿宋_GB2312" w:hAnsi="仿宋_GB2312" w:eastAsia="仿宋_GB2312" w:cs="仿宋_GB2312"/>
          <w:color w:val="000000"/>
          <w:sz w:val="32"/>
          <w:szCs w:val="32"/>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积极动员我区农村地区 </w:t>
      </w:r>
      <w:r>
        <w:rPr>
          <w:rFonts w:hint="default" w:ascii="仿宋_GB2312" w:hAnsi="仿宋_GB2312" w:eastAsia="仿宋_GB2312" w:cs="仿宋_GB2312"/>
          <w:color w:val="000000"/>
          <w:sz w:val="32"/>
          <w:szCs w:val="32"/>
          <w:lang w:val="en-US" w:eastAsia="zh-CN"/>
        </w:rPr>
        <w:t>35-64 岁适龄妇女，35-45岁妇女接受高效宫颈癌筛查。</w:t>
      </w:r>
      <w:r>
        <w:rPr>
          <w:rFonts w:hint="eastAsia" w:ascii="仿宋_GB2312" w:hAnsi="仿宋_GB2312" w:eastAsia="仿宋_GB2312" w:cs="仿宋_GB2312"/>
          <w:color w:val="000000"/>
          <w:sz w:val="32"/>
          <w:szCs w:val="32"/>
          <w:lang w:val="en-US" w:eastAsia="zh-CN"/>
        </w:rPr>
        <w:t>优先考虑纳入低保的人员，要求以最小单位（村）为筛查单元，采取整建制筛查方式，确保筛查人员不重复无遗漏。由市妇幼保健院承担具体筛查工作。</w:t>
      </w:r>
    </w:p>
    <w:p>
      <w:pPr>
        <w:keepNext w:val="0"/>
        <w:keepLines w:val="0"/>
        <w:pageBreakBefore w:val="0"/>
        <w:widowControl w:val="0"/>
        <w:kinsoku/>
        <w:wordWrap/>
        <w:overflowPunct/>
        <w:topLinePunct w:val="0"/>
        <w:autoSpaceDE/>
        <w:autoSpaceDN/>
        <w:bidi w:val="0"/>
        <w:adjustRightInd/>
        <w:snapToGrid/>
        <w:spacing w:line="560" w:lineRule="exact"/>
        <w:ind w:firstLine="62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筛查包括：</w:t>
      </w:r>
      <w:r>
        <w:rPr>
          <w:rFonts w:hint="eastAsia" w:ascii="仿宋_GB2312" w:hAnsi="仿宋_GB2312" w:eastAsia="仿宋_GB2312" w:cs="仿宋_GB2312"/>
          <w:color w:val="000000"/>
          <w:sz w:val="32"/>
          <w:szCs w:val="32"/>
        </w:rPr>
        <w:t>（1）妇科检查。包括询问病史、外阴及阴道检查、盆腔检查及阴道分泌物检查。（2）</w:t>
      </w:r>
      <w:r>
        <w:rPr>
          <w:rFonts w:hint="eastAsia" w:ascii="仿宋_GB2312" w:hAnsi="仿宋_GB2312" w:eastAsia="仿宋_GB2312" w:cs="仿宋_GB2312"/>
          <w:color w:val="000000"/>
          <w:sz w:val="32"/>
          <w:szCs w:val="32"/>
          <w:lang w:eastAsia="zh-CN"/>
        </w:rPr>
        <w:t>宫颈</w:t>
      </w:r>
      <w:r>
        <w:rPr>
          <w:rFonts w:hint="eastAsia" w:ascii="仿宋_GB2312" w:hAnsi="仿宋_GB2312" w:eastAsia="仿宋_GB2312" w:cs="仿宋_GB2312"/>
          <w:color w:val="000000"/>
          <w:sz w:val="32"/>
          <w:szCs w:val="32"/>
        </w:rPr>
        <w:t>癌初筛。宫颈细胞学检查。包括取材、制片及阅片，采用子宫颈／阴道细胞学 TBS（The Bethesda System）报告系统对</w:t>
      </w:r>
      <w:r>
        <w:rPr>
          <w:rFonts w:hint="eastAsia" w:ascii="仿宋_GB2312" w:hAnsi="仿宋_GB2312" w:eastAsia="仿宋_GB2312" w:cs="仿宋_GB2312"/>
          <w:color w:val="000000"/>
          <w:sz w:val="32"/>
          <w:szCs w:val="32"/>
          <w:lang w:eastAsia="zh-CN"/>
        </w:rPr>
        <w:t>宫</w:t>
      </w:r>
      <w:r>
        <w:rPr>
          <w:rFonts w:hint="eastAsia" w:ascii="仿宋_GB2312" w:hAnsi="仿宋_GB2312" w:eastAsia="仿宋_GB2312" w:cs="仿宋_GB2312"/>
          <w:color w:val="000000"/>
          <w:sz w:val="32"/>
          <w:szCs w:val="32"/>
        </w:rPr>
        <w:t>颈细胞进行评价。原则上每3年筛查一次。（3）阴道镜检查。对</w:t>
      </w:r>
      <w:r>
        <w:rPr>
          <w:rFonts w:hint="eastAsia" w:ascii="仿宋_GB2312" w:hAnsi="仿宋_GB2312" w:eastAsia="仿宋_GB2312" w:cs="仿宋_GB2312"/>
          <w:color w:val="000000"/>
          <w:sz w:val="32"/>
          <w:szCs w:val="32"/>
          <w:lang w:eastAsia="zh-CN"/>
        </w:rPr>
        <w:t>宫</w:t>
      </w:r>
      <w:r>
        <w:rPr>
          <w:rFonts w:hint="eastAsia" w:ascii="仿宋_GB2312" w:hAnsi="仿宋_GB2312" w:eastAsia="仿宋_GB2312" w:cs="仿宋_GB2312"/>
          <w:color w:val="000000"/>
          <w:sz w:val="32"/>
          <w:szCs w:val="32"/>
        </w:rPr>
        <w:t>颈细胞学检查初筛结果异常或可疑者、HPV高危分型检测结果为16／18型阳性者、其他高危型阳性且细胞学结果异常或可疑者以及肉眼检查异常者进行阴道镜检查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（4）组织病理学检查。对阴道镜检查结果异常或可疑者进行组织病理学检查。</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631" w:leftChars="0" w:right="0" w:rightChars="0"/>
        <w:jc w:val="both"/>
        <w:rPr>
          <w:rFonts w:hint="default" w:ascii="仿宋" w:hAnsi="仿宋" w:eastAsia="仿宋" w:cs="仿宋"/>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napToGrid/>
        <w:spacing w:before="0" w:beforeAutospacing="0" w:after="0" w:afterAutospacing="0" w:line="560" w:lineRule="exact"/>
        <w:ind w:left="0" w:right="0" w:firstLine="420"/>
        <w:jc w:val="right"/>
        <w:textAlignment w:val="auto"/>
        <w:rPr>
          <w:rStyle w:val="8"/>
          <w:rFonts w:hint="eastAsia" w:ascii="仿宋" w:hAnsi="仿宋" w:eastAsia="仿宋" w:cs="仿宋"/>
          <w:b w:val="0"/>
          <w:bCs/>
          <w:sz w:val="32"/>
          <w:szCs w:val="32"/>
        </w:rPr>
      </w:pPr>
    </w:p>
    <w:p>
      <w:pPr>
        <w:keepNext w:val="0"/>
        <w:keepLines w:val="0"/>
        <w:pageBreakBefore w:val="0"/>
        <w:numPr>
          <w:ilvl w:val="0"/>
          <w:numId w:val="0"/>
        </w:numPr>
        <w:kinsoku/>
        <w:wordWrap/>
        <w:overflowPunct/>
        <w:topLinePunct/>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numPr>
          <w:ilvl w:val="0"/>
          <w:numId w:val="0"/>
        </w:numPr>
        <w:kinsoku/>
        <w:wordWrap/>
        <w:overflowPunct/>
        <w:topLinePunct/>
        <w:autoSpaceDE/>
        <w:autoSpaceDN/>
        <w:bidi w:val="0"/>
        <w:adjustRightInd/>
        <w:snapToGrid/>
        <w:spacing w:line="560" w:lineRule="exact"/>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994B10"/>
    <w:multiLevelType w:val="singleLevel"/>
    <w:tmpl w:val="4C994B10"/>
    <w:lvl w:ilvl="0" w:tentative="0">
      <w:start w:val="1"/>
      <w:numFmt w:val="decimal"/>
      <w:lvlText w:val="%1."/>
      <w:lvlJc w:val="left"/>
      <w:pPr>
        <w:tabs>
          <w:tab w:val="left" w:pos="312"/>
        </w:tabs>
      </w:pPr>
    </w:lvl>
  </w:abstractNum>
  <w:abstractNum w:abstractNumId="1">
    <w:nsid w:val="6D30893D"/>
    <w:multiLevelType w:val="singleLevel"/>
    <w:tmpl w:val="6D30893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lMWRlMzlhNDQ4N2JiMWUxN2FlNjRkMjA4YWFhNjQifQ=="/>
  </w:docVars>
  <w:rsids>
    <w:rsidRoot w:val="00000000"/>
    <w:rsid w:val="114427E5"/>
    <w:rsid w:val="17FE4F9B"/>
    <w:rsid w:val="18334855"/>
    <w:rsid w:val="1A8C60A2"/>
    <w:rsid w:val="1F4215DF"/>
    <w:rsid w:val="2E853C49"/>
    <w:rsid w:val="3A006D30"/>
    <w:rsid w:val="3A97115A"/>
    <w:rsid w:val="3C3770B8"/>
    <w:rsid w:val="49AB2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4"/>
    <w:basedOn w:val="1"/>
    <w:next w:val="1"/>
    <w:link w:val="8"/>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_Style 2"/>
    <w:basedOn w:val="1"/>
    <w:qFormat/>
    <w:uiPriority w:val="0"/>
    <w:pPr>
      <w:spacing w:line="351" w:lineRule="atLeast"/>
      <w:ind w:firstLine="623" w:firstLineChars="0"/>
      <w:textAlignment w:val="baseline"/>
    </w:pPr>
    <w:rPr>
      <w:rFonts w:ascii="Times New Roman" w:hAnsi="Times New Roman" w:eastAsia="仿宋_GB2312" w:cs="Times New Roman"/>
      <w:color w:val="000000"/>
      <w:sz w:val="31"/>
      <w:szCs w:val="20"/>
      <w:u w:val="none" w:color="00000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标题 4 Char"/>
    <w:link w:val="4"/>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663</Words>
  <Characters>682</Characters>
  <Lines>0</Lines>
  <Paragraphs>0</Paragraphs>
  <TotalTime>5</TotalTime>
  <ScaleCrop>false</ScaleCrop>
  <LinksUpToDate>false</LinksUpToDate>
  <CharactersWithSpaces>684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2023-06-02T23:52:00Z</dcterms:created>
  <dc:creator>Administrator</dc:creator>
  <cp:lastModifiedBy>admin</cp:lastModifiedBy>
  <dcterms:modified xsi:type="dcterms:W3CDTF">2024-05-27T03:07:28Z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528D55CEE8794DCABA0AE5279ED6E7EA_13</vt:lpwstr>
  </property>
</Properties>
</file>