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52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52"/>
          <w:szCs w:val="52"/>
        </w:rPr>
        <w:t>关于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52"/>
          <w:szCs w:val="52"/>
          <w:lang w:eastAsia="zh-CN"/>
        </w:rPr>
        <w:t>田家庵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52"/>
          <w:szCs w:val="52"/>
        </w:rPr>
        <w:t>区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52"/>
          <w:szCs w:val="52"/>
          <w:lang w:eastAsia="zh-CN"/>
        </w:rPr>
        <w:t>202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52"/>
          <w:szCs w:val="5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52"/>
          <w:szCs w:val="52"/>
        </w:rPr>
        <w:t>年度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52"/>
          <w:szCs w:val="52"/>
          <w:lang w:eastAsia="zh-CN"/>
        </w:rPr>
        <w:t>预算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52"/>
          <w:szCs w:val="52"/>
        </w:rPr>
        <w:t>绩效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52"/>
          <w:szCs w:val="52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52"/>
          <w:szCs w:val="52"/>
          <w:lang w:eastAsia="zh-CN"/>
        </w:rPr>
        <w:t>工作开展情况说明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年,我区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认真贯彻中央、省、市有关文件精神，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在区委、区政府的领导下在市财政局的指导下,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积极推进预算绩效管理工作，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认真观察落实《淮南市委、淮南市人民政府关于全面实施预算绩效管理的落实意见》的文件精神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，不断提高预算绩效管理工作的质量和水平，提高财政资金使用效益。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紧紧围绕财政中心工作,积极推进预算绩效评价工作,进一步完善绩效评价制度,全面加强绩效目标管理,加强绩效评价结果应用,强化绩效运行监控管理,夯实预算绩效管理工作基础,推进全区绩效评价工作的全面实施。建立了“预算编制有目标、预算执行有监控、预算完成有评价、评价结果有反馈、反馈结果有运用”的全程预算绩效管理。现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年绩效评价工作开展情况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说明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如下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：</w:t>
      </w:r>
    </w:p>
    <w:p>
      <w:pPr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加强管理制度建设</w:t>
      </w:r>
    </w:p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根据《中共淮南市委、淮南市人民政府关于全面实施预</w:t>
      </w:r>
    </w:p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算绩效管理的落实意见》,制定了《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田家庵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区区级预算绩效</w:t>
      </w:r>
    </w:p>
    <w:p>
      <w:pPr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管理暂行办法》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《田家庵区关于印发事前绩效评估办法的通知》，牢固树立“讲绩效、重绩效、用绩效”“花钱必问效”的绩效理念，进一步增强支出责任和效率意识，全面加强预算管理，优化资源配置，提高财政资金使用绩效和科学精细化管理水平，提高政府执行力和公信力。</w:t>
      </w:r>
    </w:p>
    <w:p>
      <w:pPr>
        <w:ind w:firstLine="321" w:firstLineChars="1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全过程预算绩效管理覆盖</w:t>
      </w:r>
    </w:p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1、事前绩效评估:每年预算编制审核要求区人大财经委员、审计等部门对部门预算编制进行评估审核,财政相关科室对口对预算支出项目的政策依据、立项、可研进行审核评估。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2、2023年随着预算一体化系统上线，所有项目支出、部门整体支出及转移支付绩效项目实现绩效全覆盖;对超过100万的项目进行重点监控，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主要监控绩效目标完成情况、预算资金执行情况，以及对重点政策和重大项目绩效延伸监控等。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3、按照年度预算编报的时间和要求，在年度预算申报时同步报送事前绩效评估报告，作为申请政策和项目预算的必备要件。</w:t>
      </w:r>
    </w:p>
    <w:p>
      <w:pPr>
        <w:ind w:firstLine="321" w:firstLineChars="100"/>
        <w:jc w:val="left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三、预算绩效管理效果</w:t>
      </w:r>
    </w:p>
    <w:p>
      <w:pPr>
        <w:ind w:firstLine="320" w:firstLineChars="1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(一)绩效信息公开情况</w:t>
      </w:r>
    </w:p>
    <w:p>
      <w:pPr>
        <w:ind w:firstLine="320" w:firstLineChars="1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随202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年部门决算向社会公开绩效自评和部门评价结果；当年开展的预决算公开情况检查中未发现绩效信息公开方面的问题。</w:t>
      </w:r>
    </w:p>
    <w:p>
      <w:pPr>
        <w:ind w:firstLine="320" w:firstLineChars="1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(二)绩效信息向人大报告情况及时向人大报送预算绩效评价报告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、下一步工作安排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年我局绩效评价工作取得了一定成效,但距离上</w:t>
      </w:r>
    </w:p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级部门与我们自身要求还有一定差距。202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年,我们将健全</w:t>
      </w:r>
    </w:p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绩效评价结果应用机制,切实加强评价结果的整理、分析和</w:t>
      </w:r>
    </w:p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反馈,并将其作为安排预算、完善政策、改进管理的重要依</w:t>
      </w:r>
    </w:p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据,发挥绩效评价工作的重要作用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MjI3NDcyMDgyNWFmMzNjMzU0MmQ1NzNiNjMzNWMifQ=="/>
  </w:docVars>
  <w:rsids>
    <w:rsidRoot w:val="00000000"/>
    <w:rsid w:val="06DB6F0D"/>
    <w:rsid w:val="16CA4940"/>
    <w:rsid w:val="1F5719D7"/>
    <w:rsid w:val="2F000FD6"/>
    <w:rsid w:val="4EA12ED9"/>
    <w:rsid w:val="588A6EF5"/>
    <w:rsid w:val="63AD0B45"/>
    <w:rsid w:val="65773397"/>
    <w:rsid w:val="6D21060C"/>
    <w:rsid w:val="7BB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982</Words>
  <Characters>1005</Characters>
  <Lines>0</Lines>
  <Paragraphs>0</Paragraphs>
  <TotalTime>1</TotalTime>
  <ScaleCrop>false</ScaleCrop>
  <LinksUpToDate>false</LinksUpToDate>
  <CharactersWithSpaces>1018</CharactersWithSpaces>
  <Application>WPS Office_11.1.0.10939_F1E327BC-269C-435d-A152-05C5408002CA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2022-01-11T07:39:00Z</dcterms:created>
  <dc:creator>admin</dc:creator>
  <cp:lastModifiedBy>admin 01</cp:lastModifiedBy>
  <dcterms:modified xsi:type="dcterms:W3CDTF">2024-07-01T07:52:37Z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2052-11.1.0.10939</vt:lpwstr>
  </property>
  <property fmtid="{D5CDD505-2E9C-101B-9397-08002B2CF9AE}" pid="3" name="ICV">
    <vt:lpwstr>588780C913BE42D18097B3602891AE89</vt:lpwstr>
  </property>
</Properties>
</file>