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540B" w14:textId="77777777" w:rsidR="00CB0107" w:rsidRDefault="00CB0107">
      <w:pPr>
        <w:adjustRightInd w:val="0"/>
        <w:spacing w:line="600" w:lineRule="exact"/>
        <w:jc w:val="center"/>
        <w:rPr>
          <w:rFonts w:ascii="方正小标宋简体" w:eastAsia="方正小标宋简体"/>
          <w:spacing w:val="-12"/>
          <w:sz w:val="48"/>
          <w:szCs w:val="48"/>
        </w:rPr>
      </w:pPr>
    </w:p>
    <w:p w14:paraId="7FABFBAA" w14:textId="77777777" w:rsidR="00CB0107" w:rsidRDefault="00A72A2B">
      <w:pPr>
        <w:adjustRightInd w:val="0"/>
        <w:spacing w:line="600" w:lineRule="exact"/>
        <w:jc w:val="center"/>
        <w:rPr>
          <w:rFonts w:ascii="方正小标宋简体" w:eastAsia="方正小标宋简体"/>
          <w:spacing w:val="-12"/>
          <w:sz w:val="48"/>
          <w:szCs w:val="48"/>
        </w:rPr>
      </w:pPr>
      <w:r>
        <w:rPr>
          <w:rFonts w:ascii="方正小标宋简体" w:eastAsia="方正小标宋简体" w:hint="eastAsia"/>
          <w:spacing w:val="-12"/>
          <w:sz w:val="48"/>
          <w:szCs w:val="48"/>
        </w:rPr>
        <w:t>田家庵区2023年预算执行情况和2024年预算草案的报告</w:t>
      </w:r>
    </w:p>
    <w:p w14:paraId="03E2A884" w14:textId="77777777" w:rsidR="00CB0107" w:rsidRDefault="00A72A2B">
      <w:pPr>
        <w:adjustRightInd w:val="0"/>
        <w:spacing w:line="600" w:lineRule="exact"/>
        <w:jc w:val="center"/>
        <w:rPr>
          <w:rFonts w:ascii="楷体_GB2312" w:eastAsia="楷体_GB2312"/>
          <w:sz w:val="34"/>
          <w:szCs w:val="34"/>
        </w:rPr>
      </w:pPr>
      <w:r>
        <w:rPr>
          <w:rFonts w:ascii="楷体_GB2312" w:eastAsia="楷体_GB2312" w:hint="eastAsia"/>
          <w:spacing w:val="-40"/>
          <w:sz w:val="34"/>
          <w:szCs w:val="34"/>
        </w:rPr>
        <w:t>——</w:t>
      </w:r>
      <w:r>
        <w:rPr>
          <w:rFonts w:ascii="楷体_GB2312" w:eastAsia="楷体_GB2312"/>
          <w:spacing w:val="-40"/>
          <w:sz w:val="34"/>
          <w:szCs w:val="34"/>
        </w:rPr>
        <w:t xml:space="preserve">  </w:t>
      </w:r>
      <w:r>
        <w:rPr>
          <w:rFonts w:eastAsia="楷体_GB2312"/>
          <w:sz w:val="34"/>
          <w:szCs w:val="34"/>
        </w:rPr>
        <w:t>2024</w:t>
      </w:r>
      <w:r>
        <w:rPr>
          <w:rFonts w:ascii="楷体_GB2312" w:eastAsia="楷体_GB2312" w:hint="eastAsia"/>
          <w:sz w:val="34"/>
          <w:szCs w:val="34"/>
        </w:rPr>
        <w:t>年</w:t>
      </w:r>
      <w:r>
        <w:rPr>
          <w:rFonts w:eastAsia="楷体_GB2312"/>
          <w:sz w:val="34"/>
          <w:szCs w:val="34"/>
        </w:rPr>
        <w:t>1</w:t>
      </w:r>
      <w:r>
        <w:rPr>
          <w:rFonts w:ascii="楷体_GB2312" w:eastAsia="楷体_GB2312" w:hint="eastAsia"/>
          <w:sz w:val="34"/>
          <w:szCs w:val="34"/>
        </w:rPr>
        <w:t>月</w:t>
      </w:r>
      <w:r>
        <w:rPr>
          <w:rFonts w:eastAsia="楷体_GB2312"/>
          <w:sz w:val="34"/>
          <w:szCs w:val="34"/>
        </w:rPr>
        <w:t>3</w:t>
      </w:r>
      <w:r>
        <w:rPr>
          <w:rFonts w:ascii="楷体_GB2312" w:eastAsia="楷体_GB2312" w:hint="eastAsia"/>
          <w:sz w:val="34"/>
          <w:szCs w:val="34"/>
        </w:rPr>
        <w:t>日在田家庵区第十八届人民代表大会</w:t>
      </w:r>
    </w:p>
    <w:p w14:paraId="296777E4" w14:textId="77777777" w:rsidR="00CB0107" w:rsidRDefault="00A72A2B">
      <w:pPr>
        <w:adjustRightInd w:val="0"/>
        <w:spacing w:line="600" w:lineRule="exact"/>
        <w:jc w:val="center"/>
        <w:rPr>
          <w:rFonts w:ascii="楷体_GB2312" w:eastAsia="楷体_GB2312"/>
          <w:sz w:val="34"/>
          <w:szCs w:val="34"/>
        </w:rPr>
      </w:pPr>
      <w:r>
        <w:rPr>
          <w:rFonts w:ascii="楷体_GB2312" w:eastAsia="楷体_GB2312" w:hint="eastAsia"/>
          <w:sz w:val="34"/>
          <w:szCs w:val="34"/>
        </w:rPr>
        <w:t>第三次会议上</w:t>
      </w:r>
    </w:p>
    <w:p w14:paraId="016F388E" w14:textId="77777777" w:rsidR="00CB0107" w:rsidRDefault="00A72A2B">
      <w:pPr>
        <w:adjustRightInd w:val="0"/>
        <w:spacing w:line="600" w:lineRule="exact"/>
        <w:jc w:val="center"/>
        <w:rPr>
          <w:rFonts w:ascii="楷体_GB2312" w:eastAsia="楷体_GB2312"/>
          <w:b/>
          <w:spacing w:val="-16"/>
          <w:sz w:val="34"/>
          <w:szCs w:val="34"/>
        </w:rPr>
      </w:pPr>
      <w:r>
        <w:rPr>
          <w:rFonts w:ascii="楷体_GB2312" w:eastAsia="楷体_GB2312" w:hint="eastAsia"/>
          <w:b/>
          <w:spacing w:val="-16"/>
          <w:sz w:val="34"/>
          <w:szCs w:val="34"/>
        </w:rPr>
        <w:t>区财政局</w:t>
      </w:r>
    </w:p>
    <w:p w14:paraId="22D94115" w14:textId="77777777" w:rsidR="00CB0107" w:rsidRDefault="00CB0107">
      <w:pPr>
        <w:snapToGrid w:val="0"/>
        <w:spacing w:line="600" w:lineRule="exact"/>
        <w:rPr>
          <w:rFonts w:eastAsia="仿宋_GB2312"/>
          <w:sz w:val="32"/>
          <w:szCs w:val="32"/>
        </w:rPr>
      </w:pPr>
    </w:p>
    <w:p w14:paraId="03A27D87" w14:textId="77777777" w:rsidR="00CB0107" w:rsidRDefault="00A72A2B"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各位代表：</w:t>
      </w:r>
    </w:p>
    <w:p w14:paraId="0BB65A2F" w14:textId="77777777" w:rsidR="00CB0107" w:rsidRDefault="00A72A2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受区人民政府的委托，现向大会书面报告田家庵区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年预算执行情况和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年预算草案，提请大会审议，并请各位</w:t>
      </w:r>
      <w:r>
        <w:rPr>
          <w:rFonts w:eastAsia="仿宋_GB2312" w:hint="eastAsia"/>
          <w:sz w:val="32"/>
          <w:szCs w:val="32"/>
        </w:rPr>
        <w:t>政协委员</w:t>
      </w:r>
      <w:r>
        <w:rPr>
          <w:rFonts w:eastAsia="仿宋_GB2312"/>
          <w:sz w:val="32"/>
          <w:szCs w:val="32"/>
        </w:rPr>
        <w:t>和其他列席人员提出意见</w:t>
      </w:r>
      <w:r>
        <w:rPr>
          <w:rFonts w:eastAsia="仿宋_GB2312" w:hint="eastAsia"/>
          <w:sz w:val="32"/>
          <w:szCs w:val="32"/>
        </w:rPr>
        <w:t>：</w:t>
      </w:r>
    </w:p>
    <w:p w14:paraId="6DAE6665" w14:textId="77777777" w:rsidR="00CB0107" w:rsidRDefault="00CB0107">
      <w:pPr>
        <w:adjustRightInd w:val="0"/>
        <w:spacing w:line="300" w:lineRule="exact"/>
        <w:ind w:firstLineChars="200" w:firstLine="440"/>
        <w:rPr>
          <w:rFonts w:ascii="仿宋_GB2312" w:eastAsia="仿宋_GB2312"/>
          <w:sz w:val="22"/>
          <w:szCs w:val="22"/>
        </w:rPr>
      </w:pPr>
    </w:p>
    <w:p w14:paraId="569B246B" w14:textId="77777777" w:rsidR="00CB0107" w:rsidRDefault="00A72A2B">
      <w:pPr>
        <w:adjustRightInd w:val="0"/>
        <w:spacing w:line="600" w:lineRule="exact"/>
        <w:ind w:firstLineChars="500" w:firstLine="180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一、2023年全区预算执行情况</w:t>
      </w:r>
    </w:p>
    <w:p w14:paraId="18D0F883" w14:textId="77777777" w:rsidR="00CB0107" w:rsidRDefault="00CB0107">
      <w:pPr>
        <w:adjustRightInd w:val="0"/>
        <w:spacing w:line="300" w:lineRule="exact"/>
        <w:ind w:firstLineChars="200" w:firstLine="440"/>
        <w:rPr>
          <w:rFonts w:ascii="仿宋_GB2312" w:eastAsia="仿宋_GB2312"/>
          <w:sz w:val="22"/>
          <w:szCs w:val="22"/>
        </w:rPr>
      </w:pPr>
    </w:p>
    <w:p w14:paraId="23DA72B0" w14:textId="77777777" w:rsidR="00CB0107" w:rsidRDefault="00A72A2B">
      <w:pPr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年在区委的坚强领导下，在区人大、区政协的监督支持下，坚持以习近平新时代中国特色社会主义思想为指导，全面贯彻党的二十大精神，积极应对</w:t>
      </w:r>
      <w:r>
        <w:rPr>
          <w:rFonts w:ascii="仿宋_GB2312" w:eastAsia="仿宋_GB2312" w:hint="eastAsia"/>
          <w:sz w:val="32"/>
          <w:szCs w:val="32"/>
        </w:rPr>
        <w:t>新经济形势带来的</w:t>
      </w:r>
      <w:r>
        <w:rPr>
          <w:rFonts w:ascii="仿宋_GB2312" w:eastAsia="仿宋_GB2312"/>
          <w:sz w:val="32"/>
          <w:szCs w:val="32"/>
        </w:rPr>
        <w:t>严峻考验和复杂环境，扎实做好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六稳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工作，全面落实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六保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任务，坚持稳中求进工作总基调，突出重点保基本民生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保工资、保运转，预算执行情况平稳。</w:t>
      </w:r>
    </w:p>
    <w:p w14:paraId="0E6E8D27" w14:textId="77777777" w:rsidR="00CB0107" w:rsidRDefault="00A72A2B">
      <w:pPr>
        <w:adjustRightInd w:val="0"/>
        <w:spacing w:line="60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经区十八届人民代表大会第</w:t>
      </w:r>
      <w:r>
        <w:rPr>
          <w:rFonts w:eastAsia="仿宋_GB2312" w:hint="eastAsia"/>
          <w:snapToGrid w:val="0"/>
          <w:kern w:val="0"/>
          <w:sz w:val="32"/>
          <w:szCs w:val="32"/>
        </w:rPr>
        <w:t>二</w:t>
      </w:r>
      <w:r>
        <w:rPr>
          <w:rFonts w:eastAsia="仿宋_GB2312"/>
          <w:snapToGrid w:val="0"/>
          <w:kern w:val="0"/>
          <w:sz w:val="32"/>
          <w:szCs w:val="32"/>
        </w:rPr>
        <w:t>次会议批准，</w:t>
      </w:r>
      <w:r>
        <w:rPr>
          <w:rFonts w:eastAsia="仿宋_GB2312"/>
          <w:snapToGrid w:val="0"/>
          <w:kern w:val="0"/>
          <w:sz w:val="32"/>
          <w:szCs w:val="32"/>
        </w:rPr>
        <w:t>2023</w:t>
      </w:r>
      <w:r>
        <w:rPr>
          <w:rFonts w:eastAsia="仿宋_GB2312"/>
          <w:snapToGrid w:val="0"/>
          <w:kern w:val="0"/>
          <w:sz w:val="32"/>
          <w:szCs w:val="32"/>
        </w:rPr>
        <w:t>年全区地方一般公共预算收入完成</w:t>
      </w:r>
      <w:r>
        <w:rPr>
          <w:rFonts w:eastAsia="仿宋_GB2312"/>
          <w:snapToGrid w:val="0"/>
          <w:kern w:val="0"/>
          <w:sz w:val="32"/>
          <w:szCs w:val="32"/>
        </w:rPr>
        <w:t>98896</w:t>
      </w:r>
      <w:r>
        <w:rPr>
          <w:rFonts w:eastAsia="仿宋_GB2312"/>
          <w:snapToGrid w:val="0"/>
          <w:kern w:val="0"/>
          <w:sz w:val="32"/>
          <w:szCs w:val="32"/>
        </w:rPr>
        <w:t>万元</w:t>
      </w:r>
      <w:r>
        <w:rPr>
          <w:rFonts w:eastAsia="仿宋_GB2312" w:hint="eastAsia"/>
          <w:snapToGrid w:val="0"/>
          <w:kern w:val="0"/>
          <w:sz w:val="32"/>
          <w:szCs w:val="32"/>
        </w:rPr>
        <w:t>；</w:t>
      </w:r>
      <w:r>
        <w:rPr>
          <w:rFonts w:eastAsia="仿宋_GB2312"/>
          <w:snapToGrid w:val="0"/>
          <w:kern w:val="0"/>
          <w:sz w:val="32"/>
          <w:szCs w:val="32"/>
        </w:rPr>
        <w:t>安排全区预算支出完成</w:t>
      </w:r>
      <w:r>
        <w:rPr>
          <w:rFonts w:eastAsia="仿宋_GB2312"/>
          <w:snapToGrid w:val="0"/>
          <w:kern w:val="0"/>
          <w:sz w:val="32"/>
          <w:szCs w:val="32"/>
        </w:rPr>
        <w:t>131277</w:t>
      </w:r>
      <w:r>
        <w:rPr>
          <w:rFonts w:eastAsia="仿宋_GB2312"/>
          <w:snapToGrid w:val="0"/>
          <w:kern w:val="0"/>
          <w:sz w:val="32"/>
          <w:szCs w:val="32"/>
        </w:rPr>
        <w:t>万元。</w:t>
      </w:r>
    </w:p>
    <w:p w14:paraId="4229C205" w14:textId="77777777" w:rsidR="00CB0107" w:rsidRDefault="00A72A2B">
      <w:pPr>
        <w:widowControl/>
        <w:shd w:val="clear" w:color="auto" w:fill="FFFFFF"/>
        <w:spacing w:line="600" w:lineRule="exact"/>
        <w:ind w:firstLine="643"/>
        <w:rPr>
          <w:rFonts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方正魏碑_GBK" w:cs="方正魏碑_GBK" w:hint="eastAsia"/>
          <w:b/>
          <w:sz w:val="32"/>
          <w:szCs w:val="32"/>
        </w:rPr>
        <w:lastRenderedPageBreak/>
        <w:t>一般公共预算预计执行情况：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napToGrid w:val="0"/>
          <w:kern w:val="0"/>
          <w:sz w:val="32"/>
          <w:szCs w:val="32"/>
        </w:rPr>
        <w:t>年全区地方一般公共预</w:t>
      </w:r>
      <w:r>
        <w:rPr>
          <w:rFonts w:eastAsia="仿宋_GB2312"/>
          <w:sz w:val="32"/>
          <w:szCs w:val="32"/>
        </w:rPr>
        <w:t>算收入完成</w:t>
      </w:r>
      <w:r>
        <w:rPr>
          <w:rFonts w:eastAsia="仿宋_GB2312"/>
          <w:sz w:val="32"/>
          <w:szCs w:val="32"/>
        </w:rPr>
        <w:t>98896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增长</w:t>
      </w:r>
      <w:r>
        <w:rPr>
          <w:rFonts w:eastAsia="仿宋_GB2312"/>
          <w:sz w:val="32"/>
          <w:szCs w:val="32"/>
        </w:rPr>
        <w:t>10%</w:t>
      </w:r>
      <w:r>
        <w:rPr>
          <w:rFonts w:eastAsia="仿宋_GB2312" w:hint="eastAsia"/>
          <w:sz w:val="32"/>
          <w:szCs w:val="32"/>
        </w:rPr>
        <w:t>；上级补助收入</w:t>
      </w:r>
      <w:r>
        <w:rPr>
          <w:rFonts w:eastAsia="仿宋_GB2312"/>
          <w:sz w:val="32"/>
          <w:szCs w:val="32"/>
        </w:rPr>
        <w:t>57701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 w:hint="eastAsia"/>
          <w:sz w:val="32"/>
          <w:szCs w:val="32"/>
        </w:rPr>
        <w:t>元，调入政府性基金及其他资金</w:t>
      </w:r>
      <w:r>
        <w:rPr>
          <w:rFonts w:eastAsia="仿宋_GB2312"/>
          <w:sz w:val="32"/>
          <w:szCs w:val="32"/>
        </w:rPr>
        <w:t>25638</w:t>
      </w:r>
      <w:r>
        <w:rPr>
          <w:rFonts w:eastAsia="仿宋_GB2312"/>
          <w:sz w:val="32"/>
          <w:szCs w:val="32"/>
        </w:rPr>
        <w:t>万</w:t>
      </w:r>
      <w:r>
        <w:rPr>
          <w:rFonts w:eastAsia="仿宋_GB2312" w:hint="eastAsia"/>
          <w:sz w:val="32"/>
          <w:szCs w:val="32"/>
        </w:rPr>
        <w:t>元。</w:t>
      </w:r>
      <w:r>
        <w:rPr>
          <w:rFonts w:eastAsia="仿宋_GB2312"/>
          <w:sz w:val="32"/>
          <w:szCs w:val="32"/>
        </w:rPr>
        <w:t>全区预算支出完成</w:t>
      </w:r>
      <w:r>
        <w:rPr>
          <w:rFonts w:eastAsia="仿宋_GB2312"/>
          <w:sz w:val="32"/>
          <w:szCs w:val="32"/>
        </w:rPr>
        <w:t>182235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，增长</w:t>
      </w:r>
      <w:r>
        <w:rPr>
          <w:rFonts w:eastAsia="仿宋_GB2312"/>
          <w:sz w:val="32"/>
          <w:szCs w:val="32"/>
        </w:rPr>
        <w:t>8%</w:t>
      </w:r>
      <w:r>
        <w:rPr>
          <w:rFonts w:eastAsia="仿宋_GB2312"/>
          <w:sz w:val="32"/>
          <w:szCs w:val="32"/>
        </w:rPr>
        <w:t>。按现行财政体制测算，全区可实现收支平衡。</w:t>
      </w:r>
    </w:p>
    <w:p w14:paraId="57052423" w14:textId="77777777" w:rsidR="00CB0107" w:rsidRDefault="00A72A2B">
      <w:pPr>
        <w:tabs>
          <w:tab w:val="left" w:pos="720"/>
          <w:tab w:val="left" w:pos="9525"/>
        </w:tabs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Ansi="方正魏碑_GBK" w:cs="方正魏碑_GBK"/>
          <w:b/>
          <w:sz w:val="32"/>
          <w:szCs w:val="32"/>
        </w:rPr>
        <w:t>全区主要地方一般公共预算收入项目预计执行情况：</w:t>
      </w:r>
      <w:r>
        <w:rPr>
          <w:rFonts w:eastAsia="仿宋_GB2312" w:hint="eastAsia"/>
          <w:sz w:val="32"/>
          <w:szCs w:val="32"/>
        </w:rPr>
        <w:t>区级</w:t>
      </w:r>
      <w:r>
        <w:rPr>
          <w:rFonts w:eastAsia="仿宋_GB2312"/>
          <w:snapToGrid w:val="0"/>
          <w:kern w:val="0"/>
          <w:sz w:val="32"/>
          <w:szCs w:val="32"/>
        </w:rPr>
        <w:t>税收收入完成</w:t>
      </w:r>
      <w:r>
        <w:rPr>
          <w:rFonts w:eastAsia="仿宋_GB2312"/>
          <w:snapToGrid w:val="0"/>
          <w:kern w:val="0"/>
          <w:sz w:val="32"/>
          <w:szCs w:val="32"/>
        </w:rPr>
        <w:t>87607</w:t>
      </w:r>
      <w:r>
        <w:rPr>
          <w:rFonts w:eastAsia="仿宋_GB2312"/>
          <w:snapToGrid w:val="0"/>
          <w:kern w:val="0"/>
          <w:sz w:val="32"/>
          <w:szCs w:val="32"/>
        </w:rPr>
        <w:t>万元，增长</w:t>
      </w:r>
      <w:r>
        <w:rPr>
          <w:rFonts w:eastAsia="仿宋_GB2312"/>
          <w:snapToGrid w:val="0"/>
          <w:kern w:val="0"/>
          <w:sz w:val="32"/>
          <w:szCs w:val="32"/>
        </w:rPr>
        <w:t>15.6%</w:t>
      </w:r>
      <w:r>
        <w:rPr>
          <w:rFonts w:eastAsia="仿宋_GB2312" w:hint="eastAsia"/>
          <w:snapToGrid w:val="0"/>
          <w:kern w:val="0"/>
          <w:sz w:val="32"/>
          <w:szCs w:val="32"/>
        </w:rPr>
        <w:t>；</w:t>
      </w:r>
      <w:r>
        <w:rPr>
          <w:rFonts w:eastAsia="仿宋_GB2312"/>
          <w:snapToGrid w:val="0"/>
          <w:kern w:val="0"/>
          <w:sz w:val="32"/>
          <w:szCs w:val="32"/>
        </w:rPr>
        <w:t>非税收入完成</w:t>
      </w:r>
      <w:bookmarkStart w:id="0" w:name="_Hlk153790528"/>
      <w:r>
        <w:rPr>
          <w:rFonts w:eastAsia="仿宋_GB2312"/>
          <w:snapToGrid w:val="0"/>
          <w:kern w:val="0"/>
          <w:sz w:val="32"/>
          <w:szCs w:val="32"/>
        </w:rPr>
        <w:t>1128</w:t>
      </w:r>
      <w:bookmarkEnd w:id="0"/>
      <w:r>
        <w:rPr>
          <w:rFonts w:eastAsia="仿宋_GB2312"/>
          <w:snapToGrid w:val="0"/>
          <w:kern w:val="0"/>
          <w:sz w:val="32"/>
          <w:szCs w:val="32"/>
        </w:rPr>
        <w:t>9</w:t>
      </w:r>
      <w:r>
        <w:rPr>
          <w:rFonts w:eastAsia="仿宋_GB2312"/>
          <w:snapToGrid w:val="0"/>
          <w:kern w:val="0"/>
          <w:sz w:val="32"/>
          <w:szCs w:val="32"/>
        </w:rPr>
        <w:t>万元</w:t>
      </w:r>
      <w:r>
        <w:rPr>
          <w:rFonts w:eastAsia="仿宋_GB2312" w:hint="eastAsia"/>
          <w:snapToGrid w:val="0"/>
          <w:kern w:val="0"/>
          <w:sz w:val="32"/>
          <w:szCs w:val="32"/>
        </w:rPr>
        <w:t>，减少</w:t>
      </w:r>
      <w:r>
        <w:rPr>
          <w:rFonts w:eastAsia="仿宋_GB2312"/>
          <w:snapToGrid w:val="0"/>
          <w:kern w:val="0"/>
          <w:sz w:val="32"/>
          <w:szCs w:val="32"/>
        </w:rPr>
        <w:t>18</w:t>
      </w:r>
      <w:r>
        <w:rPr>
          <w:rFonts w:eastAsia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6</w:t>
      </w:r>
      <w:r>
        <w:rPr>
          <w:rFonts w:eastAsia="仿宋_GB2312" w:hint="eastAsia"/>
          <w:snapToGrid w:val="0"/>
          <w:kern w:val="0"/>
          <w:sz w:val="32"/>
          <w:szCs w:val="32"/>
        </w:rPr>
        <w:t>%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14:paraId="7B484940" w14:textId="77777777" w:rsidR="00CB0107" w:rsidRDefault="00A72A2B">
      <w:pPr>
        <w:tabs>
          <w:tab w:val="left" w:pos="720"/>
          <w:tab w:val="left" w:pos="9525"/>
        </w:tabs>
        <w:adjustRightInd w:val="0"/>
        <w:snapToGrid w:val="0"/>
        <w:spacing w:line="600" w:lineRule="exact"/>
        <w:ind w:firstLineChars="200" w:firstLine="643"/>
        <w:rPr>
          <w:rFonts w:eastAsia="仿宋_GB2312"/>
          <w:color w:val="FF0000"/>
          <w:sz w:val="32"/>
          <w:szCs w:val="32"/>
        </w:rPr>
      </w:pPr>
      <w:r>
        <w:rPr>
          <w:rFonts w:ascii="仿宋_GB2312" w:eastAsia="仿宋_GB2312" w:hAnsi="方正魏碑_GBK" w:cs="方正魏碑_GBK"/>
          <w:b/>
          <w:sz w:val="32"/>
          <w:szCs w:val="32"/>
        </w:rPr>
        <w:t>全区主要预算支出项目预计执行情况：</w:t>
      </w:r>
      <w:r>
        <w:rPr>
          <w:rFonts w:eastAsia="仿宋_GB2312"/>
          <w:snapToGrid w:val="0"/>
          <w:kern w:val="0"/>
          <w:sz w:val="32"/>
          <w:szCs w:val="32"/>
        </w:rPr>
        <w:t>全区</w:t>
      </w:r>
      <w:r>
        <w:rPr>
          <w:rFonts w:eastAsia="仿宋_GB2312" w:hint="eastAsia"/>
          <w:snapToGrid w:val="0"/>
          <w:kern w:val="0"/>
          <w:sz w:val="32"/>
          <w:szCs w:val="32"/>
        </w:rPr>
        <w:t>预算</w:t>
      </w:r>
      <w:r>
        <w:rPr>
          <w:rFonts w:eastAsia="仿宋_GB2312"/>
          <w:snapToGrid w:val="0"/>
          <w:kern w:val="0"/>
          <w:sz w:val="32"/>
          <w:szCs w:val="32"/>
        </w:rPr>
        <w:t>支出完成</w:t>
      </w:r>
      <w:r>
        <w:rPr>
          <w:rFonts w:eastAsia="仿宋_GB2312"/>
          <w:snapToGrid w:val="0"/>
          <w:kern w:val="0"/>
          <w:sz w:val="32"/>
          <w:szCs w:val="32"/>
        </w:rPr>
        <w:t>182235</w:t>
      </w:r>
      <w:r>
        <w:rPr>
          <w:rFonts w:eastAsia="仿宋_GB2312"/>
          <w:snapToGrid w:val="0"/>
          <w:kern w:val="0"/>
          <w:sz w:val="32"/>
          <w:szCs w:val="32"/>
        </w:rPr>
        <w:t>万元（含上级转移支付补助等资金），</w:t>
      </w:r>
      <w:r>
        <w:rPr>
          <w:rFonts w:eastAsia="仿宋_GB2312"/>
          <w:sz w:val="32"/>
          <w:szCs w:val="32"/>
        </w:rPr>
        <w:t>其中一般公共服务支出</w:t>
      </w:r>
      <w:r>
        <w:rPr>
          <w:rFonts w:eastAsia="仿宋_GB2312"/>
          <w:snapToGrid w:val="0"/>
          <w:kern w:val="0"/>
          <w:sz w:val="32"/>
          <w:szCs w:val="32"/>
        </w:rPr>
        <w:t>15335</w:t>
      </w:r>
      <w:r>
        <w:rPr>
          <w:rFonts w:eastAsia="仿宋_GB2312"/>
          <w:sz w:val="32"/>
          <w:szCs w:val="32"/>
        </w:rPr>
        <w:t>万元；公共安全支出</w:t>
      </w:r>
      <w:r>
        <w:rPr>
          <w:rFonts w:eastAsia="仿宋_GB2312"/>
          <w:snapToGrid w:val="0"/>
          <w:kern w:val="0"/>
          <w:sz w:val="32"/>
          <w:szCs w:val="32"/>
        </w:rPr>
        <w:t>2819</w:t>
      </w:r>
      <w:r>
        <w:rPr>
          <w:rFonts w:eastAsia="仿宋_GB2312"/>
          <w:sz w:val="32"/>
          <w:szCs w:val="32"/>
        </w:rPr>
        <w:t>万元；教育支出</w:t>
      </w:r>
      <w:r>
        <w:rPr>
          <w:rFonts w:eastAsia="仿宋_GB2312"/>
          <w:snapToGrid w:val="0"/>
          <w:kern w:val="0"/>
          <w:sz w:val="32"/>
          <w:szCs w:val="32"/>
        </w:rPr>
        <w:t>51006</w:t>
      </w:r>
      <w:r>
        <w:rPr>
          <w:rFonts w:eastAsia="仿宋_GB2312"/>
          <w:sz w:val="32"/>
          <w:szCs w:val="32"/>
        </w:rPr>
        <w:t>万元；科学技术支出</w:t>
      </w:r>
      <w:r>
        <w:rPr>
          <w:rFonts w:eastAsia="仿宋_GB2312"/>
          <w:snapToGrid w:val="0"/>
          <w:kern w:val="0"/>
          <w:sz w:val="32"/>
          <w:szCs w:val="32"/>
        </w:rPr>
        <w:t>2735</w:t>
      </w:r>
      <w:r>
        <w:rPr>
          <w:rFonts w:eastAsia="仿宋_GB2312"/>
          <w:sz w:val="32"/>
          <w:szCs w:val="32"/>
        </w:rPr>
        <w:t>万元；社会保障和就业支出</w:t>
      </w:r>
      <w:r>
        <w:rPr>
          <w:rFonts w:eastAsia="仿宋_GB2312"/>
          <w:snapToGrid w:val="0"/>
          <w:kern w:val="0"/>
          <w:sz w:val="32"/>
          <w:szCs w:val="32"/>
        </w:rPr>
        <w:t>31460</w:t>
      </w:r>
      <w:r>
        <w:rPr>
          <w:rFonts w:eastAsia="仿宋_GB2312"/>
          <w:sz w:val="32"/>
          <w:szCs w:val="32"/>
        </w:rPr>
        <w:t>万元；卫生健康支出</w:t>
      </w:r>
      <w:r>
        <w:rPr>
          <w:rFonts w:eastAsia="仿宋_GB2312"/>
          <w:snapToGrid w:val="0"/>
          <w:kern w:val="0"/>
          <w:sz w:val="32"/>
          <w:szCs w:val="32"/>
        </w:rPr>
        <w:t>13696</w:t>
      </w:r>
      <w:r>
        <w:rPr>
          <w:rFonts w:eastAsia="仿宋_GB2312"/>
          <w:sz w:val="32"/>
          <w:szCs w:val="32"/>
        </w:rPr>
        <w:t>万元；城乡社区支出</w:t>
      </w:r>
      <w:r>
        <w:rPr>
          <w:rFonts w:eastAsia="仿宋_GB2312"/>
          <w:snapToGrid w:val="0"/>
          <w:kern w:val="0"/>
          <w:sz w:val="32"/>
          <w:szCs w:val="32"/>
        </w:rPr>
        <w:t>24762</w:t>
      </w:r>
      <w:r>
        <w:rPr>
          <w:rFonts w:eastAsia="仿宋_GB2312"/>
          <w:sz w:val="32"/>
          <w:szCs w:val="32"/>
        </w:rPr>
        <w:t>万元；农林水支出</w:t>
      </w:r>
      <w:r>
        <w:rPr>
          <w:rFonts w:eastAsia="仿宋_GB2312"/>
          <w:snapToGrid w:val="0"/>
          <w:kern w:val="0"/>
          <w:sz w:val="32"/>
          <w:szCs w:val="32"/>
        </w:rPr>
        <w:t>10171</w:t>
      </w:r>
      <w:r>
        <w:rPr>
          <w:rFonts w:eastAsia="仿宋_GB2312"/>
          <w:sz w:val="32"/>
          <w:szCs w:val="32"/>
        </w:rPr>
        <w:t>万元；商业服务业等支出</w:t>
      </w:r>
      <w:r>
        <w:rPr>
          <w:rFonts w:eastAsia="仿宋_GB2312"/>
          <w:snapToGrid w:val="0"/>
          <w:kern w:val="0"/>
          <w:sz w:val="32"/>
          <w:szCs w:val="32"/>
        </w:rPr>
        <w:t>7319</w:t>
      </w:r>
      <w:r>
        <w:rPr>
          <w:rFonts w:eastAsia="仿宋_GB2312"/>
          <w:sz w:val="32"/>
          <w:szCs w:val="32"/>
        </w:rPr>
        <w:t>万元；住房保障支出</w:t>
      </w:r>
      <w:r>
        <w:rPr>
          <w:rFonts w:eastAsia="仿宋_GB2312"/>
          <w:snapToGrid w:val="0"/>
          <w:kern w:val="0"/>
          <w:sz w:val="32"/>
          <w:szCs w:val="32"/>
        </w:rPr>
        <w:t>19841</w:t>
      </w:r>
      <w:r>
        <w:rPr>
          <w:rFonts w:eastAsia="仿宋_GB2312"/>
          <w:sz w:val="32"/>
          <w:szCs w:val="32"/>
        </w:rPr>
        <w:t>万元；灾害防治</w:t>
      </w:r>
      <w:r>
        <w:rPr>
          <w:rFonts w:eastAsia="仿宋_GB2312" w:hint="eastAsia"/>
          <w:sz w:val="32"/>
          <w:szCs w:val="32"/>
        </w:rPr>
        <w:t>及</w:t>
      </w:r>
      <w:r>
        <w:rPr>
          <w:rFonts w:eastAsia="仿宋_GB2312"/>
          <w:sz w:val="32"/>
          <w:szCs w:val="32"/>
        </w:rPr>
        <w:t>应急管理支出</w:t>
      </w:r>
      <w:r>
        <w:rPr>
          <w:rFonts w:eastAsia="仿宋_GB2312"/>
          <w:snapToGrid w:val="0"/>
          <w:kern w:val="0"/>
          <w:sz w:val="32"/>
          <w:szCs w:val="32"/>
        </w:rPr>
        <w:t>1990</w:t>
      </w:r>
      <w:r>
        <w:rPr>
          <w:rFonts w:eastAsia="仿宋_GB2312"/>
          <w:sz w:val="32"/>
          <w:szCs w:val="32"/>
        </w:rPr>
        <w:t>万元；债务付息</w:t>
      </w:r>
      <w:r>
        <w:rPr>
          <w:rFonts w:eastAsia="仿宋_GB2312" w:hint="eastAsia"/>
          <w:sz w:val="32"/>
          <w:szCs w:val="32"/>
        </w:rPr>
        <w:t>及发行</w:t>
      </w:r>
      <w:r>
        <w:rPr>
          <w:rFonts w:eastAsia="仿宋_GB2312"/>
          <w:sz w:val="32"/>
          <w:szCs w:val="32"/>
        </w:rPr>
        <w:t>支出</w:t>
      </w:r>
      <w:r>
        <w:rPr>
          <w:rFonts w:eastAsia="仿宋_GB2312"/>
          <w:snapToGrid w:val="0"/>
          <w:kern w:val="0"/>
          <w:sz w:val="32"/>
          <w:szCs w:val="32"/>
        </w:rPr>
        <w:t>397</w:t>
      </w:r>
      <w:r>
        <w:rPr>
          <w:rFonts w:eastAsia="仿宋_GB2312"/>
          <w:sz w:val="32"/>
          <w:szCs w:val="32"/>
        </w:rPr>
        <w:t>万元；</w:t>
      </w:r>
      <w:r>
        <w:rPr>
          <w:rFonts w:eastAsia="仿宋_GB2312" w:hint="eastAsia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文化旅游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节能环保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资源勘探等支出</w:t>
      </w:r>
      <w:r>
        <w:rPr>
          <w:rFonts w:eastAsia="仿宋_GB2312"/>
          <w:snapToGrid w:val="0"/>
          <w:kern w:val="0"/>
          <w:sz w:val="32"/>
          <w:szCs w:val="32"/>
        </w:rPr>
        <w:t>704</w:t>
      </w:r>
      <w:r>
        <w:rPr>
          <w:rFonts w:eastAsia="仿宋_GB2312"/>
          <w:sz w:val="32"/>
          <w:szCs w:val="32"/>
        </w:rPr>
        <w:t>万元。</w:t>
      </w:r>
    </w:p>
    <w:p w14:paraId="1F2F03BA" w14:textId="77777777" w:rsidR="00CB0107" w:rsidRDefault="00A72A2B">
      <w:pPr>
        <w:pStyle w:val="2"/>
        <w:spacing w:after="0" w:line="600" w:lineRule="exact"/>
        <w:ind w:leftChars="0" w:left="0"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Ansi="方正魏碑_GBK" w:cs="方正魏碑_GBK"/>
          <w:b/>
          <w:sz w:val="32"/>
          <w:szCs w:val="32"/>
        </w:rPr>
        <w:t>政府性基金预算预计执行情况：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年政府性基金收入总量</w:t>
      </w:r>
      <w:r>
        <w:rPr>
          <w:rFonts w:eastAsia="仿宋_GB2312" w:hint="eastAsia"/>
          <w:sz w:val="32"/>
          <w:szCs w:val="32"/>
        </w:rPr>
        <w:t>预计为</w:t>
      </w:r>
      <w:r>
        <w:rPr>
          <w:rFonts w:eastAsia="仿宋_GB2312"/>
          <w:sz w:val="32"/>
          <w:szCs w:val="32"/>
        </w:rPr>
        <w:t>9918</w:t>
      </w:r>
      <w:r>
        <w:rPr>
          <w:rFonts w:eastAsia="仿宋_GB2312" w:hint="eastAsia"/>
          <w:sz w:val="32"/>
          <w:szCs w:val="32"/>
        </w:rPr>
        <w:t>万元，加上地方政府专项债券转贷收入</w:t>
      </w:r>
      <w:r>
        <w:rPr>
          <w:rFonts w:eastAsia="仿宋_GB2312"/>
          <w:sz w:val="32"/>
          <w:szCs w:val="32"/>
        </w:rPr>
        <w:t>37700</w:t>
      </w:r>
      <w:r>
        <w:rPr>
          <w:rFonts w:eastAsia="仿宋_GB2312" w:hint="eastAsia"/>
          <w:sz w:val="32"/>
          <w:szCs w:val="32"/>
        </w:rPr>
        <w:t>万元、调入资金</w:t>
      </w:r>
      <w:r>
        <w:rPr>
          <w:rFonts w:eastAsia="仿宋_GB2312"/>
          <w:sz w:val="32"/>
          <w:szCs w:val="32"/>
        </w:rPr>
        <w:t>1906</w:t>
      </w:r>
      <w:r>
        <w:rPr>
          <w:rFonts w:eastAsia="仿宋_GB2312" w:hint="eastAsia"/>
          <w:sz w:val="32"/>
          <w:szCs w:val="32"/>
        </w:rPr>
        <w:t>万元和上年结转结余</w:t>
      </w:r>
      <w:r>
        <w:rPr>
          <w:rFonts w:eastAsia="仿宋_GB2312"/>
          <w:sz w:val="32"/>
          <w:szCs w:val="32"/>
        </w:rPr>
        <w:t>3796</w:t>
      </w:r>
      <w:r>
        <w:rPr>
          <w:rFonts w:eastAsia="仿宋_GB2312" w:hint="eastAsia"/>
          <w:sz w:val="32"/>
          <w:szCs w:val="32"/>
        </w:rPr>
        <w:t>万元，政府性基金收入总量为</w:t>
      </w:r>
      <w:r>
        <w:rPr>
          <w:rFonts w:eastAsia="仿宋_GB2312"/>
          <w:sz w:val="32"/>
          <w:szCs w:val="32"/>
        </w:rPr>
        <w:t>53320</w:t>
      </w:r>
      <w:r>
        <w:rPr>
          <w:rFonts w:eastAsia="仿宋_GB2312" w:hint="eastAsia"/>
          <w:sz w:val="32"/>
          <w:szCs w:val="32"/>
        </w:rPr>
        <w:t>万元。政府性基金支出预计完成</w:t>
      </w:r>
      <w:r>
        <w:rPr>
          <w:rFonts w:eastAsia="仿宋_GB2312"/>
          <w:sz w:val="32"/>
          <w:szCs w:val="32"/>
        </w:rPr>
        <w:t>53320</w:t>
      </w:r>
      <w:r>
        <w:rPr>
          <w:rFonts w:eastAsia="仿宋_GB2312" w:hint="eastAsia"/>
          <w:sz w:val="32"/>
          <w:szCs w:val="32"/>
        </w:rPr>
        <w:t>万元，包括其他政府性基金及对应专项债务收入安排的支出</w:t>
      </w:r>
      <w:r>
        <w:rPr>
          <w:rFonts w:eastAsia="仿宋_GB2312"/>
          <w:sz w:val="32"/>
          <w:szCs w:val="32"/>
        </w:rPr>
        <w:t>37700</w:t>
      </w:r>
      <w:r>
        <w:rPr>
          <w:rFonts w:eastAsia="仿宋_GB2312" w:hint="eastAsia"/>
          <w:sz w:val="32"/>
          <w:szCs w:val="32"/>
        </w:rPr>
        <w:t>万元，专项债券利息费用</w:t>
      </w:r>
      <w:r>
        <w:rPr>
          <w:rFonts w:eastAsia="仿宋_GB2312"/>
          <w:sz w:val="32"/>
          <w:szCs w:val="32"/>
        </w:rPr>
        <w:t>6041</w:t>
      </w:r>
      <w:r>
        <w:rPr>
          <w:rFonts w:eastAsia="仿宋_GB2312" w:hint="eastAsia"/>
          <w:sz w:val="32"/>
          <w:szCs w:val="32"/>
        </w:rPr>
        <w:t>万元等，收支平衡。</w:t>
      </w:r>
    </w:p>
    <w:p w14:paraId="69AECA90" w14:textId="77777777" w:rsidR="00CB0107" w:rsidRDefault="00A72A2B">
      <w:pPr>
        <w:tabs>
          <w:tab w:val="left" w:pos="720"/>
          <w:tab w:val="left" w:pos="9525"/>
        </w:tabs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Ansi="方正魏碑_GBK" w:cs="方正魏碑_GBK"/>
          <w:b/>
          <w:sz w:val="32"/>
          <w:szCs w:val="32"/>
        </w:rPr>
        <w:lastRenderedPageBreak/>
        <w:t>国有资本经营预算预计执行情况：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年我区国有资本经营预算上级补助收入</w:t>
      </w:r>
      <w:r>
        <w:rPr>
          <w:rFonts w:eastAsia="仿宋_GB2312"/>
          <w:sz w:val="32"/>
          <w:szCs w:val="32"/>
        </w:rPr>
        <w:t>631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加上上年结转结余</w:t>
      </w:r>
      <w:r>
        <w:rPr>
          <w:rFonts w:eastAsia="仿宋_GB2312"/>
          <w:sz w:val="32"/>
          <w:szCs w:val="32"/>
        </w:rPr>
        <w:t>926</w:t>
      </w:r>
      <w:r>
        <w:rPr>
          <w:rFonts w:eastAsia="仿宋_GB2312" w:hint="eastAsia"/>
          <w:sz w:val="32"/>
          <w:szCs w:val="32"/>
        </w:rPr>
        <w:t>万元，国有资本经营预算收入总量为</w:t>
      </w:r>
      <w:r>
        <w:rPr>
          <w:rFonts w:eastAsia="仿宋_GB2312"/>
          <w:sz w:val="32"/>
          <w:szCs w:val="32"/>
        </w:rPr>
        <w:t>1557</w:t>
      </w:r>
      <w:r>
        <w:rPr>
          <w:rFonts w:eastAsia="仿宋_GB2312" w:hint="eastAsia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年我区国有资本经营预算支出完成</w:t>
      </w:r>
      <w:r>
        <w:rPr>
          <w:rFonts w:eastAsia="仿宋_GB2312"/>
          <w:sz w:val="32"/>
          <w:szCs w:val="32"/>
        </w:rPr>
        <w:t>76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调出资金</w:t>
      </w:r>
      <w:r>
        <w:rPr>
          <w:rFonts w:eastAsia="仿宋_GB2312"/>
          <w:sz w:val="32"/>
          <w:szCs w:val="32"/>
        </w:rPr>
        <w:t>1481</w:t>
      </w:r>
      <w:r>
        <w:rPr>
          <w:rFonts w:eastAsia="仿宋_GB2312" w:hint="eastAsia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收支平衡。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</w:p>
    <w:p w14:paraId="719DE7E7" w14:textId="77777777" w:rsidR="00CB0107" w:rsidRDefault="00A72A2B">
      <w:pPr>
        <w:tabs>
          <w:tab w:val="left" w:pos="720"/>
          <w:tab w:val="left" w:pos="9525"/>
        </w:tabs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Ansi="方正魏碑_GBK" w:cs="方正魏碑_GBK"/>
          <w:b/>
          <w:sz w:val="32"/>
          <w:szCs w:val="32"/>
        </w:rPr>
        <w:t>地方政府债务情况:</w:t>
      </w:r>
      <w:r>
        <w:rPr>
          <w:rFonts w:ascii="仿宋_GB2312" w:eastAsia="仿宋_GB2312" w:hAnsi="方正魏碑_GBK" w:cs="方正魏碑_GBK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省财政厅核定我区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年地方政府债务限额为</w:t>
      </w:r>
      <w:r>
        <w:rPr>
          <w:rFonts w:eastAsia="仿宋_GB2312"/>
          <w:sz w:val="32"/>
          <w:szCs w:val="32"/>
        </w:rPr>
        <w:t>23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67</w:t>
      </w:r>
      <w:r>
        <w:rPr>
          <w:rFonts w:eastAsia="仿宋_GB2312" w:hint="eastAsia"/>
          <w:sz w:val="32"/>
          <w:szCs w:val="32"/>
        </w:rPr>
        <w:t>亿元，政府债务余额均在核定的限额内。</w:t>
      </w:r>
    </w:p>
    <w:p w14:paraId="51D670D8" w14:textId="77777777" w:rsidR="00CB0107" w:rsidRDefault="00A72A2B">
      <w:pPr>
        <w:spacing w:line="60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由于市财政与我区财政决算工作尚未办理完成，本次报告的预算执行数字会有部分变化，待决算编制汇总完成后向区人大常委会报告。</w:t>
      </w:r>
    </w:p>
    <w:p w14:paraId="2AB3E5E9" w14:textId="77777777" w:rsidR="00CB0107" w:rsidRDefault="00CB0107">
      <w:pPr>
        <w:adjustRightInd w:val="0"/>
        <w:spacing w:line="300" w:lineRule="exact"/>
        <w:ind w:firstLineChars="200" w:firstLine="440"/>
        <w:rPr>
          <w:rFonts w:ascii="仿宋_GB2312" w:eastAsia="仿宋_GB2312"/>
          <w:sz w:val="22"/>
          <w:szCs w:val="22"/>
        </w:rPr>
      </w:pPr>
    </w:p>
    <w:p w14:paraId="5287F482" w14:textId="77777777" w:rsidR="00CB0107" w:rsidRDefault="00A72A2B">
      <w:pPr>
        <w:adjustRightInd w:val="0"/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二、2023年财政工作情况</w:t>
      </w:r>
    </w:p>
    <w:p w14:paraId="44BC0966" w14:textId="77777777" w:rsidR="00CB0107" w:rsidRDefault="00CB0107">
      <w:pPr>
        <w:adjustRightInd w:val="0"/>
        <w:spacing w:line="300" w:lineRule="exact"/>
        <w:ind w:firstLineChars="200" w:firstLine="440"/>
        <w:rPr>
          <w:rFonts w:ascii="仿宋_GB2312" w:eastAsia="仿宋_GB2312"/>
          <w:sz w:val="22"/>
          <w:szCs w:val="22"/>
        </w:rPr>
      </w:pPr>
    </w:p>
    <w:p w14:paraId="7CC176A7" w14:textId="77777777" w:rsidR="00CB0107" w:rsidRDefault="00A72A2B">
      <w:pPr>
        <w:adjustRightInd w:val="0"/>
        <w:spacing w:line="600" w:lineRule="exact"/>
        <w:ind w:firstLineChars="200" w:firstLine="640"/>
        <w:rPr>
          <w:rFonts w:eastAsia="仿宋_GB2312"/>
          <w:bCs/>
          <w:kern w:val="36"/>
          <w:sz w:val="32"/>
          <w:szCs w:val="32"/>
        </w:rPr>
      </w:pPr>
      <w:r>
        <w:rPr>
          <w:rFonts w:eastAsia="仿宋_GB2312" w:hint="eastAsia"/>
          <w:bCs/>
          <w:kern w:val="36"/>
          <w:sz w:val="32"/>
          <w:szCs w:val="32"/>
        </w:rPr>
        <w:t>总体上看，我区</w:t>
      </w: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年财政预算运行良好，实现了收支平衡的目标。主要体现在以下方面：</w:t>
      </w:r>
    </w:p>
    <w:p w14:paraId="24F1D463" w14:textId="77777777" w:rsidR="00CB0107" w:rsidRDefault="00A72A2B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（一）抓收入调度，夯实财源基础</w:t>
      </w:r>
    </w:p>
    <w:p w14:paraId="6C6DAD35" w14:textId="77777777" w:rsidR="00CB0107" w:rsidRDefault="00A72A2B">
      <w:pPr>
        <w:spacing w:line="600" w:lineRule="exact"/>
        <w:ind w:firstLineChars="200" w:firstLine="640"/>
        <w:textAlignment w:val="baseline"/>
        <w:rPr>
          <w:rFonts w:eastAsia="仿宋_GB2312"/>
          <w:bCs/>
          <w:kern w:val="36"/>
          <w:sz w:val="32"/>
          <w:szCs w:val="32"/>
        </w:rPr>
      </w:pP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，区财政部门直面新增财源匮乏和新增政策性减税等压力，切实加强经济形势研判，大力培育支柱财源，积极与其他部门加强沟通协作，强化财政收入征管调度，财源建设取得新进展。一是加大重点税源监控力度，强化部门协调，形成征管合力，杜绝出现税收“跑冒滴漏”，确保应收尽收。二加大产业扶持力度，落实各项惠企财税政策，减轻企业负担，为市场主体减免税费</w:t>
      </w:r>
      <w:r>
        <w:rPr>
          <w:rFonts w:eastAsia="仿宋_GB2312"/>
          <w:bCs/>
          <w:kern w:val="36"/>
          <w:sz w:val="32"/>
          <w:szCs w:val="32"/>
        </w:rPr>
        <w:t>5.15</w:t>
      </w:r>
      <w:r>
        <w:rPr>
          <w:rFonts w:eastAsia="仿宋_GB2312" w:hint="eastAsia"/>
          <w:bCs/>
          <w:kern w:val="36"/>
          <w:sz w:val="32"/>
          <w:szCs w:val="32"/>
        </w:rPr>
        <w:t>亿元，区域经济发展呈现新活力；三是深挖收入潜力，有效盘活闲置资产，积极争取上级转移支</w:t>
      </w:r>
      <w:r>
        <w:rPr>
          <w:rFonts w:eastAsia="仿宋_GB2312" w:hint="eastAsia"/>
          <w:bCs/>
          <w:kern w:val="36"/>
          <w:sz w:val="32"/>
          <w:szCs w:val="32"/>
        </w:rPr>
        <w:lastRenderedPageBreak/>
        <w:t>付，</w:t>
      </w: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年区累计争取上级转移支付资金</w:t>
      </w:r>
      <w:r>
        <w:rPr>
          <w:rFonts w:eastAsia="仿宋_GB2312"/>
          <w:bCs/>
          <w:kern w:val="36"/>
          <w:sz w:val="32"/>
          <w:szCs w:val="32"/>
        </w:rPr>
        <w:t>10.4</w:t>
      </w:r>
      <w:r>
        <w:rPr>
          <w:rFonts w:eastAsia="仿宋_GB2312" w:hint="eastAsia"/>
          <w:bCs/>
          <w:kern w:val="36"/>
          <w:sz w:val="32"/>
          <w:szCs w:val="32"/>
        </w:rPr>
        <w:t>亿元，切实缓解资金压力。四是推进金融助企纾困，加快稳经济一揽子政策措施落地生效，</w:t>
      </w: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年全年线上融资规模</w:t>
      </w:r>
      <w:r>
        <w:rPr>
          <w:rFonts w:eastAsia="仿宋_GB2312"/>
          <w:bCs/>
          <w:kern w:val="36"/>
          <w:sz w:val="32"/>
          <w:szCs w:val="32"/>
        </w:rPr>
        <w:t>778</w:t>
      </w:r>
      <w:r>
        <w:rPr>
          <w:rFonts w:eastAsia="仿宋_GB2312"/>
          <w:bCs/>
          <w:kern w:val="36"/>
          <w:sz w:val="32"/>
          <w:szCs w:val="32"/>
        </w:rPr>
        <w:t>亿元，新增线上融资规模</w:t>
      </w:r>
      <w:r>
        <w:rPr>
          <w:rFonts w:eastAsia="仿宋_GB2312"/>
          <w:bCs/>
          <w:kern w:val="36"/>
          <w:sz w:val="32"/>
          <w:szCs w:val="32"/>
        </w:rPr>
        <w:t>428</w:t>
      </w:r>
      <w:r>
        <w:rPr>
          <w:rFonts w:eastAsia="仿宋_GB2312"/>
          <w:bCs/>
          <w:kern w:val="36"/>
          <w:sz w:val="32"/>
          <w:szCs w:val="32"/>
        </w:rPr>
        <w:t>亿元，占全市线上融资规模比重</w:t>
      </w:r>
      <w:r>
        <w:rPr>
          <w:rFonts w:eastAsia="仿宋_GB2312" w:hint="eastAsia"/>
          <w:bCs/>
          <w:kern w:val="36"/>
          <w:sz w:val="32"/>
          <w:szCs w:val="32"/>
        </w:rPr>
        <w:t>为</w:t>
      </w:r>
      <w:r>
        <w:rPr>
          <w:rFonts w:eastAsia="仿宋_GB2312"/>
          <w:bCs/>
          <w:kern w:val="36"/>
          <w:sz w:val="32"/>
          <w:szCs w:val="32"/>
        </w:rPr>
        <w:t>42%</w:t>
      </w:r>
      <w:r>
        <w:rPr>
          <w:rFonts w:eastAsia="仿宋_GB2312" w:hint="eastAsia"/>
          <w:bCs/>
          <w:kern w:val="36"/>
          <w:sz w:val="32"/>
          <w:szCs w:val="32"/>
        </w:rPr>
        <w:t>，有效发挥了财政金融政策助力企业发展的引导作用</w:t>
      </w:r>
      <w:r>
        <w:rPr>
          <w:rFonts w:eastAsia="仿宋_GB2312"/>
          <w:bCs/>
          <w:kern w:val="36"/>
          <w:sz w:val="32"/>
          <w:szCs w:val="32"/>
        </w:rPr>
        <w:t>。</w:t>
      </w:r>
    </w:p>
    <w:p w14:paraId="469AC2E3" w14:textId="77777777" w:rsidR="00CB0107" w:rsidRDefault="00A72A2B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（二）抓预算执行，兜牢民生保障</w:t>
      </w:r>
    </w:p>
    <w:p w14:paraId="3A336963" w14:textId="65C3734E" w:rsidR="00CB0107" w:rsidRDefault="00A72A2B">
      <w:pPr>
        <w:spacing w:line="600" w:lineRule="exact"/>
        <w:ind w:firstLineChars="200" w:firstLine="640"/>
        <w:textAlignment w:val="baseline"/>
        <w:rPr>
          <w:rFonts w:eastAsia="仿宋_GB2312"/>
          <w:bCs/>
          <w:kern w:val="36"/>
          <w:sz w:val="32"/>
          <w:szCs w:val="32"/>
        </w:rPr>
      </w:pP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年，区财政部门从严预算管理，强化支出调度。不断加大教育、社保、卫生等民生领域投入力度，把“人民至上”理念落到实处，民生投入得到有效保障。全年民生支出完成</w:t>
      </w:r>
      <w:r>
        <w:rPr>
          <w:rFonts w:eastAsia="仿宋_GB2312"/>
          <w:bCs/>
          <w:kern w:val="36"/>
          <w:sz w:val="32"/>
          <w:szCs w:val="32"/>
        </w:rPr>
        <w:t>163454</w:t>
      </w:r>
      <w:r w:rsidR="00AF66D3">
        <w:rPr>
          <w:rFonts w:eastAsia="仿宋_GB2312" w:hint="eastAsia"/>
          <w:bCs/>
          <w:kern w:val="36"/>
          <w:sz w:val="32"/>
          <w:szCs w:val="32"/>
        </w:rPr>
        <w:t>万</w:t>
      </w:r>
      <w:r>
        <w:rPr>
          <w:rFonts w:eastAsia="仿宋_GB2312" w:hint="eastAsia"/>
          <w:bCs/>
          <w:kern w:val="36"/>
          <w:sz w:val="32"/>
          <w:szCs w:val="32"/>
        </w:rPr>
        <w:t>元，占公共财政支出的</w:t>
      </w:r>
      <w:r>
        <w:rPr>
          <w:rFonts w:eastAsia="仿宋_GB2312"/>
          <w:bCs/>
          <w:kern w:val="36"/>
          <w:sz w:val="32"/>
          <w:szCs w:val="32"/>
        </w:rPr>
        <w:t>89</w:t>
      </w:r>
      <w:r>
        <w:rPr>
          <w:rFonts w:eastAsia="仿宋_GB2312" w:hint="eastAsia"/>
          <w:bCs/>
          <w:kern w:val="36"/>
          <w:sz w:val="32"/>
          <w:szCs w:val="32"/>
        </w:rPr>
        <w:t>.</w:t>
      </w:r>
      <w:r>
        <w:rPr>
          <w:rFonts w:eastAsia="仿宋_GB2312"/>
          <w:bCs/>
          <w:kern w:val="36"/>
          <w:sz w:val="32"/>
          <w:szCs w:val="32"/>
        </w:rPr>
        <w:t>7%</w:t>
      </w:r>
      <w:r>
        <w:rPr>
          <w:rFonts w:eastAsia="仿宋_GB2312" w:hint="eastAsia"/>
          <w:bCs/>
          <w:kern w:val="36"/>
          <w:sz w:val="32"/>
          <w:szCs w:val="32"/>
        </w:rPr>
        <w:t>。一是坚持“三保”底线。按照“保基本民生、保工资、保运转”支出原则，加大“三保”经费保障力度，强化“三保”预算执行，完善库款监控机制，确保相关支出及时足额保障到位，</w:t>
      </w: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年区“三保”支出累计达</w:t>
      </w:r>
      <w:r>
        <w:rPr>
          <w:rFonts w:eastAsia="仿宋_GB2312"/>
          <w:bCs/>
          <w:kern w:val="36"/>
          <w:sz w:val="32"/>
          <w:szCs w:val="32"/>
        </w:rPr>
        <w:t>9.8</w:t>
      </w:r>
      <w:r>
        <w:rPr>
          <w:rFonts w:eastAsia="仿宋_GB2312" w:hint="eastAsia"/>
          <w:bCs/>
          <w:kern w:val="36"/>
          <w:sz w:val="32"/>
          <w:szCs w:val="32"/>
        </w:rPr>
        <w:t>亿元，完成各项民生支出保障。二是努力保障和改善民生。全年完成教育支出</w:t>
      </w:r>
      <w:r>
        <w:rPr>
          <w:rFonts w:eastAsia="仿宋_GB2312"/>
          <w:bCs/>
          <w:kern w:val="36"/>
          <w:sz w:val="32"/>
          <w:szCs w:val="32"/>
        </w:rPr>
        <w:t>51006</w:t>
      </w:r>
      <w:r>
        <w:rPr>
          <w:rFonts w:eastAsia="仿宋_GB2312" w:hint="eastAsia"/>
          <w:bCs/>
          <w:kern w:val="36"/>
          <w:sz w:val="32"/>
          <w:szCs w:val="32"/>
        </w:rPr>
        <w:t>万元，努力做到两个只增不减，支持教育事业优先发展；全年累计发放特困、低保、优抚优待、特扶等各类救助补助资金</w:t>
      </w:r>
      <w:r>
        <w:rPr>
          <w:rFonts w:eastAsia="仿宋_GB2312"/>
          <w:bCs/>
          <w:kern w:val="36"/>
          <w:sz w:val="32"/>
          <w:szCs w:val="32"/>
        </w:rPr>
        <w:t>12235</w:t>
      </w:r>
      <w:r>
        <w:rPr>
          <w:rFonts w:eastAsia="仿宋_GB2312" w:hint="eastAsia"/>
          <w:bCs/>
          <w:kern w:val="36"/>
          <w:sz w:val="32"/>
          <w:szCs w:val="32"/>
        </w:rPr>
        <w:t>万元，保障城乡困难群众基本生活；完成医疗卫生事业支出</w:t>
      </w:r>
      <w:r>
        <w:rPr>
          <w:rFonts w:eastAsia="仿宋_GB2312"/>
          <w:bCs/>
          <w:kern w:val="36"/>
          <w:sz w:val="32"/>
          <w:szCs w:val="32"/>
        </w:rPr>
        <w:t>13696</w:t>
      </w:r>
      <w:r>
        <w:rPr>
          <w:rFonts w:eastAsia="仿宋_GB2312" w:hint="eastAsia"/>
          <w:bCs/>
          <w:kern w:val="36"/>
          <w:sz w:val="32"/>
          <w:szCs w:val="32"/>
        </w:rPr>
        <w:t>万元，积极发展公共卫生，推进医疗卫生事业发展；积极</w:t>
      </w:r>
      <w:r>
        <w:rPr>
          <w:rFonts w:eastAsia="仿宋_GB2312"/>
          <w:bCs/>
          <w:kern w:val="36"/>
          <w:sz w:val="32"/>
          <w:szCs w:val="32"/>
        </w:rPr>
        <w:t>统筹资金</w:t>
      </w:r>
      <w:r>
        <w:rPr>
          <w:rFonts w:eastAsia="仿宋_GB2312"/>
          <w:bCs/>
          <w:kern w:val="36"/>
          <w:sz w:val="32"/>
          <w:szCs w:val="32"/>
        </w:rPr>
        <w:t>3000</w:t>
      </w:r>
      <w:r>
        <w:rPr>
          <w:rFonts w:eastAsia="仿宋_GB2312"/>
          <w:bCs/>
          <w:kern w:val="36"/>
          <w:sz w:val="32"/>
          <w:szCs w:val="32"/>
        </w:rPr>
        <w:t>万元</w:t>
      </w:r>
      <w:r>
        <w:rPr>
          <w:rFonts w:eastAsia="仿宋_GB2312" w:hint="eastAsia"/>
          <w:bCs/>
          <w:kern w:val="36"/>
          <w:sz w:val="32"/>
          <w:szCs w:val="32"/>
        </w:rPr>
        <w:t>，</w:t>
      </w:r>
      <w:r>
        <w:rPr>
          <w:rFonts w:eastAsia="仿宋_GB2312"/>
          <w:bCs/>
          <w:kern w:val="36"/>
          <w:sz w:val="32"/>
          <w:szCs w:val="32"/>
        </w:rPr>
        <w:t>高质量推动</w:t>
      </w:r>
      <w:r>
        <w:rPr>
          <w:rFonts w:eastAsia="仿宋_GB2312"/>
          <w:bCs/>
          <w:kern w:val="36"/>
          <w:sz w:val="32"/>
          <w:szCs w:val="32"/>
        </w:rPr>
        <w:t>10</w:t>
      </w:r>
      <w:r>
        <w:rPr>
          <w:rFonts w:eastAsia="仿宋_GB2312"/>
          <w:bCs/>
          <w:kern w:val="36"/>
          <w:sz w:val="32"/>
          <w:szCs w:val="32"/>
        </w:rPr>
        <w:t>项</w:t>
      </w:r>
      <w:r>
        <w:rPr>
          <w:rFonts w:eastAsia="仿宋_GB2312"/>
          <w:bCs/>
          <w:kern w:val="36"/>
          <w:sz w:val="32"/>
          <w:szCs w:val="32"/>
        </w:rPr>
        <w:t>“</w:t>
      </w:r>
      <w:r>
        <w:rPr>
          <w:rFonts w:eastAsia="仿宋_GB2312"/>
          <w:bCs/>
          <w:kern w:val="36"/>
          <w:sz w:val="32"/>
          <w:szCs w:val="32"/>
        </w:rPr>
        <w:t>暖民心行动</w:t>
      </w:r>
      <w:r>
        <w:rPr>
          <w:rFonts w:eastAsia="仿宋_GB2312"/>
          <w:bCs/>
          <w:kern w:val="36"/>
          <w:sz w:val="32"/>
          <w:szCs w:val="32"/>
        </w:rPr>
        <w:t>”</w:t>
      </w:r>
      <w:r>
        <w:rPr>
          <w:rFonts w:eastAsia="仿宋_GB2312"/>
          <w:bCs/>
          <w:kern w:val="36"/>
          <w:sz w:val="32"/>
          <w:szCs w:val="32"/>
        </w:rPr>
        <w:t>落地见效</w:t>
      </w:r>
      <w:r>
        <w:rPr>
          <w:rFonts w:eastAsia="仿宋_GB2312" w:hint="eastAsia"/>
          <w:bCs/>
          <w:kern w:val="36"/>
          <w:sz w:val="32"/>
          <w:szCs w:val="32"/>
        </w:rPr>
        <w:t>。</w:t>
      </w:r>
    </w:p>
    <w:p w14:paraId="615EDC85" w14:textId="77777777" w:rsidR="00CB0107" w:rsidRDefault="00A72A2B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（三）抓债务化解，防范系统风险</w:t>
      </w:r>
    </w:p>
    <w:p w14:paraId="0F3EC731" w14:textId="77777777" w:rsidR="00CB0107" w:rsidRDefault="00A72A2B" w:rsidP="00684358">
      <w:pPr>
        <w:spacing w:line="600" w:lineRule="exact"/>
        <w:ind w:firstLineChars="200" w:firstLine="640"/>
        <w:textAlignment w:val="baseline"/>
        <w:rPr>
          <w:rFonts w:eastAsia="仿宋_GB2312"/>
          <w:bCs/>
          <w:kern w:val="36"/>
          <w:sz w:val="32"/>
          <w:szCs w:val="32"/>
        </w:rPr>
      </w:pP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年，区财政部门树牢底线思维，深刻分析自身发展中存在的困难和问题，主动担当，积极作为，及时发现和处置</w:t>
      </w:r>
      <w:r>
        <w:rPr>
          <w:rFonts w:eastAsia="仿宋_GB2312" w:hint="eastAsia"/>
          <w:bCs/>
          <w:kern w:val="36"/>
          <w:sz w:val="32"/>
          <w:szCs w:val="32"/>
        </w:rPr>
        <w:lastRenderedPageBreak/>
        <w:t>潜在风险，牢牢守住不发生系统性风险的底线。一是在确保债务风险总体可控的同时，用好地方政府债券，</w:t>
      </w: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争取专项</w:t>
      </w:r>
      <w:r>
        <w:rPr>
          <w:rFonts w:eastAsia="仿宋_GB2312"/>
          <w:bCs/>
          <w:kern w:val="36"/>
          <w:sz w:val="32"/>
          <w:szCs w:val="32"/>
        </w:rPr>
        <w:t>债券</w:t>
      </w:r>
      <w:r>
        <w:rPr>
          <w:rFonts w:eastAsia="仿宋_GB2312"/>
          <w:bCs/>
          <w:kern w:val="36"/>
          <w:sz w:val="32"/>
          <w:szCs w:val="32"/>
        </w:rPr>
        <w:t>3.77</w:t>
      </w:r>
      <w:r>
        <w:rPr>
          <w:rFonts w:eastAsia="仿宋_GB2312"/>
          <w:bCs/>
          <w:kern w:val="36"/>
          <w:sz w:val="32"/>
          <w:szCs w:val="32"/>
        </w:rPr>
        <w:t>亿元，增长</w:t>
      </w:r>
      <w:r>
        <w:rPr>
          <w:rFonts w:eastAsia="仿宋_GB2312"/>
          <w:bCs/>
          <w:kern w:val="36"/>
          <w:sz w:val="32"/>
          <w:szCs w:val="32"/>
        </w:rPr>
        <w:t>12.2%</w:t>
      </w:r>
      <w:r>
        <w:rPr>
          <w:rFonts w:eastAsia="仿宋_GB2312" w:hint="eastAsia"/>
          <w:bCs/>
          <w:kern w:val="36"/>
          <w:sz w:val="32"/>
          <w:szCs w:val="32"/>
        </w:rPr>
        <w:t>，有效</w:t>
      </w:r>
      <w:r>
        <w:rPr>
          <w:rFonts w:eastAsia="仿宋_GB2312"/>
          <w:bCs/>
          <w:kern w:val="36"/>
          <w:sz w:val="32"/>
          <w:szCs w:val="32"/>
        </w:rPr>
        <w:t>保障重点领域项目建设。</w:t>
      </w:r>
      <w:r>
        <w:rPr>
          <w:rFonts w:eastAsia="仿宋_GB2312" w:hint="eastAsia"/>
          <w:bCs/>
          <w:kern w:val="36"/>
          <w:sz w:val="32"/>
          <w:szCs w:val="32"/>
        </w:rPr>
        <w:t>二是加强政府债务管理，开展专项债券项目穿透式监测，坚决遏制新增隐性债务，切实防范债务运行风险。</w:t>
      </w: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年通过整合各项财政资金，全力化解到期政府性债务本息</w:t>
      </w:r>
      <w:r>
        <w:rPr>
          <w:rFonts w:eastAsia="仿宋_GB2312"/>
          <w:bCs/>
          <w:kern w:val="36"/>
          <w:sz w:val="32"/>
          <w:szCs w:val="32"/>
        </w:rPr>
        <w:t>3200</w:t>
      </w:r>
      <w:r>
        <w:rPr>
          <w:rFonts w:eastAsia="仿宋_GB2312" w:hint="eastAsia"/>
          <w:bCs/>
          <w:kern w:val="36"/>
          <w:sz w:val="32"/>
          <w:szCs w:val="32"/>
        </w:rPr>
        <w:t>万元。三是加强地方金融监管，防范化解金融风险，开展形式多样的宣传教育活动，加大对金融放贷领域的专项整治，严防非法集资、高利放贷等非法金融活动，引导群众提升防范风险的意识和鉴别风险的能力。</w:t>
      </w:r>
    </w:p>
    <w:p w14:paraId="766C535A" w14:textId="77777777" w:rsidR="00CB0107" w:rsidRDefault="00A72A2B" w:rsidP="00684358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（四）抓财政改革，提升管理效能</w:t>
      </w:r>
    </w:p>
    <w:p w14:paraId="34C69882" w14:textId="77777777" w:rsidR="00CB0107" w:rsidRDefault="00A72A2B" w:rsidP="00684358">
      <w:pPr>
        <w:spacing w:line="600" w:lineRule="exact"/>
        <w:ind w:firstLineChars="200" w:firstLine="640"/>
        <w:textAlignment w:val="baseline"/>
        <w:rPr>
          <w:rFonts w:eastAsia="仿宋_GB2312"/>
          <w:bCs/>
          <w:kern w:val="36"/>
          <w:sz w:val="32"/>
          <w:szCs w:val="32"/>
        </w:rPr>
      </w:pPr>
      <w:r>
        <w:rPr>
          <w:rFonts w:eastAsia="仿宋_GB2312" w:hint="eastAsia"/>
          <w:bCs/>
          <w:kern w:val="36"/>
          <w:sz w:val="32"/>
          <w:szCs w:val="32"/>
        </w:rPr>
        <w:t>一是深化预算制度改革。结合预算管理一体化平台技术升级，将预算编制、预算执行、决算和财务报告、资产管理、债务管理等业务整合，初步建立“制度</w:t>
      </w:r>
      <w:r>
        <w:rPr>
          <w:rFonts w:eastAsia="仿宋_GB2312" w:hint="eastAsia"/>
          <w:bCs/>
          <w:kern w:val="36"/>
          <w:sz w:val="32"/>
          <w:szCs w:val="32"/>
        </w:rPr>
        <w:t>+</w:t>
      </w:r>
      <w:r>
        <w:rPr>
          <w:rFonts w:eastAsia="仿宋_GB2312" w:hint="eastAsia"/>
          <w:bCs/>
          <w:kern w:val="36"/>
          <w:sz w:val="32"/>
          <w:szCs w:val="32"/>
        </w:rPr>
        <w:t>技术”预算管理机制；二是严格按照直达资金使用要求，加强对直达资金预算分配下达、支付使用、惠企利民补贴补助发放情况的监控，保障资金准确下达到用款单位，直接作用于市场主体和受益群众，提升了财政资金使用效益，</w:t>
      </w: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年我区共收到中央直达资金</w:t>
      </w:r>
      <w:r>
        <w:rPr>
          <w:rFonts w:eastAsia="仿宋_GB2312"/>
          <w:bCs/>
          <w:kern w:val="36"/>
          <w:sz w:val="32"/>
          <w:szCs w:val="32"/>
        </w:rPr>
        <w:t>38094.18</w:t>
      </w:r>
      <w:r>
        <w:rPr>
          <w:rFonts w:eastAsia="仿宋_GB2312" w:hint="eastAsia"/>
          <w:bCs/>
          <w:kern w:val="36"/>
          <w:sz w:val="32"/>
          <w:szCs w:val="32"/>
        </w:rPr>
        <w:t>万元，支付率达到</w:t>
      </w:r>
      <w:r>
        <w:rPr>
          <w:rFonts w:eastAsia="仿宋_GB2312"/>
          <w:bCs/>
          <w:kern w:val="36"/>
          <w:sz w:val="32"/>
          <w:szCs w:val="32"/>
        </w:rPr>
        <w:t>95%</w:t>
      </w:r>
      <w:r>
        <w:rPr>
          <w:rFonts w:eastAsia="仿宋_GB2312" w:hint="eastAsia"/>
          <w:bCs/>
          <w:kern w:val="36"/>
          <w:sz w:val="32"/>
          <w:szCs w:val="32"/>
        </w:rPr>
        <w:t>；三是构建规范高效的政府采购监管和预算执行体系，优化政府采购、招投标领域营商环境，实现同步化运行、无纸化操作的政府采购流程，提高政府采购效率。</w:t>
      </w: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年全年政府采购、招投标项目节约财政资金</w:t>
      </w:r>
      <w:r>
        <w:rPr>
          <w:rFonts w:eastAsia="仿宋_GB2312"/>
          <w:bCs/>
          <w:kern w:val="36"/>
          <w:sz w:val="32"/>
          <w:szCs w:val="32"/>
        </w:rPr>
        <w:t>4084</w:t>
      </w:r>
      <w:r>
        <w:rPr>
          <w:rFonts w:eastAsia="仿宋_GB2312" w:hint="eastAsia"/>
          <w:bCs/>
          <w:kern w:val="36"/>
          <w:sz w:val="32"/>
          <w:szCs w:val="32"/>
        </w:rPr>
        <w:t>.</w:t>
      </w:r>
      <w:r>
        <w:rPr>
          <w:rFonts w:eastAsia="仿宋_GB2312"/>
          <w:bCs/>
          <w:kern w:val="36"/>
          <w:sz w:val="32"/>
          <w:szCs w:val="32"/>
        </w:rPr>
        <w:t>9</w:t>
      </w:r>
      <w:r>
        <w:rPr>
          <w:rFonts w:eastAsia="仿宋_GB2312" w:hint="eastAsia"/>
          <w:bCs/>
          <w:kern w:val="36"/>
          <w:sz w:val="32"/>
          <w:szCs w:val="32"/>
        </w:rPr>
        <w:t>万元，资金节约率为</w:t>
      </w:r>
      <w:r>
        <w:rPr>
          <w:rFonts w:eastAsia="仿宋_GB2312"/>
          <w:bCs/>
          <w:kern w:val="36"/>
          <w:sz w:val="32"/>
          <w:szCs w:val="32"/>
        </w:rPr>
        <w:t>6</w:t>
      </w:r>
      <w:r>
        <w:rPr>
          <w:rFonts w:eastAsia="仿宋_GB2312" w:hint="eastAsia"/>
          <w:bCs/>
          <w:kern w:val="36"/>
          <w:sz w:val="32"/>
          <w:szCs w:val="32"/>
        </w:rPr>
        <w:t>.</w:t>
      </w:r>
      <w:r>
        <w:rPr>
          <w:rFonts w:eastAsia="仿宋_GB2312"/>
          <w:bCs/>
          <w:kern w:val="36"/>
          <w:sz w:val="32"/>
          <w:szCs w:val="32"/>
        </w:rPr>
        <w:t>8</w:t>
      </w:r>
      <w:r>
        <w:rPr>
          <w:rFonts w:eastAsia="仿宋_GB2312" w:hint="eastAsia"/>
          <w:bCs/>
          <w:kern w:val="36"/>
          <w:sz w:val="32"/>
          <w:szCs w:val="32"/>
        </w:rPr>
        <w:t>%</w:t>
      </w:r>
      <w:r>
        <w:rPr>
          <w:rFonts w:eastAsia="仿宋_GB2312" w:hint="eastAsia"/>
          <w:bCs/>
          <w:kern w:val="36"/>
          <w:sz w:val="32"/>
          <w:szCs w:val="32"/>
        </w:rPr>
        <w:t>；四是牢固树立“过紧日子”思想，</w:t>
      </w:r>
      <w:r>
        <w:rPr>
          <w:rFonts w:eastAsia="仿宋_GB2312" w:hint="eastAsia"/>
          <w:bCs/>
          <w:kern w:val="36"/>
          <w:sz w:val="32"/>
          <w:szCs w:val="32"/>
        </w:rPr>
        <w:lastRenderedPageBreak/>
        <w:t>从严控制“三公”经费支出，全年“三公”经费预计支出</w:t>
      </w:r>
      <w:r>
        <w:rPr>
          <w:rFonts w:eastAsia="仿宋_GB2312"/>
          <w:bCs/>
          <w:kern w:val="36"/>
          <w:sz w:val="32"/>
          <w:szCs w:val="32"/>
        </w:rPr>
        <w:t>326.2</w:t>
      </w:r>
      <w:r>
        <w:rPr>
          <w:rFonts w:eastAsia="仿宋_GB2312" w:hint="eastAsia"/>
          <w:bCs/>
          <w:kern w:val="36"/>
          <w:sz w:val="32"/>
          <w:szCs w:val="32"/>
        </w:rPr>
        <w:t>万元，比上年减少</w:t>
      </w:r>
      <w:r>
        <w:rPr>
          <w:rFonts w:eastAsia="仿宋_GB2312"/>
          <w:bCs/>
          <w:kern w:val="36"/>
          <w:sz w:val="32"/>
          <w:szCs w:val="32"/>
        </w:rPr>
        <w:t>1</w:t>
      </w:r>
      <w:r>
        <w:rPr>
          <w:rFonts w:eastAsia="仿宋_GB2312" w:hint="eastAsia"/>
          <w:bCs/>
          <w:kern w:val="36"/>
          <w:sz w:val="32"/>
          <w:szCs w:val="32"/>
        </w:rPr>
        <w:t>%</w:t>
      </w:r>
      <w:r>
        <w:rPr>
          <w:rFonts w:eastAsia="仿宋_GB2312" w:hint="eastAsia"/>
          <w:bCs/>
          <w:kern w:val="36"/>
          <w:sz w:val="32"/>
          <w:szCs w:val="32"/>
        </w:rPr>
        <w:t>。</w:t>
      </w:r>
    </w:p>
    <w:p w14:paraId="41D593F6" w14:textId="77777777" w:rsidR="00CB0107" w:rsidRDefault="00A72A2B">
      <w:pPr>
        <w:spacing w:line="580" w:lineRule="exact"/>
        <w:ind w:firstLineChars="200" w:firstLine="640"/>
        <w:textAlignment w:val="baseline"/>
        <w:rPr>
          <w:rFonts w:eastAsia="仿宋_GB2312"/>
          <w:bCs/>
          <w:kern w:val="36"/>
          <w:sz w:val="32"/>
          <w:szCs w:val="32"/>
        </w:rPr>
      </w:pPr>
      <w:r>
        <w:rPr>
          <w:rFonts w:eastAsia="仿宋_GB2312"/>
          <w:bCs/>
          <w:kern w:val="36"/>
          <w:sz w:val="32"/>
          <w:szCs w:val="32"/>
        </w:rPr>
        <w:t>2023</w:t>
      </w:r>
      <w:r>
        <w:rPr>
          <w:rFonts w:eastAsia="仿宋_GB2312" w:hint="eastAsia"/>
          <w:bCs/>
          <w:kern w:val="36"/>
          <w:sz w:val="32"/>
          <w:szCs w:val="32"/>
        </w:rPr>
        <w:t>年，全区预算执行情况良好，但仍然存在一些</w:t>
      </w:r>
      <w:r>
        <w:rPr>
          <w:rFonts w:eastAsia="仿宋_GB2312"/>
          <w:bCs/>
          <w:kern w:val="36"/>
          <w:sz w:val="32"/>
          <w:szCs w:val="32"/>
        </w:rPr>
        <w:t>问题，主要包括：</w:t>
      </w:r>
      <w:r>
        <w:rPr>
          <w:rFonts w:eastAsia="仿宋_GB2312" w:hint="eastAsia"/>
          <w:bCs/>
          <w:kern w:val="36"/>
          <w:sz w:val="32"/>
          <w:szCs w:val="32"/>
        </w:rPr>
        <w:t>政策性减收增支因素较多，财源结构未得到根本改变，</w:t>
      </w:r>
      <w:r>
        <w:rPr>
          <w:rFonts w:eastAsia="仿宋_GB2312"/>
          <w:bCs/>
          <w:kern w:val="36"/>
          <w:sz w:val="32"/>
          <w:szCs w:val="32"/>
        </w:rPr>
        <w:t>“</w:t>
      </w:r>
      <w:r>
        <w:rPr>
          <w:rFonts w:eastAsia="仿宋_GB2312"/>
          <w:bCs/>
          <w:kern w:val="36"/>
          <w:sz w:val="32"/>
          <w:szCs w:val="32"/>
        </w:rPr>
        <w:t>三保</w:t>
      </w:r>
      <w:r>
        <w:rPr>
          <w:rFonts w:eastAsia="仿宋_GB2312"/>
          <w:bCs/>
          <w:kern w:val="36"/>
          <w:sz w:val="32"/>
          <w:szCs w:val="32"/>
        </w:rPr>
        <w:t>”</w:t>
      </w:r>
      <w:r>
        <w:rPr>
          <w:rFonts w:eastAsia="仿宋_GB2312"/>
          <w:bCs/>
          <w:kern w:val="36"/>
          <w:sz w:val="32"/>
          <w:szCs w:val="32"/>
        </w:rPr>
        <w:t>支出兜底压力较大</w:t>
      </w:r>
      <w:r>
        <w:rPr>
          <w:rFonts w:eastAsia="仿宋_GB2312" w:hint="eastAsia"/>
          <w:bCs/>
          <w:kern w:val="36"/>
          <w:sz w:val="32"/>
          <w:szCs w:val="32"/>
        </w:rPr>
        <w:t>，收支矛盾突出；政府债务负担较重，债务化解任务艰巨；财政改革仍需不断深化，公共财政框架体系有待进一步完善</w:t>
      </w:r>
      <w:r>
        <w:rPr>
          <w:rFonts w:eastAsia="仿宋_GB2312"/>
          <w:bCs/>
          <w:kern w:val="36"/>
          <w:sz w:val="32"/>
          <w:szCs w:val="32"/>
        </w:rPr>
        <w:t>等。</w:t>
      </w:r>
      <w:r>
        <w:rPr>
          <w:rFonts w:eastAsia="仿宋_GB2312" w:hint="eastAsia"/>
          <w:bCs/>
          <w:kern w:val="36"/>
          <w:sz w:val="32"/>
          <w:szCs w:val="32"/>
        </w:rPr>
        <w:t>为有效协调好高质量可持续财政建设现实基础与目标之间的矛盾，有力支撑我区经济社会发展，还需全区各级各部门统一思想、齐心协力、攻坚克难，切实提升财政保障能力和防范风险能力。</w:t>
      </w:r>
    </w:p>
    <w:p w14:paraId="399A0AF3" w14:textId="77777777" w:rsidR="00CB0107" w:rsidRDefault="00CB0107">
      <w:pPr>
        <w:adjustRightInd w:val="0"/>
        <w:spacing w:line="300" w:lineRule="exact"/>
        <w:ind w:firstLineChars="200" w:firstLine="440"/>
        <w:rPr>
          <w:rFonts w:ascii="仿宋_GB2312" w:eastAsia="仿宋_GB2312"/>
          <w:sz w:val="22"/>
          <w:szCs w:val="22"/>
        </w:rPr>
      </w:pPr>
    </w:p>
    <w:p w14:paraId="65A2EA29" w14:textId="77777777" w:rsidR="00CB0107" w:rsidRDefault="00A72A2B">
      <w:pPr>
        <w:spacing w:line="600" w:lineRule="exact"/>
        <w:jc w:val="center"/>
        <w:textAlignment w:val="baseline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三、</w:t>
      </w:r>
      <w:r>
        <w:rPr>
          <w:rFonts w:eastAsia="黑体"/>
          <w:sz w:val="36"/>
          <w:szCs w:val="36"/>
        </w:rPr>
        <w:t>2024</w:t>
      </w:r>
      <w:r>
        <w:rPr>
          <w:rFonts w:ascii="黑体" w:eastAsia="黑体" w:hAnsi="黑体" w:cs="黑体" w:hint="eastAsia"/>
          <w:sz w:val="36"/>
          <w:szCs w:val="36"/>
        </w:rPr>
        <w:t>年预算草案</w:t>
      </w:r>
    </w:p>
    <w:p w14:paraId="35FE1796" w14:textId="77777777" w:rsidR="00CB0107" w:rsidRDefault="00CB0107">
      <w:pPr>
        <w:adjustRightInd w:val="0"/>
        <w:spacing w:line="300" w:lineRule="exact"/>
        <w:ind w:firstLineChars="200" w:firstLine="440"/>
        <w:rPr>
          <w:rFonts w:ascii="仿宋_GB2312" w:eastAsia="仿宋_GB2312"/>
          <w:sz w:val="22"/>
          <w:szCs w:val="22"/>
        </w:rPr>
      </w:pPr>
    </w:p>
    <w:p w14:paraId="6FDBB686" w14:textId="77777777" w:rsidR="00CB0107" w:rsidRDefault="00A72A2B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（一）指导思想</w:t>
      </w:r>
    </w:p>
    <w:p w14:paraId="5AF61522" w14:textId="77777777" w:rsidR="00CB0107" w:rsidRDefault="00A72A2B">
      <w:pPr>
        <w:spacing w:line="580" w:lineRule="exact"/>
        <w:ind w:firstLineChars="200" w:firstLine="640"/>
        <w:textAlignment w:val="baseline"/>
        <w:rPr>
          <w:rFonts w:eastAsia="仿宋_GB2312"/>
          <w:bCs/>
          <w:kern w:val="36"/>
          <w:sz w:val="32"/>
          <w:szCs w:val="32"/>
        </w:rPr>
      </w:pPr>
      <w:r>
        <w:rPr>
          <w:rFonts w:eastAsia="仿宋_GB2312"/>
          <w:bCs/>
          <w:kern w:val="36"/>
          <w:sz w:val="32"/>
          <w:szCs w:val="32"/>
        </w:rPr>
        <w:t>2024</w:t>
      </w:r>
      <w:r>
        <w:rPr>
          <w:rFonts w:eastAsia="仿宋_GB2312"/>
          <w:bCs/>
          <w:kern w:val="36"/>
          <w:sz w:val="32"/>
          <w:szCs w:val="32"/>
        </w:rPr>
        <w:t>年财政工作的指导思想是：高举中国特色社会主义伟大旗帜，以习近平新时代中国特色社会主义思想为指导，深入贯彻党的二十大精神，坚持稳中求进总基调，坚持新发展理念，</w:t>
      </w:r>
      <w:r>
        <w:rPr>
          <w:rFonts w:eastAsia="仿宋_GB2312" w:hint="eastAsia"/>
          <w:bCs/>
          <w:kern w:val="36"/>
          <w:sz w:val="32"/>
          <w:szCs w:val="32"/>
        </w:rPr>
        <w:t>提高支出精准度，继续做好</w:t>
      </w:r>
      <w:r>
        <w:rPr>
          <w:rFonts w:eastAsia="仿宋_GB2312"/>
          <w:bCs/>
          <w:kern w:val="36"/>
          <w:sz w:val="32"/>
          <w:szCs w:val="32"/>
        </w:rPr>
        <w:t>“</w:t>
      </w:r>
      <w:r>
        <w:rPr>
          <w:rFonts w:eastAsia="仿宋_GB2312"/>
          <w:bCs/>
          <w:kern w:val="36"/>
          <w:sz w:val="32"/>
          <w:szCs w:val="32"/>
        </w:rPr>
        <w:t>六稳</w:t>
      </w:r>
      <w:r>
        <w:rPr>
          <w:rFonts w:eastAsia="仿宋_GB2312"/>
          <w:bCs/>
          <w:kern w:val="36"/>
          <w:sz w:val="32"/>
          <w:szCs w:val="32"/>
        </w:rPr>
        <w:t>”</w:t>
      </w:r>
      <w:r>
        <w:rPr>
          <w:rFonts w:eastAsia="仿宋_GB2312" w:hint="eastAsia"/>
          <w:bCs/>
          <w:kern w:val="36"/>
          <w:sz w:val="32"/>
          <w:szCs w:val="32"/>
        </w:rPr>
        <w:t>、</w:t>
      </w:r>
      <w:r>
        <w:rPr>
          <w:rFonts w:eastAsia="仿宋_GB2312"/>
          <w:bCs/>
          <w:kern w:val="36"/>
          <w:sz w:val="32"/>
          <w:szCs w:val="32"/>
        </w:rPr>
        <w:t>“</w:t>
      </w:r>
      <w:r>
        <w:rPr>
          <w:rFonts w:eastAsia="仿宋_GB2312"/>
          <w:bCs/>
          <w:kern w:val="36"/>
          <w:sz w:val="32"/>
          <w:szCs w:val="32"/>
        </w:rPr>
        <w:t>六保</w:t>
      </w:r>
      <w:r>
        <w:rPr>
          <w:rFonts w:eastAsia="仿宋_GB2312"/>
          <w:bCs/>
          <w:kern w:val="36"/>
          <w:sz w:val="32"/>
          <w:szCs w:val="32"/>
        </w:rPr>
        <w:t>”</w:t>
      </w:r>
      <w:r>
        <w:rPr>
          <w:rFonts w:eastAsia="仿宋_GB2312" w:hint="eastAsia"/>
          <w:bCs/>
          <w:kern w:val="36"/>
          <w:sz w:val="32"/>
          <w:szCs w:val="32"/>
        </w:rPr>
        <w:t>工作，兜牢基层“三保”底线，大力加强财源建设，防范化解财政风险，积极应对内外部压力双重影响，主动适应财政运行新常态，用好用足财政政策，确保全区财政平稳运行，彰显财政担当。</w:t>
      </w:r>
    </w:p>
    <w:p w14:paraId="2D95AD44" w14:textId="77777777" w:rsidR="00CB0107" w:rsidRDefault="00A72A2B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（二）预算安排原则</w:t>
      </w:r>
    </w:p>
    <w:p w14:paraId="6224E377" w14:textId="77777777" w:rsidR="00CB0107" w:rsidRDefault="00A72A2B">
      <w:pPr>
        <w:tabs>
          <w:tab w:val="left" w:pos="7365"/>
        </w:tabs>
        <w:spacing w:line="580" w:lineRule="exact"/>
        <w:ind w:firstLineChars="196" w:firstLine="630"/>
        <w:rPr>
          <w:rFonts w:eastAsia="仿宋_GB2312"/>
          <w:bCs/>
          <w:sz w:val="32"/>
          <w:szCs w:val="32"/>
          <w:lang w:eastAsia="zh-Hans"/>
        </w:rPr>
      </w:pPr>
      <w:r>
        <w:rPr>
          <w:rFonts w:ascii="仿宋_GB2312" w:eastAsia="仿宋_GB2312" w:hAnsi="方正魏碑_GBK" w:cs="方正魏碑_GBK" w:hint="eastAsia"/>
          <w:b/>
          <w:sz w:val="32"/>
          <w:szCs w:val="32"/>
        </w:rPr>
        <w:t>一是实事求是，积极稳妥。</w:t>
      </w:r>
      <w:r>
        <w:rPr>
          <w:rFonts w:eastAsia="仿宋_GB2312" w:hint="eastAsia"/>
          <w:bCs/>
          <w:sz w:val="32"/>
          <w:szCs w:val="32"/>
          <w:lang w:eastAsia="zh-Hans"/>
        </w:rPr>
        <w:t>统筹考虑各项增收减收因素，确保预算编制的完整性和准确性，立足中心城区排头兵发展定</w:t>
      </w:r>
      <w:r>
        <w:rPr>
          <w:rFonts w:eastAsia="仿宋_GB2312" w:hint="eastAsia"/>
          <w:bCs/>
          <w:sz w:val="32"/>
          <w:szCs w:val="32"/>
          <w:lang w:eastAsia="zh-Hans"/>
        </w:rPr>
        <w:lastRenderedPageBreak/>
        <w:t>位，稳步提升财政政策效能。</w:t>
      </w:r>
    </w:p>
    <w:p w14:paraId="3C373D4C" w14:textId="77777777" w:rsidR="00CB0107" w:rsidRDefault="00A72A2B">
      <w:pPr>
        <w:tabs>
          <w:tab w:val="left" w:pos="7365"/>
        </w:tabs>
        <w:spacing w:line="580" w:lineRule="exact"/>
        <w:ind w:firstLineChars="196" w:firstLine="630"/>
        <w:rPr>
          <w:rFonts w:eastAsia="仿宋_GB2312"/>
          <w:bCs/>
          <w:sz w:val="32"/>
          <w:szCs w:val="32"/>
          <w:lang w:eastAsia="zh-Hans"/>
        </w:rPr>
      </w:pPr>
      <w:r>
        <w:rPr>
          <w:rFonts w:ascii="仿宋_GB2312" w:eastAsia="仿宋_GB2312" w:hAnsi="方正魏碑_GBK" w:cs="方正魏碑_GBK" w:hint="eastAsia"/>
          <w:b/>
          <w:sz w:val="32"/>
          <w:szCs w:val="32"/>
        </w:rPr>
        <w:t>二是统筹谋划，“三保”优先。</w:t>
      </w:r>
      <w:r>
        <w:rPr>
          <w:rFonts w:eastAsia="仿宋_GB2312" w:hint="eastAsia"/>
          <w:bCs/>
          <w:sz w:val="32"/>
          <w:szCs w:val="32"/>
          <w:lang w:eastAsia="zh-Hans"/>
        </w:rPr>
        <w:t>牢固树立“三保”优先意识，严控一般性支出和基本建设支出，统筹做好重点领域经费保障工作和债务风险化解工作。</w:t>
      </w:r>
    </w:p>
    <w:p w14:paraId="2E376A1F" w14:textId="77777777" w:rsidR="00CB0107" w:rsidRDefault="00A72A2B">
      <w:pPr>
        <w:tabs>
          <w:tab w:val="left" w:pos="7365"/>
        </w:tabs>
        <w:spacing w:line="580" w:lineRule="exact"/>
        <w:ind w:firstLineChars="196" w:firstLine="630"/>
        <w:rPr>
          <w:rFonts w:eastAsia="仿宋_GB2312"/>
          <w:bCs/>
          <w:sz w:val="32"/>
          <w:szCs w:val="32"/>
          <w:lang w:eastAsia="zh-Hans"/>
        </w:rPr>
      </w:pPr>
      <w:r>
        <w:rPr>
          <w:rFonts w:ascii="仿宋_GB2312" w:eastAsia="仿宋_GB2312" w:hAnsi="方正魏碑_GBK" w:cs="方正魏碑_GBK" w:hint="eastAsia"/>
          <w:b/>
          <w:sz w:val="32"/>
          <w:szCs w:val="32"/>
        </w:rPr>
        <w:t>三是注重绩效，科学配置。</w:t>
      </w:r>
      <w:r>
        <w:rPr>
          <w:rFonts w:eastAsia="仿宋_GB2312" w:hint="eastAsia"/>
          <w:bCs/>
          <w:sz w:val="32"/>
          <w:szCs w:val="32"/>
          <w:lang w:eastAsia="zh-Hans"/>
        </w:rPr>
        <w:t>全面实施预算绩效管理，优化结构，盘活存量，用好增量，提高财政资源配置效率，减少预算追加，提高预算编制的合理性。</w:t>
      </w:r>
    </w:p>
    <w:p w14:paraId="1EEEF51D" w14:textId="77777777" w:rsidR="00CB0107" w:rsidRDefault="00A72A2B">
      <w:pPr>
        <w:tabs>
          <w:tab w:val="left" w:pos="7365"/>
        </w:tabs>
        <w:spacing w:line="580" w:lineRule="exact"/>
        <w:ind w:firstLineChars="196" w:firstLine="630"/>
        <w:rPr>
          <w:rFonts w:eastAsia="仿宋_GB2312"/>
          <w:bCs/>
          <w:sz w:val="32"/>
          <w:szCs w:val="32"/>
          <w:lang w:eastAsia="zh-Hans"/>
        </w:rPr>
      </w:pPr>
      <w:r>
        <w:rPr>
          <w:rFonts w:ascii="仿宋_GB2312" w:eastAsia="仿宋_GB2312" w:hAnsi="方正魏碑_GBK" w:cs="方正魏碑_GBK" w:hint="eastAsia"/>
          <w:b/>
          <w:sz w:val="32"/>
          <w:szCs w:val="32"/>
        </w:rPr>
        <w:t>四是量入为出，科学调度。</w:t>
      </w:r>
      <w:r>
        <w:rPr>
          <w:rFonts w:eastAsia="仿宋_GB2312" w:hint="eastAsia"/>
          <w:bCs/>
          <w:sz w:val="32"/>
          <w:szCs w:val="32"/>
          <w:lang w:eastAsia="zh-Hans"/>
        </w:rPr>
        <w:t>财政支出安排坚持“以收定支”，准确测算财力，加强对支出事项必要性、合理性的审核，牢固树立过“紧日子”思想，严控行政运行成本。</w:t>
      </w:r>
    </w:p>
    <w:p w14:paraId="503E28CF" w14:textId="77777777" w:rsidR="00CB0107" w:rsidRDefault="00A72A2B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（三）地方一般公共预算安排草案</w:t>
      </w:r>
    </w:p>
    <w:p w14:paraId="7BB06DC7" w14:textId="77777777" w:rsidR="00CB0107" w:rsidRDefault="00A72A2B" w:rsidP="00684358">
      <w:pPr>
        <w:topLinePunct/>
        <w:spacing w:line="600" w:lineRule="exact"/>
        <w:ind w:firstLineChars="200" w:firstLine="643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2024</w:t>
      </w:r>
      <w:r>
        <w:rPr>
          <w:rFonts w:eastAsia="仿宋_GB2312"/>
          <w:b/>
          <w:sz w:val="32"/>
          <w:szCs w:val="32"/>
        </w:rPr>
        <w:t>年全区地方一般公共预算安排情况：</w:t>
      </w:r>
      <w:bookmarkStart w:id="1" w:name="_Hlk153896969"/>
      <w:r>
        <w:rPr>
          <w:rFonts w:eastAsia="仿宋_GB2312"/>
          <w:snapToGrid w:val="0"/>
          <w:kern w:val="0"/>
          <w:sz w:val="32"/>
          <w:szCs w:val="32"/>
        </w:rPr>
        <w:t>全区地方一般公</w:t>
      </w:r>
      <w:r>
        <w:rPr>
          <w:rFonts w:eastAsia="仿宋_GB2312"/>
          <w:sz w:val="32"/>
          <w:szCs w:val="32"/>
        </w:rPr>
        <w:t>共预算收入</w:t>
      </w:r>
      <w:r>
        <w:rPr>
          <w:rFonts w:eastAsia="仿宋_GB2312"/>
          <w:sz w:val="32"/>
          <w:szCs w:val="32"/>
        </w:rPr>
        <w:t>104830</w:t>
      </w:r>
      <w:r>
        <w:rPr>
          <w:rFonts w:eastAsia="仿宋_GB2312"/>
          <w:sz w:val="32"/>
          <w:szCs w:val="32"/>
        </w:rPr>
        <w:t>万元，增长</w:t>
      </w:r>
      <w:r>
        <w:rPr>
          <w:rFonts w:eastAsia="仿宋_GB2312"/>
          <w:sz w:val="32"/>
          <w:szCs w:val="32"/>
        </w:rPr>
        <w:t>6%</w:t>
      </w:r>
      <w:r>
        <w:rPr>
          <w:rFonts w:eastAsia="仿宋_GB2312"/>
          <w:sz w:val="32"/>
          <w:szCs w:val="32"/>
        </w:rPr>
        <w:t>。按照现行财政体制计算，全区可用财力</w:t>
      </w:r>
      <w:r>
        <w:rPr>
          <w:rFonts w:eastAsia="仿宋_GB2312"/>
          <w:sz w:val="32"/>
          <w:szCs w:val="32"/>
        </w:rPr>
        <w:t>139706</w:t>
      </w:r>
      <w:r>
        <w:rPr>
          <w:rFonts w:eastAsia="仿宋_GB2312"/>
          <w:sz w:val="32"/>
          <w:szCs w:val="32"/>
        </w:rPr>
        <w:t>万元（含</w:t>
      </w:r>
      <w:r>
        <w:rPr>
          <w:rFonts w:eastAsia="仿宋_GB2312" w:hint="eastAsia"/>
          <w:sz w:val="32"/>
          <w:szCs w:val="32"/>
        </w:rPr>
        <w:t>部分</w:t>
      </w:r>
      <w:r>
        <w:rPr>
          <w:rFonts w:eastAsia="仿宋_GB2312"/>
          <w:sz w:val="32"/>
          <w:szCs w:val="32"/>
        </w:rPr>
        <w:t>转移支付资金</w:t>
      </w:r>
      <w:r>
        <w:rPr>
          <w:rFonts w:eastAsia="仿宋_GB2312"/>
          <w:sz w:val="32"/>
          <w:szCs w:val="32"/>
        </w:rPr>
        <w:t>34876</w:t>
      </w:r>
      <w:r>
        <w:rPr>
          <w:rFonts w:eastAsia="仿宋_GB2312"/>
          <w:sz w:val="32"/>
          <w:szCs w:val="32"/>
        </w:rPr>
        <w:t>万元），安排财政支出预算</w:t>
      </w:r>
      <w:r>
        <w:rPr>
          <w:rFonts w:eastAsia="仿宋_GB2312"/>
          <w:sz w:val="32"/>
          <w:szCs w:val="32"/>
        </w:rPr>
        <w:t>139706</w:t>
      </w:r>
      <w:r>
        <w:rPr>
          <w:rFonts w:eastAsia="仿宋_GB2312"/>
          <w:sz w:val="32"/>
          <w:szCs w:val="32"/>
        </w:rPr>
        <w:t>万元，财政收支平衡。</w:t>
      </w:r>
      <w:bookmarkEnd w:id="1"/>
    </w:p>
    <w:p w14:paraId="3A7070AA" w14:textId="77777777" w:rsidR="00CB0107" w:rsidRDefault="00A72A2B" w:rsidP="00684358">
      <w:pPr>
        <w:adjustRightInd w:val="0"/>
        <w:spacing w:line="600" w:lineRule="exact"/>
        <w:ind w:firstLineChars="200" w:firstLine="643"/>
        <w:rPr>
          <w:rFonts w:eastAsia="仿宋_GB2312"/>
        </w:rPr>
      </w:pPr>
      <w:r>
        <w:rPr>
          <w:rFonts w:eastAsia="仿宋_GB2312"/>
          <w:b/>
          <w:sz w:val="32"/>
          <w:szCs w:val="32"/>
        </w:rPr>
        <w:t>2024</w:t>
      </w:r>
      <w:r>
        <w:rPr>
          <w:rFonts w:eastAsia="仿宋_GB2312"/>
          <w:b/>
          <w:sz w:val="32"/>
          <w:szCs w:val="32"/>
        </w:rPr>
        <w:t>年全区主要地方一般公共预算收入预算安排为：</w:t>
      </w:r>
      <w:r>
        <w:rPr>
          <w:rFonts w:eastAsia="仿宋_GB2312"/>
          <w:snapToGrid w:val="0"/>
          <w:kern w:val="0"/>
          <w:sz w:val="32"/>
          <w:szCs w:val="32"/>
        </w:rPr>
        <w:t>税收</w:t>
      </w:r>
      <w:r>
        <w:rPr>
          <w:rFonts w:eastAsia="仿宋_GB2312"/>
          <w:sz w:val="32"/>
          <w:szCs w:val="32"/>
        </w:rPr>
        <w:t>收入</w:t>
      </w:r>
      <w:r>
        <w:rPr>
          <w:rFonts w:eastAsia="仿宋_GB2312"/>
          <w:sz w:val="32"/>
          <w:szCs w:val="32"/>
        </w:rPr>
        <w:t>94350</w:t>
      </w:r>
      <w:r>
        <w:rPr>
          <w:rFonts w:eastAsia="仿宋_GB2312"/>
          <w:sz w:val="32"/>
          <w:szCs w:val="32"/>
        </w:rPr>
        <w:t>万元，非税收入</w:t>
      </w:r>
      <w:r>
        <w:rPr>
          <w:rFonts w:eastAsia="仿宋_GB2312"/>
          <w:sz w:val="32"/>
          <w:szCs w:val="32"/>
        </w:rPr>
        <w:t>10480</w:t>
      </w:r>
      <w:r>
        <w:rPr>
          <w:rFonts w:eastAsia="仿宋_GB2312"/>
          <w:sz w:val="32"/>
          <w:szCs w:val="32"/>
        </w:rPr>
        <w:t>万元。</w:t>
      </w:r>
    </w:p>
    <w:p w14:paraId="069F0FE4" w14:textId="77777777" w:rsidR="00684358" w:rsidRDefault="00A72A2B" w:rsidP="00684358">
      <w:pPr>
        <w:spacing w:line="580" w:lineRule="exact"/>
        <w:ind w:firstLineChars="200" w:firstLine="643"/>
        <w:textAlignment w:val="baseline"/>
        <w:rPr>
          <w:rFonts w:eastAsia="仿宋_GB2312"/>
          <w:bCs/>
          <w:kern w:val="36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2024</w:t>
      </w:r>
      <w:r>
        <w:rPr>
          <w:rFonts w:eastAsia="仿宋_GB2312"/>
          <w:b/>
          <w:sz w:val="32"/>
          <w:szCs w:val="32"/>
        </w:rPr>
        <w:t>年区本级主要支出项目预算安排为：</w:t>
      </w:r>
      <w:bookmarkStart w:id="2" w:name="_Hlk153896785"/>
      <w:r>
        <w:rPr>
          <w:rFonts w:eastAsia="仿宋_GB2312"/>
          <w:snapToGrid w:val="0"/>
          <w:kern w:val="0"/>
          <w:sz w:val="32"/>
          <w:szCs w:val="32"/>
        </w:rPr>
        <w:t>全区财政支出完成</w:t>
      </w:r>
      <w:r>
        <w:rPr>
          <w:rFonts w:eastAsia="仿宋_GB2312"/>
          <w:sz w:val="32"/>
          <w:szCs w:val="32"/>
        </w:rPr>
        <w:t>139706</w:t>
      </w:r>
      <w:r>
        <w:rPr>
          <w:rFonts w:eastAsia="仿宋_GB2312"/>
          <w:snapToGrid w:val="0"/>
          <w:kern w:val="0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，其中一般公共服务支出</w:t>
      </w:r>
      <w:r>
        <w:rPr>
          <w:rFonts w:eastAsia="仿宋_GB2312"/>
          <w:sz w:val="32"/>
          <w:szCs w:val="32"/>
        </w:rPr>
        <w:t>12740</w:t>
      </w:r>
      <w:r>
        <w:rPr>
          <w:rFonts w:eastAsia="仿宋_GB2312"/>
          <w:sz w:val="32"/>
          <w:szCs w:val="32"/>
        </w:rPr>
        <w:t>万元；公共安全支出</w:t>
      </w:r>
      <w:r>
        <w:rPr>
          <w:rFonts w:eastAsia="仿宋_GB2312"/>
          <w:sz w:val="32"/>
          <w:szCs w:val="32"/>
        </w:rPr>
        <w:t>4170</w:t>
      </w:r>
      <w:r>
        <w:rPr>
          <w:rFonts w:eastAsia="仿宋_GB2312"/>
          <w:sz w:val="32"/>
          <w:szCs w:val="32"/>
        </w:rPr>
        <w:t>万元；教育支出</w:t>
      </w:r>
      <w:r>
        <w:rPr>
          <w:rFonts w:eastAsia="仿宋_GB2312"/>
          <w:sz w:val="32"/>
          <w:szCs w:val="32"/>
        </w:rPr>
        <w:t>50050</w:t>
      </w:r>
      <w:r>
        <w:rPr>
          <w:rFonts w:eastAsia="仿宋_GB2312"/>
          <w:sz w:val="32"/>
          <w:szCs w:val="32"/>
        </w:rPr>
        <w:t>万元；科学技术支出</w:t>
      </w:r>
      <w:r>
        <w:rPr>
          <w:rFonts w:eastAsia="仿宋_GB2312"/>
          <w:sz w:val="32"/>
          <w:szCs w:val="32"/>
        </w:rPr>
        <w:t>2750</w:t>
      </w:r>
      <w:r>
        <w:rPr>
          <w:rFonts w:eastAsia="仿宋_GB2312"/>
          <w:sz w:val="32"/>
          <w:szCs w:val="32"/>
        </w:rPr>
        <w:t>万元；社会保障和就业支出</w:t>
      </w:r>
      <w:r>
        <w:rPr>
          <w:rFonts w:eastAsia="仿宋_GB2312"/>
          <w:sz w:val="32"/>
          <w:szCs w:val="32"/>
        </w:rPr>
        <w:t>22266</w:t>
      </w:r>
      <w:r>
        <w:rPr>
          <w:rFonts w:eastAsia="仿宋_GB2312"/>
          <w:sz w:val="32"/>
          <w:szCs w:val="32"/>
        </w:rPr>
        <w:t>万元；卫生健康支出</w:t>
      </w:r>
      <w:r>
        <w:rPr>
          <w:rFonts w:eastAsia="仿宋_GB2312"/>
          <w:sz w:val="32"/>
          <w:szCs w:val="32"/>
        </w:rPr>
        <w:t>7490</w:t>
      </w:r>
      <w:r>
        <w:rPr>
          <w:rFonts w:eastAsia="仿宋_GB2312"/>
          <w:sz w:val="32"/>
          <w:szCs w:val="32"/>
        </w:rPr>
        <w:t>万元；城乡社区支出</w:t>
      </w:r>
      <w:r>
        <w:rPr>
          <w:rFonts w:eastAsia="仿宋_GB2312"/>
          <w:sz w:val="32"/>
          <w:szCs w:val="32"/>
        </w:rPr>
        <w:t>18600</w:t>
      </w:r>
      <w:r>
        <w:rPr>
          <w:rFonts w:eastAsia="仿宋_GB2312"/>
          <w:sz w:val="32"/>
          <w:szCs w:val="32"/>
        </w:rPr>
        <w:t>万元；农林水支出</w:t>
      </w:r>
      <w:r>
        <w:rPr>
          <w:rFonts w:eastAsia="仿宋_GB2312"/>
          <w:sz w:val="32"/>
          <w:szCs w:val="32"/>
        </w:rPr>
        <w:t>3004</w:t>
      </w:r>
      <w:r>
        <w:rPr>
          <w:rFonts w:eastAsia="仿宋_GB2312"/>
          <w:sz w:val="32"/>
          <w:szCs w:val="32"/>
        </w:rPr>
        <w:t>万元；商业服务业等支出</w:t>
      </w:r>
      <w:r>
        <w:rPr>
          <w:rFonts w:eastAsia="仿宋_GB2312"/>
          <w:sz w:val="32"/>
          <w:szCs w:val="32"/>
        </w:rPr>
        <w:t>5200</w:t>
      </w:r>
      <w:r>
        <w:rPr>
          <w:rFonts w:eastAsia="仿宋_GB2312"/>
          <w:sz w:val="32"/>
          <w:szCs w:val="32"/>
        </w:rPr>
        <w:t>万元；住房保障支出</w:t>
      </w:r>
      <w:r>
        <w:rPr>
          <w:rFonts w:eastAsia="仿宋_GB2312"/>
          <w:sz w:val="32"/>
          <w:szCs w:val="32"/>
        </w:rPr>
        <w:t>6850</w:t>
      </w:r>
      <w:r>
        <w:rPr>
          <w:rFonts w:eastAsia="仿宋_GB2312"/>
          <w:sz w:val="32"/>
          <w:szCs w:val="32"/>
        </w:rPr>
        <w:t>万元；灾害防</w:t>
      </w:r>
      <w:r>
        <w:rPr>
          <w:rFonts w:eastAsia="仿宋_GB2312"/>
          <w:sz w:val="32"/>
          <w:szCs w:val="32"/>
        </w:rPr>
        <w:lastRenderedPageBreak/>
        <w:t>治及应急管理支出</w:t>
      </w:r>
      <w:r>
        <w:rPr>
          <w:rFonts w:eastAsia="仿宋_GB2312"/>
          <w:sz w:val="32"/>
          <w:szCs w:val="32"/>
        </w:rPr>
        <w:t>2935</w:t>
      </w:r>
      <w:r>
        <w:rPr>
          <w:rFonts w:eastAsia="仿宋_GB2312"/>
          <w:sz w:val="32"/>
          <w:szCs w:val="32"/>
        </w:rPr>
        <w:t>万元；</w:t>
      </w:r>
      <w:bookmarkEnd w:id="2"/>
      <w:r>
        <w:rPr>
          <w:rFonts w:eastAsia="仿宋_GB2312"/>
          <w:sz w:val="32"/>
          <w:szCs w:val="32"/>
        </w:rPr>
        <w:t>预备费</w:t>
      </w:r>
      <w:r>
        <w:rPr>
          <w:rFonts w:eastAsia="仿宋_GB2312"/>
          <w:sz w:val="32"/>
          <w:szCs w:val="32"/>
        </w:rPr>
        <w:t>2600</w:t>
      </w:r>
      <w:r>
        <w:rPr>
          <w:rFonts w:eastAsia="仿宋_GB2312"/>
          <w:sz w:val="32"/>
          <w:szCs w:val="32"/>
        </w:rPr>
        <w:t>万元；债务付息</w:t>
      </w:r>
      <w:r>
        <w:rPr>
          <w:rFonts w:eastAsia="仿宋_GB2312" w:hint="eastAsia"/>
          <w:sz w:val="32"/>
          <w:szCs w:val="32"/>
        </w:rPr>
        <w:t>及发行</w:t>
      </w:r>
      <w:r>
        <w:rPr>
          <w:rFonts w:eastAsia="仿宋_GB2312"/>
          <w:sz w:val="32"/>
          <w:szCs w:val="32"/>
        </w:rPr>
        <w:t>支出</w:t>
      </w:r>
      <w:r>
        <w:rPr>
          <w:rFonts w:eastAsia="仿宋_GB2312"/>
          <w:snapToGrid w:val="0"/>
          <w:kern w:val="0"/>
          <w:sz w:val="32"/>
          <w:szCs w:val="32"/>
        </w:rPr>
        <w:t>426</w:t>
      </w:r>
      <w:r>
        <w:rPr>
          <w:rFonts w:eastAsia="仿宋_GB2312"/>
          <w:sz w:val="32"/>
          <w:szCs w:val="32"/>
        </w:rPr>
        <w:t>万元；</w:t>
      </w:r>
      <w:r>
        <w:rPr>
          <w:rFonts w:eastAsia="仿宋_GB2312" w:hint="eastAsia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文化旅游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节能环保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资源勘探等支出</w:t>
      </w:r>
      <w:r>
        <w:rPr>
          <w:rFonts w:eastAsia="仿宋_GB2312"/>
          <w:snapToGrid w:val="0"/>
          <w:kern w:val="0"/>
          <w:sz w:val="32"/>
          <w:szCs w:val="32"/>
        </w:rPr>
        <w:t>625</w:t>
      </w:r>
      <w:r>
        <w:rPr>
          <w:rFonts w:eastAsia="仿宋_GB2312"/>
          <w:sz w:val="32"/>
          <w:szCs w:val="32"/>
        </w:rPr>
        <w:t>万元。</w:t>
      </w:r>
    </w:p>
    <w:p w14:paraId="1F31410C" w14:textId="77777777" w:rsidR="00684358" w:rsidRDefault="00684358" w:rsidP="00684358">
      <w:pPr>
        <w:adjustRightInd w:val="0"/>
        <w:spacing w:line="300" w:lineRule="exact"/>
        <w:ind w:firstLineChars="200" w:firstLine="440"/>
        <w:rPr>
          <w:rFonts w:ascii="仿宋_GB2312" w:eastAsia="仿宋_GB2312"/>
          <w:sz w:val="22"/>
          <w:szCs w:val="22"/>
        </w:rPr>
      </w:pPr>
    </w:p>
    <w:p w14:paraId="3F992B12" w14:textId="77777777" w:rsidR="00CB0107" w:rsidRDefault="00A72A2B">
      <w:pPr>
        <w:adjustRightInd w:val="0"/>
        <w:spacing w:line="600" w:lineRule="exact"/>
        <w:ind w:firstLineChars="600" w:firstLine="216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四、2024年财政工作谋划</w:t>
      </w:r>
    </w:p>
    <w:p w14:paraId="721636D7" w14:textId="77777777" w:rsidR="00CB0107" w:rsidRDefault="00CB0107">
      <w:pPr>
        <w:adjustRightInd w:val="0"/>
        <w:spacing w:line="300" w:lineRule="exact"/>
        <w:ind w:firstLineChars="200" w:firstLine="440"/>
        <w:rPr>
          <w:rFonts w:ascii="仿宋_GB2312" w:eastAsia="仿宋_GB2312"/>
          <w:sz w:val="22"/>
          <w:szCs w:val="22"/>
        </w:rPr>
      </w:pPr>
    </w:p>
    <w:p w14:paraId="5942C61F" w14:textId="77777777" w:rsidR="00CB0107" w:rsidRDefault="00A72A2B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（一）坚持固本培元，夯实财源基础</w:t>
      </w:r>
    </w:p>
    <w:p w14:paraId="71B78261" w14:textId="77777777" w:rsidR="00CB0107" w:rsidRDefault="00A72A2B">
      <w:pPr>
        <w:spacing w:line="620" w:lineRule="exact"/>
        <w:ind w:firstLineChars="200" w:firstLine="640"/>
        <w:rPr>
          <w:rFonts w:ascii="微软雅黑" w:eastAsia="微软雅黑" w:hAnsi="微软雅黑"/>
          <w:color w:val="333333"/>
          <w:sz w:val="22"/>
          <w:szCs w:val="22"/>
        </w:rPr>
      </w:pPr>
      <w:r>
        <w:rPr>
          <w:rFonts w:eastAsia="仿宋_GB2312" w:hint="eastAsia"/>
          <w:sz w:val="32"/>
          <w:szCs w:val="32"/>
        </w:rPr>
        <w:t>牢牢把握稳字当头、稳中求进总要求，持续优化营商环境，稳步实施中央、省、市、区关于经济发展各项政策，加快壮大新财源、培育新动能。一是落实减税降费政策。继续落实好国家新出台的减税降费政策，跟踪减税降费实施效果，确保政策红利落地；二是支持市场主体壮大。围绕两个园区及平台公司建设，支持做大做强产业集群，助力园区提档升级，激发市场主体活力。继续设立政府产业发展资金，发挥财政性资金引领示范作用，鼓励和引导社会资本向新兴实体产业集聚；三是加大向上争资力度。继续抢抓机遇，加大政策研究，积极配合各相关职能单位竭尽全力向上争资金、争项目，取得上级的理解支持和高度倾斜；四是全面推进投融资管理。通过做大做强政府资产，支持提升信用等级。强化造血功能，支持拓展经营业务。转变思想观念，支持拓展投融资渠道。建立长效机制，强化国有企业运行管理，推动我区国有经济高质量可持续发展。</w:t>
      </w:r>
    </w:p>
    <w:p w14:paraId="2811AB64" w14:textId="77777777" w:rsidR="00CB0107" w:rsidRDefault="00A72A2B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（二）优化支出结构，突出民生保障</w:t>
      </w:r>
    </w:p>
    <w:p w14:paraId="48E8E163" w14:textId="77777777" w:rsidR="00CB0107" w:rsidRDefault="00A72A2B" w:rsidP="00684358">
      <w:pPr>
        <w:tabs>
          <w:tab w:val="left" w:pos="7365"/>
        </w:tabs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将促发展与惠民生相结合，完善制度政策，牢固树立“过</w:t>
      </w:r>
      <w:r>
        <w:rPr>
          <w:rFonts w:eastAsia="仿宋_GB2312" w:hint="eastAsia"/>
          <w:sz w:val="32"/>
          <w:szCs w:val="32"/>
        </w:rPr>
        <w:lastRenderedPageBreak/>
        <w:t>紧日子”思想，优化支出结构，严控行政运行成本，规范财政供给范围，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全区民生支出占比稳定在</w:t>
      </w:r>
      <w:r>
        <w:rPr>
          <w:rFonts w:eastAsia="仿宋_GB2312"/>
          <w:sz w:val="32"/>
          <w:szCs w:val="32"/>
        </w:rPr>
        <w:t>85</w:t>
      </w:r>
      <w:r>
        <w:rPr>
          <w:rFonts w:ascii="仿宋_GB2312" w:eastAsia="仿宋_GB2312" w:hAnsi="仿宋_GB2312" w:cs="仿宋_GB2312" w:hint="eastAsia"/>
          <w:sz w:val="32"/>
          <w:szCs w:val="32"/>
        </w:rPr>
        <w:t>%以上，</w:t>
      </w:r>
      <w:r>
        <w:rPr>
          <w:rFonts w:eastAsia="仿宋_GB2312" w:hint="eastAsia"/>
          <w:sz w:val="32"/>
          <w:szCs w:val="32"/>
        </w:rPr>
        <w:t>进一步提升人民群众幸福感和满意度。一是坚持教育优先发展战略，保障教育投入两个只增不减，将生均经费政策和资助政策落实到位，促进各阶段教育均衡发展；二是完善社会保障体系，严格落实国家优抚、养老、医保政策，做好残疾人事业工作，做好关键时点、困难人群的基本生活保障。三是提升医疗卫生能力。落实基本公共卫生服务经费财政补助标准，完善预防为主的公共卫生服务体系；三是强化民生导向，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聚焦群众“急难愁盼”，</w:t>
      </w:r>
      <w:r>
        <w:rPr>
          <w:rFonts w:eastAsia="仿宋_GB2312" w:hint="eastAsia"/>
          <w:sz w:val="32"/>
          <w:szCs w:val="32"/>
        </w:rPr>
        <w:t>落实各项民生发展政策，完善服务保障体系，做好“暖民心”行动相关支出的预算，</w:t>
      </w:r>
      <w:r>
        <w:rPr>
          <w:rFonts w:ascii="仿宋_GB2312" w:eastAsia="仿宋_GB2312" w:hAnsi="仿宋_GB2312" w:cs="仿宋_GB2312" w:hint="eastAsia"/>
          <w:sz w:val="32"/>
          <w:szCs w:val="32"/>
        </w:rPr>
        <w:t>确保资金直达使用效益、直接惠企利民，</w:t>
      </w:r>
      <w:r>
        <w:rPr>
          <w:rFonts w:eastAsia="仿宋_GB2312" w:hint="eastAsia"/>
          <w:sz w:val="32"/>
          <w:szCs w:val="32"/>
        </w:rPr>
        <w:t>财政投入力度总体稳定。</w:t>
      </w:r>
    </w:p>
    <w:p w14:paraId="291B6670" w14:textId="77777777" w:rsidR="00CB0107" w:rsidRDefault="00A72A2B" w:rsidP="00684358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（三）加强风险防控，稳步债务化解</w:t>
      </w:r>
    </w:p>
    <w:p w14:paraId="1B359781" w14:textId="77777777" w:rsidR="00CB0107" w:rsidRDefault="00A72A2B" w:rsidP="00684358">
      <w:pPr>
        <w:tabs>
          <w:tab w:val="left" w:pos="7365"/>
        </w:tabs>
        <w:spacing w:line="60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加强地方政府债券资金管理，合理争取地方政府债券额度，规范使用地方政府债券资金，确保债券资金发挥最大效益；要充分估计财政困难和风险隐患，积极化解存量债务，坚持防范化解隐性债务风险，严守底线不动摇。一是坚持“三保”底线思维。继续将“三保”作为一项重要政治任务来抓，按照“三保”优先的原则，足额编制“三保”预算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财政承受能力评估，确保“三保”不出问题；二是充分考虑财力因素，进一步健全和完善政府债务风险应急处置预案，细化工作措施，在不增加隐性债务增量的前提下，创新化债思路和方式，积极筹措偿债资金，确保按时偿还到期债务。</w:t>
      </w:r>
    </w:p>
    <w:p w14:paraId="7201E7E8" w14:textId="77777777" w:rsidR="00CB0107" w:rsidRDefault="00A72A2B" w:rsidP="00684358">
      <w:pPr>
        <w:spacing w:line="60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（四）深化财政改革，提升治理效能</w:t>
      </w:r>
    </w:p>
    <w:p w14:paraId="4E2AAA63" w14:textId="77777777" w:rsidR="00CB0107" w:rsidRDefault="00A72A2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是全力推动预算绩效管理提质增效，将预算绩效管理从事后评价向事前和事中延伸，提高预算编制的科学性和精准性；完善预算绩效管理制度办法和业务流程，加快构建全方位、全过程、全覆盖的预算绩效管理体系；二是加大国企改革力度，激发企业活力，强化国资监管，提高国有资本运营效率，做好国有企业资源整合，防止国有资产流失，确保国有资产保值增值，发挥国有企业在全区经济社会发展中的引领作用；三是加大财政监督管理力度。进一步加强地方预算执行和财政资金安全管理，健全预算编制、执行、监督相互制约相互协调机制。全面落实人大决议，主动接受人大监督。抓紧抓实审计问题整改，积极推动财会监督与纪检监察监督等其他监督的贯通协调，确保财政资金安全有效使用。</w:t>
      </w:r>
    </w:p>
    <w:p w14:paraId="55D78296" w14:textId="77777777" w:rsidR="00CB0107" w:rsidRDefault="00A72A2B">
      <w:pPr>
        <w:spacing w:line="600" w:lineRule="exact"/>
        <w:ind w:firstLineChars="200" w:firstLine="640"/>
        <w:rPr>
          <w:rFonts w:eastAsia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各位代表，</w:t>
      </w:r>
      <w:r>
        <w:rPr>
          <w:rFonts w:eastAsia="仿宋_GB2312"/>
          <w:kern w:val="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年田家庵区财政工作目标明确任务艰巨，我们将始终以习近平新时代中国特色社会主义思想为指导，自觉接受人大的监督，认真听取政协意见和建议，迎难而上、埋头苦干，以求真务实的工作作风、扎实有力的工作举措，为加快建设现代化幸福美丽田家庵贡献财政力量。</w:t>
      </w:r>
    </w:p>
    <w:sectPr w:rsidR="00CB0107">
      <w:headerReference w:type="default" r:id="rId8"/>
      <w:footerReference w:type="even" r:id="rId9"/>
      <w:footerReference w:type="default" r:id="rId10"/>
      <w:pgSz w:w="11906" w:h="16838"/>
      <w:pgMar w:top="1440" w:right="1701" w:bottom="1440" w:left="1701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8E89" w14:textId="77777777" w:rsidR="0025016E" w:rsidRDefault="0025016E">
      <w:r>
        <w:separator/>
      </w:r>
    </w:p>
  </w:endnote>
  <w:endnote w:type="continuationSeparator" w:id="0">
    <w:p w14:paraId="3B31C0A1" w14:textId="77777777" w:rsidR="0025016E" w:rsidRDefault="0025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魏碑_GBK"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B071" w14:textId="77777777" w:rsidR="00CB0107" w:rsidRDefault="00A72A2B">
    <w:pPr>
      <w:pStyle w:val="a4"/>
      <w:framePr w:wrap="around" w:vAnchor="text" w:hAnchor="margin" w:xAlign="center" w:y="1"/>
      <w:ind w:firstLine="36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B386C4" w14:textId="77777777" w:rsidR="00CB0107" w:rsidRDefault="00CB0107">
    <w:pPr>
      <w:pStyle w:val="a4"/>
      <w:ind w:firstLine="361"/>
    </w:pPr>
  </w:p>
  <w:p w14:paraId="7245CB04" w14:textId="77777777" w:rsidR="00CB0107" w:rsidRDefault="00CB0107"/>
  <w:p w14:paraId="7A8A5308" w14:textId="77777777" w:rsidR="00CB0107" w:rsidRDefault="00CB0107"/>
  <w:p w14:paraId="27A06068" w14:textId="77777777" w:rsidR="00CB0107" w:rsidRDefault="00CB0107"/>
  <w:p w14:paraId="4E9F2B0E" w14:textId="77777777" w:rsidR="00CB0107" w:rsidRDefault="00CB0107"/>
  <w:p w14:paraId="4B43978B" w14:textId="77777777" w:rsidR="00CB0107" w:rsidRDefault="00CB0107"/>
  <w:p w14:paraId="7B199911" w14:textId="77777777" w:rsidR="00CB0107" w:rsidRDefault="00CB0107"/>
  <w:p w14:paraId="20121EC2" w14:textId="77777777" w:rsidR="00CB0107" w:rsidRDefault="00CB0107"/>
  <w:p w14:paraId="7232BC6F" w14:textId="77777777" w:rsidR="00CB0107" w:rsidRDefault="00CB0107"/>
  <w:p w14:paraId="1F73E4DD" w14:textId="77777777" w:rsidR="00CB0107" w:rsidRDefault="00CB0107"/>
  <w:p w14:paraId="3C1FB38C" w14:textId="77777777" w:rsidR="00CB0107" w:rsidRDefault="00CB0107"/>
  <w:p w14:paraId="2737E3B8" w14:textId="77777777" w:rsidR="00CB0107" w:rsidRDefault="00CB0107"/>
  <w:p w14:paraId="2627C5DD" w14:textId="77777777" w:rsidR="00CB0107" w:rsidRDefault="00CB0107"/>
  <w:p w14:paraId="5EDE75B7" w14:textId="77777777" w:rsidR="00CB0107" w:rsidRDefault="00CB01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B550" w14:textId="77777777" w:rsidR="00CB0107" w:rsidRDefault="00A72A2B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196BC" wp14:editId="64E06E4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2AA27" w14:textId="77777777" w:rsidR="00CB0107" w:rsidRDefault="00A72A2B">
                          <w:pPr>
                            <w:pStyle w:val="a4"/>
                            <w:jc w:val="right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84358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196B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0F2AA27" w14:textId="77777777" w:rsidR="00CB0107" w:rsidRDefault="00A72A2B">
                    <w:pPr>
                      <w:pStyle w:val="a4"/>
                      <w:jc w:val="right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684358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8DD3" w14:textId="77777777" w:rsidR="0025016E" w:rsidRDefault="0025016E">
      <w:r>
        <w:separator/>
      </w:r>
    </w:p>
  </w:footnote>
  <w:footnote w:type="continuationSeparator" w:id="0">
    <w:p w14:paraId="66D7567E" w14:textId="77777777" w:rsidR="0025016E" w:rsidRDefault="0025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4393" w14:textId="77777777" w:rsidR="00CB0107" w:rsidRDefault="00CB0107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3NzAzMjk0MTM0ZjUxMWRhZGZkNjA2OGM5OWI3MzIifQ=="/>
  </w:docVars>
  <w:rsids>
    <w:rsidRoot w:val="00A91A3D"/>
    <w:rsid w:val="00005411"/>
    <w:rsid w:val="000068F8"/>
    <w:rsid w:val="00006BBB"/>
    <w:rsid w:val="000072FE"/>
    <w:rsid w:val="0000731C"/>
    <w:rsid w:val="0001071C"/>
    <w:rsid w:val="0001119E"/>
    <w:rsid w:val="00011B3C"/>
    <w:rsid w:val="0001238C"/>
    <w:rsid w:val="0001485D"/>
    <w:rsid w:val="00017B63"/>
    <w:rsid w:val="00026120"/>
    <w:rsid w:val="0002623A"/>
    <w:rsid w:val="00032C82"/>
    <w:rsid w:val="00032E0E"/>
    <w:rsid w:val="000330B7"/>
    <w:rsid w:val="000343A8"/>
    <w:rsid w:val="00034408"/>
    <w:rsid w:val="0003473B"/>
    <w:rsid w:val="000368D1"/>
    <w:rsid w:val="00037885"/>
    <w:rsid w:val="00042156"/>
    <w:rsid w:val="00042EB1"/>
    <w:rsid w:val="00043233"/>
    <w:rsid w:val="00044F80"/>
    <w:rsid w:val="00045CF4"/>
    <w:rsid w:val="000465DC"/>
    <w:rsid w:val="0004666E"/>
    <w:rsid w:val="00051BBE"/>
    <w:rsid w:val="00052E4C"/>
    <w:rsid w:val="000533AC"/>
    <w:rsid w:val="00053B3B"/>
    <w:rsid w:val="00053CE9"/>
    <w:rsid w:val="00054066"/>
    <w:rsid w:val="00056D08"/>
    <w:rsid w:val="00060C12"/>
    <w:rsid w:val="000620FB"/>
    <w:rsid w:val="00066399"/>
    <w:rsid w:val="00066B1A"/>
    <w:rsid w:val="00071BFD"/>
    <w:rsid w:val="00071D04"/>
    <w:rsid w:val="00072DDA"/>
    <w:rsid w:val="000764FC"/>
    <w:rsid w:val="00082D5C"/>
    <w:rsid w:val="0008383C"/>
    <w:rsid w:val="00086758"/>
    <w:rsid w:val="00092932"/>
    <w:rsid w:val="00093851"/>
    <w:rsid w:val="000942D2"/>
    <w:rsid w:val="00095AB8"/>
    <w:rsid w:val="0009620B"/>
    <w:rsid w:val="00096E98"/>
    <w:rsid w:val="000A020D"/>
    <w:rsid w:val="000A08C0"/>
    <w:rsid w:val="000A1631"/>
    <w:rsid w:val="000A2CD7"/>
    <w:rsid w:val="000A3A1E"/>
    <w:rsid w:val="000A6137"/>
    <w:rsid w:val="000A6465"/>
    <w:rsid w:val="000A7C05"/>
    <w:rsid w:val="000B2F64"/>
    <w:rsid w:val="000B507F"/>
    <w:rsid w:val="000B759A"/>
    <w:rsid w:val="000B7D58"/>
    <w:rsid w:val="000C1CBB"/>
    <w:rsid w:val="000C616B"/>
    <w:rsid w:val="000C6649"/>
    <w:rsid w:val="000C77C3"/>
    <w:rsid w:val="000D08C0"/>
    <w:rsid w:val="000D0912"/>
    <w:rsid w:val="000D27C4"/>
    <w:rsid w:val="000D53CA"/>
    <w:rsid w:val="000D6BA6"/>
    <w:rsid w:val="000D7391"/>
    <w:rsid w:val="000D7905"/>
    <w:rsid w:val="000E38B5"/>
    <w:rsid w:val="000E3F94"/>
    <w:rsid w:val="000E4C64"/>
    <w:rsid w:val="000F1969"/>
    <w:rsid w:val="000F1BFB"/>
    <w:rsid w:val="000F426A"/>
    <w:rsid w:val="000F435D"/>
    <w:rsid w:val="000F566B"/>
    <w:rsid w:val="000F5676"/>
    <w:rsid w:val="00102443"/>
    <w:rsid w:val="00102998"/>
    <w:rsid w:val="001041B3"/>
    <w:rsid w:val="0010530A"/>
    <w:rsid w:val="00106DA7"/>
    <w:rsid w:val="00111BCF"/>
    <w:rsid w:val="001135EB"/>
    <w:rsid w:val="00113D3A"/>
    <w:rsid w:val="00115995"/>
    <w:rsid w:val="00116D6F"/>
    <w:rsid w:val="0011728A"/>
    <w:rsid w:val="00117699"/>
    <w:rsid w:val="0012594E"/>
    <w:rsid w:val="00126589"/>
    <w:rsid w:val="001331E2"/>
    <w:rsid w:val="00135F4A"/>
    <w:rsid w:val="001412E4"/>
    <w:rsid w:val="001424B9"/>
    <w:rsid w:val="001424D0"/>
    <w:rsid w:val="0014450E"/>
    <w:rsid w:val="00151FFC"/>
    <w:rsid w:val="001522A7"/>
    <w:rsid w:val="0015248C"/>
    <w:rsid w:val="00153B93"/>
    <w:rsid w:val="00154893"/>
    <w:rsid w:val="00163D83"/>
    <w:rsid w:val="00164C2A"/>
    <w:rsid w:val="00166C77"/>
    <w:rsid w:val="00166D9C"/>
    <w:rsid w:val="00167084"/>
    <w:rsid w:val="00167FF6"/>
    <w:rsid w:val="001703A2"/>
    <w:rsid w:val="00171B46"/>
    <w:rsid w:val="00173076"/>
    <w:rsid w:val="00175121"/>
    <w:rsid w:val="00175E5F"/>
    <w:rsid w:val="001763A1"/>
    <w:rsid w:val="0017681F"/>
    <w:rsid w:val="00180F26"/>
    <w:rsid w:val="0018163D"/>
    <w:rsid w:val="0018224D"/>
    <w:rsid w:val="0018269D"/>
    <w:rsid w:val="00182F7F"/>
    <w:rsid w:val="00183925"/>
    <w:rsid w:val="00184734"/>
    <w:rsid w:val="00184D85"/>
    <w:rsid w:val="00184E9B"/>
    <w:rsid w:val="00187E70"/>
    <w:rsid w:val="0019040D"/>
    <w:rsid w:val="00191167"/>
    <w:rsid w:val="00191A9C"/>
    <w:rsid w:val="001A254F"/>
    <w:rsid w:val="001A284E"/>
    <w:rsid w:val="001A2854"/>
    <w:rsid w:val="001A2A57"/>
    <w:rsid w:val="001A301B"/>
    <w:rsid w:val="001A676C"/>
    <w:rsid w:val="001B4793"/>
    <w:rsid w:val="001B5A6D"/>
    <w:rsid w:val="001B732D"/>
    <w:rsid w:val="001C33FD"/>
    <w:rsid w:val="001C4414"/>
    <w:rsid w:val="001C6478"/>
    <w:rsid w:val="001D06A7"/>
    <w:rsid w:val="001D1E5E"/>
    <w:rsid w:val="001D24BE"/>
    <w:rsid w:val="001D3898"/>
    <w:rsid w:val="001D3A46"/>
    <w:rsid w:val="001D48F2"/>
    <w:rsid w:val="001E0755"/>
    <w:rsid w:val="001E0EBC"/>
    <w:rsid w:val="001E2B9F"/>
    <w:rsid w:val="001E30B2"/>
    <w:rsid w:val="001E349E"/>
    <w:rsid w:val="001E447A"/>
    <w:rsid w:val="001E62E3"/>
    <w:rsid w:val="001E6C7C"/>
    <w:rsid w:val="001E7E5B"/>
    <w:rsid w:val="001F36B4"/>
    <w:rsid w:val="001F54FB"/>
    <w:rsid w:val="001F5A02"/>
    <w:rsid w:val="001F5F36"/>
    <w:rsid w:val="00200ABB"/>
    <w:rsid w:val="002014CE"/>
    <w:rsid w:val="002022DA"/>
    <w:rsid w:val="002033CD"/>
    <w:rsid w:val="00204E67"/>
    <w:rsid w:val="002070AE"/>
    <w:rsid w:val="00207316"/>
    <w:rsid w:val="0021077E"/>
    <w:rsid w:val="0021108B"/>
    <w:rsid w:val="00212B6C"/>
    <w:rsid w:val="002130B5"/>
    <w:rsid w:val="0021393C"/>
    <w:rsid w:val="002147B0"/>
    <w:rsid w:val="00214C13"/>
    <w:rsid w:val="00217496"/>
    <w:rsid w:val="00217968"/>
    <w:rsid w:val="00223D64"/>
    <w:rsid w:val="00224CB8"/>
    <w:rsid w:val="00225227"/>
    <w:rsid w:val="0022703C"/>
    <w:rsid w:val="00233CA6"/>
    <w:rsid w:val="00234B81"/>
    <w:rsid w:val="00234CD3"/>
    <w:rsid w:val="0023514C"/>
    <w:rsid w:val="00235FFF"/>
    <w:rsid w:val="0023617C"/>
    <w:rsid w:val="002373E6"/>
    <w:rsid w:val="00241021"/>
    <w:rsid w:val="002410B1"/>
    <w:rsid w:val="002423E9"/>
    <w:rsid w:val="00242AB7"/>
    <w:rsid w:val="00245A81"/>
    <w:rsid w:val="0024674D"/>
    <w:rsid w:val="00247626"/>
    <w:rsid w:val="0025016E"/>
    <w:rsid w:val="0025038B"/>
    <w:rsid w:val="002506E8"/>
    <w:rsid w:val="00252AA3"/>
    <w:rsid w:val="00253D8E"/>
    <w:rsid w:val="002541C1"/>
    <w:rsid w:val="002552B3"/>
    <w:rsid w:val="002552CF"/>
    <w:rsid w:val="00255B83"/>
    <w:rsid w:val="002562FB"/>
    <w:rsid w:val="0025652F"/>
    <w:rsid w:val="00257940"/>
    <w:rsid w:val="0026084D"/>
    <w:rsid w:val="00260DAB"/>
    <w:rsid w:val="0026158F"/>
    <w:rsid w:val="00261887"/>
    <w:rsid w:val="00264C5B"/>
    <w:rsid w:val="002662A9"/>
    <w:rsid w:val="0026677E"/>
    <w:rsid w:val="00270BE6"/>
    <w:rsid w:val="00271DFF"/>
    <w:rsid w:val="00274D5E"/>
    <w:rsid w:val="002768E8"/>
    <w:rsid w:val="00276E25"/>
    <w:rsid w:val="002774B0"/>
    <w:rsid w:val="002821E6"/>
    <w:rsid w:val="00285AB3"/>
    <w:rsid w:val="00286DB9"/>
    <w:rsid w:val="00290864"/>
    <w:rsid w:val="00290A47"/>
    <w:rsid w:val="002910F9"/>
    <w:rsid w:val="00291EF9"/>
    <w:rsid w:val="002927FE"/>
    <w:rsid w:val="00294A24"/>
    <w:rsid w:val="002963CD"/>
    <w:rsid w:val="00296932"/>
    <w:rsid w:val="00296DC5"/>
    <w:rsid w:val="00297138"/>
    <w:rsid w:val="002A07CF"/>
    <w:rsid w:val="002A1668"/>
    <w:rsid w:val="002A27B7"/>
    <w:rsid w:val="002A452E"/>
    <w:rsid w:val="002A455B"/>
    <w:rsid w:val="002A660B"/>
    <w:rsid w:val="002A6A5B"/>
    <w:rsid w:val="002A77A8"/>
    <w:rsid w:val="002B0582"/>
    <w:rsid w:val="002B1367"/>
    <w:rsid w:val="002B3276"/>
    <w:rsid w:val="002B4084"/>
    <w:rsid w:val="002B4428"/>
    <w:rsid w:val="002B5985"/>
    <w:rsid w:val="002B7DED"/>
    <w:rsid w:val="002C2262"/>
    <w:rsid w:val="002C2963"/>
    <w:rsid w:val="002C4C46"/>
    <w:rsid w:val="002C63A6"/>
    <w:rsid w:val="002C6672"/>
    <w:rsid w:val="002D10A2"/>
    <w:rsid w:val="002D2C19"/>
    <w:rsid w:val="002D3177"/>
    <w:rsid w:val="002D4596"/>
    <w:rsid w:val="002D6675"/>
    <w:rsid w:val="002D6A80"/>
    <w:rsid w:val="002E0268"/>
    <w:rsid w:val="002E0F4E"/>
    <w:rsid w:val="002E138A"/>
    <w:rsid w:val="002E24DF"/>
    <w:rsid w:val="002E24F5"/>
    <w:rsid w:val="002E3385"/>
    <w:rsid w:val="002E414D"/>
    <w:rsid w:val="002E42ED"/>
    <w:rsid w:val="002E50C4"/>
    <w:rsid w:val="002E51E4"/>
    <w:rsid w:val="002E6AB7"/>
    <w:rsid w:val="002E7093"/>
    <w:rsid w:val="002E7A26"/>
    <w:rsid w:val="002F708B"/>
    <w:rsid w:val="002F7751"/>
    <w:rsid w:val="002F7E18"/>
    <w:rsid w:val="00302371"/>
    <w:rsid w:val="00302914"/>
    <w:rsid w:val="003056D7"/>
    <w:rsid w:val="00305F16"/>
    <w:rsid w:val="0030658F"/>
    <w:rsid w:val="00312A5B"/>
    <w:rsid w:val="0031350A"/>
    <w:rsid w:val="00315014"/>
    <w:rsid w:val="00315E13"/>
    <w:rsid w:val="00316299"/>
    <w:rsid w:val="00316B73"/>
    <w:rsid w:val="00316F79"/>
    <w:rsid w:val="00317263"/>
    <w:rsid w:val="00320176"/>
    <w:rsid w:val="0032089A"/>
    <w:rsid w:val="003227F4"/>
    <w:rsid w:val="00325308"/>
    <w:rsid w:val="0032676E"/>
    <w:rsid w:val="003310B8"/>
    <w:rsid w:val="003317D5"/>
    <w:rsid w:val="00335B28"/>
    <w:rsid w:val="00336DF2"/>
    <w:rsid w:val="00337671"/>
    <w:rsid w:val="003411EB"/>
    <w:rsid w:val="00341393"/>
    <w:rsid w:val="00341F13"/>
    <w:rsid w:val="00341FDD"/>
    <w:rsid w:val="003423B3"/>
    <w:rsid w:val="0034269E"/>
    <w:rsid w:val="00347355"/>
    <w:rsid w:val="00353A47"/>
    <w:rsid w:val="00355E80"/>
    <w:rsid w:val="00355EDD"/>
    <w:rsid w:val="00356852"/>
    <w:rsid w:val="003575D7"/>
    <w:rsid w:val="003579BA"/>
    <w:rsid w:val="003579C4"/>
    <w:rsid w:val="00360488"/>
    <w:rsid w:val="003616CE"/>
    <w:rsid w:val="0036174E"/>
    <w:rsid w:val="00362677"/>
    <w:rsid w:val="00366847"/>
    <w:rsid w:val="00366DB7"/>
    <w:rsid w:val="00371BCB"/>
    <w:rsid w:val="0037214C"/>
    <w:rsid w:val="003731C3"/>
    <w:rsid w:val="003826B4"/>
    <w:rsid w:val="003834C0"/>
    <w:rsid w:val="00386FEE"/>
    <w:rsid w:val="00387299"/>
    <w:rsid w:val="00391F43"/>
    <w:rsid w:val="00392466"/>
    <w:rsid w:val="003931B8"/>
    <w:rsid w:val="00394369"/>
    <w:rsid w:val="0039680C"/>
    <w:rsid w:val="00396C8A"/>
    <w:rsid w:val="00396EEF"/>
    <w:rsid w:val="003973E3"/>
    <w:rsid w:val="00397CFF"/>
    <w:rsid w:val="003A0111"/>
    <w:rsid w:val="003A03CB"/>
    <w:rsid w:val="003A05C0"/>
    <w:rsid w:val="003A12EF"/>
    <w:rsid w:val="003A2AB0"/>
    <w:rsid w:val="003A3708"/>
    <w:rsid w:val="003A4D8A"/>
    <w:rsid w:val="003B2C29"/>
    <w:rsid w:val="003B3464"/>
    <w:rsid w:val="003B4755"/>
    <w:rsid w:val="003B4B90"/>
    <w:rsid w:val="003B57E5"/>
    <w:rsid w:val="003B6D7F"/>
    <w:rsid w:val="003C0B73"/>
    <w:rsid w:val="003C116C"/>
    <w:rsid w:val="003C1A06"/>
    <w:rsid w:val="003C38A9"/>
    <w:rsid w:val="003C60BB"/>
    <w:rsid w:val="003D0033"/>
    <w:rsid w:val="003D403F"/>
    <w:rsid w:val="003D5009"/>
    <w:rsid w:val="003D7B4B"/>
    <w:rsid w:val="003E031B"/>
    <w:rsid w:val="003E10F2"/>
    <w:rsid w:val="003E490D"/>
    <w:rsid w:val="003E5013"/>
    <w:rsid w:val="003E6EE0"/>
    <w:rsid w:val="003F0230"/>
    <w:rsid w:val="003F5C3A"/>
    <w:rsid w:val="00400EE4"/>
    <w:rsid w:val="00400F94"/>
    <w:rsid w:val="004011A1"/>
    <w:rsid w:val="0040171B"/>
    <w:rsid w:val="004017A9"/>
    <w:rsid w:val="0040180B"/>
    <w:rsid w:val="004023E6"/>
    <w:rsid w:val="004025A5"/>
    <w:rsid w:val="00406715"/>
    <w:rsid w:val="00407208"/>
    <w:rsid w:val="00412C8B"/>
    <w:rsid w:val="004142AA"/>
    <w:rsid w:val="004146EA"/>
    <w:rsid w:val="00414FB2"/>
    <w:rsid w:val="004152EE"/>
    <w:rsid w:val="00416A43"/>
    <w:rsid w:val="00416C11"/>
    <w:rsid w:val="00422B24"/>
    <w:rsid w:val="0042689E"/>
    <w:rsid w:val="00427710"/>
    <w:rsid w:val="00427E1C"/>
    <w:rsid w:val="00430BA2"/>
    <w:rsid w:val="00430E2A"/>
    <w:rsid w:val="00430F09"/>
    <w:rsid w:val="0043437F"/>
    <w:rsid w:val="00435CB0"/>
    <w:rsid w:val="00435DB9"/>
    <w:rsid w:val="0043615E"/>
    <w:rsid w:val="00441CCD"/>
    <w:rsid w:val="00443494"/>
    <w:rsid w:val="004443E6"/>
    <w:rsid w:val="00444E63"/>
    <w:rsid w:val="004460A7"/>
    <w:rsid w:val="00446282"/>
    <w:rsid w:val="0044628F"/>
    <w:rsid w:val="004470CE"/>
    <w:rsid w:val="00447C9F"/>
    <w:rsid w:val="0045089E"/>
    <w:rsid w:val="004545AD"/>
    <w:rsid w:val="0045663B"/>
    <w:rsid w:val="004607C3"/>
    <w:rsid w:val="0046174C"/>
    <w:rsid w:val="00461E81"/>
    <w:rsid w:val="004638FC"/>
    <w:rsid w:val="00463EFE"/>
    <w:rsid w:val="00465ECA"/>
    <w:rsid w:val="00470A42"/>
    <w:rsid w:val="00471DAE"/>
    <w:rsid w:val="004743A4"/>
    <w:rsid w:val="00480054"/>
    <w:rsid w:val="0048052A"/>
    <w:rsid w:val="00481C97"/>
    <w:rsid w:val="0048200C"/>
    <w:rsid w:val="004834E7"/>
    <w:rsid w:val="004851AF"/>
    <w:rsid w:val="0048633F"/>
    <w:rsid w:val="00486F6F"/>
    <w:rsid w:val="004905DF"/>
    <w:rsid w:val="00490DB4"/>
    <w:rsid w:val="0049212B"/>
    <w:rsid w:val="004959EB"/>
    <w:rsid w:val="0049606B"/>
    <w:rsid w:val="00496E9E"/>
    <w:rsid w:val="0049700F"/>
    <w:rsid w:val="004A2F27"/>
    <w:rsid w:val="004A36C1"/>
    <w:rsid w:val="004A421D"/>
    <w:rsid w:val="004A5175"/>
    <w:rsid w:val="004A5801"/>
    <w:rsid w:val="004A6316"/>
    <w:rsid w:val="004B1B95"/>
    <w:rsid w:val="004B1D4D"/>
    <w:rsid w:val="004B1E70"/>
    <w:rsid w:val="004B3DB5"/>
    <w:rsid w:val="004B3F9D"/>
    <w:rsid w:val="004B498F"/>
    <w:rsid w:val="004B57C2"/>
    <w:rsid w:val="004B7B94"/>
    <w:rsid w:val="004C1FB0"/>
    <w:rsid w:val="004C211D"/>
    <w:rsid w:val="004C361C"/>
    <w:rsid w:val="004C4B0C"/>
    <w:rsid w:val="004D2681"/>
    <w:rsid w:val="004D3421"/>
    <w:rsid w:val="004D457C"/>
    <w:rsid w:val="004D46E7"/>
    <w:rsid w:val="004D6639"/>
    <w:rsid w:val="004D706D"/>
    <w:rsid w:val="004E036B"/>
    <w:rsid w:val="004E30DD"/>
    <w:rsid w:val="004E4A4C"/>
    <w:rsid w:val="004E4D69"/>
    <w:rsid w:val="004E4F84"/>
    <w:rsid w:val="004F1698"/>
    <w:rsid w:val="004F197F"/>
    <w:rsid w:val="004F2C87"/>
    <w:rsid w:val="00501ACA"/>
    <w:rsid w:val="005020E4"/>
    <w:rsid w:val="005020FB"/>
    <w:rsid w:val="005037DD"/>
    <w:rsid w:val="00510CA6"/>
    <w:rsid w:val="00511677"/>
    <w:rsid w:val="005136C2"/>
    <w:rsid w:val="00513BC7"/>
    <w:rsid w:val="00515A51"/>
    <w:rsid w:val="00515CC4"/>
    <w:rsid w:val="00517D4B"/>
    <w:rsid w:val="00517E69"/>
    <w:rsid w:val="005200C7"/>
    <w:rsid w:val="005207DB"/>
    <w:rsid w:val="00525738"/>
    <w:rsid w:val="005258B1"/>
    <w:rsid w:val="00525BC6"/>
    <w:rsid w:val="00526382"/>
    <w:rsid w:val="0052668C"/>
    <w:rsid w:val="0052727D"/>
    <w:rsid w:val="0053152D"/>
    <w:rsid w:val="00531865"/>
    <w:rsid w:val="00532161"/>
    <w:rsid w:val="005334A0"/>
    <w:rsid w:val="005350F0"/>
    <w:rsid w:val="00535193"/>
    <w:rsid w:val="00535498"/>
    <w:rsid w:val="00537F90"/>
    <w:rsid w:val="0054018E"/>
    <w:rsid w:val="005404CD"/>
    <w:rsid w:val="00540BE2"/>
    <w:rsid w:val="00540E2E"/>
    <w:rsid w:val="00542F70"/>
    <w:rsid w:val="00542FB1"/>
    <w:rsid w:val="00544060"/>
    <w:rsid w:val="0054413B"/>
    <w:rsid w:val="00544425"/>
    <w:rsid w:val="00546C20"/>
    <w:rsid w:val="00546E1E"/>
    <w:rsid w:val="00546F72"/>
    <w:rsid w:val="00551963"/>
    <w:rsid w:val="00553940"/>
    <w:rsid w:val="00555F26"/>
    <w:rsid w:val="00555F66"/>
    <w:rsid w:val="00560B11"/>
    <w:rsid w:val="00561163"/>
    <w:rsid w:val="00562154"/>
    <w:rsid w:val="0056236B"/>
    <w:rsid w:val="005631ED"/>
    <w:rsid w:val="00563550"/>
    <w:rsid w:val="00564CB7"/>
    <w:rsid w:val="00571767"/>
    <w:rsid w:val="00571B76"/>
    <w:rsid w:val="00573068"/>
    <w:rsid w:val="00573BF3"/>
    <w:rsid w:val="00574601"/>
    <w:rsid w:val="00575389"/>
    <w:rsid w:val="00575464"/>
    <w:rsid w:val="005757DA"/>
    <w:rsid w:val="00580BDE"/>
    <w:rsid w:val="00582CBB"/>
    <w:rsid w:val="00584ADA"/>
    <w:rsid w:val="00585A5E"/>
    <w:rsid w:val="00585C9F"/>
    <w:rsid w:val="005867EB"/>
    <w:rsid w:val="005876FB"/>
    <w:rsid w:val="005904FB"/>
    <w:rsid w:val="0059156F"/>
    <w:rsid w:val="00591AF0"/>
    <w:rsid w:val="0059237A"/>
    <w:rsid w:val="005928A7"/>
    <w:rsid w:val="005945A0"/>
    <w:rsid w:val="00594E7E"/>
    <w:rsid w:val="00594FAA"/>
    <w:rsid w:val="005A144C"/>
    <w:rsid w:val="005A1AE2"/>
    <w:rsid w:val="005A1F8C"/>
    <w:rsid w:val="005A4A3D"/>
    <w:rsid w:val="005A550A"/>
    <w:rsid w:val="005A5F55"/>
    <w:rsid w:val="005B2149"/>
    <w:rsid w:val="005B2F6C"/>
    <w:rsid w:val="005B301C"/>
    <w:rsid w:val="005B4C35"/>
    <w:rsid w:val="005C03FC"/>
    <w:rsid w:val="005C1529"/>
    <w:rsid w:val="005C1747"/>
    <w:rsid w:val="005C3585"/>
    <w:rsid w:val="005C411F"/>
    <w:rsid w:val="005C6031"/>
    <w:rsid w:val="005C706A"/>
    <w:rsid w:val="005C7193"/>
    <w:rsid w:val="005D209F"/>
    <w:rsid w:val="005D222D"/>
    <w:rsid w:val="005D3928"/>
    <w:rsid w:val="005D3A5F"/>
    <w:rsid w:val="005D6AF3"/>
    <w:rsid w:val="005D739F"/>
    <w:rsid w:val="005E0EC3"/>
    <w:rsid w:val="005E30E5"/>
    <w:rsid w:val="005E6C7B"/>
    <w:rsid w:val="005E7E06"/>
    <w:rsid w:val="005F1E34"/>
    <w:rsid w:val="005F55C4"/>
    <w:rsid w:val="005F6017"/>
    <w:rsid w:val="00602203"/>
    <w:rsid w:val="00604294"/>
    <w:rsid w:val="00604D29"/>
    <w:rsid w:val="00607577"/>
    <w:rsid w:val="00611C40"/>
    <w:rsid w:val="006127B8"/>
    <w:rsid w:val="006127F0"/>
    <w:rsid w:val="006138E5"/>
    <w:rsid w:val="00615710"/>
    <w:rsid w:val="006170BF"/>
    <w:rsid w:val="0062148D"/>
    <w:rsid w:val="0062320E"/>
    <w:rsid w:val="00624537"/>
    <w:rsid w:val="006248EB"/>
    <w:rsid w:val="00625EE2"/>
    <w:rsid w:val="006260CE"/>
    <w:rsid w:val="00631C44"/>
    <w:rsid w:val="00640E5A"/>
    <w:rsid w:val="00644425"/>
    <w:rsid w:val="0065095F"/>
    <w:rsid w:val="00651971"/>
    <w:rsid w:val="00653F98"/>
    <w:rsid w:val="00654FE6"/>
    <w:rsid w:val="006605E9"/>
    <w:rsid w:val="00663160"/>
    <w:rsid w:val="00663C0E"/>
    <w:rsid w:val="0066599A"/>
    <w:rsid w:val="00671848"/>
    <w:rsid w:val="00672318"/>
    <w:rsid w:val="00672651"/>
    <w:rsid w:val="00673234"/>
    <w:rsid w:val="0067381F"/>
    <w:rsid w:val="0067559B"/>
    <w:rsid w:val="006755F8"/>
    <w:rsid w:val="00676F28"/>
    <w:rsid w:val="006800BB"/>
    <w:rsid w:val="006828BB"/>
    <w:rsid w:val="00682DA5"/>
    <w:rsid w:val="00683F9A"/>
    <w:rsid w:val="006840A9"/>
    <w:rsid w:val="00684358"/>
    <w:rsid w:val="00684CBF"/>
    <w:rsid w:val="00685256"/>
    <w:rsid w:val="00687D4D"/>
    <w:rsid w:val="00692175"/>
    <w:rsid w:val="006932F5"/>
    <w:rsid w:val="00693A37"/>
    <w:rsid w:val="0069692B"/>
    <w:rsid w:val="00697816"/>
    <w:rsid w:val="006978EE"/>
    <w:rsid w:val="006A2CF0"/>
    <w:rsid w:val="006A3215"/>
    <w:rsid w:val="006A50BC"/>
    <w:rsid w:val="006A7B85"/>
    <w:rsid w:val="006B382F"/>
    <w:rsid w:val="006B3A0E"/>
    <w:rsid w:val="006B4E64"/>
    <w:rsid w:val="006B6B19"/>
    <w:rsid w:val="006C0D63"/>
    <w:rsid w:val="006C3164"/>
    <w:rsid w:val="006C3785"/>
    <w:rsid w:val="006D0B34"/>
    <w:rsid w:val="006D1A6F"/>
    <w:rsid w:val="006D1EDE"/>
    <w:rsid w:val="006D4E5B"/>
    <w:rsid w:val="006D63DF"/>
    <w:rsid w:val="006D6FD4"/>
    <w:rsid w:val="006E62E2"/>
    <w:rsid w:val="006E6B26"/>
    <w:rsid w:val="006F0480"/>
    <w:rsid w:val="006F1B20"/>
    <w:rsid w:val="006F2426"/>
    <w:rsid w:val="006F2F0A"/>
    <w:rsid w:val="006F3C24"/>
    <w:rsid w:val="006F444C"/>
    <w:rsid w:val="006F615B"/>
    <w:rsid w:val="00700AE4"/>
    <w:rsid w:val="00701994"/>
    <w:rsid w:val="00701D89"/>
    <w:rsid w:val="007029C5"/>
    <w:rsid w:val="007030A9"/>
    <w:rsid w:val="00705E68"/>
    <w:rsid w:val="0071126B"/>
    <w:rsid w:val="007140A1"/>
    <w:rsid w:val="007145F0"/>
    <w:rsid w:val="0072035B"/>
    <w:rsid w:val="007218D0"/>
    <w:rsid w:val="00721A0E"/>
    <w:rsid w:val="00722BED"/>
    <w:rsid w:val="00725526"/>
    <w:rsid w:val="0073045A"/>
    <w:rsid w:val="00732983"/>
    <w:rsid w:val="00733324"/>
    <w:rsid w:val="00735CBA"/>
    <w:rsid w:val="0073754E"/>
    <w:rsid w:val="00740F5B"/>
    <w:rsid w:val="00742173"/>
    <w:rsid w:val="007429B1"/>
    <w:rsid w:val="00743069"/>
    <w:rsid w:val="00744308"/>
    <w:rsid w:val="00746484"/>
    <w:rsid w:val="0074773F"/>
    <w:rsid w:val="00751C34"/>
    <w:rsid w:val="0075335A"/>
    <w:rsid w:val="00753A55"/>
    <w:rsid w:val="0076004D"/>
    <w:rsid w:val="00764861"/>
    <w:rsid w:val="00764F78"/>
    <w:rsid w:val="00765285"/>
    <w:rsid w:val="007653A9"/>
    <w:rsid w:val="007715F9"/>
    <w:rsid w:val="0077165B"/>
    <w:rsid w:val="00771B6C"/>
    <w:rsid w:val="00772A22"/>
    <w:rsid w:val="0077429E"/>
    <w:rsid w:val="007751D4"/>
    <w:rsid w:val="00775CC8"/>
    <w:rsid w:val="00776195"/>
    <w:rsid w:val="00786D0E"/>
    <w:rsid w:val="00791426"/>
    <w:rsid w:val="00792DD8"/>
    <w:rsid w:val="00794D4C"/>
    <w:rsid w:val="00795A7A"/>
    <w:rsid w:val="00795DDD"/>
    <w:rsid w:val="00796A12"/>
    <w:rsid w:val="007A15C7"/>
    <w:rsid w:val="007A45FD"/>
    <w:rsid w:val="007A74F1"/>
    <w:rsid w:val="007B3A01"/>
    <w:rsid w:val="007B4B71"/>
    <w:rsid w:val="007B515C"/>
    <w:rsid w:val="007C3A0A"/>
    <w:rsid w:val="007C3B8C"/>
    <w:rsid w:val="007C4AAB"/>
    <w:rsid w:val="007C6A53"/>
    <w:rsid w:val="007C7ED2"/>
    <w:rsid w:val="007D1117"/>
    <w:rsid w:val="007D29B0"/>
    <w:rsid w:val="007D341D"/>
    <w:rsid w:val="007D34FE"/>
    <w:rsid w:val="007E05C5"/>
    <w:rsid w:val="007E3110"/>
    <w:rsid w:val="007E47A4"/>
    <w:rsid w:val="007E5F2A"/>
    <w:rsid w:val="007E7931"/>
    <w:rsid w:val="007F1531"/>
    <w:rsid w:val="007F1B04"/>
    <w:rsid w:val="007F3750"/>
    <w:rsid w:val="007F3F94"/>
    <w:rsid w:val="007F78FB"/>
    <w:rsid w:val="0080035A"/>
    <w:rsid w:val="00801A69"/>
    <w:rsid w:val="0080222F"/>
    <w:rsid w:val="0080268E"/>
    <w:rsid w:val="0080351F"/>
    <w:rsid w:val="00803808"/>
    <w:rsid w:val="0080495C"/>
    <w:rsid w:val="00805019"/>
    <w:rsid w:val="008059C6"/>
    <w:rsid w:val="00806078"/>
    <w:rsid w:val="00807310"/>
    <w:rsid w:val="00811512"/>
    <w:rsid w:val="00816D50"/>
    <w:rsid w:val="00821152"/>
    <w:rsid w:val="00821D82"/>
    <w:rsid w:val="008236E3"/>
    <w:rsid w:val="00824D01"/>
    <w:rsid w:val="008307F0"/>
    <w:rsid w:val="00831837"/>
    <w:rsid w:val="008336CD"/>
    <w:rsid w:val="00836C69"/>
    <w:rsid w:val="0084177E"/>
    <w:rsid w:val="00843E55"/>
    <w:rsid w:val="0084665A"/>
    <w:rsid w:val="008514D9"/>
    <w:rsid w:val="00853611"/>
    <w:rsid w:val="00854B68"/>
    <w:rsid w:val="00855E99"/>
    <w:rsid w:val="00857D7C"/>
    <w:rsid w:val="00862856"/>
    <w:rsid w:val="00862F09"/>
    <w:rsid w:val="00866645"/>
    <w:rsid w:val="008666DA"/>
    <w:rsid w:val="00867999"/>
    <w:rsid w:val="008700A0"/>
    <w:rsid w:val="008703BF"/>
    <w:rsid w:val="008751CA"/>
    <w:rsid w:val="008777F1"/>
    <w:rsid w:val="00880913"/>
    <w:rsid w:val="0088330D"/>
    <w:rsid w:val="00885FDB"/>
    <w:rsid w:val="00886308"/>
    <w:rsid w:val="00887FC2"/>
    <w:rsid w:val="00890E4E"/>
    <w:rsid w:val="00891282"/>
    <w:rsid w:val="008929EB"/>
    <w:rsid w:val="00892BFC"/>
    <w:rsid w:val="00893016"/>
    <w:rsid w:val="00894370"/>
    <w:rsid w:val="00894D45"/>
    <w:rsid w:val="00895C6F"/>
    <w:rsid w:val="008962AC"/>
    <w:rsid w:val="00896F8B"/>
    <w:rsid w:val="008A07CE"/>
    <w:rsid w:val="008A16C6"/>
    <w:rsid w:val="008A2BBF"/>
    <w:rsid w:val="008A405D"/>
    <w:rsid w:val="008A42B7"/>
    <w:rsid w:val="008A556F"/>
    <w:rsid w:val="008A7195"/>
    <w:rsid w:val="008B2716"/>
    <w:rsid w:val="008B3A44"/>
    <w:rsid w:val="008B492D"/>
    <w:rsid w:val="008B4CBB"/>
    <w:rsid w:val="008B4F93"/>
    <w:rsid w:val="008B53CE"/>
    <w:rsid w:val="008B605A"/>
    <w:rsid w:val="008B7AA2"/>
    <w:rsid w:val="008C0FB2"/>
    <w:rsid w:val="008C4FD0"/>
    <w:rsid w:val="008D0869"/>
    <w:rsid w:val="008D10A5"/>
    <w:rsid w:val="008D4411"/>
    <w:rsid w:val="008D5C35"/>
    <w:rsid w:val="008D7C93"/>
    <w:rsid w:val="008E1D2C"/>
    <w:rsid w:val="008E1F36"/>
    <w:rsid w:val="008E3639"/>
    <w:rsid w:val="008E5B45"/>
    <w:rsid w:val="008E6A7B"/>
    <w:rsid w:val="008E7627"/>
    <w:rsid w:val="008E7B53"/>
    <w:rsid w:val="008F0233"/>
    <w:rsid w:val="008F12ED"/>
    <w:rsid w:val="008F24E1"/>
    <w:rsid w:val="008F2522"/>
    <w:rsid w:val="008F2B43"/>
    <w:rsid w:val="008F2BC2"/>
    <w:rsid w:val="008F51C3"/>
    <w:rsid w:val="008F5602"/>
    <w:rsid w:val="008F589B"/>
    <w:rsid w:val="008F7BF7"/>
    <w:rsid w:val="009014A5"/>
    <w:rsid w:val="00901633"/>
    <w:rsid w:val="00902AFE"/>
    <w:rsid w:val="00903843"/>
    <w:rsid w:val="00904601"/>
    <w:rsid w:val="00905A3D"/>
    <w:rsid w:val="009069FB"/>
    <w:rsid w:val="00910231"/>
    <w:rsid w:val="009102C0"/>
    <w:rsid w:val="00912CE4"/>
    <w:rsid w:val="009146A9"/>
    <w:rsid w:val="009146C6"/>
    <w:rsid w:val="00914C74"/>
    <w:rsid w:val="00914FA0"/>
    <w:rsid w:val="009247A5"/>
    <w:rsid w:val="00926C17"/>
    <w:rsid w:val="00926C4B"/>
    <w:rsid w:val="009303B9"/>
    <w:rsid w:val="00930E23"/>
    <w:rsid w:val="00931631"/>
    <w:rsid w:val="00932A77"/>
    <w:rsid w:val="00934FE7"/>
    <w:rsid w:val="0094103C"/>
    <w:rsid w:val="00941175"/>
    <w:rsid w:val="00941578"/>
    <w:rsid w:val="0094196C"/>
    <w:rsid w:val="009432FF"/>
    <w:rsid w:val="009452C5"/>
    <w:rsid w:val="00946201"/>
    <w:rsid w:val="009477D7"/>
    <w:rsid w:val="00947E60"/>
    <w:rsid w:val="0095279B"/>
    <w:rsid w:val="00954AA4"/>
    <w:rsid w:val="0095539F"/>
    <w:rsid w:val="00960B23"/>
    <w:rsid w:val="009624A8"/>
    <w:rsid w:val="00963B54"/>
    <w:rsid w:val="00963E78"/>
    <w:rsid w:val="00972EF1"/>
    <w:rsid w:val="0097446E"/>
    <w:rsid w:val="00974B97"/>
    <w:rsid w:val="009820E7"/>
    <w:rsid w:val="0098212A"/>
    <w:rsid w:val="00982E1A"/>
    <w:rsid w:val="009833EF"/>
    <w:rsid w:val="00985390"/>
    <w:rsid w:val="0098554B"/>
    <w:rsid w:val="00985764"/>
    <w:rsid w:val="009868DC"/>
    <w:rsid w:val="009946E9"/>
    <w:rsid w:val="009A0CBC"/>
    <w:rsid w:val="009A1802"/>
    <w:rsid w:val="009A18C5"/>
    <w:rsid w:val="009A6F67"/>
    <w:rsid w:val="009B1E90"/>
    <w:rsid w:val="009B2A39"/>
    <w:rsid w:val="009B34A2"/>
    <w:rsid w:val="009B4863"/>
    <w:rsid w:val="009B58B8"/>
    <w:rsid w:val="009B5E23"/>
    <w:rsid w:val="009B6632"/>
    <w:rsid w:val="009C3D83"/>
    <w:rsid w:val="009C4353"/>
    <w:rsid w:val="009C54EC"/>
    <w:rsid w:val="009C5B10"/>
    <w:rsid w:val="009C7C15"/>
    <w:rsid w:val="009D2BB6"/>
    <w:rsid w:val="009D534F"/>
    <w:rsid w:val="009E0798"/>
    <w:rsid w:val="009E0FD7"/>
    <w:rsid w:val="009E288A"/>
    <w:rsid w:val="009E45D1"/>
    <w:rsid w:val="009E4691"/>
    <w:rsid w:val="009E57C6"/>
    <w:rsid w:val="009E62E1"/>
    <w:rsid w:val="009F020D"/>
    <w:rsid w:val="009F400C"/>
    <w:rsid w:val="009F4302"/>
    <w:rsid w:val="009F4CC8"/>
    <w:rsid w:val="009F75A6"/>
    <w:rsid w:val="009F7781"/>
    <w:rsid w:val="009F7EA9"/>
    <w:rsid w:val="00A03706"/>
    <w:rsid w:val="00A03802"/>
    <w:rsid w:val="00A04434"/>
    <w:rsid w:val="00A150F0"/>
    <w:rsid w:val="00A15653"/>
    <w:rsid w:val="00A16874"/>
    <w:rsid w:val="00A20980"/>
    <w:rsid w:val="00A222CD"/>
    <w:rsid w:val="00A249DA"/>
    <w:rsid w:val="00A24B5F"/>
    <w:rsid w:val="00A26644"/>
    <w:rsid w:val="00A33B86"/>
    <w:rsid w:val="00A34FE0"/>
    <w:rsid w:val="00A46AB9"/>
    <w:rsid w:val="00A51C91"/>
    <w:rsid w:val="00A52711"/>
    <w:rsid w:val="00A56920"/>
    <w:rsid w:val="00A56FDA"/>
    <w:rsid w:val="00A64015"/>
    <w:rsid w:val="00A644A3"/>
    <w:rsid w:val="00A64619"/>
    <w:rsid w:val="00A659A0"/>
    <w:rsid w:val="00A66BC6"/>
    <w:rsid w:val="00A66C61"/>
    <w:rsid w:val="00A70F58"/>
    <w:rsid w:val="00A72902"/>
    <w:rsid w:val="00A72A2B"/>
    <w:rsid w:val="00A73CB2"/>
    <w:rsid w:val="00A74D79"/>
    <w:rsid w:val="00A75B79"/>
    <w:rsid w:val="00A77070"/>
    <w:rsid w:val="00A77AE0"/>
    <w:rsid w:val="00A81385"/>
    <w:rsid w:val="00A819D5"/>
    <w:rsid w:val="00A81DE2"/>
    <w:rsid w:val="00A83C4C"/>
    <w:rsid w:val="00A918AF"/>
    <w:rsid w:val="00A91A3D"/>
    <w:rsid w:val="00A91F1F"/>
    <w:rsid w:val="00A91F82"/>
    <w:rsid w:val="00A94BE5"/>
    <w:rsid w:val="00AA1877"/>
    <w:rsid w:val="00AA2B07"/>
    <w:rsid w:val="00AA30F7"/>
    <w:rsid w:val="00AA3305"/>
    <w:rsid w:val="00AA3358"/>
    <w:rsid w:val="00AA36A2"/>
    <w:rsid w:val="00AA409B"/>
    <w:rsid w:val="00AA4239"/>
    <w:rsid w:val="00AA5CAF"/>
    <w:rsid w:val="00AA6B19"/>
    <w:rsid w:val="00AA7CDD"/>
    <w:rsid w:val="00AB26DC"/>
    <w:rsid w:val="00AB38C9"/>
    <w:rsid w:val="00AC326B"/>
    <w:rsid w:val="00AC615A"/>
    <w:rsid w:val="00AD200C"/>
    <w:rsid w:val="00AD2440"/>
    <w:rsid w:val="00AD2D79"/>
    <w:rsid w:val="00AD3E09"/>
    <w:rsid w:val="00AD416C"/>
    <w:rsid w:val="00AD5703"/>
    <w:rsid w:val="00AD59C2"/>
    <w:rsid w:val="00AD6078"/>
    <w:rsid w:val="00AE4DA0"/>
    <w:rsid w:val="00AE65CE"/>
    <w:rsid w:val="00AF17C1"/>
    <w:rsid w:val="00AF452D"/>
    <w:rsid w:val="00AF5B63"/>
    <w:rsid w:val="00AF66D3"/>
    <w:rsid w:val="00AF6D2B"/>
    <w:rsid w:val="00AF7C5C"/>
    <w:rsid w:val="00B00C42"/>
    <w:rsid w:val="00B02E5A"/>
    <w:rsid w:val="00B02F29"/>
    <w:rsid w:val="00B03525"/>
    <w:rsid w:val="00B05362"/>
    <w:rsid w:val="00B063C4"/>
    <w:rsid w:val="00B065B4"/>
    <w:rsid w:val="00B108EF"/>
    <w:rsid w:val="00B11E24"/>
    <w:rsid w:val="00B12FFC"/>
    <w:rsid w:val="00B139F9"/>
    <w:rsid w:val="00B16656"/>
    <w:rsid w:val="00B221E2"/>
    <w:rsid w:val="00B226D9"/>
    <w:rsid w:val="00B2272D"/>
    <w:rsid w:val="00B236F8"/>
    <w:rsid w:val="00B23713"/>
    <w:rsid w:val="00B242D5"/>
    <w:rsid w:val="00B25E79"/>
    <w:rsid w:val="00B26516"/>
    <w:rsid w:val="00B26AB8"/>
    <w:rsid w:val="00B27345"/>
    <w:rsid w:val="00B30294"/>
    <w:rsid w:val="00B302CF"/>
    <w:rsid w:val="00B3244B"/>
    <w:rsid w:val="00B35E73"/>
    <w:rsid w:val="00B36B9A"/>
    <w:rsid w:val="00B37C7B"/>
    <w:rsid w:val="00B42898"/>
    <w:rsid w:val="00B431CB"/>
    <w:rsid w:val="00B43F8A"/>
    <w:rsid w:val="00B44FBB"/>
    <w:rsid w:val="00B45943"/>
    <w:rsid w:val="00B47694"/>
    <w:rsid w:val="00B476D0"/>
    <w:rsid w:val="00B47BE8"/>
    <w:rsid w:val="00B50399"/>
    <w:rsid w:val="00B52AEA"/>
    <w:rsid w:val="00B54023"/>
    <w:rsid w:val="00B548CB"/>
    <w:rsid w:val="00B57326"/>
    <w:rsid w:val="00B626BC"/>
    <w:rsid w:val="00B62F20"/>
    <w:rsid w:val="00B64360"/>
    <w:rsid w:val="00B64F25"/>
    <w:rsid w:val="00B66774"/>
    <w:rsid w:val="00B66A48"/>
    <w:rsid w:val="00B67FA6"/>
    <w:rsid w:val="00B76297"/>
    <w:rsid w:val="00B81080"/>
    <w:rsid w:val="00B82727"/>
    <w:rsid w:val="00B828C8"/>
    <w:rsid w:val="00B84437"/>
    <w:rsid w:val="00B85991"/>
    <w:rsid w:val="00B8633F"/>
    <w:rsid w:val="00B90C05"/>
    <w:rsid w:val="00B95E6F"/>
    <w:rsid w:val="00B96296"/>
    <w:rsid w:val="00BA320E"/>
    <w:rsid w:val="00BA3922"/>
    <w:rsid w:val="00BA6C5E"/>
    <w:rsid w:val="00BA7451"/>
    <w:rsid w:val="00BA7CD7"/>
    <w:rsid w:val="00BB3537"/>
    <w:rsid w:val="00BB4172"/>
    <w:rsid w:val="00BB4FE0"/>
    <w:rsid w:val="00BB58A5"/>
    <w:rsid w:val="00BB6C9A"/>
    <w:rsid w:val="00BB71FD"/>
    <w:rsid w:val="00BC1D67"/>
    <w:rsid w:val="00BC2F94"/>
    <w:rsid w:val="00BC5351"/>
    <w:rsid w:val="00BC625E"/>
    <w:rsid w:val="00BC788F"/>
    <w:rsid w:val="00BD0D96"/>
    <w:rsid w:val="00BE1A16"/>
    <w:rsid w:val="00BE2807"/>
    <w:rsid w:val="00BE2935"/>
    <w:rsid w:val="00BE36A9"/>
    <w:rsid w:val="00BE3B26"/>
    <w:rsid w:val="00BE3DBD"/>
    <w:rsid w:val="00BE4490"/>
    <w:rsid w:val="00BE457B"/>
    <w:rsid w:val="00BE4D95"/>
    <w:rsid w:val="00BE6EB8"/>
    <w:rsid w:val="00BF0BC9"/>
    <w:rsid w:val="00BF1574"/>
    <w:rsid w:val="00BF290C"/>
    <w:rsid w:val="00BF345F"/>
    <w:rsid w:val="00BF4BD9"/>
    <w:rsid w:val="00BF6A99"/>
    <w:rsid w:val="00BF7C88"/>
    <w:rsid w:val="00C00254"/>
    <w:rsid w:val="00C07B80"/>
    <w:rsid w:val="00C1031E"/>
    <w:rsid w:val="00C1075C"/>
    <w:rsid w:val="00C10CE0"/>
    <w:rsid w:val="00C123E9"/>
    <w:rsid w:val="00C16C13"/>
    <w:rsid w:val="00C16C73"/>
    <w:rsid w:val="00C17653"/>
    <w:rsid w:val="00C20A8E"/>
    <w:rsid w:val="00C23588"/>
    <w:rsid w:val="00C24248"/>
    <w:rsid w:val="00C251D4"/>
    <w:rsid w:val="00C25FC9"/>
    <w:rsid w:val="00C27043"/>
    <w:rsid w:val="00C270CB"/>
    <w:rsid w:val="00C27C9F"/>
    <w:rsid w:val="00C27CE2"/>
    <w:rsid w:val="00C30216"/>
    <w:rsid w:val="00C30E39"/>
    <w:rsid w:val="00C326AE"/>
    <w:rsid w:val="00C32A65"/>
    <w:rsid w:val="00C33C84"/>
    <w:rsid w:val="00C35DD6"/>
    <w:rsid w:val="00C364E7"/>
    <w:rsid w:val="00C373B6"/>
    <w:rsid w:val="00C4127D"/>
    <w:rsid w:val="00C42E97"/>
    <w:rsid w:val="00C43271"/>
    <w:rsid w:val="00C5393F"/>
    <w:rsid w:val="00C61EC8"/>
    <w:rsid w:val="00C6375C"/>
    <w:rsid w:val="00C64840"/>
    <w:rsid w:val="00C65752"/>
    <w:rsid w:val="00C679C7"/>
    <w:rsid w:val="00C71509"/>
    <w:rsid w:val="00C715BD"/>
    <w:rsid w:val="00C72270"/>
    <w:rsid w:val="00C72763"/>
    <w:rsid w:val="00C7378C"/>
    <w:rsid w:val="00C73B81"/>
    <w:rsid w:val="00C7435A"/>
    <w:rsid w:val="00C753DC"/>
    <w:rsid w:val="00C75D17"/>
    <w:rsid w:val="00C8413C"/>
    <w:rsid w:val="00C87863"/>
    <w:rsid w:val="00C92CBA"/>
    <w:rsid w:val="00C93B05"/>
    <w:rsid w:val="00C943A0"/>
    <w:rsid w:val="00C9776E"/>
    <w:rsid w:val="00CA1FA6"/>
    <w:rsid w:val="00CA35D8"/>
    <w:rsid w:val="00CA4D9C"/>
    <w:rsid w:val="00CA75B0"/>
    <w:rsid w:val="00CA7A33"/>
    <w:rsid w:val="00CB0107"/>
    <w:rsid w:val="00CB04D8"/>
    <w:rsid w:val="00CB0D5F"/>
    <w:rsid w:val="00CB1F5F"/>
    <w:rsid w:val="00CB2017"/>
    <w:rsid w:val="00CB2196"/>
    <w:rsid w:val="00CB27AD"/>
    <w:rsid w:val="00CB3562"/>
    <w:rsid w:val="00CB72BF"/>
    <w:rsid w:val="00CC071E"/>
    <w:rsid w:val="00CC0DF9"/>
    <w:rsid w:val="00CC2324"/>
    <w:rsid w:val="00CC31CB"/>
    <w:rsid w:val="00CD059A"/>
    <w:rsid w:val="00CD1245"/>
    <w:rsid w:val="00CD4BE7"/>
    <w:rsid w:val="00CD5470"/>
    <w:rsid w:val="00CD5A2F"/>
    <w:rsid w:val="00CD759E"/>
    <w:rsid w:val="00CE3E54"/>
    <w:rsid w:val="00CE7E24"/>
    <w:rsid w:val="00CF0DFD"/>
    <w:rsid w:val="00CF217C"/>
    <w:rsid w:val="00CF3B50"/>
    <w:rsid w:val="00CF549B"/>
    <w:rsid w:val="00CF796E"/>
    <w:rsid w:val="00D00403"/>
    <w:rsid w:val="00D02197"/>
    <w:rsid w:val="00D03706"/>
    <w:rsid w:val="00D048E3"/>
    <w:rsid w:val="00D056CA"/>
    <w:rsid w:val="00D06916"/>
    <w:rsid w:val="00D07AC8"/>
    <w:rsid w:val="00D10468"/>
    <w:rsid w:val="00D106E1"/>
    <w:rsid w:val="00D111D8"/>
    <w:rsid w:val="00D12CB5"/>
    <w:rsid w:val="00D13099"/>
    <w:rsid w:val="00D1603D"/>
    <w:rsid w:val="00D21631"/>
    <w:rsid w:val="00D21B73"/>
    <w:rsid w:val="00D2495A"/>
    <w:rsid w:val="00D24EF4"/>
    <w:rsid w:val="00D24EF6"/>
    <w:rsid w:val="00D2502D"/>
    <w:rsid w:val="00D25174"/>
    <w:rsid w:val="00D3217F"/>
    <w:rsid w:val="00D34895"/>
    <w:rsid w:val="00D373D9"/>
    <w:rsid w:val="00D406D9"/>
    <w:rsid w:val="00D44938"/>
    <w:rsid w:val="00D45334"/>
    <w:rsid w:val="00D45414"/>
    <w:rsid w:val="00D50A15"/>
    <w:rsid w:val="00D5148D"/>
    <w:rsid w:val="00D515E9"/>
    <w:rsid w:val="00D5334D"/>
    <w:rsid w:val="00D60A94"/>
    <w:rsid w:val="00D61542"/>
    <w:rsid w:val="00D622F8"/>
    <w:rsid w:val="00D62724"/>
    <w:rsid w:val="00D64835"/>
    <w:rsid w:val="00D65C6E"/>
    <w:rsid w:val="00D66AD4"/>
    <w:rsid w:val="00D66E1C"/>
    <w:rsid w:val="00D673A2"/>
    <w:rsid w:val="00D6740A"/>
    <w:rsid w:val="00D70B4D"/>
    <w:rsid w:val="00D71A9D"/>
    <w:rsid w:val="00D742B9"/>
    <w:rsid w:val="00D80FDD"/>
    <w:rsid w:val="00D81FC6"/>
    <w:rsid w:val="00D83F07"/>
    <w:rsid w:val="00D85070"/>
    <w:rsid w:val="00D874D7"/>
    <w:rsid w:val="00D87B43"/>
    <w:rsid w:val="00D916EC"/>
    <w:rsid w:val="00D93113"/>
    <w:rsid w:val="00D96323"/>
    <w:rsid w:val="00D969C7"/>
    <w:rsid w:val="00D977B3"/>
    <w:rsid w:val="00DA1DBE"/>
    <w:rsid w:val="00DA2E22"/>
    <w:rsid w:val="00DA32C0"/>
    <w:rsid w:val="00DA4FD0"/>
    <w:rsid w:val="00DA6A41"/>
    <w:rsid w:val="00DA7D0A"/>
    <w:rsid w:val="00DB12D9"/>
    <w:rsid w:val="00DB241A"/>
    <w:rsid w:val="00DB3E9D"/>
    <w:rsid w:val="00DB5DB4"/>
    <w:rsid w:val="00DB67B7"/>
    <w:rsid w:val="00DB6C94"/>
    <w:rsid w:val="00DB73E3"/>
    <w:rsid w:val="00DC2F07"/>
    <w:rsid w:val="00DC7F81"/>
    <w:rsid w:val="00DE00A0"/>
    <w:rsid w:val="00DE2C8B"/>
    <w:rsid w:val="00DE34E4"/>
    <w:rsid w:val="00DE3E7A"/>
    <w:rsid w:val="00DE3E7B"/>
    <w:rsid w:val="00DE4230"/>
    <w:rsid w:val="00DE4981"/>
    <w:rsid w:val="00DE5184"/>
    <w:rsid w:val="00DE5579"/>
    <w:rsid w:val="00DE63EE"/>
    <w:rsid w:val="00DF228A"/>
    <w:rsid w:val="00DF3817"/>
    <w:rsid w:val="00DF63B5"/>
    <w:rsid w:val="00E017DF"/>
    <w:rsid w:val="00E01991"/>
    <w:rsid w:val="00E02586"/>
    <w:rsid w:val="00E055D6"/>
    <w:rsid w:val="00E05D7E"/>
    <w:rsid w:val="00E066DF"/>
    <w:rsid w:val="00E12367"/>
    <w:rsid w:val="00E124FE"/>
    <w:rsid w:val="00E142C7"/>
    <w:rsid w:val="00E14F5D"/>
    <w:rsid w:val="00E16BFF"/>
    <w:rsid w:val="00E16FF9"/>
    <w:rsid w:val="00E2059C"/>
    <w:rsid w:val="00E22B36"/>
    <w:rsid w:val="00E23F12"/>
    <w:rsid w:val="00E27AC3"/>
    <w:rsid w:val="00E27E96"/>
    <w:rsid w:val="00E27ED2"/>
    <w:rsid w:val="00E3212C"/>
    <w:rsid w:val="00E3267F"/>
    <w:rsid w:val="00E32E65"/>
    <w:rsid w:val="00E3395B"/>
    <w:rsid w:val="00E33CAF"/>
    <w:rsid w:val="00E34A83"/>
    <w:rsid w:val="00E34B6A"/>
    <w:rsid w:val="00E3608A"/>
    <w:rsid w:val="00E36813"/>
    <w:rsid w:val="00E453BB"/>
    <w:rsid w:val="00E45CC4"/>
    <w:rsid w:val="00E54E37"/>
    <w:rsid w:val="00E550F9"/>
    <w:rsid w:val="00E604B7"/>
    <w:rsid w:val="00E61EE0"/>
    <w:rsid w:val="00E6214E"/>
    <w:rsid w:val="00E6395F"/>
    <w:rsid w:val="00E63C2C"/>
    <w:rsid w:val="00E6742B"/>
    <w:rsid w:val="00E708C7"/>
    <w:rsid w:val="00E70E4A"/>
    <w:rsid w:val="00E721AB"/>
    <w:rsid w:val="00E73A31"/>
    <w:rsid w:val="00E77F63"/>
    <w:rsid w:val="00E812B1"/>
    <w:rsid w:val="00E817FA"/>
    <w:rsid w:val="00E82F25"/>
    <w:rsid w:val="00E84B4E"/>
    <w:rsid w:val="00E8667F"/>
    <w:rsid w:val="00E909BA"/>
    <w:rsid w:val="00E92254"/>
    <w:rsid w:val="00E932B4"/>
    <w:rsid w:val="00E93627"/>
    <w:rsid w:val="00E9414B"/>
    <w:rsid w:val="00E957CA"/>
    <w:rsid w:val="00E96072"/>
    <w:rsid w:val="00EA3806"/>
    <w:rsid w:val="00EA54AB"/>
    <w:rsid w:val="00EA5E93"/>
    <w:rsid w:val="00EA76B8"/>
    <w:rsid w:val="00EB1107"/>
    <w:rsid w:val="00EB1A20"/>
    <w:rsid w:val="00EB1CC8"/>
    <w:rsid w:val="00EB2985"/>
    <w:rsid w:val="00EB315F"/>
    <w:rsid w:val="00EB747C"/>
    <w:rsid w:val="00EC266F"/>
    <w:rsid w:val="00EC2C8D"/>
    <w:rsid w:val="00EC2EB0"/>
    <w:rsid w:val="00EC3BF8"/>
    <w:rsid w:val="00EC4174"/>
    <w:rsid w:val="00EC622B"/>
    <w:rsid w:val="00EC6B43"/>
    <w:rsid w:val="00EC6DBE"/>
    <w:rsid w:val="00EC708F"/>
    <w:rsid w:val="00EC75DE"/>
    <w:rsid w:val="00EC77FD"/>
    <w:rsid w:val="00ED269E"/>
    <w:rsid w:val="00ED58D2"/>
    <w:rsid w:val="00EE0A7A"/>
    <w:rsid w:val="00EE35BC"/>
    <w:rsid w:val="00EE3600"/>
    <w:rsid w:val="00EE50CD"/>
    <w:rsid w:val="00EE5B46"/>
    <w:rsid w:val="00EF3C48"/>
    <w:rsid w:val="00EF4E31"/>
    <w:rsid w:val="00EF7E34"/>
    <w:rsid w:val="00F0297D"/>
    <w:rsid w:val="00F02F53"/>
    <w:rsid w:val="00F03027"/>
    <w:rsid w:val="00F063D2"/>
    <w:rsid w:val="00F06443"/>
    <w:rsid w:val="00F136DB"/>
    <w:rsid w:val="00F13927"/>
    <w:rsid w:val="00F149F9"/>
    <w:rsid w:val="00F14ED4"/>
    <w:rsid w:val="00F17649"/>
    <w:rsid w:val="00F22942"/>
    <w:rsid w:val="00F236B3"/>
    <w:rsid w:val="00F2372F"/>
    <w:rsid w:val="00F249B4"/>
    <w:rsid w:val="00F25A28"/>
    <w:rsid w:val="00F279C7"/>
    <w:rsid w:val="00F27B58"/>
    <w:rsid w:val="00F321C6"/>
    <w:rsid w:val="00F379C8"/>
    <w:rsid w:val="00F40790"/>
    <w:rsid w:val="00F40B6C"/>
    <w:rsid w:val="00F42602"/>
    <w:rsid w:val="00F43155"/>
    <w:rsid w:val="00F4517B"/>
    <w:rsid w:val="00F45219"/>
    <w:rsid w:val="00F46E69"/>
    <w:rsid w:val="00F470BA"/>
    <w:rsid w:val="00F470E1"/>
    <w:rsid w:val="00F4718E"/>
    <w:rsid w:val="00F4793B"/>
    <w:rsid w:val="00F5016D"/>
    <w:rsid w:val="00F50EB3"/>
    <w:rsid w:val="00F52766"/>
    <w:rsid w:val="00F559CF"/>
    <w:rsid w:val="00F617F0"/>
    <w:rsid w:val="00F65D25"/>
    <w:rsid w:val="00F662C3"/>
    <w:rsid w:val="00F715A6"/>
    <w:rsid w:val="00F72105"/>
    <w:rsid w:val="00F72276"/>
    <w:rsid w:val="00F72283"/>
    <w:rsid w:val="00F74392"/>
    <w:rsid w:val="00F746C9"/>
    <w:rsid w:val="00F75872"/>
    <w:rsid w:val="00F7589E"/>
    <w:rsid w:val="00F80B50"/>
    <w:rsid w:val="00F81BD0"/>
    <w:rsid w:val="00F81EF9"/>
    <w:rsid w:val="00F83D15"/>
    <w:rsid w:val="00F84C85"/>
    <w:rsid w:val="00F85D33"/>
    <w:rsid w:val="00F8755C"/>
    <w:rsid w:val="00F87EF9"/>
    <w:rsid w:val="00F9251D"/>
    <w:rsid w:val="00F92C00"/>
    <w:rsid w:val="00F92F66"/>
    <w:rsid w:val="00F93825"/>
    <w:rsid w:val="00F9515D"/>
    <w:rsid w:val="00F96A7F"/>
    <w:rsid w:val="00F977D3"/>
    <w:rsid w:val="00FA2684"/>
    <w:rsid w:val="00FA2CB2"/>
    <w:rsid w:val="00FA4F4E"/>
    <w:rsid w:val="00FA4FCD"/>
    <w:rsid w:val="00FA7B16"/>
    <w:rsid w:val="00FA7E1C"/>
    <w:rsid w:val="00FB2526"/>
    <w:rsid w:val="00FB3815"/>
    <w:rsid w:val="00FB4A7E"/>
    <w:rsid w:val="00FB6387"/>
    <w:rsid w:val="00FC0268"/>
    <w:rsid w:val="00FC162F"/>
    <w:rsid w:val="00FC19BE"/>
    <w:rsid w:val="00FC1E41"/>
    <w:rsid w:val="00FC2C9C"/>
    <w:rsid w:val="00FC3EE1"/>
    <w:rsid w:val="00FC51EA"/>
    <w:rsid w:val="00FC5433"/>
    <w:rsid w:val="00FC7808"/>
    <w:rsid w:val="00FC79C3"/>
    <w:rsid w:val="00FC7EA3"/>
    <w:rsid w:val="00FD1979"/>
    <w:rsid w:val="00FD25E7"/>
    <w:rsid w:val="00FD48A2"/>
    <w:rsid w:val="00FD4934"/>
    <w:rsid w:val="00FD599D"/>
    <w:rsid w:val="00FD5C72"/>
    <w:rsid w:val="00FD72B9"/>
    <w:rsid w:val="00FD737D"/>
    <w:rsid w:val="00FD7A87"/>
    <w:rsid w:val="00FE1BF7"/>
    <w:rsid w:val="00FE1D35"/>
    <w:rsid w:val="00FE3B69"/>
    <w:rsid w:val="00FE3EDC"/>
    <w:rsid w:val="00FE637E"/>
    <w:rsid w:val="00FF2CA8"/>
    <w:rsid w:val="00FF2E0F"/>
    <w:rsid w:val="00FF33E7"/>
    <w:rsid w:val="00FF3492"/>
    <w:rsid w:val="00FF433B"/>
    <w:rsid w:val="00FF454C"/>
    <w:rsid w:val="00FF46F2"/>
    <w:rsid w:val="00FF4918"/>
    <w:rsid w:val="00FF73F8"/>
    <w:rsid w:val="00FF79EB"/>
    <w:rsid w:val="066D6133"/>
    <w:rsid w:val="0B682AB4"/>
    <w:rsid w:val="0E5D4053"/>
    <w:rsid w:val="111D5D5E"/>
    <w:rsid w:val="1C863071"/>
    <w:rsid w:val="1DB32EEA"/>
    <w:rsid w:val="226B10F6"/>
    <w:rsid w:val="26FD6CE2"/>
    <w:rsid w:val="28364D77"/>
    <w:rsid w:val="2A2516A0"/>
    <w:rsid w:val="30B06192"/>
    <w:rsid w:val="30F34AF6"/>
    <w:rsid w:val="330F39F1"/>
    <w:rsid w:val="374C054C"/>
    <w:rsid w:val="5504429C"/>
    <w:rsid w:val="554E132E"/>
    <w:rsid w:val="56466FFA"/>
    <w:rsid w:val="581A1278"/>
    <w:rsid w:val="58E17BE2"/>
    <w:rsid w:val="5D067B8E"/>
    <w:rsid w:val="5DA747A2"/>
    <w:rsid w:val="5E19157A"/>
    <w:rsid w:val="66EC2253"/>
    <w:rsid w:val="6B432F3C"/>
    <w:rsid w:val="70744F94"/>
    <w:rsid w:val="7263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5ACCD"/>
  <w15:docId w15:val="{0DE4678D-854A-44AB-AE7F-F16E5D39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autoRedefine/>
    <w:uiPriority w:val="99"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page number"/>
    <w:basedOn w:val="a0"/>
    <w:autoRedefine/>
    <w:qFormat/>
  </w:style>
  <w:style w:type="paragraph" w:customStyle="1" w:styleId="Style3">
    <w:name w:val="_Style 3"/>
    <w:basedOn w:val="a"/>
    <w:autoRedefine/>
    <w:qFormat/>
    <w:pPr>
      <w:widowControl/>
      <w:spacing w:after="160" w:line="240" w:lineRule="exact"/>
      <w:jc w:val="left"/>
    </w:pPr>
    <w:rPr>
      <w:rFonts w:eastAsia="仿宋_GB2312"/>
      <w:sz w:val="32"/>
      <w:szCs w:val="20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5">
    <w:name w:val="页脚 字符"/>
    <w:basedOn w:val="a0"/>
    <w:link w:val="a4"/>
    <w:autoRedefine/>
    <w:uiPriority w:val="99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character" w:styleId="ac">
    <w:name w:val="Placeholder Text"/>
    <w:basedOn w:val="a0"/>
    <w:autoRedefine/>
    <w:uiPriority w:val="99"/>
    <w:unhideWhenUsed/>
    <w:qFormat/>
    <w:rPr>
      <w:color w:val="808080"/>
    </w:rPr>
  </w:style>
  <w:style w:type="character" w:customStyle="1" w:styleId="20">
    <w:name w:val="正文文本缩进 2 字符"/>
    <w:basedOn w:val="a0"/>
    <w:link w:val="2"/>
    <w:autoRedefine/>
    <w:uiPriority w:val="99"/>
    <w:qFormat/>
    <w:rPr>
      <w:kern w:val="2"/>
      <w:sz w:val="21"/>
      <w:szCs w:val="24"/>
    </w:rPr>
  </w:style>
  <w:style w:type="character" w:customStyle="1" w:styleId="a7">
    <w:name w:val="页眉 字符"/>
    <w:basedOn w:val="a0"/>
    <w:link w:val="a6"/>
    <w:autoRedefine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D6F5AB-34B1-4E06-87E2-5B8049BD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808</Words>
  <Characters>4608</Characters>
  <Application>Microsoft Office Word</Application>
  <DocSecurity>0</DocSecurity>
  <Lines>38</Lines>
  <Paragraphs>10</Paragraphs>
  <ScaleCrop>false</ScaleCrop>
  <Company>微软中国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田家庵区2013年财政预算执行情况和</dc:title>
  <dc:creator>李倩</dc:creator>
  <cp:lastModifiedBy>Administrator</cp:lastModifiedBy>
  <cp:revision>2</cp:revision>
  <cp:lastPrinted>2023-12-28T01:16:00Z</cp:lastPrinted>
  <dcterms:created xsi:type="dcterms:W3CDTF">2024-01-10T08:27:00Z</dcterms:created>
  <dcterms:modified xsi:type="dcterms:W3CDTF">2024-01-10T08:27:00Z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5F3E672E663241879BD45F1ECDFC5AFD_13</vt:lpwstr>
  </property>
</Properties>
</file>