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淮南市</w:t>
      </w:r>
      <w:r>
        <w:rPr>
          <w:rFonts w:hint="eastAsia" w:ascii="黑体" w:hAnsi="宋体" w:eastAsia="黑体"/>
          <w:sz w:val="36"/>
          <w:szCs w:val="36"/>
        </w:rPr>
        <w:t>文化和旅游局行政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确认</w:t>
      </w:r>
      <w:r>
        <w:rPr>
          <w:rFonts w:hint="eastAsia" w:ascii="黑体" w:hAnsi="宋体" w:eastAsia="黑体"/>
          <w:sz w:val="36"/>
          <w:szCs w:val="36"/>
        </w:rPr>
        <w:t>运行流程图</w:t>
      </w:r>
    </w:p>
    <w:p/>
    <w:p>
      <w:r>
        <w:rPr>
          <w:rFonts w:hint="default" w:ascii="黑体" w:hAnsi="宋体" w:eastAsia="黑体" w:cs="黑体"/>
          <w:sz w:val="31"/>
          <w:szCs w:val="31"/>
        </w:rPr>
        <w:drawing>
          <wp:inline distT="0" distB="0" distL="114300" distR="114300">
            <wp:extent cx="5267325" cy="4905375"/>
            <wp:effectExtent l="0" t="0" r="571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261A4BC0"/>
    <w:rsid w:val="45B3024E"/>
    <w:rsid w:val="666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2022-12-28T03:09:40Z</dcterms:created>
  <dc:creator>康佳</dc:creator>
  <cp:lastModifiedBy>秋水长天</cp:lastModifiedBy>
  <dcterms:modified xsi:type="dcterms:W3CDTF">2022-12-28T03:10:10Z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8EC2C887A4AC4CB9B1BD3D0FFC0A0715</vt:lpwstr>
  </property>
</Properties>
</file>