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田家庵区牛肉汤产业食品安全风险专项整治</w:t>
      </w:r>
    </w:p>
    <w:p w14:paraId="4117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实施方案</w:t>
      </w:r>
    </w:p>
    <w:p w14:paraId="0B44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</w:p>
    <w:p w14:paraId="34238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牛肉汤是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淮南的特色产业和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“城市名片”，为切实加强我区牛肉汤产业食品安全监管，落实区委区政府相关要求，促进淮南牛肉汤产业规范化、规模化、高质量发展，结合我区实际，制定本方案。</w:t>
      </w:r>
    </w:p>
    <w:p w14:paraId="54E3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一、总体目标</w:t>
      </w:r>
    </w:p>
    <w:p w14:paraId="549A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坚持整治与规范、自律与监管相结合，全面整治淮南牛肉汤产业链生产、销售、餐饮全环节食品安全风险，坚决打击违法违规经营行为，督促牛肉汤生产经营者落实食品安全主体责任，切实提升食品安全管理水平，保护人民群众饮食安全，促进牛肉汤相关产业、行业健康发展。</w:t>
      </w:r>
    </w:p>
    <w:p w14:paraId="2A7D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二、工作安排</w:t>
      </w:r>
    </w:p>
    <w:p w14:paraId="5E39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（一）整治范围</w:t>
      </w:r>
    </w:p>
    <w:p w14:paraId="57FA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全区范围内所有牛肉汤生产企业、淮南牛肉汤预包装食品销售单位、经营牛肉汤的餐饮服务单位。</w:t>
      </w:r>
    </w:p>
    <w:p w14:paraId="46C3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（二）整治时间</w:t>
      </w:r>
    </w:p>
    <w:p w14:paraId="1FDE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即日起至2024年8月底。</w:t>
      </w:r>
    </w:p>
    <w:p w14:paraId="0244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三、实施步骤</w:t>
      </w:r>
    </w:p>
    <w:p w14:paraId="2E0F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（一）督促生产经营者开展全面自查。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各生产经营单位要严格执行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《中华人民共和国食品安全法》《中华人民共和国反食品浪费法》《企业落实食品安全主体责任监督管理规定》《餐饮服务食品安全操作规范》等相关法律法规要求，健全进货查验、索证索票制度，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配备专兼职食品安全管理人员，结合“日管控”清单，开展自查自纠，及时排查风险隐患，并对自查发现的问题整改到位。</w:t>
      </w:r>
    </w:p>
    <w:p w14:paraId="6DB1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（二）突出重点开展全环节监督检查。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进一步加大监督检查力度，要将专项整治工作与夏季食品安全专项行动、“食安守护”攻坚行动、严厉打击“两超一非”违法行为等工作结合起来，落实监管责任。在生产环节，要对粉丝粉条、面制品、牛肉汤相关预包装食品的生产企业和小作坊进行全面排查，重点验证原辅料把关、生产过程控制尤其是含铝食品添加剂使用控制的有效性；在流通环节，重点对牛肉汤相关预包装食品销售者开展检查，重点关注是否落实索证索票、进货查验，是否销售过期、变质食品、“三无”食品等；在餐饮环节，要聚焦未经许可生产预包装食品并对外销售，操作场所环境卫生“脏乱差”，“两超一非”，餐饮具消毒不规范等食品安全风险隐患，将小吃街、美食城等餐饮消费聚集区作为重点区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着力解决牛肉汤门店经营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规范问题。</w:t>
      </w:r>
    </w:p>
    <w:p w14:paraId="4333F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（三）聚焦易发风险开展针对性抽检。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在国抽市抽的基础上，结合全区年度抽检计划，组织开展抽检监测。重点加强对粉丝粉条生产加工聚集区、批发市场、面制品制售集中的集贸市场的产品进行监督抽检，坚持问题导向，有针对性地对产品进行抽样，必要时可以对原辅料进行抽样检验。对抽检不合格的，要及时处置，控制风险，整改到位。涉及其他县、区的，及时通报协查，严控产品安全风险。</w:t>
      </w:r>
    </w:p>
    <w:p w14:paraId="10E5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（四）严查各业态违法违规经营行为。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坚持问题导向，重点关注生产经营者是否存在未经许可生产食品、生产销售过期食品、销售使用不符合国家食品安全标准的产品、未落实食品安全主体责任、生产经营过程中造成严重食品浪费等行为，对监督检查中发现的问题线索，要立即核查，及时立案，严肃查处；涉及上游环节或其他区域的，要及时通报案件线索，联查联动；涉嫌犯罪的，依法移交公安机关。加大对违法行为的惩治力度，坚决落实违法行为“处罚到人”，对违法生产经营单位直接负责的主管人员和其他直接责任人员，依法追究法律责任，实施禁业限制。</w:t>
      </w:r>
    </w:p>
    <w:p w14:paraId="1E4D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四、工作要求</w:t>
      </w:r>
    </w:p>
    <w:p w14:paraId="36C6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（一）加强组织领导</w:t>
      </w:r>
      <w:r>
        <w:rPr>
          <w:rFonts w:hint="default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各市场监管所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要充分认识做好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牛肉汤产业食品安全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监管工作的重要性，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根据本辖区实际情况，明确专项整治目标和措施，抓好工作落实，确保取得实效。</w:t>
      </w:r>
    </w:p>
    <w:p w14:paraId="6A9C6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（二）注重宣传引导。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充分运用网络、报纸等传统媒体和微信、短视频等新媒体，广泛开展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食品安全相关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宣传教育活动，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及时曝光典型案例，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提升群众食品安全参与意识和自我保护能力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增强食品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生产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经营者的法律意识、责任意识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。</w:t>
      </w:r>
    </w:p>
    <w:p w14:paraId="568C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及时报送信息。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各市场监管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所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要认真梳理工作开展情况，及时总结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专项整治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的好经验好做法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，并于8月30日前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《牛肉汤产业食品安全风险专项整治工作情况表》至食品药品监管股</w:t>
      </w:r>
      <w:r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。</w:t>
      </w:r>
    </w:p>
    <w:p w14:paraId="2C62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联系电话：0554-2675416</w:t>
      </w:r>
    </w:p>
    <w:p w14:paraId="2C14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0" w:lineRule="exact"/>
        <w:ind w:left="0" w:right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position w:val="0"/>
          <w:sz w:val="32"/>
          <w:szCs w:val="32"/>
          <w:lang w:val="en-US" w:eastAsia="zh-CN"/>
        </w:rPr>
        <w:t>附件：田家庵区牛肉汤产业食品安全风险专项整治工作情况表</w:t>
      </w:r>
    </w:p>
    <w:p w14:paraId="2AB95BCA">
      <w:pP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br w:type="page"/>
      </w:r>
    </w:p>
    <w:p w14:paraId="6092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附件</w:t>
      </w:r>
    </w:p>
    <w:p w14:paraId="5EDEE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田家庵区牛肉汤产业食品安全风险专项整治</w:t>
      </w:r>
    </w:p>
    <w:p w14:paraId="4276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工作情况表</w:t>
      </w:r>
    </w:p>
    <w:tbl>
      <w:tblPr>
        <w:tblStyle w:val="6"/>
        <w:tblW w:w="9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649"/>
        <w:gridCol w:w="1371"/>
      </w:tblGrid>
      <w:tr w14:paraId="4162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具体项目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92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基础数据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牛肉汤产业相关生产经营者(家)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C7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65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其中：生产企业（含小作坊）（家）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6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0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CE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食品销售单位（家）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4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D8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餐饮服务提供者（家）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6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2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主体责任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落实情况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督促牛肉汤产业相关生产经营者开展自查自纠（家）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B24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C1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其中：生产企业（含小作坊）（家）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7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8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食品销售单位（家）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D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96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餐饮服务提供者（家）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C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89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督促牛肉汤产业相关生产经营者建立食品安全管理制度（家）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6F1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8B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配备食品安全总监和食品安全员（家）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5E6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66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严格执行食品安全“日管控、周排查、月调度”制度（家）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C25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F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相关从业人员开展食品安全培训考核（家）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2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8BF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检查牛肉汤产业相关生产经营者（家）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979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7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其中：生产企业（含小作坊）（家）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0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D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DF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食品销售单位（家）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2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A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2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餐饮服务提供者（家）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1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4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8A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发现问题（家次）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D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0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DC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督促整改问题（个）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7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案件查处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责令整改，予以警告（件）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5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8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F4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罚款（件）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C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32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罚没金额（元）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0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1A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E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“回头看”未整改到位被行政处罚的案件（件）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1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F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F1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公布典型案例（个）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宣传引导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各类报纸版面、广播电视、新媒体平台进行宣传报道（篇）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5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6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开展宣传教育活动（次）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B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F4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宣传教育覆盖人群（人次）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2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F212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sectPr>
      <w:footerReference r:id="rId5" w:type="default"/>
      <w:pgSz w:w="11906" w:h="16838"/>
      <w:pgMar w:top="1440" w:right="1483" w:bottom="1440" w:left="1803" w:header="708" w:footer="709" w:gutter="0"/>
      <w:pgNumType w:fmt="numberInDash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1318">
    <w:pPr>
      <w:spacing w:line="170" w:lineRule="auto"/>
      <w:ind w:left="8215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</w:docVars>
  <w:rsids>
    <w:rsidRoot w:val="561F20CD"/>
    <w:rsid w:val="05146547"/>
    <w:rsid w:val="05FB6429"/>
    <w:rsid w:val="0BC074EC"/>
    <w:rsid w:val="0E06452B"/>
    <w:rsid w:val="11324FFD"/>
    <w:rsid w:val="1497412F"/>
    <w:rsid w:val="14E54E1F"/>
    <w:rsid w:val="14E658B7"/>
    <w:rsid w:val="1C5D17BA"/>
    <w:rsid w:val="1D220702"/>
    <w:rsid w:val="1EA23DFC"/>
    <w:rsid w:val="1F9279CD"/>
    <w:rsid w:val="1FBB0D17"/>
    <w:rsid w:val="20F9296C"/>
    <w:rsid w:val="23255569"/>
    <w:rsid w:val="23CB16FF"/>
    <w:rsid w:val="254052F8"/>
    <w:rsid w:val="25807435"/>
    <w:rsid w:val="299F1664"/>
    <w:rsid w:val="2F835584"/>
    <w:rsid w:val="305331A8"/>
    <w:rsid w:val="332577A1"/>
    <w:rsid w:val="3A790574"/>
    <w:rsid w:val="40612E2A"/>
    <w:rsid w:val="41D978EA"/>
    <w:rsid w:val="42196560"/>
    <w:rsid w:val="439B47F3"/>
    <w:rsid w:val="49625D9E"/>
    <w:rsid w:val="561F20CD"/>
    <w:rsid w:val="586236D9"/>
    <w:rsid w:val="58B45F80"/>
    <w:rsid w:val="5DDE51E3"/>
    <w:rsid w:val="5FAA389C"/>
    <w:rsid w:val="6A8530C8"/>
    <w:rsid w:val="71FB09CF"/>
    <w:rsid w:val="74DA76D2"/>
    <w:rsid w:val="77A41E0D"/>
    <w:rsid w:val="7A5600FC"/>
    <w:rsid w:val="7AE70BAE"/>
    <w:rsid w:val="7D72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2125</Characters>
  <Lines>0</Lines>
  <Paragraphs>0</Paragraphs>
  <TotalTime>0</TotalTime>
  <ScaleCrop>false</ScaleCrop>
  <LinksUpToDate>false</LinksUpToDate>
  <CharactersWithSpaces>2278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2024-03-11T08:07:00Z</dcterms:created>
  <dc:creator>LAC</dc:creator>
  <cp:lastModifiedBy>admin</cp:lastModifiedBy>
  <cp:lastPrinted>2024-03-12T07:50:00Z</cp:lastPrinted>
  <dcterms:modified xsi:type="dcterms:W3CDTF">2024-12-09T02:04:48Z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C1BA552468D0483BA4AC3B014CA86FC3_11</vt:lpwstr>
  </property>
</Properties>
</file>