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朝阳街道</w:t>
      </w:r>
      <w:r>
        <w:rPr>
          <w:rFonts w:hint="eastAsia" w:ascii="方正小标宋简体" w:hAnsi="方正小标宋简体" w:eastAsia="方正小标宋简体" w:cs="方正小标宋简体"/>
          <w:sz w:val="44"/>
          <w:szCs w:val="44"/>
        </w:rPr>
        <w:t>2024年“安全生产月”活动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今年6月是第23个全国“安全生产月”，主题是“人人讲安全、个个会应急--畅通生命通道”，6月16日为全国“安全宣传咨询日”。根据国务院安委办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省安委办</w:t>
      </w:r>
      <w:r>
        <w:rPr>
          <w:rFonts w:hint="eastAsia" w:ascii="仿宋_GB2312" w:hAnsi="仿宋_GB2312" w:eastAsia="仿宋_GB2312" w:cs="仿宋_GB2312"/>
          <w:sz w:val="32"/>
          <w:szCs w:val="32"/>
          <w:lang w:val="en-US" w:eastAsia="zh-CN"/>
        </w:rPr>
        <w:t>及市安委办、区安委办</w:t>
      </w:r>
      <w:r>
        <w:rPr>
          <w:rFonts w:hint="eastAsia" w:ascii="仿宋_GB2312" w:hAnsi="仿宋_GB2312" w:eastAsia="仿宋_GB2312" w:cs="仿宋_GB2312"/>
          <w:sz w:val="32"/>
          <w:szCs w:val="32"/>
        </w:rPr>
        <w:t>关于第23个全国“安全生产月”活动部署，结合我</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实际，特制定</w:t>
      </w:r>
      <w:r>
        <w:rPr>
          <w:rFonts w:hint="eastAsia" w:ascii="仿宋_GB2312" w:hAnsi="仿宋_GB2312" w:eastAsia="仿宋_GB2312" w:cs="仿宋_GB2312"/>
          <w:sz w:val="32"/>
          <w:szCs w:val="32"/>
          <w:lang w:val="en-US" w:eastAsia="zh-CN"/>
        </w:rPr>
        <w:t>朝阳街道</w:t>
      </w:r>
      <w:r>
        <w:rPr>
          <w:rFonts w:hint="eastAsia" w:ascii="仿宋_GB2312" w:hAnsi="仿宋_GB2312" w:eastAsia="仿宋_GB2312" w:cs="仿宋_GB2312"/>
          <w:sz w:val="32"/>
          <w:szCs w:val="32"/>
        </w:rPr>
        <w:t>2024年“安全生产月”活动实施方案。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以习近平新时代中国特色社会主义思想为指导，深入宣传贯彻党的二十大精神和习近平总书记关于安全生产重要论述，宣传贯彻党中央、国务院，省委、省政府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市委、市政府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区委、区政府</w:t>
      </w:r>
      <w:r>
        <w:rPr>
          <w:rFonts w:hint="eastAsia" w:ascii="仿宋_GB2312" w:hAnsi="仿宋_GB2312" w:eastAsia="仿宋_GB2312" w:cs="仿宋_GB2312"/>
          <w:sz w:val="32"/>
          <w:szCs w:val="32"/>
        </w:rPr>
        <w:t>关于安全生产的决策部署，坚持“人民至上、生命至上”，统筹发展与安全,围绕“人人讲安全、个个会应急--畅通生命通道”主题，广泛开展安全宣传教育活动，持续提升</w:t>
      </w:r>
      <w:r>
        <w:rPr>
          <w:rFonts w:hint="eastAsia" w:ascii="仿宋_GB2312" w:hAnsi="仿宋_GB2312" w:eastAsia="仿宋_GB2312" w:cs="仿宋_GB2312"/>
          <w:sz w:val="32"/>
          <w:szCs w:val="32"/>
          <w:lang w:val="en-US" w:eastAsia="zh-CN"/>
        </w:rPr>
        <w:t>辖区居民</w:t>
      </w:r>
      <w:r>
        <w:rPr>
          <w:rFonts w:hint="eastAsia" w:ascii="仿宋_GB2312" w:hAnsi="仿宋_GB2312" w:eastAsia="仿宋_GB2312" w:cs="仿宋_GB2312"/>
          <w:sz w:val="32"/>
          <w:szCs w:val="32"/>
        </w:rPr>
        <w:t>安全意识和避险逃生能力，以高水平安全保障高质量发展，为全面建设现代化美好</w:t>
      </w:r>
      <w:r>
        <w:rPr>
          <w:rFonts w:hint="eastAsia" w:ascii="仿宋_GB2312" w:hAnsi="仿宋_GB2312" w:eastAsia="仿宋_GB2312" w:cs="仿宋_GB2312"/>
          <w:sz w:val="32"/>
          <w:szCs w:val="32"/>
          <w:lang w:val="en-US" w:eastAsia="zh-CN"/>
        </w:rPr>
        <w:t>辖区</w:t>
      </w:r>
      <w:r>
        <w:rPr>
          <w:rFonts w:hint="eastAsia" w:ascii="仿宋_GB2312" w:hAnsi="仿宋_GB2312" w:eastAsia="仿宋_GB2312" w:cs="仿宋_GB2312"/>
          <w:sz w:val="32"/>
          <w:szCs w:val="32"/>
        </w:rPr>
        <w:t>营造良好安全环境。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(一)深入宣传贯彻习近平总书记关于安全生产重要论述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1.组织开展专题学习</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各社区、各有关部门和单位</w:t>
      </w:r>
      <w:r>
        <w:rPr>
          <w:rFonts w:hint="eastAsia" w:ascii="仿宋_GB2312" w:hAnsi="仿宋_GB2312" w:eastAsia="仿宋_GB2312" w:cs="仿宋_GB2312"/>
          <w:sz w:val="32"/>
          <w:szCs w:val="32"/>
        </w:rPr>
        <w:t>要持续学习贯彻习近平总书记关于安全生产重要论述和重要指示批示精神，结合地区、行业领域实际至少组织1次理论学习中心组专题学习;</w:t>
      </w:r>
      <w:r>
        <w:rPr>
          <w:rFonts w:hint="eastAsia" w:ascii="仿宋_GB2312" w:hAnsi="仿宋_GB2312" w:eastAsia="仿宋_GB2312" w:cs="仿宋_GB2312"/>
          <w:sz w:val="32"/>
          <w:szCs w:val="32"/>
          <w:lang w:val="en-US" w:eastAsia="zh-CN"/>
        </w:rPr>
        <w:t>街道安委会</w:t>
      </w:r>
      <w:r>
        <w:rPr>
          <w:rFonts w:hint="eastAsia" w:ascii="仿宋_GB2312" w:hAnsi="仿宋_GB2312" w:eastAsia="仿宋_GB2312" w:cs="仿宋_GB2312"/>
          <w:sz w:val="32"/>
          <w:szCs w:val="32"/>
        </w:rPr>
        <w:t>要以《深入学习贯彻习近平关于应急管理的重要论述》为重点，开展集中宣讲、座谈研讨辅导报告等，深刻领会习近平总书记关于安全生产重要论述的精髓要义，把理论学习成果转化为谋划推动安全生产工作的创新思路、有效举措和工作实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2.强化安全警示教育。</w:t>
      </w:r>
      <w:r>
        <w:rPr>
          <w:rFonts w:hint="eastAsia" w:ascii="仿宋_GB2312" w:hAnsi="仿宋_GB2312" w:eastAsia="仿宋_GB2312" w:cs="仿宋_GB2312"/>
          <w:sz w:val="32"/>
          <w:szCs w:val="32"/>
        </w:rPr>
        <w:t>各类企业单位主要负责人要结合本单位实际，组织开展“安全生产大家谈”“主要负责人带头讲安全”“以案普法”“安全生产承诺践诺”等警示宣讲活动，组织集中观看“安全生产月”主题宣传片、《安全生产责任在肩》《安全的名义》、事故警示教育片、典型案例解析片以及“全民安全公开课”等，在醒目位置播放“安全生产月”活动宣传片、张贴宣传海报，普及安全知识，汲取事故教训，推动树牢安全发展理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(二)组织开展畅通生命通道宣传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1.组织开展形式多样的主题宣传。</w:t>
      </w:r>
      <w:r>
        <w:rPr>
          <w:rFonts w:hint="eastAsia" w:ascii="仿宋_GB2312" w:hAnsi="仿宋_GB2312" w:eastAsia="仿宋_GB2312" w:cs="仿宋_GB2312"/>
          <w:b w:val="0"/>
          <w:bCs w:val="0"/>
          <w:sz w:val="32"/>
          <w:szCs w:val="32"/>
          <w:lang w:val="en-US" w:eastAsia="zh-CN"/>
        </w:rPr>
        <w:t>各社区，各有关部门和单位</w:t>
      </w:r>
      <w:r>
        <w:rPr>
          <w:rFonts w:hint="eastAsia" w:ascii="仿宋_GB2312" w:hAnsi="仿宋_GB2312" w:eastAsia="仿宋_GB2312" w:cs="仿宋_GB2312"/>
          <w:sz w:val="32"/>
          <w:szCs w:val="32"/>
        </w:rPr>
        <w:t>要聚焦“畅通生命通道”，精心策划组织宣传活动。借助情景模拟、咨询互动、海报、动漫、短视频等，宣传学习掌握生命通道知识的重要性，讲解生命通道标识的含义和识别方法，以及保持畅通的必要性和法律责任。通过政务新媒体平台、主要媒体平台、应急广播、交通枢纽电子屏、户外大屏、公共场所宣传栏等工具电子显示屏持续滚动播放安全公益广告等，扩大宣传覆盖面、影响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2.发动群众排查身边安全隐患。</w:t>
      </w:r>
      <w:r>
        <w:rPr>
          <w:rFonts w:hint="eastAsia" w:ascii="仿宋_GB2312" w:hAnsi="仿宋_GB2312" w:eastAsia="仿宋_GB2312" w:cs="仿宋_GB2312"/>
          <w:sz w:val="32"/>
          <w:szCs w:val="32"/>
        </w:rPr>
        <w:t>要充分运用举报奖励机制加大对重点行业领域、场所和潜在风险隐患的社会监督力度，引导和鼓励社会公众特别是企业员工强化安全生产社会化监督，积极举报身边的安全隐患和违法行为，特别是“九小场所”、多业态混合生产经营场所、人员密集场所堵塞“生命通道”的安全隐患，强化群防群治，争做公共安全的吹哨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(三)深入开展安全生产治本攻坚三年行动和专项整治专题宣传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1.突出安全生产治本攻坚三年行动。</w:t>
      </w:r>
      <w:r>
        <w:rPr>
          <w:rFonts w:hint="eastAsia" w:ascii="仿宋_GB2312" w:hAnsi="仿宋_GB2312" w:eastAsia="仿宋_GB2312" w:cs="仿宋_GB2312"/>
          <w:b w:val="0"/>
          <w:bCs w:val="0"/>
          <w:sz w:val="32"/>
          <w:szCs w:val="32"/>
          <w:lang w:val="en-US" w:eastAsia="zh-CN"/>
        </w:rPr>
        <w:t>各社区，各有关部门和单位</w:t>
      </w:r>
      <w:r>
        <w:rPr>
          <w:rFonts w:hint="eastAsia" w:ascii="仿宋_GB2312" w:hAnsi="仿宋_GB2312" w:eastAsia="仿宋_GB2312" w:cs="仿宋_GB2312"/>
          <w:sz w:val="32"/>
          <w:szCs w:val="32"/>
        </w:rPr>
        <w:t>要结合行业领域特点，通过实地采访、明查暗访、媒体曝光专题报道等形式，广泛宣传报道安全生产治本攻坚“八大行动”落实安全生产十五条硬措施、专项治理阶段进展和成效等。企业要将安全宣传教育纳入日常管理，开展每天班前警示教育、复产开工第一课等活动。各部门要紧盯消防、城镇燃气、道路交通、危化、建筑工程施工、工贸等重点行业领域安全风险，高频次传播推送安全防范知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2.突出城镇燃气管道“带病运行”问题专项治理。</w:t>
      </w:r>
      <w:r>
        <w:rPr>
          <w:rFonts w:hint="eastAsia" w:ascii="仿宋_GB2312" w:hAnsi="仿宋_GB2312" w:eastAsia="仿宋_GB2312" w:cs="仿宋_GB2312"/>
          <w:b w:val="0"/>
          <w:bCs w:val="0"/>
          <w:sz w:val="32"/>
          <w:szCs w:val="32"/>
          <w:lang w:val="en-US" w:eastAsia="zh-CN"/>
        </w:rPr>
        <w:t>各社区，各有关部门</w:t>
      </w:r>
      <w:r>
        <w:rPr>
          <w:rFonts w:hint="eastAsia" w:ascii="仿宋_GB2312" w:hAnsi="仿宋_GB2312" w:eastAsia="仿宋_GB2312" w:cs="仿宋_GB2312"/>
          <w:sz w:val="32"/>
          <w:szCs w:val="32"/>
        </w:rPr>
        <w:t>及相关行业企业要利用新闻媒体、微信公众号、户外宣传栏等，加强燃气安全知识宣传和案例警示教育，定期对燃气尤其是瓶装液化气企业、送气工，餐饮企业相关人员进行教育培训，积极发挥基层组织和基层燃气安全“网格员”作用，加强用户宣传引导，提高全民用气安全意识。加强建筑施工企业安全教育，防止野蛮施工损坏燃气管道。要及时总结宣传专项治理工作等可复制可推广的经验做法，不断提升燃气本质安全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3.突出电动自行车安全隐患全链条整治行动。</w:t>
      </w:r>
      <w:r>
        <w:rPr>
          <w:rFonts w:hint="eastAsia" w:ascii="仿宋_GB2312" w:hAnsi="仿宋_GB2312" w:eastAsia="仿宋_GB2312" w:cs="仿宋_GB2312"/>
          <w:b w:val="0"/>
          <w:bCs w:val="0"/>
          <w:sz w:val="32"/>
          <w:szCs w:val="32"/>
          <w:lang w:val="en-US" w:eastAsia="zh-CN"/>
        </w:rPr>
        <w:t>各社区，各部门</w:t>
      </w:r>
      <w:r>
        <w:rPr>
          <w:rFonts w:hint="eastAsia" w:ascii="仿宋_GB2312" w:hAnsi="仿宋_GB2312" w:eastAsia="仿宋_GB2312" w:cs="仿宋_GB2312"/>
          <w:sz w:val="32"/>
          <w:szCs w:val="32"/>
        </w:rPr>
        <w:t>要广泛宣传专项整治工作重点、要求和举措，宣传报道各地专项整治工作中的好经验好做法，推进落实电动自行车全链条安全监管，提升各环节安全治理水平。普及电动自行车安全使用知识，制作发布火灾案例警示视频，组织志愿者进楼入户发放宣传手册、张贴海报，发挥消防科普教育基地宣教作用，提升公众自救互救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(四)做好“安全生产月”活动预热宣传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1.加强活动宣传。</w:t>
      </w:r>
      <w:r>
        <w:rPr>
          <w:rFonts w:hint="eastAsia" w:ascii="仿宋_GB2312" w:hAnsi="仿宋_GB2312" w:eastAsia="仿宋_GB2312" w:cs="仿宋_GB2312"/>
          <w:b w:val="0"/>
          <w:bCs w:val="0"/>
          <w:sz w:val="32"/>
          <w:szCs w:val="32"/>
          <w:lang w:val="en-US" w:eastAsia="zh-CN"/>
        </w:rPr>
        <w:t>各社区、各有关部门和单位</w:t>
      </w:r>
      <w:r>
        <w:rPr>
          <w:rFonts w:hint="eastAsia" w:ascii="仿宋_GB2312" w:hAnsi="仿宋_GB2312" w:eastAsia="仿宋_GB2312" w:cs="仿宋_GB2312"/>
          <w:sz w:val="32"/>
          <w:szCs w:val="32"/>
        </w:rPr>
        <w:t>要通过政务新媒体和主要媒体平台，以召开会议、推送图文或者视频宣传等形式，发布“安全生产月”活动主题、内容和时间安排等信息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广泛动员企事业单位、社会公众积极参与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2.拓宽宣传渠道。</w:t>
      </w:r>
      <w:r>
        <w:rPr>
          <w:rFonts w:hint="eastAsia" w:ascii="仿宋_GB2312" w:hAnsi="仿宋_GB2312" w:eastAsia="仿宋_GB2312" w:cs="仿宋_GB2312"/>
          <w:b w:val="0"/>
          <w:bCs w:val="0"/>
          <w:sz w:val="32"/>
          <w:szCs w:val="32"/>
          <w:lang w:val="en-US" w:eastAsia="zh-CN"/>
        </w:rPr>
        <w:t>各社区，各有关部门和单位</w:t>
      </w:r>
      <w:r>
        <w:rPr>
          <w:rFonts w:hint="eastAsia" w:ascii="仿宋_GB2312" w:hAnsi="仿宋_GB2312" w:eastAsia="仿宋_GB2312" w:cs="仿宋_GB2312"/>
          <w:sz w:val="32"/>
          <w:szCs w:val="32"/>
        </w:rPr>
        <w:t>要积极组织制作安全月宣传片、安全科普视频、图画、安全知识手册、安全文创产品，并在广播电视、户外电子屏、移动电视、宣传栏、街道社区、商场楼宇、交通枢纽、广场公园等平台、载体或场所推送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形成强大宣传声势。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(五)创新开展“6·16安全宣传咨询日”活动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1.举办安全宣传咨询日活动。</w:t>
      </w:r>
      <w:r>
        <w:rPr>
          <w:rFonts w:hint="eastAsia" w:ascii="仿宋_GB2312" w:hAnsi="仿宋_GB2312" w:eastAsia="仿宋_GB2312" w:cs="仿宋_GB2312"/>
          <w:sz w:val="32"/>
          <w:szCs w:val="32"/>
        </w:rPr>
        <w:t>6月16日，</w:t>
      </w:r>
      <w:r>
        <w:rPr>
          <w:rFonts w:hint="eastAsia" w:ascii="仿宋_GB2312" w:hAnsi="仿宋_GB2312" w:eastAsia="仿宋_GB2312" w:cs="仿宋_GB2312"/>
          <w:sz w:val="32"/>
          <w:szCs w:val="32"/>
          <w:lang w:val="en-US" w:eastAsia="zh-CN"/>
        </w:rPr>
        <w:t>各社区、各部门和单位结合实际，广泛组织开展</w:t>
      </w:r>
      <w:r>
        <w:rPr>
          <w:rFonts w:hint="eastAsia" w:ascii="仿宋_GB2312" w:hAnsi="仿宋_GB2312" w:eastAsia="仿宋_GB2312" w:cs="仿宋_GB2312"/>
          <w:sz w:val="32"/>
          <w:szCs w:val="32"/>
        </w:rPr>
        <w:t>“安全宣传咨询日”活动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面向社会公众和从业人员，围绕“人人讲安全、个个会应急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畅通生命通道”活动主题，集中宣传安全生产法律法规政策，科普安全生产、应急避险和自救互救知识，提供安全宣传咨询服务。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2.广泛开展线下宣传教育。</w:t>
      </w:r>
      <w:r>
        <w:rPr>
          <w:rFonts w:hint="eastAsia" w:ascii="仿宋_GB2312" w:hAnsi="仿宋_GB2312" w:eastAsia="仿宋_GB2312" w:cs="仿宋_GB2312"/>
          <w:sz w:val="32"/>
          <w:szCs w:val="32"/>
        </w:rPr>
        <w:t>举办安全倡议、安全宣誓和安全文化特色文艺演出等活动。在各大媒体平台和公共场所电子屏播放“安全生产月”活动宣传片和公益广告。布置展板、模型或VR体验区，展示不同类型建筑的生命通道布局、标识，设立咨询台，由专业人员解答公众关于家庭、社区、工作场所生命通道自查、自改、报修等问题。鼓励各类安全科普宣教和体验基地免费向社会公众开放，强化体验式教育效果。积极发动安全领域专家和时代楷模等具有影响力的社会公众人物集中开展安全宣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3.创新线上宣传教育方式。</w:t>
      </w:r>
      <w:r>
        <w:rPr>
          <w:rFonts w:hint="eastAsia" w:ascii="仿宋_GB2312" w:hAnsi="仿宋_GB2312" w:eastAsia="仿宋_GB2312" w:cs="仿宋_GB2312"/>
          <w:sz w:val="32"/>
          <w:szCs w:val="32"/>
        </w:rPr>
        <w:t>开展“直播+科普”“直播+执法’活动，鼓励有关志愿组织、行业协会等进企业、学校、社区等开展现场融媒直播，针对不同人群、不同场景，传播避险逃生等安全知识。在有关媒体开设“应急直播间”，邀请应急管理领域专家、企业负责人走进“直播间”进行在线访谈，通过直播宣讲、在线互动，推动社会公众关心关注、了解支持应急管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(六)持续推进安全宣传“五进”工作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1.组织开展系列宣教活动。</w:t>
      </w:r>
      <w:r>
        <w:rPr>
          <w:rFonts w:hint="eastAsia" w:ascii="仿宋_GB2312" w:hAnsi="仿宋_GB2312" w:eastAsia="仿宋_GB2312" w:cs="仿宋_GB2312"/>
          <w:b w:val="0"/>
          <w:bCs w:val="0"/>
          <w:sz w:val="32"/>
          <w:szCs w:val="32"/>
          <w:lang w:val="en-US" w:eastAsia="zh-CN"/>
        </w:rPr>
        <w:t>各社区，各有关部门和单位</w:t>
      </w:r>
      <w:r>
        <w:rPr>
          <w:rFonts w:hint="eastAsia" w:ascii="仿宋_GB2312" w:hAnsi="仿宋_GB2312" w:eastAsia="仿宋_GB2312" w:cs="仿宋_GB2312"/>
          <w:sz w:val="32"/>
          <w:szCs w:val="32"/>
        </w:rPr>
        <w:t>要广泛动员，积极组织参加“畅通生命通道”系列疏散逃生演练、“人人讲安全 个个会应急”网络知识答题、“避险逃生训练营”短视频新媒体展播等系列宣传教育活动。组织安全生产领域专家、志愿者，走进企业、农村、社区、学校和家庭，宣传安全生产有关法律法规、政策措施，讲解重点岗位、场所以及身边常见的风险隐患、存在危害、安全防范知识和自救互救技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2.常态长效宣传安全知识。</w:t>
      </w:r>
      <w:r>
        <w:rPr>
          <w:rFonts w:hint="eastAsia" w:ascii="仿宋_GB2312" w:hAnsi="仿宋_GB2312" w:eastAsia="仿宋_GB2312" w:cs="仿宋_GB2312"/>
          <w:sz w:val="32"/>
          <w:szCs w:val="32"/>
        </w:rPr>
        <w:t>扎实开展安全宣传“五进”工作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根据地区和行业特点，开展全方位、多角度、立体式安全知识宣传普及，逐步实现“人人讲安全、个个会急救”的自救互救目标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组织指导企业积极培育安全文化，组织员工学好用好重大事故隐患判定标准，学习风险隐患排查管控和避险逃生知识。开展农村自建房安全科普教育，重点宣传农机、沼气、农药使用等安全知识和未成年人防溺水科普宣传。开展社区“进门入户送安全”宣传活动，广泛发动安全网格员、物业工作人员、安全志愿者重点宣传“畅通生命通道”相关科普知识。要将安全教育融入学校日常教学，针对宿舍、教室、实验室、食堂等人员密集重点场所开展安全隐患排查、避险逃生学习培训。家庭要学习电动自行车充电安全、储能设备安全、燃气安全、用电安全和防一氧化碳中毒等知识，定期开展居家安全检查，熟知避险逃生路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3.用好“案例教育法”。</w:t>
      </w:r>
      <w:r>
        <w:rPr>
          <w:rFonts w:hint="eastAsia" w:ascii="仿宋_GB2312" w:hAnsi="仿宋_GB2312" w:eastAsia="仿宋_GB2312" w:cs="仿宋_GB2312"/>
          <w:b w:val="0"/>
          <w:bCs w:val="0"/>
          <w:sz w:val="32"/>
          <w:szCs w:val="32"/>
          <w:lang w:val="en-US" w:eastAsia="zh-CN"/>
        </w:rPr>
        <w:t>各社区，各部门和单位要</w:t>
      </w:r>
      <w:r>
        <w:rPr>
          <w:rFonts w:hint="eastAsia" w:ascii="仿宋_GB2312" w:hAnsi="仿宋_GB2312" w:eastAsia="仿宋_GB2312" w:cs="仿宋_GB2312"/>
          <w:sz w:val="32"/>
          <w:szCs w:val="32"/>
        </w:rPr>
        <w:t>根据本地本行业领域风险和事故特点规律，充分利用好典型事故、违法违规行为及自救互救等各类案例，将警示教育融入安全生产月、安全生产宣传“五进”活动。要发挥好基层组织的作用，利用线上、线下等多元化手段，大力宣传普及安全防范知识，推动形成“人人讲安全、个个会应急”的浓厚社会氛围。加快建设安全科普、宣传教育和安全体验基地，融入案例教育内容和模拟体验功能，提升应急科普宣传效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4.积极参加线上公益宣传。</w:t>
      </w:r>
      <w:r>
        <w:rPr>
          <w:rFonts w:hint="eastAsia" w:ascii="仿宋_GB2312" w:hAnsi="仿宋_GB2312" w:eastAsia="仿宋_GB2312" w:cs="仿宋_GB2312"/>
          <w:b w:val="0"/>
          <w:bCs w:val="0"/>
          <w:sz w:val="32"/>
          <w:szCs w:val="32"/>
          <w:lang w:val="en-US" w:eastAsia="zh-CN"/>
        </w:rPr>
        <w:t>各社区，各有关部门和单位</w:t>
      </w:r>
      <w:r>
        <w:rPr>
          <w:rFonts w:hint="eastAsia" w:ascii="仿宋_GB2312" w:hAnsi="仿宋_GB2312" w:eastAsia="仿宋_GB2312" w:cs="仿宋_GB2312"/>
          <w:sz w:val="32"/>
          <w:szCs w:val="32"/>
        </w:rPr>
        <w:t>要充分发挥公益宣传的社会教育、文化传播、舆论导向作用，广泛组织动员职工、群众，收看“应急安全知识”线上公益宣讲，增强社会公众的安全意识，学习掌握应急避险方法，提升逃生救援能力。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(七)组织开展各类应急演练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1.结合宣传教育主题开展“畅通生命通道”应急演练</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各社区，各有关部门和单位</w:t>
      </w:r>
      <w:r>
        <w:rPr>
          <w:rFonts w:hint="eastAsia" w:ascii="仿宋_GB2312" w:hAnsi="仿宋_GB2312" w:eastAsia="仿宋_GB2312" w:cs="仿宋_GB2312"/>
          <w:sz w:val="32"/>
          <w:szCs w:val="32"/>
        </w:rPr>
        <w:t>要坚持有效管用原则，重点围绕“畅通生命通道”，组织开展模拟火灾、地震和人员密集场所等场景的应急疏散演练、线上避险逃生公开课、避险逃生知识竞答、自救互救技能培训等活动，突出生命通道畅通在避险逃生和应急救援中的关键作用，强化公众不占用、不堵塞的安全意识，宣传应急疏散知识与技能，增强公众应对突发事件的避险意识和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2.结合实际开展常态化普适性应急演练。</w:t>
      </w:r>
      <w:r>
        <w:rPr>
          <w:rFonts w:hint="eastAsia" w:ascii="仿宋_GB2312" w:hAnsi="仿宋_GB2312" w:eastAsia="仿宋_GB2312" w:cs="仿宋_GB2312"/>
          <w:sz w:val="32"/>
          <w:szCs w:val="32"/>
        </w:rPr>
        <w:t>组织开展形式多样、务实高效、参与度广的常态化普适性应急演练，普及安全知识，提升应急处置能力。企业要组织一次事故应急演练，开展一次从业人员自救互救技能培训，推动全员熟知安全逃生出口(或避灾路线)。</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社区要针对燃气安全、电动车充电安全和高层建筑火灾等组织一次自救互救培训或逃生演练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、活动要求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(一)加强组织领导。</w:t>
      </w:r>
      <w:r>
        <w:rPr>
          <w:rFonts w:hint="eastAsia" w:ascii="仿宋_GB2312" w:hAnsi="仿宋_GB2312" w:eastAsia="仿宋_GB2312" w:cs="仿宋_GB2312"/>
          <w:b w:val="0"/>
          <w:bCs w:val="0"/>
          <w:sz w:val="32"/>
          <w:szCs w:val="32"/>
          <w:lang w:val="en-US" w:eastAsia="zh-CN"/>
        </w:rPr>
        <w:t>各社区，各部门</w:t>
      </w:r>
      <w:r>
        <w:rPr>
          <w:rFonts w:hint="eastAsia" w:ascii="仿宋_GB2312" w:hAnsi="仿宋_GB2312" w:eastAsia="仿宋_GB2312" w:cs="仿宋_GB2312"/>
          <w:sz w:val="32"/>
          <w:szCs w:val="32"/>
        </w:rPr>
        <w:t>和生产经营单位以及各类媒体要高度重视，按照职能分工和责任任务围绕宣传主题，精心部署策划，聚焦重点内容，制定活动方案，明确分工、细化举措，明确目标任务，确保责任落实落地落细。要健全工作机制，加强</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安委会成员单位沟通联动、协作配合，同频共振、有力有序开展宣传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(二)确保活动质效。</w:t>
      </w:r>
      <w:r>
        <w:rPr>
          <w:rFonts w:hint="eastAsia" w:ascii="仿宋_GB2312" w:hAnsi="仿宋_GB2312" w:eastAsia="仿宋_GB2312" w:cs="仿宋_GB2312"/>
          <w:sz w:val="32"/>
          <w:szCs w:val="32"/>
        </w:rPr>
        <w:t>要充分发挥各级各类媒体作用，创新宣教内容形式、方法手段、传播载体，打造公众看得懂、听得进的金牌应急科普栏目，推出一批正能量、接地气，又能让广大社会群众喜闻乐见的精品力作，不断提升宣传活动的吸引力、传播力、引导力和影响力。通过宣传教育，切实提升公众的安全意识安全知识和风险防范、应急处置和自救互救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(三)强化信息报送。</w:t>
      </w:r>
      <w:r>
        <w:rPr>
          <w:rFonts w:hint="eastAsia" w:ascii="仿宋_GB2312" w:hAnsi="仿宋_GB2312" w:eastAsia="仿宋_GB2312" w:cs="仿宋_GB2312"/>
          <w:b w:val="0"/>
          <w:bCs w:val="0"/>
          <w:sz w:val="32"/>
          <w:szCs w:val="32"/>
          <w:lang w:val="en-US" w:eastAsia="zh-CN"/>
        </w:rPr>
        <w:t>各社区，各有关部门和单位要</w:t>
      </w:r>
      <w:r>
        <w:rPr>
          <w:rFonts w:hint="eastAsia" w:ascii="仿宋_GB2312" w:hAnsi="仿宋_GB2312" w:eastAsia="仿宋_GB2312" w:cs="仿宋_GB2312"/>
          <w:sz w:val="32"/>
          <w:szCs w:val="32"/>
        </w:rPr>
        <w:t>加强对活动信息的跟踪调度，掌握活动开展情况，及时总结报送活动信息。</w:t>
      </w:r>
      <w:r>
        <w:rPr>
          <w:rFonts w:hint="eastAsia" w:ascii="仿宋_GB2312" w:hAnsi="仿宋_GB2312" w:eastAsia="仿宋_GB2312" w:cs="仿宋_GB2312"/>
          <w:sz w:val="32"/>
          <w:szCs w:val="32"/>
          <w:lang w:val="en-US" w:eastAsia="zh-CN"/>
        </w:rPr>
        <w:t>各社区</w:t>
      </w:r>
      <w:r>
        <w:rPr>
          <w:rFonts w:hint="eastAsia" w:ascii="仿宋_GB2312" w:hAnsi="仿宋_GB2312" w:eastAsia="仿宋_GB2312" w:cs="仿宋_GB2312"/>
          <w:sz w:val="32"/>
          <w:szCs w:val="32"/>
        </w:rPr>
        <w:t>确定1名联络员，负责活动期间的工作联络与信息报送，并于5月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日前将联络员登记表(附件1)与活动实施方案一并报送至</w:t>
      </w:r>
      <w:r>
        <w:rPr>
          <w:rFonts w:hint="eastAsia" w:ascii="仿宋_GB2312" w:hAnsi="仿宋_GB2312" w:eastAsia="仿宋_GB2312" w:cs="仿宋_GB2312"/>
          <w:sz w:val="32"/>
          <w:szCs w:val="32"/>
          <w:lang w:val="en-US" w:eastAsia="zh-CN"/>
        </w:rPr>
        <w:t>街道安</w:t>
      </w:r>
      <w:r>
        <w:rPr>
          <w:rFonts w:hint="eastAsia" w:ascii="仿宋_GB2312" w:hAnsi="仿宋_GB2312" w:eastAsia="仿宋_GB2312" w:cs="仿宋_GB2312"/>
          <w:sz w:val="32"/>
          <w:szCs w:val="32"/>
        </w:rPr>
        <w:t>委会办公室。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w:t>
      </w:r>
      <w:r>
        <w:rPr>
          <w:rFonts w:hint="eastAsia" w:ascii="仿宋_GB2312" w:hAnsi="仿宋_GB2312" w:eastAsia="仿宋_GB2312" w:cs="仿宋_GB2312"/>
          <w:b w:val="0"/>
          <w:bCs w:val="0"/>
          <w:sz w:val="32"/>
          <w:szCs w:val="32"/>
          <w:lang w:val="en-US" w:eastAsia="zh-CN"/>
        </w:rPr>
        <w:t>各社区、各有关部门和单位</w:t>
      </w:r>
      <w:r>
        <w:rPr>
          <w:rFonts w:hint="eastAsia" w:ascii="仿宋_GB2312" w:hAnsi="仿宋_GB2312" w:eastAsia="仿宋_GB2312" w:cs="仿宋_GB2312"/>
          <w:sz w:val="32"/>
          <w:szCs w:val="32"/>
        </w:rPr>
        <w:t>每周</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下班前将本周的典型做法、特色活动以及有关文字、图片、视频资料发送至指定邮箱，并于</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日前将活动总结报送</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安委会办公室。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薛华   电话：5338987   </w:t>
      </w: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lang w:eastAsia="zh-CN"/>
        </w:rPr>
        <w:t>：</w:t>
      </w:r>
      <w:r>
        <w:rPr>
          <w:rFonts w:ascii="Verdana" w:hAnsi="Verdana" w:eastAsia="Verdana" w:cs="Verdana"/>
          <w:i w:val="0"/>
          <w:iCs w:val="0"/>
          <w:caps w:val="0"/>
          <w:color w:val="000000"/>
          <w:spacing w:val="0"/>
          <w:sz w:val="18"/>
          <w:szCs w:val="18"/>
          <w:shd w:val="clear" w:fill="FFFFFF"/>
        </w:rPr>
        <w:t>569749282@qq.com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附件：1.朝阳街道各社区“安全生产月”活动联络员登记表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sectPr>
          <w:pgSz w:w="11906" w:h="16838"/>
          <w:pgMar w:top="1440" w:right="1417" w:bottom="1440" w:left="1701"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left"/>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朝阳街道各社区“安全生产月”活动联络员登记表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2362"/>
        <w:gridCol w:w="2362"/>
        <w:gridCol w:w="2362"/>
        <w:gridCol w:w="236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w:t>
            </w:r>
          </w:p>
        </w:tc>
        <w:tc>
          <w:tcPr>
            <w:tcW w:w="23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23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性别</w:t>
            </w:r>
          </w:p>
        </w:tc>
        <w:tc>
          <w:tcPr>
            <w:tcW w:w="23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职务</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办公电话</w:t>
            </w:r>
          </w:p>
        </w:tc>
        <w:tc>
          <w:tcPr>
            <w:tcW w:w="23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23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手机</w:t>
            </w:r>
          </w:p>
        </w:tc>
        <w:tc>
          <w:tcPr>
            <w:tcW w:w="23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传真</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QQ号</w:t>
            </w:r>
          </w:p>
        </w:tc>
        <w:tc>
          <w:tcPr>
            <w:tcW w:w="23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23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微信号</w:t>
            </w:r>
          </w:p>
        </w:tc>
        <w:tc>
          <w:tcPr>
            <w:tcW w:w="23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电子邮箱</w:t>
            </w:r>
          </w:p>
        </w:tc>
        <w:tc>
          <w:tcPr>
            <w:tcW w:w="236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单位名称</w:t>
            </w:r>
          </w:p>
        </w:tc>
        <w:tc>
          <w:tcPr>
            <w:tcW w:w="11812"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通信地址</w:t>
            </w:r>
          </w:p>
        </w:tc>
        <w:tc>
          <w:tcPr>
            <w:tcW w:w="11812"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注：请各单位于5月31日前将此表发至</w:t>
      </w:r>
      <w:r>
        <w:rPr>
          <w:rFonts w:ascii="Verdana" w:hAnsi="Verdana" w:eastAsia="Verdana" w:cs="Verdana"/>
          <w:i w:val="0"/>
          <w:iCs w:val="0"/>
          <w:caps w:val="0"/>
          <w:color w:val="000000"/>
          <w:spacing w:val="0"/>
          <w:sz w:val="18"/>
          <w:szCs w:val="18"/>
          <w:shd w:val="clear" w:fill="FFFFFF"/>
        </w:rPr>
        <w:t>569749282@qq.com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p>
    <w:sectPr>
      <w:pgSz w:w="16838" w:h="11906" w:orient="landscape"/>
      <w:pgMar w:top="1701" w:right="1440" w:bottom="1417" w:left="1440"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YWI2NGU5MGFhMzk2MjY5YWQ4ZDk2MWFmMzQzZmEifQ=="/>
    <w:docVar w:name="KSO_WPS_MARK_KEY" w:val="542c4c56-4b36-4e0f-ba9e-e349fe875623"/>
  </w:docVars>
  <w:rsids>
    <w:rsidRoot w:val="38176AAF"/>
    <w:rsid w:val="04B073F7"/>
    <w:rsid w:val="11943D4A"/>
    <w:rsid w:val="179E3A27"/>
    <w:rsid w:val="2BD25B29"/>
    <w:rsid w:val="2C407F87"/>
    <w:rsid w:val="2C6F0AC0"/>
    <w:rsid w:val="38176AAF"/>
    <w:rsid w:val="3F3E58AA"/>
    <w:rsid w:val="422F08A0"/>
    <w:rsid w:val="61FC2FA8"/>
    <w:rsid w:val="69633F66"/>
    <w:rsid w:val="6C627CF4"/>
    <w:rsid w:val="75A40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4722</Words>
  <Characters>4799</Characters>
  <Lines>0</Lines>
  <Paragraphs>0</Paragraphs>
  <TotalTime>40</TotalTime>
  <ScaleCrop>false</ScaleCrop>
  <LinksUpToDate>false</LinksUpToDate>
  <CharactersWithSpaces>4806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2024-05-29T02:43:00Z</dcterms:created>
  <dc:creator>鲍慧敏</dc:creator>
  <cp:lastModifiedBy>Bigotry guy</cp:lastModifiedBy>
  <cp:lastPrinted>2024-05-29T08:08:00Z</cp:lastPrinted>
  <dcterms:modified xsi:type="dcterms:W3CDTF">2024-12-12T01:09:09Z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F86F4B1BA9E0444DA071497C1B63F55E_13</vt:lpwstr>
  </property>
</Properties>
</file>