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CEA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田家庵区审计局2022年政府信息公开</w:t>
      </w:r>
    </w:p>
    <w:p w14:paraId="2C42EA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工作年度报告</w:t>
      </w:r>
    </w:p>
    <w:bookmarkEnd w:id="0"/>
    <w:p w14:paraId="715797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方正小标宋简体" w:hAnsi="方正小标宋简体" w:eastAsia="方正小标宋简体" w:cs="方正小标宋简体"/>
          <w:color w:val="auto"/>
          <w:sz w:val="44"/>
          <w:szCs w:val="44"/>
          <w:lang w:val="en-US" w:eastAsia="zh-CN"/>
        </w:rPr>
      </w:pPr>
    </w:p>
    <w:p w14:paraId="629DFE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本年度报告是依据《中华人民共和国政府信息公开条例》（国务院令第711号，以下简称《条例》）、《国务院办公厅政府信息与政务公开办公室关于印发&lt;中华人民共和国政府信息公开工作年度报告格式&gt;的通知》（国办公开办函〔2021〕30号）及《安徽省政务公开办公室关于做好2022年度政府信息公开工作年度报告编制和数据报送工作的通知》（皖政务办秘〔2023〕1号）要求要求，由田家庵区审计局编制。</w:t>
      </w:r>
    </w:p>
    <w:p w14:paraId="78EA52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全文包括：2022年度总体情况，主动公开政府信息情况，收到和处理政府信息公开申请情况，政府信息公开行政复议、行政诉讼情况，存在的主要问题及改进情况，其他需要报告的事项等 6 项内容。本年度报告中使用数据统计期限为2022年1月1日至12月31日。本年度报告的电子版可在田家庵区审计局信息公开网站（https://www.tja.gov.cn/public/column/118323205?type=4&amp;action=list)</w:t>
      </w:r>
    </w:p>
    <w:p w14:paraId="7B682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rPr>
      </w:pPr>
      <w:r>
        <w:rPr>
          <w:rFonts w:hint="eastAsia" w:ascii="方正黑体_GBK" w:hAnsi="方正黑体_GBK" w:eastAsia="方正黑体_GBK" w:cs="方正黑体_GBK"/>
          <w:b w:val="0"/>
          <w:bCs w:val="0"/>
          <w:i w:val="0"/>
          <w:iCs w:val="0"/>
          <w:caps w:val="0"/>
          <w:color w:val="auto"/>
          <w:spacing w:val="0"/>
          <w:sz w:val="32"/>
          <w:szCs w:val="32"/>
          <w:shd w:val="clear" w:color="auto" w:fill="FFFFFF"/>
        </w:rPr>
        <w:t>一、总体情况</w:t>
      </w:r>
    </w:p>
    <w:p w14:paraId="42DDC3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2022 年，田区审计局以习近平新时代中国特色社会主义思想和党的二十大精神为指导，全面贯彻落实党的二十大和二十届一中全会精神，严格落实《中华人民共和国政府信息公开条例》和国办公开办函〔2021〕30号决策部署，过去的一年里，在区信息中心的指导下，我局认真贯彻执行《中华人民共和国政府信息公开条例》，把切实做好信息公开工作作为建设政治文明的重要任务来抓，政府信息公开工作取得了一定的效果。</w:t>
      </w:r>
    </w:p>
    <w:p w14:paraId="2DEC4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楷体_GBK" w:hAnsi="方正楷体_GBK" w:eastAsia="方正楷体_GBK" w:cs="方正楷体_GBK"/>
          <w:i w:val="0"/>
          <w:iCs w:val="0"/>
          <w:caps w:val="0"/>
          <w:color w:val="auto"/>
          <w:spacing w:val="0"/>
          <w:sz w:val="32"/>
          <w:szCs w:val="32"/>
        </w:rPr>
      </w:pPr>
      <w:r>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t>（一）主动公开</w:t>
      </w:r>
    </w:p>
    <w:p w14:paraId="55D31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我局紧紧围绕经济社会发展和人民群众关注关切，坚持以公开为常态、不公开为例外，以公开促落实，以公开促规范，以公开促服务。全面推进“五公开”。及时更新发布机构设置信息，发布机构领导相关信息19条；主动公开规划计划、统计信息共2条；主动公开财务预决算、财政专项资金和“三公”经费信息12条；主动公开招标采购信息4条；主动公开应急管理信息5条；主动公开审计公开信息12条；回应关切12次；政策解读稿件发布数12篇。</w:t>
      </w:r>
    </w:p>
    <w:p w14:paraId="1B7A96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t>（二）依申请公开</w:t>
      </w:r>
    </w:p>
    <w:p w14:paraId="375F44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完善“线上线下”信息公开申请方式和申请渠道，全年共收到政府信息公开申请0件次。全年无信息公开举报、复议和诉讼等情形。</w:t>
      </w:r>
    </w:p>
    <w:p w14:paraId="45C36A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t>（三）政府信息管理</w:t>
      </w:r>
    </w:p>
    <w:p w14:paraId="6D48A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以制度化建设提升公开的质量和实效。加强信息源头管理，建立政府信息编辑审核发布管理机制，在拟制公文时明确主动公开、依申请公开和不予公开等属性，凡属于主动公开范围的政府信息，自信息形成之日起 20 个工作日内及时公开，不断做优公开信息存量，扩大信息发布增量，全年累计发布各类信息178条次。</w:t>
      </w:r>
    </w:p>
    <w:p w14:paraId="7B5B6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t>（四）政府信息公开平台建设</w:t>
      </w:r>
    </w:p>
    <w:p w14:paraId="1DE803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按要求做好网站的整合、迁移，设计、更新等工作，全面优化网站栏目的开设及内容。对标《省直部门政府信息主动公开目录规范（2019 年版）》，建立信息公开目录，建立一级目录24个，并在相应的目录下面增添了相应的公开信息。</w:t>
      </w:r>
    </w:p>
    <w:p w14:paraId="1A41D4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pPr>
      <w:r>
        <w:rPr>
          <w:rFonts w:hint="eastAsia" w:ascii="方正楷体_GBK" w:hAnsi="方正楷体_GBK" w:eastAsia="方正楷体_GBK" w:cs="方正楷体_GBK"/>
          <w:i w:val="0"/>
          <w:iCs w:val="0"/>
          <w:caps w:val="0"/>
          <w:color w:val="auto"/>
          <w:spacing w:val="0"/>
          <w:kern w:val="0"/>
          <w:sz w:val="32"/>
          <w:szCs w:val="32"/>
          <w:shd w:val="clear" w:fill="FFFFFF"/>
          <w:lang w:val="en-US" w:eastAsia="zh-CN" w:bidi="ar"/>
        </w:rPr>
        <w:t>（五）监督保障</w:t>
      </w:r>
    </w:p>
    <w:p w14:paraId="0649CC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一年来，我局主要负责同志和分管负责同志分别对照2022年市政府政务公开重点工作任务盘点定期开展自查评估，认真查缺补漏。保证政务公开网站信息及时完整的更新，并对不足之处进行及时修正，对测评结果及时作出相应的更改。我局在2022年未产生社会评议的相关信息。</w:t>
      </w:r>
    </w:p>
    <w:p w14:paraId="5DBB7B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i w:val="0"/>
          <w:iCs w:val="0"/>
          <w:caps w:val="0"/>
          <w:color w:val="auto"/>
          <w:spacing w:val="0"/>
          <w:sz w:val="32"/>
          <w:szCs w:val="32"/>
          <w:shd w:val="clear" w:color="auto" w:fill="FFFFFF"/>
        </w:rPr>
        <w:t>二、主动公开政府信息情况</w:t>
      </w:r>
    </w:p>
    <w:tbl>
      <w:tblPr>
        <w:tblStyle w:val="5"/>
        <w:tblpPr w:leftFromText="180" w:rightFromText="180" w:vertAnchor="text" w:horzAnchor="page" w:tblpX="2100" w:tblpY="256"/>
        <w:tblOverlap w:val="never"/>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25"/>
        <w:gridCol w:w="2025"/>
        <w:gridCol w:w="2025"/>
        <w:gridCol w:w="2025"/>
      </w:tblGrid>
      <w:tr w14:paraId="67E3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A2C5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第二十条第（一）项</w:t>
            </w:r>
          </w:p>
        </w:tc>
      </w:tr>
      <w:tr w14:paraId="74FD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5144E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14:paraId="37D22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本年制发件数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14:paraId="4A6E9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本年废止件数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14:paraId="3FA84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现行有效件数</w:t>
            </w:r>
          </w:p>
        </w:tc>
      </w:tr>
      <w:tr w14:paraId="42B0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FE5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规章</w:t>
            </w:r>
          </w:p>
        </w:tc>
        <w:tc>
          <w:tcPr>
            <w:tcW w:w="2025" w:type="dxa"/>
            <w:tcBorders>
              <w:top w:val="nil"/>
              <w:left w:val="nil"/>
              <w:bottom w:val="single" w:color="auto" w:sz="8" w:space="0"/>
              <w:right w:val="single" w:color="auto" w:sz="8" w:space="0"/>
            </w:tcBorders>
            <w:noWrap w:val="0"/>
            <w:tcMar>
              <w:left w:w="57" w:type="dxa"/>
              <w:right w:w="57" w:type="dxa"/>
            </w:tcMar>
            <w:vAlign w:val="center"/>
          </w:tcPr>
          <w:p w14:paraId="5DE4F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14:paraId="0015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14:paraId="5410A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1"/>
                <w:szCs w:val="21"/>
                <w:lang w:val="en-US" w:eastAsia="zh-CN" w:bidi="ar"/>
              </w:rPr>
              <w:t>0</w:t>
            </w:r>
          </w:p>
        </w:tc>
      </w:tr>
      <w:tr w14:paraId="5AC6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5F4EC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行政规范性文件</w:t>
            </w:r>
          </w:p>
        </w:tc>
        <w:tc>
          <w:tcPr>
            <w:tcW w:w="2025" w:type="dxa"/>
            <w:tcBorders>
              <w:top w:val="nil"/>
              <w:left w:val="nil"/>
              <w:bottom w:val="single" w:color="auto" w:sz="8" w:space="0"/>
              <w:right w:val="single" w:color="auto" w:sz="8" w:space="0"/>
            </w:tcBorders>
            <w:noWrap w:val="0"/>
            <w:tcMar>
              <w:left w:w="57" w:type="dxa"/>
              <w:right w:w="57" w:type="dxa"/>
            </w:tcMar>
            <w:vAlign w:val="center"/>
          </w:tcPr>
          <w:p w14:paraId="379C0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14:paraId="3C302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14:paraId="35702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1"/>
                <w:szCs w:val="21"/>
                <w:lang w:val="en-US" w:eastAsia="zh-CN" w:bidi="ar"/>
              </w:rPr>
              <w:t>0</w:t>
            </w:r>
          </w:p>
        </w:tc>
      </w:tr>
      <w:tr w14:paraId="3C0A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3858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第二十条第（五）项</w:t>
            </w:r>
          </w:p>
        </w:tc>
      </w:tr>
      <w:tr w14:paraId="07C0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305A2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14:paraId="20E9C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本年处理决定数量</w:t>
            </w:r>
          </w:p>
        </w:tc>
      </w:tr>
      <w:tr w14:paraId="62AC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1EB538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行政许可</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14:paraId="59D52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1"/>
                <w:szCs w:val="21"/>
                <w:lang w:val="en-US" w:eastAsia="zh-CN" w:bidi="ar"/>
              </w:rPr>
              <w:t>0</w:t>
            </w:r>
          </w:p>
        </w:tc>
      </w:tr>
      <w:tr w14:paraId="1F86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E8C1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第二十条第（六）项</w:t>
            </w:r>
          </w:p>
        </w:tc>
      </w:tr>
      <w:tr w14:paraId="254D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13DB4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信息内容</w:t>
            </w:r>
          </w:p>
        </w:tc>
        <w:tc>
          <w:tcPr>
            <w:tcW w:w="60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4FEA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本年处理决定数量</w:t>
            </w:r>
          </w:p>
        </w:tc>
      </w:tr>
      <w:tr w14:paraId="03C2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02253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行政处罚</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14:paraId="1F8A1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14:paraId="3BE6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4BB15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行政强制</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14:paraId="47472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宋体" w:hAnsi="宋体" w:eastAsia="宋体" w:cs="宋体"/>
                <w:color w:val="auto"/>
                <w:kern w:val="0"/>
                <w:sz w:val="20"/>
                <w:szCs w:val="20"/>
                <w:lang w:val="en-US" w:eastAsia="zh-CN" w:bidi="ar"/>
              </w:rPr>
              <w:t>0</w:t>
            </w:r>
          </w:p>
        </w:tc>
      </w:tr>
      <w:tr w14:paraId="2413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6A3B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第二十条第（八）项</w:t>
            </w:r>
          </w:p>
        </w:tc>
      </w:tr>
      <w:tr w14:paraId="2DF3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60D215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信息内容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14:paraId="2EC96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本年收费金额（单位：万元）</w:t>
            </w:r>
          </w:p>
        </w:tc>
      </w:tr>
      <w:tr w14:paraId="2EA5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14:paraId="73434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行政事业性收费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14:paraId="7E21B755">
            <w:pPr>
              <w:jc w:val="cente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14:paraId="4B1521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i w:val="0"/>
          <w:iCs w:val="0"/>
          <w:caps w:val="0"/>
          <w:color w:val="auto"/>
          <w:spacing w:val="0"/>
          <w:sz w:val="32"/>
          <w:szCs w:val="32"/>
          <w:shd w:val="clear" w:color="auto" w:fill="FFFFFF"/>
        </w:rPr>
        <w:t>三、收到和处理政府信息公开申请情况</w:t>
      </w:r>
    </w:p>
    <w:tbl>
      <w:tblPr>
        <w:tblStyle w:val="5"/>
        <w:tblW w:w="77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2"/>
        <w:gridCol w:w="751"/>
        <w:gridCol w:w="2572"/>
        <w:gridCol w:w="548"/>
        <w:gridCol w:w="548"/>
        <w:gridCol w:w="548"/>
        <w:gridCol w:w="548"/>
        <w:gridCol w:w="548"/>
        <w:gridCol w:w="553"/>
        <w:gridCol w:w="551"/>
      </w:tblGrid>
      <w:tr w14:paraId="1AE83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393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0DA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ascii="楷体" w:hAnsi="楷体" w:eastAsia="楷体" w:cs="楷体"/>
                <w:color w:val="auto"/>
                <w:kern w:val="0"/>
                <w:sz w:val="20"/>
                <w:szCs w:val="20"/>
                <w:lang w:val="en-US" w:eastAsia="zh-CN" w:bidi="ar"/>
              </w:rPr>
              <w:t>（本列数据的勾稽关系为：第一项加第二项之和，等于第三项加第四项之和）</w:t>
            </w:r>
          </w:p>
        </w:tc>
        <w:tc>
          <w:tcPr>
            <w:tcW w:w="3844"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1C3E2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申请人情况</w:t>
            </w:r>
          </w:p>
        </w:tc>
      </w:tr>
      <w:tr w14:paraId="7A911E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393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CAF0D7">
            <w:pPr>
              <w:rPr>
                <w:rFonts w:hint="eastAsia" w:ascii="宋体"/>
                <w:color w:val="auto"/>
                <w:sz w:val="24"/>
                <w:szCs w:val="24"/>
              </w:rPr>
            </w:pPr>
          </w:p>
        </w:tc>
        <w:tc>
          <w:tcPr>
            <w:tcW w:w="548" w:type="dxa"/>
            <w:vMerge w:val="restart"/>
            <w:tcBorders>
              <w:top w:val="nil"/>
              <w:left w:val="nil"/>
              <w:bottom w:val="single" w:color="auto" w:sz="8" w:space="0"/>
              <w:right w:val="single" w:color="auto" w:sz="8" w:space="0"/>
            </w:tcBorders>
            <w:noWrap w:val="0"/>
            <w:tcMar>
              <w:left w:w="57" w:type="dxa"/>
              <w:right w:w="57" w:type="dxa"/>
            </w:tcMar>
            <w:vAlign w:val="center"/>
          </w:tcPr>
          <w:p w14:paraId="6C450C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自然人</w:t>
            </w:r>
          </w:p>
        </w:tc>
        <w:tc>
          <w:tcPr>
            <w:tcW w:w="2745"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4FC38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法人或其他组织</w:t>
            </w:r>
          </w:p>
        </w:tc>
        <w:tc>
          <w:tcPr>
            <w:tcW w:w="551"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07E9C4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14:paraId="28A6BF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7" w:hRule="atLeast"/>
          <w:jc w:val="center"/>
        </w:trPr>
        <w:tc>
          <w:tcPr>
            <w:tcW w:w="393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713AC01">
            <w:pPr>
              <w:rPr>
                <w:rFonts w:hint="eastAsia" w:ascii="宋体"/>
                <w:color w:val="auto"/>
                <w:sz w:val="24"/>
                <w:szCs w:val="24"/>
              </w:rPr>
            </w:pPr>
          </w:p>
        </w:tc>
        <w:tc>
          <w:tcPr>
            <w:tcW w:w="548" w:type="dxa"/>
            <w:vMerge w:val="continue"/>
            <w:tcBorders>
              <w:top w:val="nil"/>
              <w:left w:val="nil"/>
              <w:bottom w:val="single" w:color="auto" w:sz="8" w:space="0"/>
              <w:right w:val="single" w:color="auto" w:sz="8" w:space="0"/>
            </w:tcBorders>
            <w:noWrap w:val="0"/>
            <w:tcMar>
              <w:left w:w="57" w:type="dxa"/>
              <w:right w:w="57" w:type="dxa"/>
            </w:tcMar>
            <w:vAlign w:val="center"/>
          </w:tcPr>
          <w:p w14:paraId="01B42BD7">
            <w:pPr>
              <w:rPr>
                <w:rFonts w:hint="eastAsia" w:ascii="宋体"/>
                <w:color w:val="auto"/>
                <w:sz w:val="24"/>
                <w:szCs w:val="24"/>
              </w:rPr>
            </w:pPr>
          </w:p>
        </w:tc>
        <w:tc>
          <w:tcPr>
            <w:tcW w:w="548" w:type="dxa"/>
            <w:tcBorders>
              <w:top w:val="nil"/>
              <w:left w:val="nil"/>
              <w:bottom w:val="single" w:color="auto" w:sz="8" w:space="0"/>
              <w:right w:val="single" w:color="auto" w:sz="8" w:space="0"/>
            </w:tcBorders>
            <w:noWrap w:val="0"/>
            <w:tcMar>
              <w:left w:w="57" w:type="dxa"/>
              <w:right w:w="57" w:type="dxa"/>
            </w:tcMar>
            <w:vAlign w:val="center"/>
          </w:tcPr>
          <w:p w14:paraId="38D4E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商业</w:t>
            </w:r>
          </w:p>
          <w:p w14:paraId="59967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企业</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2F3B2F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科研</w:t>
            </w:r>
          </w:p>
          <w:p w14:paraId="2F892A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机构</w:t>
            </w:r>
          </w:p>
        </w:tc>
        <w:tc>
          <w:tcPr>
            <w:tcW w:w="548" w:type="dxa"/>
            <w:tcBorders>
              <w:top w:val="single" w:color="auto" w:sz="8" w:space="0"/>
              <w:left w:val="nil"/>
              <w:bottom w:val="single" w:color="auto" w:sz="8" w:space="0"/>
              <w:right w:val="single" w:color="auto" w:sz="8" w:space="0"/>
            </w:tcBorders>
            <w:noWrap w:val="0"/>
            <w:tcMar>
              <w:left w:w="57" w:type="dxa"/>
              <w:right w:w="57" w:type="dxa"/>
            </w:tcMar>
            <w:vAlign w:val="center"/>
          </w:tcPr>
          <w:p w14:paraId="684A9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社会公益组织</w:t>
            </w:r>
          </w:p>
        </w:tc>
        <w:tc>
          <w:tcPr>
            <w:tcW w:w="548" w:type="dxa"/>
            <w:tcBorders>
              <w:top w:val="single" w:color="auto" w:sz="8" w:space="0"/>
              <w:left w:val="nil"/>
              <w:bottom w:val="single" w:color="auto" w:sz="8" w:space="0"/>
              <w:right w:val="single" w:color="auto" w:sz="8" w:space="0"/>
            </w:tcBorders>
            <w:noWrap w:val="0"/>
            <w:tcMar>
              <w:left w:w="57" w:type="dxa"/>
              <w:right w:w="57" w:type="dxa"/>
            </w:tcMar>
            <w:vAlign w:val="center"/>
          </w:tcPr>
          <w:p w14:paraId="79243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法律服务机构</w:t>
            </w:r>
          </w:p>
        </w:tc>
        <w:tc>
          <w:tcPr>
            <w:tcW w:w="553" w:type="dxa"/>
            <w:tcBorders>
              <w:top w:val="single" w:color="auto" w:sz="8" w:space="0"/>
              <w:left w:val="nil"/>
              <w:bottom w:val="single" w:color="auto" w:sz="8" w:space="0"/>
              <w:right w:val="single" w:color="auto" w:sz="8" w:space="0"/>
            </w:tcBorders>
            <w:noWrap w:val="0"/>
            <w:tcMar>
              <w:left w:w="57" w:type="dxa"/>
              <w:right w:w="57" w:type="dxa"/>
            </w:tcMar>
            <w:vAlign w:val="center"/>
          </w:tcPr>
          <w:p w14:paraId="22C8F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w:t>
            </w:r>
          </w:p>
        </w:tc>
        <w:tc>
          <w:tcPr>
            <w:tcW w:w="551"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17D2CEF0">
            <w:pPr>
              <w:rPr>
                <w:rFonts w:hint="eastAsia" w:ascii="宋体"/>
                <w:color w:val="auto"/>
                <w:sz w:val="24"/>
                <w:szCs w:val="24"/>
              </w:rPr>
            </w:pPr>
          </w:p>
        </w:tc>
      </w:tr>
      <w:tr w14:paraId="6CE0EA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393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328C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79E2D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6D23B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2EFE2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70350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48F1A0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5A53F1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center"/>
          </w:tcPr>
          <w:p w14:paraId="0A036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6A408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393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32EC0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38064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DEF04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11574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F5C6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42313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1AE7F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center"/>
          </w:tcPr>
          <w:p w14:paraId="2EDE2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351E3C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3DEFE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三、本年度办理结果</w:t>
            </w:r>
          </w:p>
        </w:tc>
        <w:tc>
          <w:tcPr>
            <w:tcW w:w="3323" w:type="dxa"/>
            <w:gridSpan w:val="2"/>
            <w:tcBorders>
              <w:top w:val="nil"/>
              <w:left w:val="nil"/>
              <w:bottom w:val="single" w:color="auto" w:sz="8" w:space="0"/>
              <w:right w:val="single" w:color="auto" w:sz="8" w:space="0"/>
            </w:tcBorders>
            <w:noWrap w:val="0"/>
            <w:tcMar>
              <w:left w:w="57" w:type="dxa"/>
              <w:right w:w="57" w:type="dxa"/>
            </w:tcMar>
            <w:vAlign w:val="center"/>
          </w:tcPr>
          <w:p w14:paraId="21CC53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（一）予以公开</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32042D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5096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2F00A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4DE8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778DB7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0B75F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single" w:color="auto" w:sz="8" w:space="0"/>
              <w:left w:val="nil"/>
              <w:bottom w:val="single" w:color="auto" w:sz="8" w:space="0"/>
              <w:right w:val="single" w:color="auto" w:sz="8" w:space="0"/>
            </w:tcBorders>
            <w:noWrap w:val="0"/>
            <w:tcMar>
              <w:left w:w="57" w:type="dxa"/>
              <w:right w:w="57" w:type="dxa"/>
            </w:tcMar>
            <w:vAlign w:val="center"/>
          </w:tcPr>
          <w:p w14:paraId="3DBEB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1E889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9903DB2">
            <w:pPr>
              <w:rPr>
                <w:rFonts w:hint="eastAsia" w:ascii="宋体"/>
                <w:color w:val="auto"/>
                <w:sz w:val="24"/>
                <w:szCs w:val="24"/>
              </w:rPr>
            </w:pPr>
          </w:p>
        </w:tc>
        <w:tc>
          <w:tcPr>
            <w:tcW w:w="3323" w:type="dxa"/>
            <w:gridSpan w:val="2"/>
            <w:tcBorders>
              <w:top w:val="nil"/>
              <w:left w:val="nil"/>
              <w:bottom w:val="single" w:color="auto" w:sz="8" w:space="0"/>
              <w:right w:val="single" w:color="auto" w:sz="8" w:space="0"/>
            </w:tcBorders>
            <w:noWrap w:val="0"/>
            <w:tcMar>
              <w:left w:w="57" w:type="dxa"/>
              <w:right w:w="57" w:type="dxa"/>
            </w:tcMar>
            <w:vAlign w:val="center"/>
          </w:tcPr>
          <w:p w14:paraId="5FA11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33C1F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7461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01AC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71D97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398C8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4F3FE0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center"/>
          </w:tcPr>
          <w:p w14:paraId="7BAD45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0019B8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5D6AC31">
            <w:pPr>
              <w:rPr>
                <w:rFonts w:hint="eastAsia" w:ascii="宋体"/>
                <w:color w:val="auto"/>
                <w:sz w:val="24"/>
                <w:szCs w:val="24"/>
              </w:rPr>
            </w:pPr>
          </w:p>
        </w:tc>
        <w:tc>
          <w:tcPr>
            <w:tcW w:w="751" w:type="dxa"/>
            <w:vMerge w:val="restart"/>
            <w:tcBorders>
              <w:top w:val="nil"/>
              <w:left w:val="nil"/>
              <w:bottom w:val="outset" w:color="auto" w:sz="8" w:space="0"/>
              <w:right w:val="single" w:color="auto" w:sz="8" w:space="0"/>
            </w:tcBorders>
            <w:noWrap w:val="0"/>
            <w:tcMar>
              <w:left w:w="57" w:type="dxa"/>
              <w:right w:w="57" w:type="dxa"/>
            </w:tcMar>
            <w:vAlign w:val="center"/>
          </w:tcPr>
          <w:p w14:paraId="2DE01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（三）不予公开</w:t>
            </w:r>
          </w:p>
        </w:tc>
        <w:tc>
          <w:tcPr>
            <w:tcW w:w="2572" w:type="dxa"/>
            <w:tcBorders>
              <w:top w:val="nil"/>
              <w:left w:val="nil"/>
              <w:bottom w:val="single" w:color="auto" w:sz="8" w:space="0"/>
              <w:right w:val="single" w:color="auto" w:sz="8" w:space="0"/>
            </w:tcBorders>
            <w:noWrap w:val="0"/>
            <w:tcMar>
              <w:left w:w="57" w:type="dxa"/>
              <w:right w:w="57" w:type="dxa"/>
            </w:tcMar>
            <w:vAlign w:val="top"/>
          </w:tcPr>
          <w:p w14:paraId="09AEE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1.属于国家秘密</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CF1EC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E714A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6F13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333A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195B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48E4B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single" w:color="auto" w:sz="8" w:space="0"/>
              <w:left w:val="nil"/>
              <w:bottom w:val="single" w:color="auto" w:sz="8" w:space="0"/>
              <w:right w:val="single" w:color="auto" w:sz="8" w:space="0"/>
            </w:tcBorders>
            <w:noWrap w:val="0"/>
            <w:tcMar>
              <w:left w:w="57" w:type="dxa"/>
              <w:right w:w="57" w:type="dxa"/>
            </w:tcMar>
            <w:vAlign w:val="top"/>
          </w:tcPr>
          <w:p w14:paraId="610BF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7F904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92CA327">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2BC17904">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7223B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2.其他法律行政法规禁止公开</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D764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F405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82B20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CE0D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4678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4F324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459BB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602F7A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94A40BE">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1CB54C22">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78BB6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3.危及“三安全一稳定”</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E592F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E13C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14D15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0CD7B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56EC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737F5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0075A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361028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9AD9DFB">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4C9BF2B4">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3E38E0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4.保护第三方合法权益</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F397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D217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1706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BB1C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7884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5E3AD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F7CC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4BBFBA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D628EE">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54AFFA8D">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591C4E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5.属于三类内部事务信息</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82F2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F560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CD87E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AEC6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91AD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4DCD03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54047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254D55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5E73B03">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6E0F7084">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0D489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6.属于四类过程性信息</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47B7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0CFDD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17E08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2A75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56063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5197F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09495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17E0F8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7CF255E">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639666BC">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29CE0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7.属于行政执法案卷</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CE7E4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93DD0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C8151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C041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3BD66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13C4C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669B2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5E9AC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6867C21">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5C25E860">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27BFF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8.属于行政查询事项</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78C5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DB78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59C328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4CCC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4FC3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3C16E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C5AE4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5AF4E0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3419002">
            <w:pPr>
              <w:rPr>
                <w:rFonts w:hint="eastAsia" w:ascii="宋体"/>
                <w:color w:val="auto"/>
                <w:sz w:val="24"/>
                <w:szCs w:val="24"/>
              </w:rPr>
            </w:pPr>
          </w:p>
        </w:tc>
        <w:tc>
          <w:tcPr>
            <w:tcW w:w="751" w:type="dxa"/>
            <w:vMerge w:val="restart"/>
            <w:tcBorders>
              <w:top w:val="nil"/>
              <w:left w:val="nil"/>
              <w:bottom w:val="outset" w:color="auto" w:sz="8" w:space="0"/>
              <w:right w:val="single" w:color="auto" w:sz="8" w:space="0"/>
            </w:tcBorders>
            <w:noWrap w:val="0"/>
            <w:tcMar>
              <w:left w:w="57" w:type="dxa"/>
              <w:right w:w="57" w:type="dxa"/>
            </w:tcMar>
            <w:vAlign w:val="center"/>
          </w:tcPr>
          <w:p w14:paraId="1B758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（四）无法提供</w:t>
            </w:r>
          </w:p>
        </w:tc>
        <w:tc>
          <w:tcPr>
            <w:tcW w:w="2572" w:type="dxa"/>
            <w:tcBorders>
              <w:top w:val="nil"/>
              <w:left w:val="nil"/>
              <w:bottom w:val="single" w:color="auto" w:sz="8" w:space="0"/>
              <w:right w:val="single" w:color="auto" w:sz="8" w:space="0"/>
            </w:tcBorders>
            <w:noWrap w:val="0"/>
            <w:tcMar>
              <w:left w:w="57" w:type="dxa"/>
              <w:right w:w="57" w:type="dxa"/>
            </w:tcMar>
            <w:vAlign w:val="top"/>
          </w:tcPr>
          <w:p w14:paraId="3E370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1.本机关不掌握相关政府信息</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62DE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6DC1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5B95D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E6F94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5277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4B505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479D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5A08EA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CCF84A3">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1C7680F2">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3BFDC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2.没有现成信息需要另行制作</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5B8AB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A0B5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89BD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0C48AB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6778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3B120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3D4A5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527C9B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8BF35F1">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0606E629">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0E399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3.补正后申请内容仍不明确</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A553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FC2C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1301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095E0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0CFF9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03571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18F2D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5EDA5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75645F1">
            <w:pPr>
              <w:rPr>
                <w:rFonts w:hint="eastAsia" w:ascii="宋体"/>
                <w:color w:val="auto"/>
                <w:sz w:val="24"/>
                <w:szCs w:val="24"/>
              </w:rPr>
            </w:pPr>
          </w:p>
        </w:tc>
        <w:tc>
          <w:tcPr>
            <w:tcW w:w="751" w:type="dxa"/>
            <w:vMerge w:val="restart"/>
            <w:tcBorders>
              <w:top w:val="nil"/>
              <w:left w:val="nil"/>
              <w:bottom w:val="outset" w:color="auto" w:sz="8" w:space="0"/>
              <w:right w:val="single" w:color="auto" w:sz="8" w:space="0"/>
            </w:tcBorders>
            <w:noWrap w:val="0"/>
            <w:tcMar>
              <w:left w:w="57" w:type="dxa"/>
              <w:right w:w="57" w:type="dxa"/>
            </w:tcMar>
            <w:vAlign w:val="center"/>
          </w:tcPr>
          <w:p w14:paraId="2582C1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（五）不予处理</w:t>
            </w:r>
          </w:p>
        </w:tc>
        <w:tc>
          <w:tcPr>
            <w:tcW w:w="2572" w:type="dxa"/>
            <w:tcBorders>
              <w:top w:val="nil"/>
              <w:left w:val="nil"/>
              <w:bottom w:val="single" w:color="auto" w:sz="8" w:space="0"/>
              <w:right w:val="single" w:color="auto" w:sz="8" w:space="0"/>
            </w:tcBorders>
            <w:noWrap w:val="0"/>
            <w:tcMar>
              <w:left w:w="57" w:type="dxa"/>
              <w:right w:w="57" w:type="dxa"/>
            </w:tcMar>
            <w:vAlign w:val="top"/>
          </w:tcPr>
          <w:p w14:paraId="24F89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1.信访举报投诉类申请</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6120FD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E367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C105A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6E6F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E7A46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0DAC5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5E91D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697FB5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057F221">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71E392A3">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66E4F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2.重复申请</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9E8F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7A35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C60C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5DF50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AD69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1AF4D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B024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2F8847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5573061">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643C201C">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44D77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3.要求提供公开出版物</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468FB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0F9BA7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351C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D4D7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1958D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54325F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3C49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001247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9361083">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05ECF91A">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top"/>
          </w:tcPr>
          <w:p w14:paraId="018015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4.无正当理由大量反复申请</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24ED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89A3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27549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3E120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top"/>
          </w:tcPr>
          <w:p w14:paraId="76B21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top"/>
          </w:tcPr>
          <w:p w14:paraId="36761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4C328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450858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7"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1546FE6">
            <w:pPr>
              <w:rPr>
                <w:rFonts w:hint="eastAsia" w:ascii="宋体"/>
                <w:color w:val="auto"/>
                <w:sz w:val="24"/>
                <w:szCs w:val="24"/>
              </w:rPr>
            </w:pPr>
          </w:p>
        </w:tc>
        <w:tc>
          <w:tcPr>
            <w:tcW w:w="751" w:type="dxa"/>
            <w:vMerge w:val="continue"/>
            <w:tcBorders>
              <w:top w:val="nil"/>
              <w:left w:val="nil"/>
              <w:bottom w:val="outset" w:color="auto" w:sz="8" w:space="0"/>
              <w:right w:val="single" w:color="auto" w:sz="8" w:space="0"/>
            </w:tcBorders>
            <w:noWrap w:val="0"/>
            <w:tcMar>
              <w:left w:w="57" w:type="dxa"/>
              <w:right w:w="57" w:type="dxa"/>
            </w:tcMar>
            <w:vAlign w:val="center"/>
          </w:tcPr>
          <w:p w14:paraId="22FB3E6A">
            <w:pPr>
              <w:rPr>
                <w:rFonts w:hint="eastAsia" w:ascii="宋体"/>
                <w:color w:val="auto"/>
                <w:sz w:val="24"/>
                <w:szCs w:val="24"/>
              </w:rPr>
            </w:pPr>
          </w:p>
        </w:tc>
        <w:tc>
          <w:tcPr>
            <w:tcW w:w="2572" w:type="dxa"/>
            <w:tcBorders>
              <w:top w:val="nil"/>
              <w:left w:val="nil"/>
              <w:bottom w:val="outset" w:color="auto" w:sz="8" w:space="0"/>
              <w:right w:val="single" w:color="auto" w:sz="8" w:space="0"/>
            </w:tcBorders>
            <w:noWrap w:val="0"/>
            <w:tcMar>
              <w:left w:w="57" w:type="dxa"/>
              <w:right w:w="57" w:type="dxa"/>
            </w:tcMar>
            <w:vAlign w:val="center"/>
          </w:tcPr>
          <w:p w14:paraId="24A70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548" w:type="dxa"/>
            <w:tcBorders>
              <w:top w:val="nil"/>
              <w:left w:val="nil"/>
              <w:bottom w:val="outset" w:color="auto" w:sz="8" w:space="0"/>
              <w:right w:val="single" w:color="auto" w:sz="8" w:space="0"/>
            </w:tcBorders>
            <w:noWrap w:val="0"/>
            <w:tcMar>
              <w:left w:w="57" w:type="dxa"/>
              <w:right w:w="57" w:type="dxa"/>
            </w:tcMar>
            <w:vAlign w:val="top"/>
          </w:tcPr>
          <w:p w14:paraId="0D750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outset" w:color="auto" w:sz="8" w:space="0"/>
              <w:right w:val="single" w:color="auto" w:sz="8" w:space="0"/>
            </w:tcBorders>
            <w:noWrap w:val="0"/>
            <w:tcMar>
              <w:left w:w="57" w:type="dxa"/>
              <w:right w:w="57" w:type="dxa"/>
            </w:tcMar>
            <w:vAlign w:val="top"/>
          </w:tcPr>
          <w:p w14:paraId="671B5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outset" w:color="auto" w:sz="8" w:space="0"/>
              <w:right w:val="single" w:color="auto" w:sz="8" w:space="0"/>
            </w:tcBorders>
            <w:noWrap w:val="0"/>
            <w:tcMar>
              <w:left w:w="57" w:type="dxa"/>
              <w:right w:w="57" w:type="dxa"/>
            </w:tcMar>
            <w:vAlign w:val="top"/>
          </w:tcPr>
          <w:p w14:paraId="0FBF4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outset" w:color="auto" w:sz="8" w:space="0"/>
              <w:right w:val="single" w:color="auto" w:sz="8" w:space="0"/>
            </w:tcBorders>
            <w:noWrap w:val="0"/>
            <w:tcMar>
              <w:left w:w="57" w:type="dxa"/>
              <w:right w:w="57" w:type="dxa"/>
            </w:tcMar>
            <w:vAlign w:val="top"/>
          </w:tcPr>
          <w:p w14:paraId="65807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outset" w:color="auto" w:sz="8" w:space="0"/>
              <w:right w:val="single" w:color="auto" w:sz="8" w:space="0"/>
            </w:tcBorders>
            <w:noWrap w:val="0"/>
            <w:tcMar>
              <w:left w:w="57" w:type="dxa"/>
              <w:right w:w="57" w:type="dxa"/>
            </w:tcMar>
            <w:vAlign w:val="top"/>
          </w:tcPr>
          <w:p w14:paraId="75349C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outset" w:color="auto" w:sz="8" w:space="0"/>
              <w:right w:val="single" w:color="auto" w:sz="8" w:space="0"/>
            </w:tcBorders>
            <w:noWrap w:val="0"/>
            <w:tcMar>
              <w:left w:w="57" w:type="dxa"/>
              <w:right w:w="57" w:type="dxa"/>
            </w:tcMar>
            <w:vAlign w:val="top"/>
          </w:tcPr>
          <w:p w14:paraId="1E335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outset" w:color="auto" w:sz="8" w:space="0"/>
              <w:right w:val="single" w:color="auto" w:sz="8" w:space="0"/>
            </w:tcBorders>
            <w:noWrap w:val="0"/>
            <w:tcMar>
              <w:left w:w="57" w:type="dxa"/>
              <w:right w:w="57" w:type="dxa"/>
            </w:tcMar>
            <w:vAlign w:val="top"/>
          </w:tcPr>
          <w:p w14:paraId="5C7EC9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6015F0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7"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13B45F3">
            <w:pPr>
              <w:rPr>
                <w:rFonts w:hint="eastAsia" w:ascii="宋体"/>
                <w:color w:val="auto"/>
                <w:sz w:val="24"/>
                <w:szCs w:val="24"/>
              </w:rPr>
            </w:pPr>
          </w:p>
        </w:tc>
        <w:tc>
          <w:tcPr>
            <w:tcW w:w="751"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18540B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（六）其他处理</w:t>
            </w:r>
          </w:p>
        </w:tc>
        <w:tc>
          <w:tcPr>
            <w:tcW w:w="2572" w:type="dxa"/>
            <w:tcBorders>
              <w:top w:val="nil"/>
              <w:left w:val="nil"/>
              <w:bottom w:val="single" w:color="auto" w:sz="8" w:space="0"/>
              <w:right w:val="single" w:color="auto" w:sz="8" w:space="0"/>
            </w:tcBorders>
            <w:noWrap w:val="0"/>
            <w:tcMar>
              <w:left w:w="57" w:type="dxa"/>
              <w:right w:w="57" w:type="dxa"/>
            </w:tcMar>
            <w:vAlign w:val="center"/>
          </w:tcPr>
          <w:p w14:paraId="595BE5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76EF5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6A235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130127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DDA5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68173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78B11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c>
          <w:tcPr>
            <w:tcW w:w="551" w:type="dxa"/>
            <w:tcBorders>
              <w:top w:val="nil"/>
              <w:left w:val="nil"/>
              <w:bottom w:val="single" w:color="auto" w:sz="8" w:space="0"/>
              <w:right w:val="single" w:color="auto" w:sz="8" w:space="0"/>
            </w:tcBorders>
            <w:noWrap w:val="0"/>
            <w:tcMar>
              <w:left w:w="57" w:type="dxa"/>
              <w:right w:w="57" w:type="dxa"/>
            </w:tcMar>
            <w:vAlign w:val="center"/>
          </w:tcPr>
          <w:p w14:paraId="41D9E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2F4D72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7"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02D7CF2">
            <w:pPr>
              <w:rPr>
                <w:rFonts w:hint="eastAsia" w:ascii="宋体"/>
                <w:color w:val="auto"/>
                <w:sz w:val="24"/>
                <w:szCs w:val="24"/>
              </w:rPr>
            </w:pPr>
          </w:p>
        </w:tc>
        <w:tc>
          <w:tcPr>
            <w:tcW w:w="751"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12D971DE">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center"/>
          </w:tcPr>
          <w:p w14:paraId="40F21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6290A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3390E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42962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7B799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1D8AB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1F681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503FC7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eastAsia="宋体" w:cs="Calibri"/>
                <w:color w:val="auto"/>
                <w:kern w:val="0"/>
                <w:sz w:val="20"/>
                <w:szCs w:val="20"/>
                <w:lang w:val="en-US" w:eastAsia="zh-CN" w:bidi="ar"/>
              </w:rPr>
            </w:pPr>
          </w:p>
          <w:p w14:paraId="545A3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r>
      <w:tr w14:paraId="3142C2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A9BEB60">
            <w:pPr>
              <w:rPr>
                <w:rFonts w:hint="eastAsia" w:ascii="宋体"/>
                <w:color w:val="auto"/>
                <w:sz w:val="24"/>
                <w:szCs w:val="24"/>
              </w:rPr>
            </w:pPr>
          </w:p>
        </w:tc>
        <w:tc>
          <w:tcPr>
            <w:tcW w:w="751"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731EBE6">
            <w:pPr>
              <w:rPr>
                <w:rFonts w:hint="eastAsia" w:ascii="宋体"/>
                <w:color w:val="auto"/>
                <w:sz w:val="24"/>
                <w:szCs w:val="24"/>
              </w:rPr>
            </w:pPr>
          </w:p>
        </w:tc>
        <w:tc>
          <w:tcPr>
            <w:tcW w:w="2572" w:type="dxa"/>
            <w:tcBorders>
              <w:top w:val="nil"/>
              <w:left w:val="nil"/>
              <w:bottom w:val="single" w:color="auto" w:sz="8" w:space="0"/>
              <w:right w:val="single" w:color="auto" w:sz="8" w:space="0"/>
            </w:tcBorders>
            <w:noWrap w:val="0"/>
            <w:tcMar>
              <w:left w:w="57" w:type="dxa"/>
              <w:right w:w="57" w:type="dxa"/>
            </w:tcMar>
            <w:vAlign w:val="center"/>
          </w:tcPr>
          <w:p w14:paraId="5C724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3.其他</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46898D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1B0B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D1CBC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459956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BE9BE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66828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040AB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2E2C3B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612"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23F54C6">
            <w:pPr>
              <w:rPr>
                <w:rFonts w:hint="eastAsia" w:ascii="宋体"/>
                <w:color w:val="auto"/>
                <w:sz w:val="24"/>
                <w:szCs w:val="24"/>
              </w:rPr>
            </w:pPr>
          </w:p>
        </w:tc>
        <w:tc>
          <w:tcPr>
            <w:tcW w:w="3323" w:type="dxa"/>
            <w:gridSpan w:val="2"/>
            <w:tcBorders>
              <w:top w:val="nil"/>
              <w:left w:val="nil"/>
              <w:bottom w:val="single" w:color="auto" w:sz="8" w:space="0"/>
              <w:right w:val="single" w:color="auto" w:sz="8" w:space="0"/>
            </w:tcBorders>
            <w:noWrap w:val="0"/>
            <w:tcMar>
              <w:left w:w="57" w:type="dxa"/>
              <w:right w:w="57" w:type="dxa"/>
            </w:tcMar>
            <w:vAlign w:val="center"/>
          </w:tcPr>
          <w:p w14:paraId="341D0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（七）总计</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0E97F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6FA3D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4AB66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2D73C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3FCB6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446709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283EC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p>
        </w:tc>
      </w:tr>
      <w:tr w14:paraId="57E690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393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E756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color w:val="auto"/>
                <w:kern w:val="0"/>
                <w:sz w:val="20"/>
                <w:szCs w:val="20"/>
                <w:lang w:val="en-US" w:eastAsia="zh-CN" w:bidi="ar"/>
              </w:rPr>
              <w:t>四、结转下年度继续办理</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2A75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38EC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default" w:ascii="Calibri" w:hAnsi="Calibri" w:eastAsia="宋体" w:cs="Calibri"/>
                <w:color w:val="auto"/>
                <w:kern w:val="0"/>
                <w:sz w:val="20"/>
                <w:szCs w:val="20"/>
                <w:lang w:val="en-US" w:eastAsia="zh-CN" w:bidi="ar"/>
              </w:rPr>
              <w:t> </w:t>
            </w:r>
            <w:r>
              <w:rPr>
                <w:rFonts w:hint="eastAsia" w:ascii="Calibri" w:hAnsi="Calibri" w:eastAsia="宋体" w:cs="Calibri"/>
                <w:color w:val="auto"/>
                <w:kern w:val="0"/>
                <w:sz w:val="20"/>
                <w:szCs w:val="20"/>
                <w:lang w:val="en-US" w:eastAsia="zh-CN" w:bidi="ar"/>
              </w:rPr>
              <w:t>0</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6A38FA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2C0B93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48" w:type="dxa"/>
            <w:tcBorders>
              <w:top w:val="nil"/>
              <w:left w:val="nil"/>
              <w:bottom w:val="single" w:color="auto" w:sz="8" w:space="0"/>
              <w:right w:val="single" w:color="auto" w:sz="8" w:space="0"/>
            </w:tcBorders>
            <w:noWrap w:val="0"/>
            <w:tcMar>
              <w:left w:w="57" w:type="dxa"/>
              <w:right w:w="57" w:type="dxa"/>
            </w:tcMar>
            <w:vAlign w:val="center"/>
          </w:tcPr>
          <w:p w14:paraId="56150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3" w:type="dxa"/>
            <w:tcBorders>
              <w:top w:val="nil"/>
              <w:left w:val="nil"/>
              <w:bottom w:val="single" w:color="auto" w:sz="8" w:space="0"/>
              <w:right w:val="single" w:color="auto" w:sz="8" w:space="0"/>
            </w:tcBorders>
            <w:noWrap w:val="0"/>
            <w:tcMar>
              <w:left w:w="57" w:type="dxa"/>
              <w:right w:w="57" w:type="dxa"/>
            </w:tcMar>
            <w:vAlign w:val="center"/>
          </w:tcPr>
          <w:p w14:paraId="57078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Calibri" w:hAnsi="Calibri" w:eastAsia="宋体" w:cs="Calibri"/>
                <w:color w:val="auto"/>
                <w:kern w:val="0"/>
                <w:sz w:val="20"/>
                <w:szCs w:val="20"/>
                <w:lang w:val="en-US" w:eastAsia="zh-CN" w:bidi="ar"/>
              </w:rPr>
              <w:t>0</w:t>
            </w:r>
            <w:r>
              <w:rPr>
                <w:rFonts w:hint="default" w:ascii="Calibri" w:hAnsi="Calibri" w:eastAsia="宋体" w:cs="Calibri"/>
                <w:color w:val="auto"/>
                <w:kern w:val="0"/>
                <w:sz w:val="20"/>
                <w:szCs w:val="20"/>
                <w:lang w:val="en-US" w:eastAsia="zh-CN" w:bidi="ar"/>
              </w:rPr>
              <w:t> </w:t>
            </w:r>
          </w:p>
        </w:tc>
        <w:tc>
          <w:tcPr>
            <w:tcW w:w="551" w:type="dxa"/>
            <w:tcBorders>
              <w:top w:val="nil"/>
              <w:left w:val="nil"/>
              <w:bottom w:val="single" w:color="auto" w:sz="8" w:space="0"/>
              <w:right w:val="single" w:color="auto" w:sz="8" w:space="0"/>
            </w:tcBorders>
            <w:noWrap w:val="0"/>
            <w:tcMar>
              <w:left w:w="57" w:type="dxa"/>
              <w:right w:w="57" w:type="dxa"/>
            </w:tcMar>
            <w:vAlign w:val="top"/>
          </w:tcPr>
          <w:p w14:paraId="45FFC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auto"/>
                <w:sz w:val="24"/>
                <w:szCs w:val="24"/>
              </w:rPr>
            </w:pPr>
            <w:r>
              <w:rPr>
                <w:rFonts w:hint="eastAsia" w:ascii="Calibri" w:hAnsi="Calibri" w:eastAsia="宋体" w:cs="Calibri"/>
                <w:color w:val="auto"/>
                <w:kern w:val="0"/>
                <w:sz w:val="20"/>
                <w:szCs w:val="20"/>
                <w:lang w:val="en-US" w:eastAsia="zh-CN" w:bidi="ar"/>
              </w:rPr>
              <w:t>0</w:t>
            </w:r>
          </w:p>
        </w:tc>
      </w:tr>
    </w:tbl>
    <w:p w14:paraId="581D31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i w:val="0"/>
          <w:iCs w:val="0"/>
          <w:caps w:val="0"/>
          <w:color w:val="auto"/>
          <w:spacing w:val="0"/>
          <w:sz w:val="32"/>
          <w:szCs w:val="32"/>
          <w:shd w:val="clear" w:color="auto" w:fill="FFFFFF"/>
        </w:rPr>
        <w:t>四、政府信息公开行政复议、行政诉讼情况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3A0E6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08E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416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行政诉讼</w:t>
            </w:r>
          </w:p>
        </w:tc>
      </w:tr>
      <w:tr w14:paraId="4721E5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CFC7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结果维持</w:t>
            </w:r>
          </w:p>
        </w:tc>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FDDD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661DA9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834C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1596C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B6E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6CE5E8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B85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6C67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0CB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复议后起诉</w:t>
            </w:r>
          </w:p>
        </w:tc>
      </w:tr>
      <w:tr w14:paraId="36297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7794F4E">
            <w:pPr>
              <w:rPr>
                <w:rFonts w:hint="eastAsia" w:ascii="宋体"/>
                <w:color w:val="auto"/>
                <w:sz w:val="24"/>
                <w:szCs w:val="24"/>
              </w:rPr>
            </w:pPr>
          </w:p>
        </w:tc>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A48E50B">
            <w:pPr>
              <w:rPr>
                <w:rFonts w:hint="eastAsia" w:ascii="宋体"/>
                <w:color w:val="auto"/>
                <w:sz w:val="24"/>
                <w:szCs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E4940B">
            <w:pPr>
              <w:rPr>
                <w:rFonts w:hint="eastAsia" w:ascii="宋体"/>
                <w:color w:val="auto"/>
                <w:sz w:val="24"/>
                <w:szCs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D1E118">
            <w:pPr>
              <w:rPr>
                <w:rFonts w:hint="eastAsia" w:ascii="宋体"/>
                <w:color w:val="auto"/>
                <w:sz w:val="24"/>
                <w:szCs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D39AF5">
            <w:pPr>
              <w:rPr>
                <w:rFonts w:hint="eastAsia" w:ascii="宋体"/>
                <w:color w:val="auto"/>
                <w:sz w:val="24"/>
                <w:szCs w:val="24"/>
              </w:rPr>
            </w:pP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915C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485B5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维持</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10E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76951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C79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4A98D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E54F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11F14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4D5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D77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41AEB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668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14:paraId="391A46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87A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14:paraId="18863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73AF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14:paraId="733BF7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91CF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r>
      <w:tr w14:paraId="6A973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54B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auto"/>
                <w:lang w:val="en-US"/>
              </w:rPr>
            </w:pPr>
            <w:r>
              <w:rPr>
                <w:rFonts w:ascii="黑体" w:hAnsi="宋体" w:eastAsia="黑体" w:cs="黑体"/>
                <w:color w:val="auto"/>
                <w:kern w:val="0"/>
                <w:sz w:val="20"/>
                <w:szCs w:val="20"/>
                <w:lang w:val="en-US" w:eastAsia="zh-CN" w:bidi="ar"/>
              </w:rPr>
              <w:t> </w:t>
            </w:r>
            <w:r>
              <w:rPr>
                <w:rFonts w:hint="eastAsia" w:ascii="黑体" w:hAnsi="宋体" w:eastAsia="黑体" w:cs="黑体"/>
                <w:color w:val="auto"/>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F49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E0A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531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auto"/>
                <w:lang w:val="en-US"/>
              </w:rPr>
            </w:pPr>
            <w:r>
              <w:rPr>
                <w:rFonts w:hint="eastAsia" w:ascii="黑体" w:hAnsi="宋体" w:eastAsia="黑体" w:cs="黑体"/>
                <w:color w:val="auto"/>
                <w:kern w:val="0"/>
                <w:sz w:val="20"/>
                <w:szCs w:val="20"/>
                <w:lang w:val="en-US" w:eastAsia="zh-CN" w:bidi="ar"/>
              </w:rPr>
              <w:t> 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C012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875E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39C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BC7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auto"/>
                <w:lang w:val="en-US"/>
              </w:rPr>
            </w:pPr>
            <w:r>
              <w:rPr>
                <w:rFonts w:hint="eastAsia" w:ascii="黑体" w:hAnsi="宋体" w:eastAsia="黑体" w:cs="黑体"/>
                <w:color w:val="auto"/>
                <w:kern w:val="0"/>
                <w:sz w:val="20"/>
                <w:szCs w:val="20"/>
                <w:lang w:val="en-US" w:eastAsia="zh-CN" w:bidi="ar"/>
              </w:rPr>
              <w:t> 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46C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3F58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auto"/>
                <w:lang w:val="en-US"/>
              </w:rPr>
            </w:pPr>
            <w:r>
              <w:rPr>
                <w:rFonts w:hint="eastAsia" w:ascii="黑体" w:hAnsi="宋体" w:eastAsia="黑体" w:cs="黑体"/>
                <w:color w:val="auto"/>
                <w:kern w:val="0"/>
                <w:sz w:val="20"/>
                <w:szCs w:val="20"/>
                <w:lang w:val="en-US" w:eastAsia="zh-CN" w:bidi="ar"/>
              </w:rPr>
              <w:t> 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78B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6CB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B9C8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A46B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黑体" w:hAnsi="宋体" w:eastAsia="黑体" w:cs="黑体"/>
                <w:color w:val="auto"/>
                <w:kern w:val="0"/>
                <w:sz w:val="20"/>
                <w:szCs w:val="20"/>
                <w:lang w:val="en-US" w:eastAsia="zh-CN" w:bidi="ar"/>
              </w:rPr>
              <w:t>0 </w:t>
            </w:r>
          </w:p>
        </w:tc>
        <w:tc>
          <w:tcPr>
            <w:tcW w:w="52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E89D23">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14:paraId="0F0401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i w:val="0"/>
          <w:iCs w:val="0"/>
          <w:caps w:val="0"/>
          <w:color w:val="auto"/>
          <w:spacing w:val="0"/>
          <w:sz w:val="32"/>
          <w:szCs w:val="32"/>
          <w:shd w:val="clear" w:color="auto" w:fill="FFFFFF"/>
        </w:rPr>
        <w:t>五、存在的主要问题及改进情况</w:t>
      </w:r>
    </w:p>
    <w:p w14:paraId="143B69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存在的问题：2022年我局公开信息质量还需加强、数量有待增加、公开内容的广度和深度还需拓宽。</w:t>
      </w:r>
    </w:p>
    <w:p w14:paraId="453373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改进措施：一是严格执行信息公开审批制度，把好政府公开信息质量关；二是严格执行政务信息公开制度，把好政府公开信息数量关；三是加强对信息联络人员的培训力度，把好政府信息公开意识关。</w:t>
      </w:r>
    </w:p>
    <w:p w14:paraId="42BDD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auto"/>
          <w:spacing w:val="0"/>
          <w:sz w:val="32"/>
          <w:szCs w:val="32"/>
          <w:shd w:val="clear" w:color="auto" w:fill="FFFFFF"/>
        </w:rPr>
      </w:pPr>
      <w:r>
        <w:rPr>
          <w:rFonts w:hint="eastAsia" w:ascii="方正黑体_GBK" w:hAnsi="方正黑体_GBK" w:eastAsia="方正黑体_GBK" w:cs="方正黑体_GBK"/>
          <w:b w:val="0"/>
          <w:bCs w:val="0"/>
          <w:i w:val="0"/>
          <w:iCs w:val="0"/>
          <w:caps w:val="0"/>
          <w:color w:val="auto"/>
          <w:spacing w:val="0"/>
          <w:sz w:val="32"/>
          <w:szCs w:val="32"/>
          <w:shd w:val="clear" w:color="auto" w:fill="FFFFFF"/>
        </w:rPr>
        <w:t>六、其他需要报告的事项</w:t>
      </w:r>
    </w:p>
    <w:p w14:paraId="0DBF8C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auto"/>
          <w:spacing w:val="0"/>
          <w:kern w:val="0"/>
          <w:sz w:val="32"/>
          <w:szCs w:val="32"/>
          <w:shd w:val="clear" w:fill="FFFFFF"/>
          <w:lang w:val="en-US" w:eastAsia="zh-CN" w:bidi="ar"/>
        </w:rPr>
        <w:t>按照《国务院办公厅关于印发&lt;政府信息公开信息处理费管理办法&gt;的通知》（国办函〔2020〕109）号规定的按件、按量收费标准，本年度没有产生信息公开处理费。</w:t>
      </w:r>
    </w:p>
    <w:p w14:paraId="7049749F">
      <w:pPr>
        <w:wordWrap w:val="0"/>
        <w:spacing w:line="580" w:lineRule="exact"/>
        <w:ind w:right="356" w:firstLine="640" w:firstLineChars="200"/>
        <w:jc w:val="center"/>
        <w:rPr>
          <w:rFonts w:hint="eastAsia" w:ascii="仿宋_GB2312" w:hAnsi="仿宋_GB2312" w:eastAsia="仿宋_GB2312" w:cs="仿宋_GB2312"/>
          <w:color w:val="auto"/>
          <w:sz w:val="32"/>
          <w:szCs w:val="32"/>
        </w:rPr>
      </w:pPr>
    </w:p>
    <w:p w14:paraId="446FD440">
      <w:pPr>
        <w:wordWrap w:val="0"/>
        <w:spacing w:line="580" w:lineRule="exact"/>
        <w:ind w:right="356" w:firstLine="640" w:firstLineChars="200"/>
        <w:jc w:val="center"/>
        <w:rPr>
          <w:rFonts w:hint="eastAsia" w:ascii="仿宋_GB2312" w:hAnsi="仿宋_GB2312" w:eastAsia="仿宋_GB2312" w:cs="仿宋_GB2312"/>
          <w:color w:val="auto"/>
          <w:sz w:val="32"/>
          <w:szCs w:val="32"/>
        </w:rPr>
      </w:pPr>
    </w:p>
    <w:p w14:paraId="24703EE8">
      <w:pPr>
        <w:numPr>
          <w:ilvl w:val="0"/>
          <w:numId w:val="0"/>
        </w:numPr>
        <w:ind w:leftChars="0"/>
        <w:rPr>
          <w:rFonts w:hint="eastAsia" w:ascii="仿宋_GB2312" w:hAnsi="仿宋_GB2312" w:eastAsia="仿宋_GB2312" w:cs="仿宋_GB2312"/>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7BD904-AAE7-4303-B816-9FC024285C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99B427-5212-4002-9B49-03B35EF1A7DE}"/>
  </w:font>
  <w:font w:name="方正小标宋_GBK">
    <w:panose1 w:val="03000509000000000000"/>
    <w:charset w:val="86"/>
    <w:family w:val="auto"/>
    <w:pitch w:val="default"/>
    <w:sig w:usb0="00000001" w:usb1="080E0000" w:usb2="00000000" w:usb3="00000000" w:csb0="00040000" w:csb1="00000000"/>
    <w:embedRegular r:id="rId3" w:fontKey="{A1B5CC58-E413-4AA6-97A7-B70666CE1B27}"/>
  </w:font>
  <w:font w:name="方正小标宋简体">
    <w:panose1 w:val="02000000000000000000"/>
    <w:charset w:val="86"/>
    <w:family w:val="auto"/>
    <w:pitch w:val="default"/>
    <w:sig w:usb0="A00002BF" w:usb1="184F6CFA" w:usb2="00000012" w:usb3="00000000" w:csb0="00040001" w:csb1="00000000"/>
    <w:embedRegular r:id="rId4" w:fontKey="{289B74CE-1789-43D6-B91D-9D15D249925B}"/>
  </w:font>
  <w:font w:name="方正仿宋_GBK">
    <w:panose1 w:val="03000509000000000000"/>
    <w:charset w:val="86"/>
    <w:family w:val="auto"/>
    <w:pitch w:val="default"/>
    <w:sig w:usb0="00000001" w:usb1="080E0000" w:usb2="00000000" w:usb3="00000000" w:csb0="00040000" w:csb1="00000000"/>
    <w:embedRegular r:id="rId5" w:fontKey="{AD6799E1-7DC5-4431-919C-0E1E4CE8517D}"/>
  </w:font>
  <w:font w:name="方正黑体_GBK">
    <w:panose1 w:val="03000509000000000000"/>
    <w:charset w:val="86"/>
    <w:family w:val="auto"/>
    <w:pitch w:val="default"/>
    <w:sig w:usb0="00000001" w:usb1="080E0000" w:usb2="00000000" w:usb3="00000000" w:csb0="00040000" w:csb1="00000000"/>
    <w:embedRegular r:id="rId6" w:fontKey="{25D95A54-5F74-4152-8438-9A8825DEE93B}"/>
  </w:font>
  <w:font w:name="方正楷体_GBK">
    <w:panose1 w:val="02000000000000000000"/>
    <w:charset w:val="86"/>
    <w:family w:val="auto"/>
    <w:pitch w:val="default"/>
    <w:sig w:usb0="800002BF" w:usb1="38CF7CFA" w:usb2="00000016" w:usb3="00000000" w:csb0="00040000" w:csb1="00000000"/>
    <w:embedRegular r:id="rId7" w:fontKey="{BDCB26EA-D4AE-4EAD-A232-A842BC6A8A2E}"/>
  </w:font>
  <w:font w:name="楷体">
    <w:panose1 w:val="02010609060101010101"/>
    <w:charset w:val="86"/>
    <w:family w:val="auto"/>
    <w:pitch w:val="default"/>
    <w:sig w:usb0="800002BF" w:usb1="38CF7CFA" w:usb2="00000016" w:usb3="00000000" w:csb0="00040001" w:csb1="00000000"/>
    <w:embedRegular r:id="rId8" w:fontKey="{0078672F-2D55-43F7-B99E-343557F773EA}"/>
  </w:font>
  <w:font w:name="仿宋_GB2312">
    <w:panose1 w:val="02010609030101010101"/>
    <w:charset w:val="86"/>
    <w:family w:val="auto"/>
    <w:pitch w:val="default"/>
    <w:sig w:usb0="00000001" w:usb1="080E0000" w:usb2="00000000" w:usb3="00000000" w:csb0="00040000" w:csb1="00000000"/>
    <w:embedRegular r:id="rId9" w:fontKey="{1534F202-0C4B-4DFA-97CD-399025128A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EFE1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69EC5">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869EC5">
                    <w:pPr>
                      <w:pStyle w:val="2"/>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jQ3MWFjMTIyZGY3M2VkMzFmNjZiODdiZjJjMDQifQ=="/>
  </w:docVars>
  <w:rsids>
    <w:rsidRoot w:val="513C50E7"/>
    <w:rsid w:val="03A26EFC"/>
    <w:rsid w:val="0E2B7CAE"/>
    <w:rsid w:val="107C1CE8"/>
    <w:rsid w:val="1820449F"/>
    <w:rsid w:val="20D8766C"/>
    <w:rsid w:val="263F6762"/>
    <w:rsid w:val="27354435"/>
    <w:rsid w:val="35B43A35"/>
    <w:rsid w:val="4B4C3093"/>
    <w:rsid w:val="4FA05120"/>
    <w:rsid w:val="513C50E7"/>
    <w:rsid w:val="5B0373F5"/>
    <w:rsid w:val="74C44468"/>
    <w:rsid w:val="770C21F3"/>
    <w:rsid w:val="7B42141C"/>
    <w:rsid w:val="7CAC7116"/>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1405</Words>
  <Characters>1518</Characters>
  <Lines>0</Lines>
  <Paragraphs>0</Paragraphs>
  <TotalTime>14</TotalTime>
  <ScaleCrop>false</ScaleCrop>
  <LinksUpToDate>false</LinksUpToDate>
  <CharactersWithSpaces>1524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2023-01-16T07:44:00Z</dcterms:created>
  <dc:creator>11</dc:creator>
  <cp:lastModifiedBy>行之</cp:lastModifiedBy>
  <dcterms:modified xsi:type="dcterms:W3CDTF">2025-02-25T02:51:44Z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B110082CF43C43B7A742EB545DA88E33_13</vt:lpwstr>
  </property>
  <property fmtid="{D5CDD505-2E9C-101B-9397-08002B2CF9AE}" pid="4" name="KSOTemplateDocerSaveRecord">
    <vt:lpwstr>eyJoZGlkIjoiZWEwNTExM2I4MzA0ZWVmOGMyMjk3MGU4YWEzOTBkNWMiLCJ1c2VySWQiOiIyNDgwNzIzNzUifQ==</vt:lpwstr>
  </property>
</Properties>
</file>