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sz w:val="32"/>
          <w:szCs w:val="32"/>
          <w:lang w:val="en-US" w:eastAsia="zh-CN"/>
        </w:rPr>
      </w:pPr>
    </w:p>
    <w:p>
      <w:pPr>
        <w:jc w:val="center"/>
        <w:rPr>
          <w:rFonts w:hint="eastAsia" w:ascii="宋体" w:hAnsi="宋体"/>
          <w:b/>
          <w:sz w:val="36"/>
          <w:szCs w:val="36"/>
        </w:rPr>
      </w:pPr>
      <w:r>
        <w:rPr>
          <w:rFonts w:hint="eastAsia" w:ascii="宋体" w:hAnsi="宋体"/>
          <w:b/>
          <w:sz w:val="36"/>
          <w:szCs w:val="36"/>
          <w:lang w:eastAsia="zh-CN"/>
        </w:rPr>
        <w:t>淮南市舜耕镇人民政府202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jc w:val="center"/>
        <w:rPr>
          <w:rFonts w:hint="eastAsia" w:ascii="楷体_GB2312" w:eastAsia="楷体_GB2312"/>
          <w:szCs w:val="32"/>
        </w:rPr>
      </w:pPr>
      <w:bookmarkStart w:id="0" w:name="_GoBack"/>
      <w:bookmarkEnd w:id="0"/>
    </w:p>
    <w:p>
      <w:pPr>
        <w:adjustRightInd w:val="0"/>
        <w:snapToGrid w:val="0"/>
        <w:spacing w:line="360" w:lineRule="auto"/>
        <w:jc w:val="center"/>
        <w:rPr>
          <w:rFonts w:hint="eastAsia" w:ascii="宋体" w:hAnsi="宋体"/>
          <w:sz w:val="6"/>
          <w:szCs w:val="32"/>
        </w:rPr>
      </w:pP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p>
      <w:pPr>
        <w:ind w:firstLine="7353" w:firstLineChars="2298"/>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4</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6.1</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4</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6.1</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楷体_GB2312" w:hAnsi="仿宋" w:eastAsia="楷体_GB2312"/>
          <w:szCs w:val="32"/>
        </w:rPr>
      </w:pPr>
      <w:r>
        <w:rPr>
          <w:rFonts w:hint="eastAsia" w:ascii="仿宋_GB2312" w:hAnsi="仿宋"/>
          <w:szCs w:val="32"/>
          <w:lang w:val="en-US" w:eastAsia="zh-CN"/>
        </w:rPr>
        <w:t>淮南市舜耕镇人民政府</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年度一般公共预算财政拨款“三公”经费支出预算为</w:t>
      </w:r>
      <w:r>
        <w:rPr>
          <w:rFonts w:hint="eastAsia" w:ascii="仿宋_GB2312" w:hAnsi="仿宋"/>
          <w:szCs w:val="32"/>
          <w:lang w:val="en-US" w:eastAsia="zh-CN"/>
        </w:rPr>
        <w:t>4</w:t>
      </w:r>
      <w:r>
        <w:rPr>
          <w:rFonts w:hint="eastAsia" w:ascii="仿宋_GB2312" w:hAnsi="仿宋"/>
          <w:szCs w:val="32"/>
        </w:rPr>
        <w:t>万元，支出决算</w:t>
      </w:r>
      <w:r>
        <w:rPr>
          <w:rFonts w:hint="eastAsia" w:ascii="仿宋_GB2312" w:hAnsi="仿宋"/>
          <w:szCs w:val="32"/>
          <w:lang w:eastAsia="zh-CN"/>
        </w:rPr>
        <w:t>为</w:t>
      </w:r>
      <w:r>
        <w:rPr>
          <w:rFonts w:hint="eastAsia" w:ascii="仿宋_GB2312" w:hAnsi="仿宋"/>
          <w:szCs w:val="32"/>
          <w:lang w:val="en-US" w:eastAsia="zh-CN"/>
        </w:rPr>
        <w:t>6.1</w:t>
      </w:r>
      <w:r>
        <w:rPr>
          <w:rFonts w:hint="eastAsia" w:ascii="仿宋_GB2312" w:hAnsi="仿宋"/>
          <w:szCs w:val="32"/>
        </w:rPr>
        <w:t>万元，完成预算的</w:t>
      </w:r>
      <w:r>
        <w:rPr>
          <w:rFonts w:hint="eastAsia" w:ascii="仿宋_GB2312" w:hAnsi="仿宋"/>
          <w:szCs w:val="32"/>
          <w:lang w:val="en-US" w:eastAsia="zh-CN"/>
        </w:rPr>
        <w:t>152</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33.57</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85%。</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于预算数的主要原因是公务用车运行维护费</w:t>
      </w:r>
      <w:r>
        <w:rPr>
          <w:rFonts w:hint="eastAsia" w:ascii="仿宋_GB2312" w:hAnsi="仿宋"/>
          <w:szCs w:val="32"/>
          <w:lang w:eastAsia="zh-CN"/>
        </w:rPr>
        <w:t>增加</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eastAsia="zh-CN"/>
        </w:rPr>
        <w:t>本年度没有新购入公务用车等</w:t>
      </w:r>
      <w:r>
        <w:rPr>
          <w:rFonts w:hint="eastAsia" w:ascii="仿宋_GB2312" w:hAnsi="仿宋"/>
          <w:szCs w:val="32"/>
        </w:rPr>
        <w:t>。</w:t>
      </w:r>
    </w:p>
    <w:p>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hint="eastAsia" w:ascii="仿宋_GB2312" w:hAnsi="仿宋"/>
          <w:szCs w:val="32"/>
        </w:rPr>
      </w:pPr>
      <w:r>
        <w:rPr>
          <w:rFonts w:hint="eastAsia" w:ascii="仿宋_GB2312" w:hAnsi="仿宋"/>
          <w:szCs w:val="32"/>
          <w:lang w:val="en-US" w:eastAsia="zh-CN"/>
        </w:rPr>
        <w:t>淮南市舜耕镇人民政府</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6.1</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%；较上年减少（增加）</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，下降（增长）</w:t>
      </w:r>
      <w:r>
        <w:rPr>
          <w:rFonts w:hint="eastAsia" w:ascii="仿宋_GB2312" w:hAnsi="仿宋"/>
          <w:szCs w:val="32"/>
          <w:lang w:val="en-US" w:eastAsia="zh-CN"/>
        </w:rPr>
        <w:t>0%。</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val="en-US" w:eastAsia="zh-CN"/>
        </w:rPr>
        <w:t>淮南市舜耕镇人民政府</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人次。该项经费根据省外办批准的因公临时出国（境）计划，按照规定标准安排。经费使用严格按照</w:t>
      </w:r>
      <w:r>
        <w:rPr>
          <w:rFonts w:hint="eastAsia" w:ascii="仿宋_GB2312" w:hAnsi="仿宋"/>
          <w:szCs w:val="32"/>
          <w:lang w:val="en-US" w:eastAsia="zh-CN"/>
        </w:rPr>
        <w:t>淮南市财政局淮南市人民政府外事办公室关于印发《淮南市市直党政机关因公临时出国经费管理办法》的通知（淮财行政</w:t>
      </w:r>
      <w:r>
        <w:rPr>
          <w:rFonts w:hint="eastAsia" w:ascii="仿宋_GB2312" w:hAnsi="仿宋"/>
          <w:szCs w:val="32"/>
        </w:rPr>
        <w:t>〔201</w:t>
      </w:r>
      <w:r>
        <w:rPr>
          <w:rFonts w:hint="eastAsia" w:ascii="仿宋_GB2312" w:hAnsi="仿宋"/>
          <w:szCs w:val="32"/>
          <w:lang w:val="en-US" w:eastAsia="zh-CN"/>
        </w:rPr>
        <w:t>4</w:t>
      </w:r>
      <w:r>
        <w:rPr>
          <w:rFonts w:hint="eastAsia" w:ascii="仿宋_GB2312" w:hAnsi="仿宋"/>
          <w:szCs w:val="32"/>
        </w:rPr>
        <w:t>〕</w:t>
      </w:r>
      <w:r>
        <w:rPr>
          <w:rFonts w:hint="eastAsia" w:ascii="仿宋_GB2312" w:hAnsi="仿宋"/>
          <w:szCs w:val="32"/>
          <w:lang w:val="en-US" w:eastAsia="zh-CN"/>
        </w:rPr>
        <w:t>65</w:t>
      </w:r>
      <w:r>
        <w:rPr>
          <w:rFonts w:hint="eastAsia" w:ascii="仿宋_GB2312" w:hAnsi="仿宋"/>
          <w:szCs w:val="32"/>
        </w:rPr>
        <w:t>号</w:t>
      </w:r>
      <w:r>
        <w:rPr>
          <w:rFonts w:hint="eastAsia" w:ascii="仿宋_GB2312" w:hAnsi="仿宋"/>
          <w:szCs w:val="32"/>
          <w:lang w:val="en-US" w:eastAsia="zh-CN"/>
        </w:rPr>
        <w:t>）、淮南市财政局关于转发</w:t>
      </w:r>
      <w:r>
        <w:rPr>
          <w:rFonts w:hint="eastAsia" w:ascii="仿宋_GB2312" w:hAnsi="仿宋"/>
          <w:szCs w:val="32"/>
        </w:rPr>
        <w:t>《安徽省省直党政机关因公</w:t>
      </w:r>
      <w:r>
        <w:rPr>
          <w:rFonts w:hint="eastAsia" w:ascii="仿宋_GB2312" w:hAnsi="仿宋"/>
          <w:szCs w:val="32"/>
          <w:lang w:val="en-US" w:eastAsia="zh-CN"/>
        </w:rPr>
        <w:t>短期出国培训</w:t>
      </w:r>
      <w:r>
        <w:rPr>
          <w:rFonts w:hint="eastAsia" w:ascii="仿宋_GB2312" w:hAnsi="仿宋"/>
          <w:szCs w:val="32"/>
        </w:rPr>
        <w:t>管理办法》</w:t>
      </w:r>
      <w:r>
        <w:rPr>
          <w:rFonts w:hint="eastAsia" w:ascii="仿宋_GB2312" w:hAnsi="仿宋"/>
          <w:szCs w:val="32"/>
          <w:lang w:val="en-US" w:eastAsia="zh-CN"/>
        </w:rPr>
        <w:t>的通知</w:t>
      </w:r>
      <w:r>
        <w:rPr>
          <w:rFonts w:hint="eastAsia" w:ascii="仿宋_GB2312" w:hAnsi="仿宋"/>
          <w:szCs w:val="32"/>
        </w:rPr>
        <w:t>（</w:t>
      </w:r>
      <w:r>
        <w:rPr>
          <w:rFonts w:hint="eastAsia" w:ascii="仿宋_GB2312" w:hAnsi="仿宋"/>
          <w:szCs w:val="32"/>
          <w:lang w:val="en-US" w:eastAsia="zh-CN"/>
        </w:rPr>
        <w:t>淮财行政</w:t>
      </w:r>
      <w:r>
        <w:rPr>
          <w:rFonts w:hint="eastAsia" w:ascii="仿宋_GB2312" w:hAnsi="仿宋"/>
          <w:szCs w:val="32"/>
        </w:rPr>
        <w:t>〔201</w:t>
      </w:r>
      <w:r>
        <w:rPr>
          <w:rFonts w:hint="eastAsia" w:ascii="仿宋_GB2312" w:hAnsi="仿宋"/>
          <w:szCs w:val="32"/>
          <w:lang w:val="en-US" w:eastAsia="zh-CN"/>
        </w:rPr>
        <w:t>5</w:t>
      </w:r>
      <w:r>
        <w:rPr>
          <w:rFonts w:hint="eastAsia" w:ascii="仿宋_GB2312" w:hAnsi="仿宋"/>
          <w:szCs w:val="32"/>
        </w:rPr>
        <w:t>〕</w:t>
      </w:r>
      <w:r>
        <w:rPr>
          <w:rFonts w:hint="eastAsia" w:ascii="仿宋_GB2312" w:hAnsi="仿宋"/>
          <w:szCs w:val="32"/>
          <w:lang w:val="en-US" w:eastAsia="zh-CN"/>
        </w:rPr>
        <w:t>551</w:t>
      </w:r>
      <w:r>
        <w:rPr>
          <w:rFonts w:hint="eastAsia" w:ascii="仿宋_GB2312" w:hAnsi="仿宋"/>
          <w:szCs w:val="32"/>
        </w:rPr>
        <w:t>号）等相关规定执行。</w:t>
      </w:r>
    </w:p>
    <w:p>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%；较上年减少（增加）</w:t>
      </w:r>
      <w:r>
        <w:rPr>
          <w:rFonts w:hint="eastAsia" w:ascii="仿宋_GB2312" w:hAnsi="仿宋"/>
          <w:szCs w:val="32"/>
          <w:lang w:val="en-US" w:eastAsia="zh-CN"/>
        </w:rPr>
        <w:t>1.11</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110%。</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eastAsia="zh-CN"/>
        </w:rPr>
        <w:t>公务接待支出减少</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val="en-US" w:eastAsia="zh-CN"/>
        </w:rPr>
        <w:t>淮南市舜耕镇人民政府</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w:t>
      </w:r>
      <w:r>
        <w:rPr>
          <w:rFonts w:hint="eastAsia" w:ascii="仿宋_GB2312" w:hAnsi="仿宋"/>
          <w:szCs w:val="32"/>
          <w:lang w:eastAsia="zh-CN"/>
        </w:rPr>
        <w:t>淮南市党政机关国内公务接待管理办法</w:t>
      </w:r>
      <w:r>
        <w:rPr>
          <w:rFonts w:hint="eastAsia" w:ascii="仿宋_GB2312" w:hAnsi="仿宋"/>
          <w:szCs w:val="32"/>
        </w:rPr>
        <w:t>》（</w:t>
      </w:r>
      <w:r>
        <w:rPr>
          <w:rFonts w:hint="eastAsia" w:ascii="仿宋_GB2312" w:hAnsi="仿宋"/>
          <w:szCs w:val="32"/>
          <w:lang w:val="en-US" w:eastAsia="zh-CN"/>
        </w:rPr>
        <w:t>淮办发</w:t>
      </w:r>
      <w:r>
        <w:rPr>
          <w:rFonts w:hint="eastAsia" w:ascii="仿宋_GB2312" w:hAnsi="仿宋"/>
          <w:szCs w:val="32"/>
        </w:rPr>
        <w:t>〔20</w:t>
      </w:r>
      <w:r>
        <w:rPr>
          <w:rFonts w:hint="eastAsia" w:ascii="仿宋_GB2312" w:hAnsi="仿宋"/>
          <w:szCs w:val="32"/>
          <w:lang w:val="en-US" w:eastAsia="zh-CN"/>
        </w:rPr>
        <w:t>2</w:t>
      </w:r>
      <w:r>
        <w:rPr>
          <w:rFonts w:hint="eastAsia" w:ascii="仿宋_GB2312" w:hAnsi="仿宋"/>
          <w:szCs w:val="32"/>
        </w:rPr>
        <w:t>4〕2</w:t>
      </w:r>
      <w:r>
        <w:rPr>
          <w:rFonts w:hint="eastAsia" w:ascii="仿宋_GB2312" w:hAnsi="仿宋"/>
          <w:szCs w:val="32"/>
          <w:lang w:val="en-US" w:eastAsia="zh-CN"/>
        </w:rPr>
        <w:t>2</w:t>
      </w:r>
      <w:r>
        <w:rPr>
          <w:rFonts w:hint="eastAsia" w:ascii="仿宋_GB2312" w:hAnsi="仿宋"/>
          <w:szCs w:val="32"/>
        </w:rPr>
        <w:t>号）</w:t>
      </w:r>
      <w:r>
        <w:rPr>
          <w:rFonts w:hint="eastAsia" w:ascii="仿宋_GB2312" w:hAnsi="仿宋"/>
          <w:szCs w:val="32"/>
          <w:lang w:eastAsia="zh-CN"/>
        </w:rPr>
        <w:t>等</w:t>
      </w:r>
      <w:r>
        <w:rPr>
          <w:rFonts w:hint="eastAsia" w:ascii="仿宋_GB2312" w:hAnsi="仿宋"/>
          <w:szCs w:val="32"/>
        </w:rPr>
        <w:t>相关规定。</w:t>
      </w:r>
    </w:p>
    <w:p>
      <w:pPr>
        <w:ind w:firstLine="643" w:firstLineChars="200"/>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4</w:t>
      </w:r>
      <w:r>
        <w:rPr>
          <w:rFonts w:hint="eastAsia" w:ascii="仿宋_GB2312" w:hAnsi="仿宋"/>
          <w:szCs w:val="32"/>
          <w:lang w:eastAsia="zh-CN"/>
        </w:rPr>
        <w:t>万元，支出决算为</w:t>
      </w:r>
      <w:r>
        <w:rPr>
          <w:rFonts w:hint="eastAsia" w:ascii="仿宋_GB2312" w:hAnsi="仿宋"/>
          <w:szCs w:val="32"/>
          <w:lang w:val="en-US" w:eastAsia="zh-CN"/>
        </w:rPr>
        <w:t xml:space="preserve">  6.1万元</w:t>
      </w:r>
      <w:r>
        <w:rPr>
          <w:rFonts w:hint="eastAsia" w:ascii="仿宋_GB2312" w:hAnsi="仿宋"/>
          <w:szCs w:val="32"/>
          <w:lang w:eastAsia="zh-CN"/>
        </w:rPr>
        <w:t>，完成预算的</w:t>
      </w:r>
      <w:r>
        <w:rPr>
          <w:rFonts w:hint="eastAsia" w:ascii="仿宋_GB2312" w:hAnsi="仿宋"/>
          <w:szCs w:val="32"/>
          <w:lang w:val="en-US" w:eastAsia="zh-CN"/>
        </w:rPr>
        <w:t>152</w:t>
      </w:r>
      <w:r>
        <w:rPr>
          <w:rFonts w:hint="eastAsia" w:ascii="仿宋_GB2312" w:hAnsi="仿宋"/>
          <w:szCs w:val="32"/>
          <w:lang w:eastAsia="zh-CN"/>
        </w:rPr>
        <w:t>%；较上年减少</w:t>
      </w:r>
      <w:r>
        <w:rPr>
          <w:rFonts w:hint="eastAsia" w:ascii="仿宋_GB2312" w:hAnsi="仿宋"/>
          <w:szCs w:val="32"/>
          <w:lang w:val="en-US" w:eastAsia="zh-CN"/>
        </w:rPr>
        <w:t>32.46</w:t>
      </w:r>
      <w:r>
        <w:rPr>
          <w:rFonts w:hint="eastAsia" w:ascii="仿宋_GB2312" w:hAnsi="仿宋"/>
          <w:szCs w:val="32"/>
          <w:lang w:eastAsia="zh-CN"/>
        </w:rPr>
        <w:t>万元，下降</w:t>
      </w:r>
      <w:r>
        <w:rPr>
          <w:rFonts w:hint="eastAsia" w:ascii="仿宋_GB2312" w:hAnsi="仿宋"/>
          <w:szCs w:val="32"/>
          <w:lang w:val="en-US" w:eastAsia="zh-CN"/>
        </w:rPr>
        <w:t>84%。</w:t>
      </w:r>
      <w:r>
        <w:rPr>
          <w:rFonts w:hint="eastAsia" w:ascii="仿宋_GB2312" w:hAnsi="仿宋"/>
          <w:szCs w:val="32"/>
          <w:lang w:eastAsia="zh-CN"/>
        </w:rPr>
        <w:t>决算数大于预算数的主要原因是</w:t>
      </w:r>
      <w:r>
        <w:rPr>
          <w:rFonts w:hint="eastAsia" w:ascii="仿宋_GB2312" w:hAnsi="仿宋"/>
          <w:szCs w:val="32"/>
        </w:rPr>
        <w:t>公务用车运行维护费</w:t>
      </w:r>
      <w:r>
        <w:rPr>
          <w:rFonts w:hint="eastAsia" w:ascii="仿宋_GB2312" w:hAnsi="仿宋"/>
          <w:szCs w:val="32"/>
          <w:lang w:eastAsia="zh-CN"/>
        </w:rPr>
        <w:t>增加。决算数较上年减少的主要原因是本年度没有新购入公务用车。</w:t>
      </w:r>
      <w:r>
        <w:rPr>
          <w:rFonts w:hint="eastAsia" w:ascii="仿宋_GB2312" w:hAnsi="仿宋"/>
          <w:szCs w:val="32"/>
        </w:rPr>
        <w:t>其中，</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lang w:eastAsia="zh-CN"/>
        </w:rPr>
        <w:t>年没有安排公务用车购置费</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年购置公务用车</w:t>
      </w:r>
      <w:r>
        <w:rPr>
          <w:rFonts w:hint="eastAsia" w:ascii="仿宋_GB2312" w:hAnsi="仿宋"/>
          <w:szCs w:val="32"/>
          <w:lang w:val="en-US" w:eastAsia="zh-CN"/>
        </w:rPr>
        <w:t>0</w:t>
      </w:r>
      <w:r>
        <w:rPr>
          <w:rFonts w:hint="eastAsia" w:ascii="仿宋_GB2312" w:hAnsi="仿宋"/>
          <w:szCs w:val="32"/>
        </w:rPr>
        <w:t>辆</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4</w:t>
      </w:r>
      <w:r>
        <w:rPr>
          <w:rFonts w:hint="eastAsia" w:ascii="仿宋_GB2312" w:hAnsi="仿宋"/>
          <w:szCs w:val="32"/>
          <w:lang w:eastAsia="zh-CN"/>
        </w:rPr>
        <w:t>万元，支出决算为</w:t>
      </w:r>
      <w:r>
        <w:rPr>
          <w:rFonts w:hint="eastAsia" w:ascii="仿宋_GB2312" w:hAnsi="仿宋"/>
          <w:szCs w:val="32"/>
          <w:lang w:val="en-US" w:eastAsia="zh-CN"/>
        </w:rPr>
        <w:t>6.1万元</w:t>
      </w:r>
      <w:r>
        <w:rPr>
          <w:rFonts w:hint="eastAsia" w:ascii="仿宋_GB2312" w:hAnsi="仿宋"/>
          <w:szCs w:val="32"/>
          <w:lang w:eastAsia="zh-CN"/>
        </w:rPr>
        <w:t>，完成预算的</w:t>
      </w:r>
      <w:r>
        <w:rPr>
          <w:rFonts w:hint="eastAsia" w:ascii="仿宋_GB2312" w:hAnsi="仿宋"/>
          <w:szCs w:val="32"/>
          <w:lang w:val="en-US" w:eastAsia="zh-CN"/>
        </w:rPr>
        <w:t>152</w:t>
      </w:r>
      <w:r>
        <w:rPr>
          <w:rFonts w:hint="eastAsia" w:ascii="仿宋_GB2312" w:hAnsi="仿宋"/>
          <w:szCs w:val="32"/>
          <w:lang w:eastAsia="zh-CN"/>
        </w:rPr>
        <w:t>%；较上年增加</w:t>
      </w:r>
      <w:r>
        <w:rPr>
          <w:rFonts w:hint="eastAsia" w:ascii="仿宋_GB2312" w:hAnsi="仿宋"/>
          <w:szCs w:val="32"/>
          <w:lang w:val="en-US" w:eastAsia="zh-CN"/>
        </w:rPr>
        <w:t>4.51</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284%。</w:t>
      </w:r>
      <w:r>
        <w:rPr>
          <w:rFonts w:hint="eastAsia" w:ascii="仿宋_GB2312" w:hAnsi="仿宋"/>
          <w:szCs w:val="32"/>
        </w:rPr>
        <w:t>决算数</w:t>
      </w:r>
      <w:r>
        <w:rPr>
          <w:rFonts w:hint="eastAsia" w:ascii="仿宋_GB2312" w:hAnsi="仿宋"/>
          <w:szCs w:val="32"/>
          <w:lang w:eastAsia="zh-CN"/>
        </w:rPr>
        <w:t>大</w:t>
      </w:r>
      <w:r>
        <w:rPr>
          <w:rFonts w:hint="eastAsia" w:ascii="仿宋_GB2312" w:hAnsi="仿宋"/>
          <w:szCs w:val="32"/>
        </w:rPr>
        <w:t>于预算数的主要原因是公务用车运行维护费</w:t>
      </w:r>
      <w:r>
        <w:rPr>
          <w:rFonts w:hint="eastAsia" w:ascii="仿宋_GB2312" w:hAnsi="仿宋"/>
          <w:szCs w:val="32"/>
          <w:lang w:eastAsia="zh-CN"/>
        </w:rPr>
        <w:t>增加</w:t>
      </w:r>
      <w:r>
        <w:rPr>
          <w:rFonts w:hint="eastAsia" w:ascii="仿宋_GB2312" w:hAnsi="仿宋"/>
          <w:szCs w:val="32"/>
        </w:rPr>
        <w:t>。决算数</w:t>
      </w:r>
      <w:r>
        <w:rPr>
          <w:rFonts w:hint="eastAsia" w:ascii="仿宋_GB2312" w:hAnsi="仿宋"/>
          <w:szCs w:val="32"/>
          <w:lang w:eastAsia="zh-CN"/>
        </w:rPr>
        <w:t>较上年增加</w:t>
      </w:r>
      <w:r>
        <w:rPr>
          <w:rFonts w:hint="eastAsia" w:ascii="仿宋_GB2312" w:hAnsi="仿宋"/>
          <w:szCs w:val="32"/>
        </w:rPr>
        <w:t>的主要原因是公务用车运行维护费</w:t>
      </w:r>
      <w:r>
        <w:rPr>
          <w:rFonts w:hint="eastAsia" w:ascii="仿宋_GB2312" w:hAnsi="仿宋"/>
          <w:szCs w:val="32"/>
          <w:lang w:eastAsia="zh-CN"/>
        </w:rPr>
        <w:t>增加</w:t>
      </w:r>
      <w:r>
        <w:rPr>
          <w:rFonts w:hint="eastAsia" w:ascii="仿宋_GB2312" w:hAnsi="仿宋"/>
          <w:szCs w:val="32"/>
        </w:rPr>
        <w:t>。公务用车运行维护费，包括车辆燃料费、维修费、过路过桥费、保险费等支出</w:t>
      </w:r>
      <w:r>
        <w:rPr>
          <w:rFonts w:hint="eastAsia" w:ascii="仿宋_GB2312" w:hAnsi="仿宋"/>
          <w:szCs w:val="32"/>
          <w:lang w:eastAsia="zh-CN"/>
        </w:rPr>
        <w:t>。</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年12月31日，</w:t>
      </w:r>
      <w:r>
        <w:rPr>
          <w:rFonts w:hint="eastAsia" w:ascii="仿宋_GB2312" w:hAnsi="仿宋"/>
          <w:szCs w:val="32"/>
          <w:lang w:val="en-US" w:eastAsia="zh-CN"/>
        </w:rPr>
        <w:t>淮南市舜耕镇人民政府机关</w:t>
      </w:r>
      <w:r>
        <w:rPr>
          <w:rFonts w:hint="eastAsia" w:ascii="仿宋_GB2312" w:hAnsi="仿宋"/>
          <w:szCs w:val="32"/>
        </w:rPr>
        <w:t>开支财政拨款的公务用车保有量为</w:t>
      </w:r>
      <w:r>
        <w:rPr>
          <w:rFonts w:hint="eastAsia" w:ascii="仿宋_GB2312" w:hAnsi="仿宋"/>
          <w:szCs w:val="32"/>
          <w:lang w:val="en-US" w:eastAsia="zh-CN"/>
        </w:rPr>
        <w:t>2</w:t>
      </w:r>
      <w:r>
        <w:rPr>
          <w:rFonts w:hint="eastAsia" w:ascii="仿宋_GB2312" w:hAnsi="仿宋"/>
          <w:szCs w:val="32"/>
        </w:rPr>
        <w:t>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ZjM1N2VhZjYxZjM5ZjU1ZTEyYjczMWJkMTFiZTgifQ=="/>
  </w:docVars>
  <w:rsids>
    <w:rsidRoot w:val="15A80F7B"/>
    <w:rsid w:val="15A8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2025-08-18T06:41:00Z</dcterms:created>
  <dc:creator>Administrator</dc:creator>
  <cp:lastModifiedBy>Administrator</cp:lastModifiedBy>
  <dcterms:modified xsi:type="dcterms:W3CDTF">2025-08-18T06:42:59Z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B0C3084C49D545829159E55D36B2BA21_11</vt:lpwstr>
  </property>
</Properties>
</file>