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3E45" w14:textId="77777777" w:rsidR="000C0D85" w:rsidRDefault="00584265">
      <w:pPr>
        <w:rPr>
          <w:rFonts w:ascii="宋体" w:hAnsi="宋体" w:hint="eastAsia"/>
          <w:szCs w:val="32"/>
        </w:rPr>
      </w:pPr>
      <w:r>
        <w:rPr>
          <w:rFonts w:ascii="宋体" w:hAnsi="宋体" w:hint="eastAsia"/>
          <w:szCs w:val="32"/>
        </w:rPr>
        <w:t xml:space="preserve"> </w:t>
      </w:r>
    </w:p>
    <w:p w14:paraId="0BBABFAD" w14:textId="77777777" w:rsidR="000C0D85" w:rsidRDefault="000C0D85">
      <w:pPr>
        <w:adjustRightInd w:val="0"/>
        <w:snapToGrid w:val="0"/>
        <w:spacing w:line="360" w:lineRule="auto"/>
        <w:rPr>
          <w:rFonts w:ascii="华文中宋" w:eastAsia="华文中宋" w:hAnsi="华文中宋" w:cs="华文中宋" w:hint="eastAsia"/>
          <w:b/>
          <w:sz w:val="52"/>
          <w:szCs w:val="84"/>
        </w:rPr>
      </w:pPr>
    </w:p>
    <w:p w14:paraId="165804D3" w14:textId="77777777" w:rsidR="000C0D85" w:rsidRDefault="00584265">
      <w:pPr>
        <w:adjustRightInd w:val="0"/>
        <w:snapToGrid w:val="0"/>
        <w:spacing w:line="360" w:lineRule="auto"/>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淮南市田家庵区司法局</w:t>
      </w:r>
      <w:r w:rsidR="000C0D85">
        <w:rPr>
          <w:rFonts w:ascii="方正小标宋简体" w:eastAsia="方正小标宋简体" w:hAnsi="方正小标宋简体" w:cs="方正小标宋简体" w:hint="eastAsia"/>
          <w:bCs/>
          <w:sz w:val="44"/>
          <w:szCs w:val="44"/>
        </w:rPr>
        <w:t>202</w:t>
      </w:r>
      <w:r w:rsidR="00C94917">
        <w:rPr>
          <w:rFonts w:ascii="方正小标宋简体" w:eastAsia="方正小标宋简体" w:hAnsi="方正小标宋简体" w:cs="方正小标宋简体" w:hint="eastAsia"/>
          <w:bCs/>
          <w:sz w:val="44"/>
          <w:szCs w:val="44"/>
        </w:rPr>
        <w:t>4</w:t>
      </w:r>
      <w:r w:rsidR="000C0D85">
        <w:rPr>
          <w:rFonts w:ascii="方正小标宋简体" w:eastAsia="方正小标宋简体" w:hAnsi="方正小标宋简体" w:cs="方正小标宋简体" w:hint="eastAsia"/>
          <w:bCs/>
          <w:sz w:val="44"/>
          <w:szCs w:val="44"/>
        </w:rPr>
        <w:t>年度部门决算</w:t>
      </w:r>
    </w:p>
    <w:p w14:paraId="49BDD63D" w14:textId="77777777" w:rsidR="000C0D85" w:rsidRDefault="000C0D85">
      <w:pPr>
        <w:rPr>
          <w:rFonts w:ascii="宋体" w:hAnsi="宋体" w:hint="eastAsia"/>
          <w:sz w:val="28"/>
          <w:szCs w:val="28"/>
        </w:rPr>
      </w:pPr>
    </w:p>
    <w:p w14:paraId="12D0B5DC" w14:textId="77777777" w:rsidR="000C0D85" w:rsidRDefault="000C0D85">
      <w:pPr>
        <w:rPr>
          <w:rFonts w:ascii="宋体" w:hAnsi="宋体" w:hint="eastAsia"/>
          <w:sz w:val="28"/>
          <w:szCs w:val="28"/>
        </w:rPr>
      </w:pPr>
    </w:p>
    <w:p w14:paraId="6BDD6846" w14:textId="77777777" w:rsidR="000C0D85" w:rsidRDefault="000C0D85">
      <w:pPr>
        <w:rPr>
          <w:rFonts w:ascii="宋体" w:hAnsi="宋体" w:hint="eastAsia"/>
          <w:sz w:val="28"/>
          <w:szCs w:val="28"/>
        </w:rPr>
      </w:pPr>
    </w:p>
    <w:p w14:paraId="27F63DD7" w14:textId="77777777" w:rsidR="000C0D85" w:rsidRDefault="000C0D85">
      <w:pPr>
        <w:rPr>
          <w:rFonts w:ascii="宋体" w:hAnsi="宋体" w:hint="eastAsia"/>
          <w:sz w:val="28"/>
          <w:szCs w:val="28"/>
        </w:rPr>
      </w:pPr>
    </w:p>
    <w:p w14:paraId="2CAF370D" w14:textId="77777777" w:rsidR="000C0D85" w:rsidRDefault="000C0D85">
      <w:pPr>
        <w:rPr>
          <w:rFonts w:ascii="宋体" w:hAnsi="宋体" w:hint="eastAsia"/>
          <w:sz w:val="28"/>
          <w:szCs w:val="28"/>
        </w:rPr>
      </w:pPr>
    </w:p>
    <w:p w14:paraId="58DFAE4F" w14:textId="77777777" w:rsidR="000C0D85" w:rsidRDefault="000C0D85">
      <w:pPr>
        <w:rPr>
          <w:rFonts w:ascii="宋体" w:hAnsi="宋体" w:hint="eastAsia"/>
          <w:sz w:val="28"/>
          <w:szCs w:val="28"/>
        </w:rPr>
      </w:pPr>
    </w:p>
    <w:p w14:paraId="182EFC92" w14:textId="77777777" w:rsidR="000C0D85" w:rsidRDefault="000C0D85">
      <w:pPr>
        <w:rPr>
          <w:rFonts w:ascii="宋体" w:hAnsi="宋体" w:hint="eastAsia"/>
          <w:sz w:val="28"/>
          <w:szCs w:val="28"/>
        </w:rPr>
      </w:pPr>
    </w:p>
    <w:p w14:paraId="5D9C27C8" w14:textId="77777777" w:rsidR="000C0D85" w:rsidRDefault="000C0D85">
      <w:pPr>
        <w:rPr>
          <w:rFonts w:ascii="宋体" w:hAnsi="宋体" w:hint="eastAsia"/>
          <w:sz w:val="28"/>
          <w:szCs w:val="28"/>
        </w:rPr>
      </w:pPr>
    </w:p>
    <w:p w14:paraId="4AAF0D14" w14:textId="77777777" w:rsidR="000C0D85" w:rsidRDefault="000C0D85">
      <w:pPr>
        <w:rPr>
          <w:rFonts w:ascii="宋体" w:hAnsi="宋体" w:hint="eastAsia"/>
          <w:sz w:val="28"/>
          <w:szCs w:val="28"/>
        </w:rPr>
      </w:pPr>
    </w:p>
    <w:p w14:paraId="3895A7E9" w14:textId="77777777" w:rsidR="000C0D85" w:rsidRDefault="000C0D85">
      <w:pPr>
        <w:rPr>
          <w:rFonts w:ascii="宋体" w:hAnsi="宋体" w:hint="eastAsia"/>
          <w:sz w:val="28"/>
          <w:szCs w:val="28"/>
        </w:rPr>
      </w:pPr>
    </w:p>
    <w:p w14:paraId="605761D8" w14:textId="77777777" w:rsidR="000C0D85" w:rsidRDefault="000C0D85">
      <w:pPr>
        <w:rPr>
          <w:rFonts w:ascii="宋体" w:hAnsi="宋体" w:hint="eastAsia"/>
          <w:sz w:val="28"/>
          <w:szCs w:val="28"/>
        </w:rPr>
      </w:pPr>
    </w:p>
    <w:p w14:paraId="13519142" w14:textId="77777777" w:rsidR="000C0D85" w:rsidRDefault="000C0D85">
      <w:pPr>
        <w:rPr>
          <w:rFonts w:ascii="宋体" w:hAnsi="宋体" w:hint="eastAsia"/>
          <w:sz w:val="28"/>
          <w:szCs w:val="28"/>
        </w:rPr>
      </w:pPr>
    </w:p>
    <w:p w14:paraId="3B3E5922" w14:textId="77777777" w:rsidR="000C0D85" w:rsidRDefault="000C0D85">
      <w:pPr>
        <w:pStyle w:val="a8"/>
        <w:adjustRightInd w:val="0"/>
        <w:snapToGrid w:val="0"/>
        <w:spacing w:before="0" w:beforeAutospacing="0" w:after="0" w:afterAutospacing="0" w:line="360" w:lineRule="auto"/>
        <w:jc w:val="center"/>
        <w:rPr>
          <w:rFonts w:ascii="黑体" w:eastAsia="黑体" w:hAnsi="黑体" w:hint="eastAsia"/>
          <w:bCs/>
          <w:sz w:val="44"/>
          <w:szCs w:val="44"/>
        </w:rPr>
      </w:pPr>
      <w:r>
        <w:rPr>
          <w:rFonts w:ascii="黑体" w:eastAsia="黑体" w:hAnsi="黑体" w:hint="eastAsia"/>
          <w:bCs/>
          <w:sz w:val="44"/>
          <w:szCs w:val="44"/>
        </w:rPr>
        <w:t>202</w:t>
      </w:r>
      <w:r w:rsidR="00E84662">
        <w:rPr>
          <w:rFonts w:ascii="黑体" w:eastAsia="黑体" w:hAnsi="黑体" w:hint="eastAsia"/>
          <w:bCs/>
          <w:sz w:val="44"/>
          <w:szCs w:val="44"/>
        </w:rPr>
        <w:t>5</w:t>
      </w:r>
      <w:r>
        <w:rPr>
          <w:rFonts w:ascii="黑体" w:eastAsia="黑体" w:hAnsi="黑体" w:hint="eastAsia"/>
          <w:bCs/>
          <w:sz w:val="44"/>
          <w:szCs w:val="44"/>
        </w:rPr>
        <w:t>年</w:t>
      </w:r>
      <w:r w:rsidR="00584265">
        <w:rPr>
          <w:rFonts w:ascii="黑体" w:eastAsia="黑体" w:hAnsi="黑体"/>
          <w:bCs/>
          <w:sz w:val="44"/>
          <w:szCs w:val="44"/>
        </w:rPr>
        <w:t>8</w:t>
      </w:r>
      <w:r>
        <w:rPr>
          <w:rFonts w:ascii="黑体" w:eastAsia="黑体" w:hAnsi="黑体" w:hint="eastAsia"/>
          <w:bCs/>
          <w:sz w:val="44"/>
          <w:szCs w:val="44"/>
        </w:rPr>
        <w:t>月</w:t>
      </w:r>
    </w:p>
    <w:p w14:paraId="61EE441E" w14:textId="77777777" w:rsidR="000C0D85" w:rsidRDefault="000C0D85">
      <w:pPr>
        <w:spacing w:line="580" w:lineRule="exact"/>
        <w:jc w:val="center"/>
        <w:rPr>
          <w:rFonts w:ascii="黑体" w:eastAsia="黑体" w:hAnsi="宋体" w:hint="eastAsia"/>
          <w:bCs/>
          <w:sz w:val="48"/>
          <w:szCs w:val="48"/>
        </w:rPr>
      </w:pPr>
    </w:p>
    <w:p w14:paraId="0CB819C7" w14:textId="77777777" w:rsidR="000C0D85" w:rsidRDefault="000C0D85">
      <w:pPr>
        <w:spacing w:line="580" w:lineRule="exact"/>
        <w:jc w:val="center"/>
        <w:rPr>
          <w:rFonts w:ascii="黑体" w:eastAsia="黑体" w:hAnsi="宋体" w:hint="eastAsia"/>
          <w:bCs/>
          <w:sz w:val="48"/>
          <w:szCs w:val="48"/>
        </w:rPr>
      </w:pPr>
    </w:p>
    <w:p w14:paraId="0DC1A9D5" w14:textId="77777777" w:rsidR="000C0D85" w:rsidRDefault="000C0D85">
      <w:pPr>
        <w:spacing w:line="580" w:lineRule="exact"/>
        <w:jc w:val="center"/>
        <w:rPr>
          <w:rFonts w:ascii="黑体" w:eastAsia="黑体" w:hAnsi="宋体" w:hint="eastAsia"/>
          <w:bCs/>
          <w:sz w:val="48"/>
          <w:szCs w:val="48"/>
        </w:rPr>
      </w:pPr>
    </w:p>
    <w:p w14:paraId="599D0F3E" w14:textId="77777777" w:rsidR="000C0D85" w:rsidRDefault="000C0D85">
      <w:pPr>
        <w:spacing w:line="580" w:lineRule="exact"/>
        <w:jc w:val="center"/>
        <w:rPr>
          <w:rFonts w:ascii="黑体" w:eastAsia="黑体" w:hAnsi="宋体" w:hint="eastAsia"/>
          <w:bCs/>
          <w:sz w:val="48"/>
          <w:szCs w:val="48"/>
        </w:rPr>
      </w:pPr>
      <w:r>
        <w:rPr>
          <w:rFonts w:ascii="黑体" w:eastAsia="黑体" w:hAnsi="宋体" w:hint="eastAsia"/>
          <w:bCs/>
          <w:sz w:val="48"/>
          <w:szCs w:val="48"/>
        </w:rPr>
        <w:lastRenderedPageBreak/>
        <w:t>目  录</w:t>
      </w:r>
    </w:p>
    <w:p w14:paraId="795EA692" w14:textId="77777777" w:rsidR="000C0D85" w:rsidRDefault="000C0D85">
      <w:pPr>
        <w:spacing w:line="550" w:lineRule="exact"/>
        <w:rPr>
          <w:rFonts w:ascii="宋体" w:hAnsi="宋体" w:hint="eastAsia"/>
          <w:b/>
          <w:sz w:val="36"/>
          <w:szCs w:val="36"/>
        </w:rPr>
      </w:pPr>
      <w:r>
        <w:rPr>
          <w:rFonts w:ascii="宋体" w:hAnsi="宋体" w:hint="eastAsia"/>
          <w:b/>
          <w:sz w:val="36"/>
          <w:szCs w:val="36"/>
        </w:rPr>
        <w:t>第一部分</w:t>
      </w:r>
      <w:r>
        <w:rPr>
          <w:rFonts w:ascii="宋体" w:hAnsi="宋体" w:hint="eastAsia"/>
          <w:b/>
          <w:sz w:val="36"/>
          <w:szCs w:val="36"/>
        </w:rPr>
        <w:t xml:space="preserve"> </w:t>
      </w:r>
      <w:r w:rsidR="00584265">
        <w:rPr>
          <w:rFonts w:ascii="宋体" w:hAnsi="宋体" w:hint="eastAsia"/>
          <w:b/>
          <w:sz w:val="36"/>
          <w:szCs w:val="36"/>
        </w:rPr>
        <w:t>淮南市田家庵区司法局</w:t>
      </w:r>
      <w:r>
        <w:rPr>
          <w:rFonts w:ascii="宋体" w:hAnsi="宋体" w:hint="eastAsia"/>
          <w:b/>
          <w:sz w:val="36"/>
          <w:szCs w:val="36"/>
        </w:rPr>
        <w:t>概况</w:t>
      </w:r>
    </w:p>
    <w:p w14:paraId="3F292234"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一、部门职责</w:t>
      </w:r>
    </w:p>
    <w:p w14:paraId="281205C6"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二、机构设置</w:t>
      </w:r>
    </w:p>
    <w:p w14:paraId="56745173" w14:textId="77777777" w:rsidR="000C0D85" w:rsidRDefault="000C0D85">
      <w:pPr>
        <w:spacing w:line="550" w:lineRule="exact"/>
        <w:rPr>
          <w:rFonts w:ascii="宋体" w:hAnsi="宋体" w:hint="eastAsia"/>
          <w:b/>
          <w:sz w:val="36"/>
          <w:szCs w:val="36"/>
        </w:rPr>
      </w:pPr>
      <w:r>
        <w:rPr>
          <w:rFonts w:ascii="宋体" w:hAnsi="宋体" w:hint="eastAsia"/>
          <w:b/>
          <w:sz w:val="36"/>
          <w:szCs w:val="36"/>
        </w:rPr>
        <w:t>第二部分</w:t>
      </w:r>
      <w:r>
        <w:rPr>
          <w:rFonts w:ascii="宋体" w:hAnsi="宋体" w:hint="eastAsia"/>
          <w:b/>
          <w:sz w:val="36"/>
          <w:szCs w:val="36"/>
        </w:rPr>
        <w:t xml:space="preserve"> </w:t>
      </w:r>
      <w:r w:rsidR="00584265">
        <w:rPr>
          <w:rFonts w:ascii="宋体" w:hAnsi="宋体" w:hint="eastAsia"/>
          <w:b/>
          <w:sz w:val="36"/>
          <w:szCs w:val="36"/>
        </w:rPr>
        <w:t>淮南市田家庵区司法局</w:t>
      </w:r>
      <w:r>
        <w:rPr>
          <w:rFonts w:ascii="宋体" w:hAnsi="宋体" w:hint="eastAsia"/>
          <w:b/>
          <w:sz w:val="36"/>
          <w:szCs w:val="36"/>
        </w:rPr>
        <w:t>202</w:t>
      </w:r>
      <w:r w:rsidR="00B87421">
        <w:rPr>
          <w:rFonts w:ascii="宋体" w:hAnsi="宋体" w:hint="eastAsia"/>
          <w:b/>
          <w:sz w:val="36"/>
          <w:szCs w:val="36"/>
        </w:rPr>
        <w:t>4</w:t>
      </w:r>
      <w:r>
        <w:rPr>
          <w:rFonts w:ascii="宋体" w:hAnsi="宋体" w:hint="eastAsia"/>
          <w:b/>
          <w:sz w:val="36"/>
          <w:szCs w:val="36"/>
        </w:rPr>
        <w:t>年度部门决算表</w:t>
      </w:r>
    </w:p>
    <w:p w14:paraId="47657E6C"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一、收入支出决算总表</w:t>
      </w:r>
    </w:p>
    <w:p w14:paraId="1BAFC051"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二、收入决算表</w:t>
      </w:r>
    </w:p>
    <w:p w14:paraId="4071970D"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三、支出决算表</w:t>
      </w:r>
    </w:p>
    <w:p w14:paraId="60BCAD54" w14:textId="77777777" w:rsidR="000C0D85" w:rsidRDefault="000C0D85">
      <w:pPr>
        <w:spacing w:line="550" w:lineRule="exact"/>
        <w:rPr>
          <w:rFonts w:ascii="宋体" w:hAnsi="宋体" w:hint="eastAsia"/>
          <w:bCs/>
          <w:sz w:val="36"/>
          <w:szCs w:val="36"/>
        </w:rPr>
      </w:pPr>
      <w:r>
        <w:rPr>
          <w:rFonts w:ascii="宋体" w:hAnsi="宋体" w:hint="eastAsia"/>
          <w:bCs/>
          <w:sz w:val="36"/>
          <w:szCs w:val="36"/>
        </w:rPr>
        <w:t>四、财政拨款收入支出决算总表</w:t>
      </w:r>
    </w:p>
    <w:p w14:paraId="41526707"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五、一般公共预算财政拨款支出决算表</w:t>
      </w:r>
    </w:p>
    <w:p w14:paraId="11474685" w14:textId="77777777" w:rsidR="000C0D85" w:rsidRDefault="000C0D85">
      <w:pPr>
        <w:spacing w:line="550" w:lineRule="exact"/>
        <w:rPr>
          <w:rFonts w:ascii="宋体" w:hAnsi="宋体" w:hint="eastAsia"/>
          <w:bCs/>
          <w:sz w:val="36"/>
          <w:szCs w:val="36"/>
        </w:rPr>
      </w:pPr>
      <w:r>
        <w:rPr>
          <w:rFonts w:ascii="宋体" w:hAnsi="宋体" w:hint="eastAsia"/>
          <w:bCs/>
          <w:sz w:val="36"/>
          <w:szCs w:val="36"/>
        </w:rPr>
        <w:t>六、一般公共预算财政拨款基本支出决</w:t>
      </w:r>
      <w:r w:rsidRPr="009C51B2">
        <w:rPr>
          <w:rFonts w:ascii="宋体" w:hAnsi="宋体" w:hint="eastAsia"/>
          <w:bCs/>
          <w:sz w:val="36"/>
          <w:szCs w:val="36"/>
        </w:rPr>
        <w:t>算明细表</w:t>
      </w:r>
    </w:p>
    <w:p w14:paraId="76692106"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七、政府性基金预算财政拨款收入支出决算表</w:t>
      </w:r>
    </w:p>
    <w:p w14:paraId="3A24D2AC" w14:textId="77777777" w:rsidR="000C0D85" w:rsidRDefault="000C0D85">
      <w:pPr>
        <w:spacing w:line="550" w:lineRule="exact"/>
        <w:rPr>
          <w:rFonts w:ascii="宋体" w:hAnsi="宋体" w:hint="eastAsia"/>
          <w:bCs/>
          <w:sz w:val="36"/>
          <w:szCs w:val="36"/>
        </w:rPr>
      </w:pPr>
      <w:r>
        <w:rPr>
          <w:rFonts w:ascii="宋体" w:hAnsi="宋体" w:hint="eastAsia"/>
          <w:bCs/>
          <w:sz w:val="36"/>
          <w:szCs w:val="36"/>
        </w:rPr>
        <w:t>八、国有资本经营预算财政拨款支出决算表</w:t>
      </w:r>
    </w:p>
    <w:p w14:paraId="31B2F51D" w14:textId="660B6109" w:rsidR="000C0D85" w:rsidRDefault="000C0D85">
      <w:pPr>
        <w:spacing w:line="550" w:lineRule="exact"/>
        <w:rPr>
          <w:rFonts w:ascii="宋体" w:hAnsi="宋体" w:hint="eastAsia"/>
          <w:b/>
          <w:sz w:val="36"/>
          <w:szCs w:val="36"/>
        </w:rPr>
      </w:pPr>
      <w:r>
        <w:rPr>
          <w:rFonts w:ascii="宋体" w:hAnsi="宋体" w:hint="eastAsia"/>
          <w:b/>
          <w:sz w:val="36"/>
          <w:szCs w:val="36"/>
        </w:rPr>
        <w:t>第三部分</w:t>
      </w:r>
      <w:r>
        <w:rPr>
          <w:rFonts w:ascii="宋体" w:hAnsi="宋体" w:hint="eastAsia"/>
          <w:b/>
          <w:sz w:val="36"/>
          <w:szCs w:val="36"/>
        </w:rPr>
        <w:t xml:space="preserve"> </w:t>
      </w:r>
      <w:r w:rsidR="00584265">
        <w:rPr>
          <w:rFonts w:ascii="宋体" w:hAnsi="宋体" w:hint="eastAsia"/>
          <w:b/>
          <w:sz w:val="36"/>
          <w:szCs w:val="36"/>
        </w:rPr>
        <w:t>淮南市田家庵区司法局</w:t>
      </w:r>
      <w:r w:rsidR="005155DD">
        <w:rPr>
          <w:rFonts w:ascii="宋体" w:hAnsi="宋体" w:hint="eastAsia"/>
          <w:b/>
          <w:sz w:val="36"/>
          <w:szCs w:val="36"/>
        </w:rPr>
        <w:t>2024</w:t>
      </w:r>
      <w:r w:rsidR="005155DD">
        <w:rPr>
          <w:rFonts w:ascii="宋体" w:hAnsi="宋体" w:hint="eastAsia"/>
          <w:b/>
          <w:sz w:val="36"/>
          <w:szCs w:val="36"/>
        </w:rPr>
        <w:t>年度</w:t>
      </w:r>
      <w:r>
        <w:rPr>
          <w:rFonts w:ascii="宋体" w:hAnsi="宋体" w:hint="eastAsia"/>
          <w:b/>
          <w:sz w:val="36"/>
          <w:szCs w:val="36"/>
        </w:rPr>
        <w:t>部门决算情况说明</w:t>
      </w:r>
    </w:p>
    <w:p w14:paraId="39723134"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一、收入支出决算总体情况说明</w:t>
      </w:r>
    </w:p>
    <w:p w14:paraId="6CD65F4B"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二、收入决算情况说明</w:t>
      </w:r>
    </w:p>
    <w:p w14:paraId="7712C46B"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三、支出决算情况说明</w:t>
      </w:r>
    </w:p>
    <w:p w14:paraId="26062699" w14:textId="77777777" w:rsidR="000C0D85" w:rsidRDefault="000C0D85">
      <w:pPr>
        <w:spacing w:line="550" w:lineRule="exact"/>
        <w:rPr>
          <w:rFonts w:ascii="宋体" w:hAnsi="宋体" w:hint="eastAsia"/>
          <w:bCs/>
          <w:sz w:val="36"/>
          <w:szCs w:val="36"/>
        </w:rPr>
      </w:pPr>
      <w:r>
        <w:rPr>
          <w:rFonts w:ascii="宋体" w:hAnsi="宋体" w:hint="eastAsia"/>
          <w:bCs/>
          <w:sz w:val="36"/>
          <w:szCs w:val="36"/>
        </w:rPr>
        <w:t>四、财政拨款收入支出决算总体情况说明</w:t>
      </w:r>
    </w:p>
    <w:p w14:paraId="55037A72"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五、一般公共预算财政拨款支出决算情况说明</w:t>
      </w:r>
    </w:p>
    <w:p w14:paraId="017D5078" w14:textId="77777777" w:rsidR="000C0D85" w:rsidRDefault="000C0D85">
      <w:pPr>
        <w:spacing w:line="550" w:lineRule="exact"/>
        <w:rPr>
          <w:rFonts w:ascii="宋体" w:hAnsi="宋体" w:hint="eastAsia"/>
          <w:bCs/>
          <w:sz w:val="36"/>
          <w:szCs w:val="36"/>
        </w:rPr>
      </w:pPr>
      <w:r>
        <w:rPr>
          <w:rFonts w:ascii="宋体" w:hAnsi="宋体" w:hint="eastAsia"/>
          <w:bCs/>
          <w:sz w:val="36"/>
          <w:szCs w:val="36"/>
        </w:rPr>
        <w:t>六、一般公共预算财政拨款基本支出决算情况说明</w:t>
      </w:r>
    </w:p>
    <w:p w14:paraId="3F84B208"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七、政府性基金预算财政拨款收入支出决算情况说明</w:t>
      </w:r>
    </w:p>
    <w:p w14:paraId="60AEBDB7" w14:textId="77777777" w:rsidR="000C0D85" w:rsidRDefault="000C0D85">
      <w:pPr>
        <w:spacing w:line="550" w:lineRule="exact"/>
        <w:rPr>
          <w:rFonts w:ascii="宋体" w:hAnsi="宋体" w:hint="eastAsia"/>
          <w:bCs/>
          <w:sz w:val="36"/>
          <w:szCs w:val="36"/>
        </w:rPr>
      </w:pPr>
      <w:r>
        <w:rPr>
          <w:rFonts w:ascii="宋体" w:hAnsi="宋体" w:hint="eastAsia"/>
          <w:bCs/>
          <w:sz w:val="36"/>
          <w:szCs w:val="36"/>
        </w:rPr>
        <w:t>八、国有资本经营预算财政拨款支出决算情况说明</w:t>
      </w:r>
    </w:p>
    <w:p w14:paraId="2AB0EE7F" w14:textId="77777777" w:rsidR="000C0D85" w:rsidRDefault="000C0D85">
      <w:pPr>
        <w:spacing w:line="550" w:lineRule="exact"/>
        <w:rPr>
          <w:rFonts w:ascii="宋体" w:hAnsi="宋体" w:hint="eastAsia"/>
          <w:bCs/>
          <w:sz w:val="36"/>
          <w:szCs w:val="36"/>
        </w:rPr>
      </w:pPr>
      <w:r>
        <w:rPr>
          <w:rFonts w:ascii="宋体" w:hAnsi="宋体" w:hint="eastAsia"/>
          <w:bCs/>
          <w:sz w:val="36"/>
          <w:szCs w:val="36"/>
        </w:rPr>
        <w:lastRenderedPageBreak/>
        <w:t>九、其他重要事项情况说明</w:t>
      </w:r>
    </w:p>
    <w:p w14:paraId="60BA4FE2" w14:textId="77777777" w:rsidR="000C0D85" w:rsidRDefault="000C0D85">
      <w:pPr>
        <w:spacing w:line="550" w:lineRule="exact"/>
        <w:rPr>
          <w:rFonts w:ascii="宋体" w:hAnsi="宋体" w:hint="eastAsia"/>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14:paraId="5AE885F8" w14:textId="77777777" w:rsidR="000C0D85" w:rsidRDefault="000C0D85">
      <w:pPr>
        <w:rPr>
          <w:rFonts w:ascii="宋体" w:hAnsi="宋体" w:hint="eastAsia"/>
          <w:b/>
          <w:sz w:val="36"/>
          <w:szCs w:val="36"/>
        </w:rPr>
      </w:pPr>
    </w:p>
    <w:p w14:paraId="25686D96" w14:textId="77777777" w:rsidR="000C0D85" w:rsidRDefault="000C0D85">
      <w:pPr>
        <w:adjustRightInd w:val="0"/>
        <w:snapToGrid w:val="0"/>
        <w:spacing w:line="360" w:lineRule="auto"/>
        <w:jc w:val="center"/>
        <w:rPr>
          <w:rFonts w:ascii="黑体" w:eastAsia="黑体" w:hAnsi="黑体" w:hint="eastAsia"/>
          <w:szCs w:val="32"/>
        </w:rPr>
      </w:pPr>
      <w:r>
        <w:rPr>
          <w:rFonts w:ascii="宋体" w:hAnsi="宋体" w:hint="eastAsia"/>
          <w:b/>
          <w:sz w:val="36"/>
          <w:szCs w:val="36"/>
        </w:rPr>
        <w:br w:type="page"/>
      </w:r>
      <w:r>
        <w:rPr>
          <w:rFonts w:ascii="黑体" w:eastAsia="黑体" w:hAnsi="黑体" w:hint="eastAsia"/>
          <w:szCs w:val="32"/>
        </w:rPr>
        <w:lastRenderedPageBreak/>
        <w:t xml:space="preserve">第一部分 </w:t>
      </w:r>
      <w:r w:rsidR="00BF50D4" w:rsidRPr="00D750FA">
        <w:rPr>
          <w:rFonts w:ascii="黑体" w:eastAsia="黑体" w:hAnsi="黑体" w:hint="eastAsia"/>
          <w:szCs w:val="32"/>
        </w:rPr>
        <w:t>淮南市田家庵区司法局</w:t>
      </w:r>
      <w:r w:rsidRPr="00D750FA">
        <w:rPr>
          <w:rFonts w:ascii="黑体" w:eastAsia="黑体" w:hAnsi="黑体" w:hint="eastAsia"/>
          <w:szCs w:val="32"/>
        </w:rPr>
        <w:t>概况</w:t>
      </w:r>
    </w:p>
    <w:p w14:paraId="3240DBF3" w14:textId="77777777" w:rsidR="000C0D85" w:rsidRDefault="000C0D85">
      <w:pPr>
        <w:ind w:firstLineChars="200" w:firstLine="628"/>
        <w:rPr>
          <w:rFonts w:ascii="黑体" w:eastAsia="黑体" w:hAnsi="黑体" w:hint="eastAsia"/>
          <w:szCs w:val="32"/>
        </w:rPr>
      </w:pPr>
      <w:r>
        <w:rPr>
          <w:rFonts w:ascii="黑体" w:eastAsia="黑体" w:hAnsi="黑体" w:hint="eastAsia"/>
          <w:szCs w:val="32"/>
        </w:rPr>
        <w:t>一、部门职责</w:t>
      </w:r>
    </w:p>
    <w:p w14:paraId="7D42C58D"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（一）承担全面依法治区重大问题的政策研究，协调有关方面提出全面依法治区中长期规划，负责有关工作部署督查。</w:t>
      </w:r>
    </w:p>
    <w:p w14:paraId="05A1AEFB"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（二）负责起草或者组织起草区政府重要规范性文件草案。承办各部门报送区政府规范性文件草案，以及需要由区政府批准的重要规范性文件草案的合法性审查工作。</w:t>
      </w:r>
    </w:p>
    <w:p w14:paraId="26C2974C"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三）承办区政府规范性文件的解释、评估工作。负责协调各部门实施规范性文件中的有关争议和问题。承办区政府规范性文件清理、编撰工作。承担区政府重大决定事项合法性审查工作。承办区政府交办的其他涉法事务。负责区政府规范性文件报送备案工作，负责各乡镇（街道）、区政府各部门规范性文件的备案审查工作。组织开展规范性文件清理工作。</w:t>
      </w:r>
    </w:p>
    <w:p w14:paraId="1232F65C"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四）承担统筹推进法治政府建设的责任。指导、监督区政府各部门及乡镇（街道）依法行政工作。负责综合协调行政执法，承担推进行政执法体制改革有关工作，推进严格规范公正文明执法。承办申请区政府裁决的行政复议案件和区政府行政应诉事项。指导、监督全区行政复议和行政应诉工作，负责行政复议和应诉案件办理工作。</w:t>
      </w:r>
    </w:p>
    <w:p w14:paraId="4821E04B"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（五）承担统筹规划法治社会建设的责任。负责拟定法治宣传教育规划，组织实施普法宣传工作，组织对外法治宣传。推动人民参与和促进法治建设。指导依法治理和法治创建工作。指导</w:t>
      </w:r>
      <w:r>
        <w:rPr>
          <w:rFonts w:ascii="仿宋_GB2312" w:hAnsi="仿宋" w:hint="eastAsia"/>
          <w:szCs w:val="32"/>
        </w:rPr>
        <w:lastRenderedPageBreak/>
        <w:t>调解工作，推进司法所建设，负责人民陪审员选任管理工作。</w:t>
      </w:r>
    </w:p>
    <w:p w14:paraId="56A671EA"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（六）指导管理社区矫正工作和刑满释放人员帮教安置工作。</w:t>
      </w:r>
    </w:p>
    <w:p w14:paraId="4A6D0196"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（七）负责拟定全区公共法律服务体系建设规划并指导实施，统筹和布局城乡、区域法律服务资源。指导、监督全区法律援助、基层法律服务、律师管理工作。</w:t>
      </w:r>
    </w:p>
    <w:p w14:paraId="52E2C0B1"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（八）负责本系统服装和警车管理工作，指导、监督本系统财务、装备、设施、场所等保障工作。</w:t>
      </w:r>
    </w:p>
    <w:p w14:paraId="6007210A" w14:textId="77777777" w:rsidR="00A323E9" w:rsidRDefault="00A323E9" w:rsidP="00A323E9">
      <w:pPr>
        <w:ind w:firstLineChars="200" w:firstLine="628"/>
        <w:rPr>
          <w:rFonts w:ascii="仿宋_GB2312" w:hAnsi="仿宋" w:hint="eastAsia"/>
          <w:szCs w:val="32"/>
        </w:rPr>
      </w:pPr>
      <w:r>
        <w:rPr>
          <w:rFonts w:ascii="仿宋_GB2312" w:hAnsi="仿宋" w:hint="eastAsia"/>
          <w:szCs w:val="32"/>
        </w:rPr>
        <w:t>（九）规划、协调、指导全区法治人才队伍建设相关工作，指导、监督本系统队伍建设。</w:t>
      </w:r>
    </w:p>
    <w:p w14:paraId="0C8B5534" w14:textId="77777777" w:rsidR="00A323E9" w:rsidRPr="00A323E9" w:rsidRDefault="00A323E9" w:rsidP="00A323E9">
      <w:pPr>
        <w:ind w:firstLineChars="200" w:firstLine="628"/>
        <w:rPr>
          <w:rFonts w:ascii="仿宋_GB2312" w:hAnsi="仿宋" w:hint="eastAsia"/>
          <w:szCs w:val="32"/>
        </w:rPr>
      </w:pPr>
      <w:r>
        <w:rPr>
          <w:rFonts w:ascii="仿宋_GB2312" w:hAnsi="仿宋" w:hint="eastAsia"/>
          <w:szCs w:val="32"/>
        </w:rPr>
        <w:t>（十）完成区委、区政府明确的安全生产职责和交办的其他任务。</w:t>
      </w:r>
    </w:p>
    <w:p w14:paraId="585053D4" w14:textId="77777777" w:rsidR="000C0D85" w:rsidRPr="00783FB6" w:rsidRDefault="000C0D85" w:rsidP="00783FB6">
      <w:pPr>
        <w:ind w:firstLineChars="200" w:firstLine="628"/>
        <w:rPr>
          <w:rFonts w:ascii="黑体" w:eastAsia="黑体" w:hAnsi="黑体" w:hint="eastAsia"/>
          <w:szCs w:val="32"/>
        </w:rPr>
      </w:pPr>
      <w:r>
        <w:rPr>
          <w:rFonts w:ascii="黑体" w:eastAsia="黑体" w:hAnsi="黑体" w:hint="eastAsia"/>
          <w:szCs w:val="32"/>
        </w:rPr>
        <w:t>二、机构设置</w:t>
      </w:r>
    </w:p>
    <w:p w14:paraId="1CACBEBD" w14:textId="46F3E144" w:rsidR="000C0D85" w:rsidRDefault="000C0D85">
      <w:pPr>
        <w:ind w:firstLineChars="200" w:firstLine="628"/>
        <w:rPr>
          <w:rFonts w:ascii="仿宋_GB2312" w:hAnsi="仿宋" w:hint="eastAsia"/>
          <w:szCs w:val="32"/>
        </w:rPr>
      </w:pPr>
      <w:r>
        <w:rPr>
          <w:rFonts w:ascii="仿宋_GB2312" w:hAnsi="仿宋" w:hint="eastAsia"/>
          <w:szCs w:val="32"/>
        </w:rPr>
        <w:t>从决算单位构成看，</w:t>
      </w:r>
      <w:r w:rsidR="00BF50D4">
        <w:rPr>
          <w:rFonts w:ascii="仿宋_GB2312" w:hAnsi="仿宋" w:hint="eastAsia"/>
          <w:szCs w:val="32"/>
        </w:rPr>
        <w:t>淮南市田家庵区司法局</w:t>
      </w:r>
      <w:r>
        <w:rPr>
          <w:rFonts w:ascii="仿宋_GB2312" w:hAnsi="仿宋" w:hint="eastAsia"/>
          <w:szCs w:val="32"/>
        </w:rPr>
        <w:t>202</w:t>
      </w:r>
      <w:r w:rsidR="00EC1034">
        <w:rPr>
          <w:rFonts w:ascii="仿宋_GB2312" w:hAnsi="仿宋" w:hint="eastAsia"/>
          <w:szCs w:val="32"/>
        </w:rPr>
        <w:t>4</w:t>
      </w:r>
      <w:r>
        <w:rPr>
          <w:rFonts w:ascii="仿宋_GB2312" w:hAnsi="仿宋" w:hint="eastAsia"/>
          <w:szCs w:val="32"/>
        </w:rPr>
        <w:t>年度部门决算包括：</w:t>
      </w:r>
      <w:r w:rsidRPr="00BF50D4">
        <w:rPr>
          <w:rFonts w:ascii="仿宋_GB2312" w:hAnsi="仿宋" w:hint="eastAsia"/>
          <w:szCs w:val="32"/>
        </w:rPr>
        <w:t>局本级决算和局所属事</w:t>
      </w:r>
      <w:r>
        <w:rPr>
          <w:rFonts w:ascii="仿宋_GB2312" w:hAnsi="仿宋" w:hint="eastAsia"/>
          <w:szCs w:val="32"/>
        </w:rPr>
        <w:t>业单位决算，与预算</w:t>
      </w:r>
      <w:r w:rsidR="007D14CF">
        <w:rPr>
          <w:rFonts w:ascii="仿宋_GB2312" w:hAnsi="仿宋" w:hint="eastAsia"/>
          <w:szCs w:val="32"/>
        </w:rPr>
        <w:t>一致</w:t>
      </w:r>
      <w:r>
        <w:rPr>
          <w:rFonts w:ascii="仿宋_GB2312" w:hAnsi="仿宋" w:hint="eastAsia"/>
          <w:szCs w:val="32"/>
        </w:rPr>
        <w:t>。</w:t>
      </w:r>
    </w:p>
    <w:p w14:paraId="2A1E2085" w14:textId="7AC2D781" w:rsidR="000C0D85" w:rsidRDefault="000C0D85">
      <w:pPr>
        <w:ind w:firstLineChars="200" w:firstLine="628"/>
        <w:rPr>
          <w:rFonts w:ascii="仿宋_GB2312" w:hAnsi="仿宋" w:hint="eastAsia"/>
          <w:szCs w:val="32"/>
        </w:rPr>
      </w:pPr>
      <w:r>
        <w:rPr>
          <w:rFonts w:ascii="仿宋_GB2312" w:hAnsi="仿宋" w:hint="eastAsia"/>
          <w:szCs w:val="32"/>
        </w:rPr>
        <w:t>纳入</w:t>
      </w:r>
      <w:r w:rsidR="007D14CF">
        <w:rPr>
          <w:rFonts w:ascii="仿宋_GB2312" w:hAnsi="仿宋" w:hint="eastAsia"/>
          <w:szCs w:val="32"/>
        </w:rPr>
        <w:t>淮南市田家庵区司法局</w:t>
      </w:r>
      <w:r>
        <w:rPr>
          <w:rFonts w:ascii="仿宋_GB2312" w:hAnsi="仿宋" w:hint="eastAsia"/>
          <w:szCs w:val="32"/>
        </w:rPr>
        <w:t>202</w:t>
      </w:r>
      <w:r w:rsidR="00B767D3">
        <w:rPr>
          <w:rFonts w:ascii="仿宋_GB2312" w:hAnsi="仿宋" w:hint="eastAsia"/>
          <w:szCs w:val="32"/>
        </w:rPr>
        <w:t>4</w:t>
      </w:r>
      <w:r>
        <w:rPr>
          <w:rFonts w:ascii="仿宋_GB2312" w:hAnsi="仿宋" w:hint="eastAsia"/>
          <w:szCs w:val="32"/>
        </w:rPr>
        <w:t>年度部门决算编制范围的二级单位共</w:t>
      </w:r>
      <w:r w:rsidR="007D14CF">
        <w:rPr>
          <w:rFonts w:ascii="仿宋_GB2312" w:hAnsi="仿宋"/>
          <w:szCs w:val="32"/>
        </w:rPr>
        <w:t>1</w:t>
      </w:r>
      <w:r>
        <w:rPr>
          <w:rFonts w:ascii="仿宋_GB2312" w:hAnsi="仿宋" w:hint="eastAsia"/>
          <w:szCs w:val="32"/>
        </w:rPr>
        <w:t>个，</w:t>
      </w:r>
      <w:r w:rsidRPr="007D14CF">
        <w:rPr>
          <w:rFonts w:ascii="仿宋_GB2312" w:hAnsi="仿宋" w:hint="eastAsia"/>
          <w:szCs w:val="32"/>
        </w:rPr>
        <w:t>具体情</w:t>
      </w:r>
      <w:r>
        <w:rPr>
          <w:rFonts w:ascii="仿宋_GB2312" w:hAnsi="仿宋" w:hint="eastAsia"/>
          <w:szCs w:val="32"/>
        </w:rPr>
        <w:t>况见下表：</w:t>
      </w:r>
    </w:p>
    <w:tbl>
      <w:tblPr>
        <w:tblW w:w="0" w:type="auto"/>
        <w:tblInd w:w="828" w:type="dxa"/>
        <w:shd w:val="clear" w:color="auto" w:fill="FFFFFF"/>
        <w:tblLayout w:type="fixed"/>
        <w:tblCellMar>
          <w:left w:w="0" w:type="dxa"/>
          <w:right w:w="0" w:type="dxa"/>
        </w:tblCellMar>
        <w:tblLook w:val="0000" w:firstRow="0" w:lastRow="0" w:firstColumn="0" w:lastColumn="0" w:noHBand="0" w:noVBand="0"/>
      </w:tblPr>
      <w:tblGrid>
        <w:gridCol w:w="1389"/>
        <w:gridCol w:w="5837"/>
      </w:tblGrid>
      <w:tr w:rsidR="000C0D85" w14:paraId="482D0770" w14:textId="77777777">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D24935" w14:textId="77777777" w:rsidR="000C0D85" w:rsidRDefault="000C0D85">
            <w:pPr>
              <w:jc w:val="center"/>
              <w:rPr>
                <w:rFonts w:ascii="宋体" w:hAnsi="宋体" w:hint="eastAsia"/>
                <w:sz w:val="24"/>
              </w:rPr>
            </w:pPr>
            <w:r>
              <w:rPr>
                <w:rFonts w:ascii="宋体" w:hAnsi="宋体"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4F6D9C" w14:textId="77777777" w:rsidR="000C0D85" w:rsidRDefault="000C0D85">
            <w:pPr>
              <w:jc w:val="center"/>
              <w:rPr>
                <w:rFonts w:ascii="宋体" w:hAnsi="宋体" w:hint="eastAsia"/>
                <w:sz w:val="24"/>
              </w:rPr>
            </w:pPr>
            <w:r>
              <w:rPr>
                <w:rFonts w:ascii="宋体" w:hAnsi="宋体" w:hint="eastAsia"/>
                <w:sz w:val="24"/>
              </w:rPr>
              <w:t>单位名称</w:t>
            </w:r>
          </w:p>
        </w:tc>
      </w:tr>
      <w:tr w:rsidR="000C0D85" w14:paraId="2AD9D1AE" w14:textId="77777777">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28320A5" w14:textId="77777777" w:rsidR="000C0D85" w:rsidRDefault="000C0D85">
            <w:pPr>
              <w:jc w:val="center"/>
              <w:rPr>
                <w:rFonts w:ascii="宋体" w:hAnsi="宋体" w:cs="宋体" w:hint="eastAsia"/>
                <w:sz w:val="24"/>
              </w:rPr>
            </w:pPr>
            <w:r>
              <w:rPr>
                <w:rFonts w:ascii="宋体" w:hAnsi="宋体" w:hint="eastAsia"/>
                <w:sz w:val="24"/>
              </w:rPr>
              <w:t>1</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87FBF5" w14:textId="77777777" w:rsidR="000C0D85" w:rsidRDefault="007D14CF">
            <w:pPr>
              <w:rPr>
                <w:rFonts w:ascii="宋体" w:hAnsi="宋体" w:hint="eastAsia"/>
                <w:sz w:val="24"/>
              </w:rPr>
            </w:pPr>
            <w:r>
              <w:rPr>
                <w:rFonts w:ascii="宋体" w:hAnsi="宋体" w:hint="eastAsia"/>
                <w:sz w:val="24"/>
              </w:rPr>
              <w:t>淮南市田家庵区司法局</w:t>
            </w:r>
            <w:r w:rsidR="000C0D85">
              <w:rPr>
                <w:rFonts w:ascii="宋体" w:hAnsi="宋体" w:hint="eastAsia"/>
                <w:sz w:val="24"/>
              </w:rPr>
              <w:t>本级</w:t>
            </w:r>
          </w:p>
        </w:tc>
      </w:tr>
      <w:tr w:rsidR="000C0D85" w14:paraId="58BA4783" w14:textId="77777777">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4DCB5E" w14:textId="77777777" w:rsidR="000C0D85" w:rsidRDefault="000C0D85">
            <w:pPr>
              <w:jc w:val="center"/>
              <w:rPr>
                <w:rFonts w:ascii="宋体" w:hAnsi="宋体" w:cs="宋体" w:hint="eastAsia"/>
                <w:sz w:val="24"/>
              </w:rPr>
            </w:pPr>
            <w:r>
              <w:rPr>
                <w:rFonts w:ascii="宋体" w:hAnsi="宋体" w:hint="eastAsia"/>
                <w:sz w:val="24"/>
              </w:rPr>
              <w:t>2</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7F8FBF" w14:textId="77777777" w:rsidR="000C0D85" w:rsidRDefault="007D14CF">
            <w:pPr>
              <w:rPr>
                <w:rFonts w:ascii="宋体" w:hAnsi="宋体" w:hint="eastAsia"/>
                <w:sz w:val="24"/>
              </w:rPr>
            </w:pPr>
            <w:r>
              <w:rPr>
                <w:rFonts w:ascii="宋体" w:hAnsi="宋体" w:hint="eastAsia"/>
                <w:sz w:val="24"/>
              </w:rPr>
              <w:t>淮南市田家庵区法律援助中心</w:t>
            </w:r>
          </w:p>
        </w:tc>
      </w:tr>
    </w:tbl>
    <w:p w14:paraId="7D56499C" w14:textId="77777777" w:rsidR="00A81E27" w:rsidRDefault="00A81E27">
      <w:pPr>
        <w:ind w:firstLineChars="200" w:firstLine="628"/>
        <w:rPr>
          <w:rFonts w:ascii="黑体" w:eastAsia="黑体" w:hAnsi="黑体" w:hint="eastAsia"/>
          <w:szCs w:val="32"/>
        </w:rPr>
      </w:pPr>
    </w:p>
    <w:p w14:paraId="7252E619" w14:textId="77777777" w:rsidR="00A81E27" w:rsidRDefault="00A81E27">
      <w:pPr>
        <w:ind w:firstLineChars="200" w:firstLine="628"/>
        <w:rPr>
          <w:rFonts w:ascii="黑体" w:eastAsia="黑体" w:hAnsi="黑体" w:hint="eastAsia"/>
          <w:szCs w:val="32"/>
        </w:rPr>
      </w:pPr>
    </w:p>
    <w:p w14:paraId="11E1AEE2" w14:textId="77777777" w:rsidR="00DA2CE0" w:rsidRPr="00DA2CE0" w:rsidRDefault="00DA2CE0" w:rsidP="0066661D">
      <w:pPr>
        <w:pStyle w:val="a0"/>
        <w:jc w:val="both"/>
      </w:pPr>
    </w:p>
    <w:p w14:paraId="715233CE" w14:textId="77777777" w:rsidR="00A81E27" w:rsidRDefault="00A81E27">
      <w:pPr>
        <w:ind w:firstLineChars="200" w:firstLine="628"/>
        <w:rPr>
          <w:rFonts w:ascii="黑体" w:eastAsia="黑体" w:hAnsi="黑体" w:hint="eastAsia"/>
          <w:szCs w:val="32"/>
        </w:rPr>
      </w:pPr>
    </w:p>
    <w:p w14:paraId="799A673C" w14:textId="5D6AFAE2" w:rsidR="000C0D85" w:rsidRDefault="000C0D85" w:rsidP="00A81E27">
      <w:pPr>
        <w:ind w:firstLineChars="200" w:firstLine="628"/>
        <w:rPr>
          <w:rFonts w:ascii="黑体" w:eastAsia="黑体" w:hAnsi="黑体" w:hint="eastAsia"/>
          <w:szCs w:val="32"/>
        </w:rPr>
      </w:pPr>
      <w:r>
        <w:rPr>
          <w:rFonts w:ascii="黑体" w:eastAsia="黑体" w:hAnsi="黑体" w:hint="eastAsia"/>
          <w:szCs w:val="32"/>
        </w:rPr>
        <w:lastRenderedPageBreak/>
        <w:t xml:space="preserve">第二部分 </w:t>
      </w:r>
      <w:r w:rsidR="00A81E27">
        <w:rPr>
          <w:rFonts w:ascii="黑体" w:eastAsia="黑体" w:hAnsi="黑体" w:hint="eastAsia"/>
          <w:szCs w:val="32"/>
        </w:rPr>
        <w:t>淮南市田家庵区司法局</w:t>
      </w:r>
      <w:r>
        <w:rPr>
          <w:rFonts w:ascii="黑体" w:eastAsia="黑体" w:hAnsi="黑体" w:hint="eastAsia"/>
          <w:szCs w:val="32"/>
        </w:rPr>
        <w:t>202</w:t>
      </w:r>
      <w:r w:rsidR="001F67A4">
        <w:rPr>
          <w:rFonts w:ascii="黑体" w:eastAsia="黑体" w:hAnsi="黑体" w:hint="eastAsia"/>
          <w:szCs w:val="32"/>
        </w:rPr>
        <w:t>4</w:t>
      </w:r>
      <w:r>
        <w:rPr>
          <w:rFonts w:ascii="黑体" w:eastAsia="黑体" w:hAnsi="黑体" w:hint="eastAsia"/>
          <w:szCs w:val="32"/>
        </w:rPr>
        <w:t>年度部门决算表</w:t>
      </w:r>
    </w:p>
    <w:tbl>
      <w:tblPr>
        <w:tblW w:w="9053" w:type="dxa"/>
        <w:tblLayout w:type="fixed"/>
        <w:tblCellMar>
          <w:left w:w="0" w:type="dxa"/>
          <w:right w:w="0" w:type="dxa"/>
        </w:tblCellMar>
        <w:tblLook w:val="0000" w:firstRow="0" w:lastRow="0" w:firstColumn="0" w:lastColumn="0" w:noHBand="0" w:noVBand="0"/>
      </w:tblPr>
      <w:tblGrid>
        <w:gridCol w:w="3435"/>
        <w:gridCol w:w="523"/>
        <w:gridCol w:w="677"/>
        <w:gridCol w:w="3283"/>
        <w:gridCol w:w="371"/>
        <w:gridCol w:w="764"/>
      </w:tblGrid>
      <w:tr w:rsidR="000C0D85" w14:paraId="05438AED" w14:textId="77777777" w:rsidTr="005F239F">
        <w:trPr>
          <w:trHeight w:val="384"/>
        </w:trPr>
        <w:tc>
          <w:tcPr>
            <w:tcW w:w="9053" w:type="dxa"/>
            <w:gridSpan w:val="6"/>
            <w:tcBorders>
              <w:top w:val="nil"/>
              <w:left w:val="nil"/>
              <w:bottom w:val="nil"/>
              <w:right w:val="nil"/>
            </w:tcBorders>
            <w:tcMar>
              <w:top w:w="12" w:type="dxa"/>
              <w:left w:w="12" w:type="dxa"/>
              <w:right w:w="12" w:type="dxa"/>
            </w:tcMar>
            <w:vAlign w:val="bottom"/>
          </w:tcPr>
          <w:p w14:paraId="33775D50" w14:textId="77777777" w:rsidR="000C0D85" w:rsidRDefault="000C0D85">
            <w:pPr>
              <w:ind w:firstLineChars="200" w:firstLine="588"/>
              <w:jc w:val="center"/>
              <w:rPr>
                <w:rFonts w:ascii="宋体" w:eastAsia="宋体" w:hAnsi="宋体" w:cs="宋体" w:hint="eastAsia"/>
                <w:color w:val="000000"/>
                <w:sz w:val="30"/>
                <w:szCs w:val="30"/>
              </w:rPr>
            </w:pPr>
            <w:r>
              <w:rPr>
                <w:rFonts w:ascii="宋体" w:eastAsia="宋体" w:hAnsi="宋体" w:cs="宋体" w:hint="eastAsia"/>
                <w:color w:val="000000"/>
                <w:kern w:val="0"/>
                <w:sz w:val="30"/>
                <w:szCs w:val="30"/>
                <w:lang w:bidi="ar"/>
              </w:rPr>
              <w:t>收入支出决算总表</w:t>
            </w:r>
          </w:p>
        </w:tc>
      </w:tr>
      <w:tr w:rsidR="000C0D85" w14:paraId="003531A2" w14:textId="77777777" w:rsidTr="005F239F">
        <w:trPr>
          <w:trHeight w:val="264"/>
        </w:trPr>
        <w:tc>
          <w:tcPr>
            <w:tcW w:w="3435" w:type="dxa"/>
            <w:tcBorders>
              <w:top w:val="nil"/>
              <w:left w:val="nil"/>
              <w:bottom w:val="nil"/>
              <w:right w:val="nil"/>
            </w:tcBorders>
            <w:tcMar>
              <w:top w:w="12" w:type="dxa"/>
              <w:left w:w="12" w:type="dxa"/>
              <w:right w:w="12" w:type="dxa"/>
            </w:tcMar>
            <w:vAlign w:val="bottom"/>
          </w:tcPr>
          <w:p w14:paraId="0B3556CE" w14:textId="77777777" w:rsidR="000C0D85" w:rsidRDefault="000C0D85">
            <w:pPr>
              <w:rPr>
                <w:rFonts w:ascii="Arial" w:hAnsi="Arial" w:cs="Arial"/>
                <w:color w:val="000000"/>
                <w:sz w:val="20"/>
              </w:rPr>
            </w:pPr>
          </w:p>
        </w:tc>
        <w:tc>
          <w:tcPr>
            <w:tcW w:w="523" w:type="dxa"/>
            <w:tcBorders>
              <w:top w:val="nil"/>
              <w:left w:val="nil"/>
              <w:bottom w:val="nil"/>
              <w:right w:val="nil"/>
            </w:tcBorders>
            <w:tcMar>
              <w:top w:w="12" w:type="dxa"/>
              <w:left w:w="12" w:type="dxa"/>
              <w:right w:w="12" w:type="dxa"/>
            </w:tcMar>
            <w:vAlign w:val="bottom"/>
          </w:tcPr>
          <w:p w14:paraId="184FD2DD" w14:textId="77777777" w:rsidR="000C0D85" w:rsidRDefault="000C0D85">
            <w:pPr>
              <w:rPr>
                <w:rFonts w:ascii="Arial" w:hAnsi="Arial" w:cs="Arial"/>
                <w:color w:val="000000"/>
                <w:sz w:val="20"/>
              </w:rPr>
            </w:pPr>
          </w:p>
        </w:tc>
        <w:tc>
          <w:tcPr>
            <w:tcW w:w="677" w:type="dxa"/>
            <w:tcBorders>
              <w:top w:val="nil"/>
              <w:left w:val="nil"/>
              <w:bottom w:val="nil"/>
              <w:right w:val="nil"/>
            </w:tcBorders>
            <w:tcMar>
              <w:top w:w="12" w:type="dxa"/>
              <w:left w:w="12" w:type="dxa"/>
              <w:right w:w="12" w:type="dxa"/>
            </w:tcMar>
            <w:vAlign w:val="bottom"/>
          </w:tcPr>
          <w:p w14:paraId="49591A56" w14:textId="77777777" w:rsidR="000C0D85" w:rsidRDefault="000C0D85">
            <w:pPr>
              <w:rPr>
                <w:rFonts w:ascii="Arial" w:hAnsi="Arial" w:cs="Arial"/>
                <w:color w:val="000000"/>
                <w:sz w:val="20"/>
              </w:rPr>
            </w:pPr>
          </w:p>
        </w:tc>
        <w:tc>
          <w:tcPr>
            <w:tcW w:w="3283" w:type="dxa"/>
            <w:tcBorders>
              <w:top w:val="nil"/>
              <w:left w:val="nil"/>
              <w:bottom w:val="nil"/>
              <w:right w:val="nil"/>
            </w:tcBorders>
            <w:tcMar>
              <w:top w:w="12" w:type="dxa"/>
              <w:left w:w="12" w:type="dxa"/>
              <w:right w:w="12" w:type="dxa"/>
            </w:tcMar>
            <w:vAlign w:val="bottom"/>
          </w:tcPr>
          <w:p w14:paraId="7A543BF7" w14:textId="77777777" w:rsidR="000C0D85" w:rsidRDefault="000C0D85">
            <w:pPr>
              <w:rPr>
                <w:rFonts w:ascii="Arial" w:hAnsi="Arial" w:cs="Arial"/>
                <w:color w:val="000000"/>
                <w:sz w:val="20"/>
              </w:rPr>
            </w:pPr>
          </w:p>
        </w:tc>
        <w:tc>
          <w:tcPr>
            <w:tcW w:w="371" w:type="dxa"/>
            <w:tcBorders>
              <w:top w:val="nil"/>
              <w:left w:val="nil"/>
              <w:bottom w:val="nil"/>
              <w:right w:val="nil"/>
            </w:tcBorders>
            <w:tcMar>
              <w:top w:w="12" w:type="dxa"/>
              <w:left w:w="12" w:type="dxa"/>
              <w:right w:w="12" w:type="dxa"/>
            </w:tcMar>
            <w:vAlign w:val="bottom"/>
          </w:tcPr>
          <w:p w14:paraId="0C8D740F" w14:textId="77777777" w:rsidR="000C0D85" w:rsidRDefault="000C0D85">
            <w:pPr>
              <w:rPr>
                <w:rFonts w:ascii="Arial" w:hAnsi="Arial" w:cs="Arial"/>
                <w:color w:val="000000"/>
                <w:sz w:val="20"/>
              </w:rPr>
            </w:pPr>
          </w:p>
        </w:tc>
        <w:tc>
          <w:tcPr>
            <w:tcW w:w="764" w:type="dxa"/>
            <w:tcBorders>
              <w:top w:val="nil"/>
              <w:left w:val="nil"/>
              <w:bottom w:val="nil"/>
              <w:right w:val="nil"/>
            </w:tcBorders>
            <w:tcMar>
              <w:top w:w="12" w:type="dxa"/>
              <w:left w:w="12" w:type="dxa"/>
              <w:right w:w="12" w:type="dxa"/>
            </w:tcMar>
            <w:vAlign w:val="bottom"/>
          </w:tcPr>
          <w:p w14:paraId="29AA2AB5"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公开01表</w:t>
            </w:r>
          </w:p>
        </w:tc>
      </w:tr>
      <w:tr w:rsidR="005F239F" w14:paraId="465B68F0" w14:textId="77777777" w:rsidTr="005F239F">
        <w:trPr>
          <w:trHeight w:val="264"/>
        </w:trPr>
        <w:tc>
          <w:tcPr>
            <w:tcW w:w="4635" w:type="dxa"/>
            <w:gridSpan w:val="3"/>
            <w:tcBorders>
              <w:top w:val="nil"/>
              <w:left w:val="nil"/>
              <w:bottom w:val="nil"/>
              <w:right w:val="nil"/>
            </w:tcBorders>
            <w:tcMar>
              <w:top w:w="12" w:type="dxa"/>
              <w:left w:w="12" w:type="dxa"/>
              <w:right w:w="12" w:type="dxa"/>
            </w:tcMar>
            <w:vAlign w:val="bottom"/>
          </w:tcPr>
          <w:p w14:paraId="13BDB918" w14:textId="77777777" w:rsidR="005F239F" w:rsidRDefault="005F239F">
            <w:pPr>
              <w:rPr>
                <w:rFonts w:ascii="Arial" w:hAnsi="Arial" w:cs="Arial"/>
                <w:color w:val="000000"/>
                <w:sz w:val="20"/>
              </w:rPr>
            </w:pPr>
            <w:r>
              <w:rPr>
                <w:rFonts w:ascii="宋体" w:eastAsia="宋体" w:hAnsi="宋体" w:cs="宋体" w:hint="eastAsia"/>
                <w:color w:val="000000"/>
                <w:kern w:val="0"/>
                <w:sz w:val="22"/>
                <w:szCs w:val="22"/>
                <w:lang w:bidi="ar"/>
              </w:rPr>
              <w:t>部门：</w:t>
            </w:r>
            <w:r w:rsidRPr="005F239F">
              <w:rPr>
                <w:rFonts w:ascii="宋体" w:eastAsia="宋体" w:hAnsi="宋体" w:cs="Arial" w:hint="eastAsia"/>
                <w:kern w:val="0"/>
                <w:sz w:val="22"/>
                <w:szCs w:val="22"/>
              </w:rPr>
              <w:t>淮南市田家庵区司法局</w:t>
            </w:r>
          </w:p>
        </w:tc>
        <w:tc>
          <w:tcPr>
            <w:tcW w:w="3283" w:type="dxa"/>
            <w:tcBorders>
              <w:top w:val="nil"/>
              <w:left w:val="nil"/>
              <w:bottom w:val="nil"/>
              <w:right w:val="nil"/>
            </w:tcBorders>
            <w:tcMar>
              <w:top w:w="12" w:type="dxa"/>
              <w:left w:w="12" w:type="dxa"/>
              <w:right w:w="12" w:type="dxa"/>
            </w:tcMar>
            <w:vAlign w:val="bottom"/>
          </w:tcPr>
          <w:p w14:paraId="70728BC2" w14:textId="77777777" w:rsidR="005F239F" w:rsidRDefault="005F239F">
            <w:pPr>
              <w:rPr>
                <w:rFonts w:ascii="Arial" w:hAnsi="Arial" w:cs="Arial"/>
                <w:color w:val="000000"/>
                <w:sz w:val="20"/>
              </w:rPr>
            </w:pPr>
          </w:p>
        </w:tc>
        <w:tc>
          <w:tcPr>
            <w:tcW w:w="1135" w:type="dxa"/>
            <w:gridSpan w:val="2"/>
            <w:tcBorders>
              <w:top w:val="nil"/>
              <w:left w:val="nil"/>
              <w:bottom w:val="nil"/>
              <w:right w:val="nil"/>
            </w:tcBorders>
            <w:tcMar>
              <w:top w:w="12" w:type="dxa"/>
              <w:left w:w="12" w:type="dxa"/>
              <w:right w:w="12" w:type="dxa"/>
            </w:tcMar>
            <w:vAlign w:val="bottom"/>
          </w:tcPr>
          <w:p w14:paraId="756888F7"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369FF10D" w14:textId="77777777" w:rsidTr="005F239F">
        <w:trPr>
          <w:trHeight w:val="235"/>
        </w:trPr>
        <w:tc>
          <w:tcPr>
            <w:tcW w:w="4635"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D586B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收入</w:t>
            </w:r>
          </w:p>
        </w:tc>
        <w:tc>
          <w:tcPr>
            <w:tcW w:w="4418" w:type="dxa"/>
            <w:gridSpan w:val="3"/>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99F12C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支出</w:t>
            </w:r>
          </w:p>
        </w:tc>
      </w:tr>
      <w:tr w:rsidR="000C0D85" w14:paraId="72545117"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0EF3F43"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项目</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655AC860"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行次</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6C5FF50"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金额</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4E0843E"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项目</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43E12BE"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行次</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1C61E32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金额</w:t>
            </w:r>
          </w:p>
        </w:tc>
      </w:tr>
      <w:tr w:rsidR="000C0D85" w14:paraId="2CAD8D1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7B7DE36"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栏次</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3D48506" w14:textId="77777777" w:rsidR="000C0D85" w:rsidRDefault="000C0D85">
            <w:pPr>
              <w:jc w:val="center"/>
              <w:rPr>
                <w:rFonts w:ascii="宋体" w:eastAsia="宋体" w:hAnsi="宋体" w:cs="宋体" w:hint="eastAsia"/>
                <w:sz w:val="22"/>
                <w:szCs w:val="22"/>
              </w:rPr>
            </w:pP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B0014FE"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6D3217A2"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栏次</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5C18701" w14:textId="77777777" w:rsidR="000C0D85" w:rsidRDefault="000C0D85">
            <w:pPr>
              <w:jc w:val="center"/>
              <w:rPr>
                <w:rFonts w:ascii="宋体" w:eastAsia="宋体" w:hAnsi="宋体" w:cs="宋体" w:hint="eastAsia"/>
                <w:color w:val="000000"/>
                <w:sz w:val="22"/>
                <w:szCs w:val="22"/>
              </w:rPr>
            </w:pP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C65139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r>
      <w:tr w:rsidR="00B86657" w14:paraId="01500D45"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90A1075"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一、一般公共预算财政拨款收入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2262A54"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7D32997A" w14:textId="2E759647"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504.81</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936C9AB"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一、一般公共服务支出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65E371C5"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61908BCC" w14:textId="37A2978C"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50ED3577"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719C2B7"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二、政府性基金预算财政拨款收入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24FDE98"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3D1B32D4" w14:textId="7012E3CD"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779BF0A"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二、外交支出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74A2BC2B"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36</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2219C026" w14:textId="739CB072"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2D1F5BB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728F0E5" w14:textId="77777777" w:rsidR="00B86657" w:rsidRDefault="00B86657" w:rsidP="00B86657">
            <w:pPr>
              <w:widowControl/>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三、国有资本经营预算财政拨款收入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8AE52CA"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2AAE1CF" w14:textId="1FBA30A7"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0A56E2F"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三、国防支出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580CC74"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37</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9304DA3" w14:textId="5D29F668"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28DFE10D"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70DDB0A"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四、上级补助收入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998CF85"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565E06B1" w14:textId="44E92FD7"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033AB49"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四、公共安全支出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093EFA72"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38</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01AA2AF" w14:textId="5704A41F"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426.16</w:t>
            </w:r>
          </w:p>
        </w:tc>
      </w:tr>
      <w:tr w:rsidR="00B86657" w14:paraId="1C77E8CB"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FC98285"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五、事业收入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60A0F724"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A35FD37" w14:textId="40DD1549"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43FF85B"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五、教育支出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5277893"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16497E1D" w14:textId="68192E86"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48B66D0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F2A6772"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六、经营收入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8CF66FD"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7AEEB4D" w14:textId="7C86649D"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C85B851"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六、科学技术支出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0FD0957"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40</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65C29A4" w14:textId="291AAEC9"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79BA4131"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98116C9"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七、附属单位上缴收入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853D8D1"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3B17B75" w14:textId="4ACEC5BC"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AD9ED74"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七、文化旅游体育与传媒支出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5774C97"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41</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CC20157" w14:textId="7FB02244"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40583D5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63E5CA"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八、其他收入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873734B"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501AAFEE" w14:textId="798489F2"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0.60</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ADC1355"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八、社会保障和就业支出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7DE5D7F"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08B5C521" w14:textId="0DB04621"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39.06</w:t>
            </w:r>
          </w:p>
        </w:tc>
      </w:tr>
      <w:tr w:rsidR="00B86657" w14:paraId="1E1D832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436B902" w14:textId="77777777" w:rsidR="00B86657" w:rsidRDefault="00B86657" w:rsidP="00B86657">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12643940"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9F51695"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3A700CCC"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九、卫生健康支出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77A7D090"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43</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BF91813" w14:textId="2E849219"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10.56</w:t>
            </w:r>
          </w:p>
        </w:tc>
      </w:tr>
      <w:tr w:rsidR="000C0D85" w14:paraId="35E8402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D3DE29C"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7A2B5A4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C334D4D"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07297864"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十、节能环保支出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CFC39B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33F13D2" w14:textId="77777777" w:rsidR="000C0D85" w:rsidRDefault="000C0D85">
            <w:pPr>
              <w:jc w:val="right"/>
              <w:rPr>
                <w:rFonts w:ascii="宋体" w:eastAsia="宋体" w:hAnsi="宋体" w:cs="宋体" w:hint="eastAsia"/>
                <w:color w:val="000000"/>
                <w:sz w:val="22"/>
                <w:szCs w:val="22"/>
              </w:rPr>
            </w:pPr>
          </w:p>
        </w:tc>
      </w:tr>
      <w:tr w:rsidR="000C0D85" w14:paraId="58DF8AE2"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F2AC81"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DD0A68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890944E"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D964E53"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十一、城乡社区支出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1A47A5C3"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45</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9AEFAFD" w14:textId="77777777" w:rsidR="000C0D85" w:rsidRDefault="000C0D85">
            <w:pPr>
              <w:jc w:val="right"/>
              <w:rPr>
                <w:rFonts w:ascii="宋体" w:eastAsia="宋体" w:hAnsi="宋体" w:cs="宋体" w:hint="eastAsia"/>
                <w:color w:val="000000"/>
                <w:sz w:val="22"/>
                <w:szCs w:val="22"/>
              </w:rPr>
            </w:pPr>
          </w:p>
        </w:tc>
      </w:tr>
      <w:tr w:rsidR="000C0D85" w14:paraId="3F9FA42D"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2DFEB2D"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34DE67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E8FBAF3"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B03D3F1"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十二、农林水支出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CE6B25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46</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1953D1AD" w14:textId="77777777" w:rsidR="000C0D85" w:rsidRDefault="000C0D85">
            <w:pPr>
              <w:jc w:val="right"/>
              <w:rPr>
                <w:rFonts w:ascii="宋体" w:eastAsia="宋体" w:hAnsi="宋体" w:cs="宋体" w:hint="eastAsia"/>
                <w:color w:val="000000"/>
                <w:sz w:val="22"/>
                <w:szCs w:val="22"/>
              </w:rPr>
            </w:pPr>
          </w:p>
        </w:tc>
      </w:tr>
      <w:tr w:rsidR="000C0D85" w14:paraId="30D067C3"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A6A3361"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741F2B3"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08086412"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4F3AC01"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十三、交通运输支出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31A754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47</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9133476" w14:textId="77777777" w:rsidR="000C0D85" w:rsidRDefault="000C0D85">
            <w:pPr>
              <w:jc w:val="right"/>
              <w:rPr>
                <w:rFonts w:ascii="宋体" w:eastAsia="宋体" w:hAnsi="宋体" w:cs="宋体" w:hint="eastAsia"/>
                <w:color w:val="000000"/>
                <w:sz w:val="22"/>
                <w:szCs w:val="22"/>
              </w:rPr>
            </w:pPr>
          </w:p>
        </w:tc>
      </w:tr>
      <w:tr w:rsidR="000C0D85" w14:paraId="2A0A5E55"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62975F6"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F9F3B3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5AAF15C0"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09E25B1E"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十四、资源勘探工业信息等支出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BCE44B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48</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3302BBA" w14:textId="77777777" w:rsidR="000C0D85" w:rsidRDefault="000C0D85">
            <w:pPr>
              <w:jc w:val="right"/>
              <w:rPr>
                <w:rFonts w:ascii="宋体" w:eastAsia="宋体" w:hAnsi="宋体" w:cs="宋体" w:hint="eastAsia"/>
                <w:color w:val="000000"/>
                <w:sz w:val="22"/>
                <w:szCs w:val="22"/>
              </w:rPr>
            </w:pPr>
          </w:p>
        </w:tc>
      </w:tr>
      <w:tr w:rsidR="000C0D85" w14:paraId="2D6831F2"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AD19B99"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64B29AE"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0C8ABDAC"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19B3192"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十五、商业服务业等支出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79C98FD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49</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49F46B4" w14:textId="77777777" w:rsidR="000C0D85" w:rsidRDefault="000C0D85">
            <w:pPr>
              <w:jc w:val="right"/>
              <w:rPr>
                <w:rFonts w:ascii="宋体" w:eastAsia="宋体" w:hAnsi="宋体" w:cs="宋体" w:hint="eastAsia"/>
                <w:color w:val="000000"/>
                <w:sz w:val="22"/>
                <w:szCs w:val="22"/>
              </w:rPr>
            </w:pPr>
          </w:p>
        </w:tc>
      </w:tr>
      <w:tr w:rsidR="000C0D85" w14:paraId="7FA0EFEE"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150E07E"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66C0F18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16</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2FDB064"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964AD98"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十六、金融支出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16645BB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50</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231F3780" w14:textId="77777777" w:rsidR="000C0D85" w:rsidRDefault="000C0D85">
            <w:pPr>
              <w:jc w:val="right"/>
              <w:rPr>
                <w:rFonts w:ascii="宋体" w:eastAsia="宋体" w:hAnsi="宋体" w:cs="宋体" w:hint="eastAsia"/>
                <w:color w:val="000000"/>
                <w:sz w:val="22"/>
                <w:szCs w:val="22"/>
              </w:rPr>
            </w:pPr>
          </w:p>
        </w:tc>
      </w:tr>
      <w:tr w:rsidR="000C0D85" w14:paraId="74379C5D"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C2173C5"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A63459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D70FFA8"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30C8F0D"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十七、援助其他地区支出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63D88FF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51</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06187B1C" w14:textId="77777777" w:rsidR="000C0D85" w:rsidRDefault="000C0D85">
            <w:pPr>
              <w:jc w:val="right"/>
              <w:rPr>
                <w:rFonts w:ascii="宋体" w:eastAsia="宋体" w:hAnsi="宋体" w:cs="宋体" w:hint="eastAsia"/>
                <w:color w:val="000000"/>
                <w:sz w:val="22"/>
                <w:szCs w:val="22"/>
              </w:rPr>
            </w:pPr>
          </w:p>
        </w:tc>
      </w:tr>
      <w:tr w:rsidR="000C0D85" w14:paraId="6E192EBF"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47688A9"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22656C0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18</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7EDF79A"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6F40851E"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十八、自然资源海洋气象等支出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193FB64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52</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C3F93E3" w14:textId="77777777" w:rsidR="000C0D85" w:rsidRDefault="000C0D85">
            <w:pPr>
              <w:jc w:val="right"/>
              <w:rPr>
                <w:rFonts w:ascii="宋体" w:eastAsia="宋体" w:hAnsi="宋体" w:cs="宋体" w:hint="eastAsia"/>
                <w:color w:val="000000"/>
                <w:sz w:val="22"/>
                <w:szCs w:val="22"/>
              </w:rPr>
            </w:pPr>
          </w:p>
        </w:tc>
      </w:tr>
      <w:tr w:rsidR="00B86657" w14:paraId="18D1BC2A"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72359EF" w14:textId="77777777" w:rsidR="00B86657" w:rsidRDefault="00B86657" w:rsidP="00B86657">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23E0C1B"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16318F7"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1C17533"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十九、住房保障支出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5BA2296"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53</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0CD8E1C" w14:textId="3E7982A1"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29.85</w:t>
            </w:r>
          </w:p>
        </w:tc>
      </w:tr>
      <w:tr w:rsidR="00B86657" w14:paraId="650022D0"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12C51A1" w14:textId="77777777" w:rsidR="00B86657" w:rsidRDefault="00B86657" w:rsidP="00B86657">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C445412"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45A146D"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ECE63ED"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二十、粮油物资储备支出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EDC5C21"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54</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6C74072" w14:textId="569524D1"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0EDEFB82"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14477C1" w14:textId="77777777" w:rsidR="00B86657" w:rsidRDefault="00B86657" w:rsidP="00B86657">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4AB2FA0F"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F2FEE36"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CD26282"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二十一、国有资本经营预算支出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E1A0DB6"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55</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88CDBF4" w14:textId="32B246F6"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3C5ED66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B6351DE" w14:textId="77777777" w:rsidR="00B86657" w:rsidRDefault="00B86657" w:rsidP="00B86657">
            <w:pPr>
              <w:jc w:val="left"/>
              <w:rPr>
                <w:rFonts w:ascii="宋体" w:eastAsia="宋体" w:hAnsi="宋体" w:cs="宋体" w:hint="eastAsia"/>
                <w:color w:val="000000"/>
                <w:sz w:val="20"/>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4C48687F"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22</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0DDA87B"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2953015"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二十二、灾害防治及应急管理支出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0624E59"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56</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6664996D" w14:textId="7C590775"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1306F82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D54AF53" w14:textId="77777777" w:rsidR="00B86657" w:rsidRDefault="00B86657" w:rsidP="00B86657">
            <w:pPr>
              <w:jc w:val="left"/>
              <w:rPr>
                <w:rFonts w:ascii="宋体" w:eastAsia="宋体" w:hAnsi="宋体" w:cs="宋体" w:hint="eastAsia"/>
                <w:color w:val="000000"/>
                <w:sz w:val="20"/>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4D6BE92"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D59C273"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0785A6B3"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二十三、其他支出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D58CA3D"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57</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2535C41" w14:textId="7E800744"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1B554289"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D6A3E58" w14:textId="77777777" w:rsidR="00B86657" w:rsidRDefault="00B86657" w:rsidP="00B86657">
            <w:pPr>
              <w:jc w:val="center"/>
              <w:rPr>
                <w:rFonts w:ascii="宋体" w:eastAsia="宋体" w:hAnsi="宋体" w:cs="宋体" w:hint="eastAsia"/>
                <w:b/>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FE67176"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24</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069B9E40"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B12C3AF"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二十四、债务还本支出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9E9E086"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58</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C574740" w14:textId="10A3ADF9"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573D4BAE"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0E644E8" w14:textId="77777777" w:rsidR="00B86657" w:rsidRDefault="00B86657" w:rsidP="00B86657">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CEE4888"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C61517D"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C7FF836"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二十五、债务付息支出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461F440"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59</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CE423C6" w14:textId="7255DD14"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29DC30C7"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58D29A6" w14:textId="77777777" w:rsidR="00B86657" w:rsidRDefault="00B86657" w:rsidP="00B86657">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7383C488"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26</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1177F95" w14:textId="77777777" w:rsidR="00B86657" w:rsidRDefault="00B86657" w:rsidP="00B86657">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D863971"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二十六、抗疫特别国债安排的支出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1567460"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60</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2CBB55ED" w14:textId="630F4E3C"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3DDABCA1"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F48074C" w14:textId="77777777" w:rsidR="00B86657" w:rsidRDefault="00B86657" w:rsidP="00B86657">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本年收入合计</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94CF9FB"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91EBFF6" w14:textId="705BB9FD"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505.41</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BB73FE5" w14:textId="77777777" w:rsidR="00B86657" w:rsidRDefault="00B86657" w:rsidP="00B86657">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本年支出合计</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01B13E1"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9D6507E" w14:textId="7A0AE4AC"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505.62</w:t>
            </w:r>
          </w:p>
        </w:tc>
      </w:tr>
      <w:tr w:rsidR="00B86657" w14:paraId="40FEFB68"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B833193" w14:textId="41DF2160"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使用非财政拨款结余</w:t>
            </w:r>
            <w:r w:rsidRPr="00F214E4">
              <w:rPr>
                <w:rFonts w:ascii="宋体" w:eastAsia="宋体" w:hAnsi="宋体" w:cs="宋体" w:hint="eastAsia"/>
                <w:color w:val="0000FF"/>
                <w:kern w:val="0"/>
                <w:sz w:val="20"/>
                <w:lang w:bidi="ar"/>
              </w:rPr>
              <w:t>（含专用结余）</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43119A03"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28</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54E351E" w14:textId="09FB18F9"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4587312"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结余分配</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00437C12"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7FB5BD6" w14:textId="0EF3858F"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 xml:space="preserve">　</w:t>
            </w:r>
          </w:p>
        </w:tc>
      </w:tr>
      <w:tr w:rsidR="00B86657" w14:paraId="0EEB4271"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0FFA4C5"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年初结转和结余</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A60C0D4"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29</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CD265C0" w14:textId="00F9B7E4"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0.91</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E963D56" w14:textId="77777777" w:rsidR="00B86657" w:rsidRDefault="00B86657" w:rsidP="00B86657">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年末结转和结余</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04BBC3C5"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63</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2520088" w14:textId="2F578828"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0.70</w:t>
            </w:r>
          </w:p>
        </w:tc>
      </w:tr>
      <w:tr w:rsidR="00B86657" w14:paraId="63E1DDB9"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260A524" w14:textId="77777777" w:rsidR="00B86657" w:rsidRDefault="00B86657" w:rsidP="00B86657">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0AC49D9"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30</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C99AF5E" w14:textId="0710587C"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506.32</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EE9A96D" w14:textId="77777777" w:rsidR="00B86657" w:rsidRDefault="00B86657" w:rsidP="00B86657">
            <w:pPr>
              <w:jc w:val="left"/>
              <w:rPr>
                <w:rFonts w:ascii="宋体" w:eastAsia="宋体" w:hAnsi="宋体" w:cs="宋体" w:hint="eastAsia"/>
                <w:color w:val="000000"/>
                <w:sz w:val="22"/>
                <w:szCs w:val="22"/>
              </w:rPr>
            </w:pP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5159EC7"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64</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69790C83" w14:textId="4C0F2BC4" w:rsidR="00B86657" w:rsidRDefault="00B86657" w:rsidP="00B86657">
            <w:pPr>
              <w:jc w:val="left"/>
              <w:rPr>
                <w:rFonts w:ascii="宋体" w:eastAsia="宋体" w:hAnsi="宋体" w:cs="宋体" w:hint="eastAsia"/>
                <w:color w:val="000000"/>
                <w:sz w:val="22"/>
                <w:szCs w:val="22"/>
              </w:rPr>
            </w:pPr>
            <w:r>
              <w:rPr>
                <w:rFonts w:hint="eastAsia"/>
                <w:color w:val="000000"/>
                <w:sz w:val="22"/>
                <w:szCs w:val="22"/>
              </w:rPr>
              <w:t>506.32</w:t>
            </w:r>
          </w:p>
        </w:tc>
      </w:tr>
      <w:tr w:rsidR="00B86657" w14:paraId="39B76057" w14:textId="77777777" w:rsidTr="005F239F">
        <w:trPr>
          <w:trHeight w:val="235"/>
        </w:trPr>
        <w:tc>
          <w:tcPr>
            <w:tcW w:w="3435"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14:paraId="6B03DDC4" w14:textId="77777777" w:rsidR="00B86657" w:rsidRDefault="00B86657" w:rsidP="00B86657">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总计</w:t>
            </w:r>
          </w:p>
        </w:tc>
        <w:tc>
          <w:tcPr>
            <w:tcW w:w="523" w:type="dxa"/>
            <w:tcBorders>
              <w:top w:val="nil"/>
              <w:left w:val="nil"/>
              <w:bottom w:val="single" w:sz="8" w:space="0" w:color="000000"/>
              <w:right w:val="single" w:sz="4" w:space="0" w:color="000000"/>
            </w:tcBorders>
            <w:tcMar>
              <w:top w:w="12" w:type="dxa"/>
              <w:left w:w="12" w:type="dxa"/>
              <w:right w:w="12" w:type="dxa"/>
            </w:tcMar>
            <w:vAlign w:val="center"/>
          </w:tcPr>
          <w:p w14:paraId="0E5FA70F"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31</w:t>
            </w:r>
          </w:p>
        </w:tc>
        <w:tc>
          <w:tcPr>
            <w:tcW w:w="677" w:type="dxa"/>
            <w:tcBorders>
              <w:top w:val="nil"/>
              <w:left w:val="nil"/>
              <w:bottom w:val="single" w:sz="8" w:space="0" w:color="000000"/>
              <w:right w:val="single" w:sz="4" w:space="0" w:color="000000"/>
            </w:tcBorders>
            <w:tcMar>
              <w:top w:w="12" w:type="dxa"/>
              <w:left w:w="12" w:type="dxa"/>
              <w:right w:w="12" w:type="dxa"/>
            </w:tcMar>
            <w:vAlign w:val="center"/>
          </w:tcPr>
          <w:p w14:paraId="0698B1DC" w14:textId="5DC4BFD2"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505.41</w:t>
            </w:r>
          </w:p>
        </w:tc>
        <w:tc>
          <w:tcPr>
            <w:tcW w:w="3283" w:type="dxa"/>
            <w:tcBorders>
              <w:top w:val="nil"/>
              <w:left w:val="nil"/>
              <w:bottom w:val="single" w:sz="8" w:space="0" w:color="000000"/>
              <w:right w:val="single" w:sz="4" w:space="0" w:color="000000"/>
            </w:tcBorders>
            <w:tcMar>
              <w:top w:w="12" w:type="dxa"/>
              <w:left w:w="12" w:type="dxa"/>
              <w:right w:w="12" w:type="dxa"/>
            </w:tcMar>
            <w:vAlign w:val="center"/>
          </w:tcPr>
          <w:p w14:paraId="2AEBFC5F" w14:textId="77777777" w:rsidR="00B86657" w:rsidRDefault="00B86657" w:rsidP="00B86657">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总计</w:t>
            </w:r>
          </w:p>
        </w:tc>
        <w:tc>
          <w:tcPr>
            <w:tcW w:w="371" w:type="dxa"/>
            <w:tcBorders>
              <w:top w:val="nil"/>
              <w:left w:val="nil"/>
              <w:bottom w:val="single" w:sz="8" w:space="0" w:color="000000"/>
              <w:right w:val="single" w:sz="4" w:space="0" w:color="000000"/>
            </w:tcBorders>
            <w:tcMar>
              <w:top w:w="12" w:type="dxa"/>
              <w:left w:w="12" w:type="dxa"/>
              <w:right w:w="12" w:type="dxa"/>
            </w:tcMar>
            <w:vAlign w:val="center"/>
          </w:tcPr>
          <w:p w14:paraId="3A3D8BDF" w14:textId="77777777" w:rsidR="00B86657" w:rsidRDefault="00B86657" w:rsidP="00B86657">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65</w:t>
            </w:r>
          </w:p>
        </w:tc>
        <w:tc>
          <w:tcPr>
            <w:tcW w:w="764" w:type="dxa"/>
            <w:tcBorders>
              <w:top w:val="nil"/>
              <w:left w:val="nil"/>
              <w:bottom w:val="single" w:sz="8" w:space="0" w:color="000000"/>
              <w:right w:val="single" w:sz="8" w:space="0" w:color="000000"/>
            </w:tcBorders>
            <w:tcMar>
              <w:top w:w="12" w:type="dxa"/>
              <w:left w:w="12" w:type="dxa"/>
              <w:right w:w="12" w:type="dxa"/>
            </w:tcMar>
            <w:vAlign w:val="center"/>
          </w:tcPr>
          <w:p w14:paraId="662BCF2A" w14:textId="3C917A88" w:rsidR="00B86657" w:rsidRDefault="00B86657" w:rsidP="00B86657">
            <w:pPr>
              <w:jc w:val="right"/>
              <w:rPr>
                <w:rFonts w:ascii="宋体" w:eastAsia="宋体" w:hAnsi="宋体" w:cs="宋体" w:hint="eastAsia"/>
                <w:color w:val="000000"/>
                <w:sz w:val="22"/>
                <w:szCs w:val="22"/>
              </w:rPr>
            </w:pPr>
            <w:r>
              <w:rPr>
                <w:rFonts w:hint="eastAsia"/>
                <w:color w:val="000000"/>
                <w:sz w:val="22"/>
                <w:szCs w:val="22"/>
              </w:rPr>
              <w:t>29.85</w:t>
            </w:r>
          </w:p>
        </w:tc>
      </w:tr>
      <w:tr w:rsidR="000C0D85" w14:paraId="66FAF264" w14:textId="77777777" w:rsidTr="005F239F">
        <w:trPr>
          <w:trHeight w:val="235"/>
        </w:trPr>
        <w:tc>
          <w:tcPr>
            <w:tcW w:w="9053" w:type="dxa"/>
            <w:gridSpan w:val="6"/>
            <w:tcBorders>
              <w:top w:val="nil"/>
              <w:left w:val="nil"/>
              <w:bottom w:val="nil"/>
              <w:right w:val="nil"/>
            </w:tcBorders>
            <w:tcMar>
              <w:top w:w="12" w:type="dxa"/>
              <w:left w:w="12" w:type="dxa"/>
              <w:right w:w="12" w:type="dxa"/>
            </w:tcMar>
            <w:vAlign w:val="center"/>
          </w:tcPr>
          <w:p w14:paraId="4AF7BA87" w14:textId="153D80EB" w:rsidR="000C0D85" w:rsidRDefault="00F214E4">
            <w:pPr>
              <w:widowControl/>
              <w:jc w:val="left"/>
              <w:textAlignment w:val="center"/>
              <w:rPr>
                <w:rFonts w:ascii="宋体" w:eastAsia="宋体" w:hAnsi="宋体" w:cs="宋体" w:hint="eastAsia"/>
                <w:color w:val="000000"/>
                <w:kern w:val="0"/>
                <w:sz w:val="20"/>
                <w:lang w:bidi="ar"/>
              </w:rPr>
            </w:pPr>
            <w:r w:rsidRPr="00F214E4">
              <w:rPr>
                <w:rFonts w:ascii="宋体" w:eastAsia="宋体" w:hAnsi="宋体" w:cs="宋体" w:hint="eastAsia"/>
                <w:color w:val="000000"/>
                <w:kern w:val="0"/>
                <w:sz w:val="20"/>
                <w:lang w:bidi="ar"/>
              </w:rPr>
              <w:t>注：本表反映部门本年度的总收支和年末结转结余情况；本套报表金额单位转换成万元时，因四舍五入可能存在尾数误差。</w:t>
            </w:r>
          </w:p>
          <w:p w14:paraId="1CBBAD7A" w14:textId="77777777" w:rsidR="008D537E" w:rsidRPr="008D537E" w:rsidRDefault="008D537E" w:rsidP="008D537E">
            <w:pPr>
              <w:pStyle w:val="a0"/>
              <w:rPr>
                <w:lang w:bidi="ar"/>
              </w:rPr>
            </w:pPr>
          </w:p>
        </w:tc>
      </w:tr>
    </w:tbl>
    <w:p w14:paraId="4431D4B3"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lastRenderedPageBreak/>
        <w:t>收入决算表</w:t>
      </w:r>
    </w:p>
    <w:tbl>
      <w:tblPr>
        <w:tblW w:w="11394" w:type="dxa"/>
        <w:tblLayout w:type="fixed"/>
        <w:tblCellMar>
          <w:left w:w="0" w:type="dxa"/>
          <w:right w:w="0" w:type="dxa"/>
        </w:tblCellMar>
        <w:tblLook w:val="0000" w:firstRow="0" w:lastRow="0" w:firstColumn="0" w:lastColumn="0" w:noHBand="0" w:noVBand="0"/>
      </w:tblPr>
      <w:tblGrid>
        <w:gridCol w:w="296"/>
        <w:gridCol w:w="283"/>
        <w:gridCol w:w="27"/>
        <w:gridCol w:w="257"/>
        <w:gridCol w:w="7"/>
        <w:gridCol w:w="44"/>
        <w:gridCol w:w="1650"/>
        <w:gridCol w:w="992"/>
        <w:gridCol w:w="851"/>
        <w:gridCol w:w="850"/>
        <w:gridCol w:w="425"/>
        <w:gridCol w:w="153"/>
        <w:gridCol w:w="840"/>
        <w:gridCol w:w="573"/>
        <w:gridCol w:w="804"/>
        <w:gridCol w:w="1078"/>
        <w:gridCol w:w="2264"/>
      </w:tblGrid>
      <w:tr w:rsidR="000C0D85" w14:paraId="31BA15FF" w14:textId="77777777" w:rsidTr="006D658B">
        <w:trPr>
          <w:gridAfter w:val="1"/>
          <w:wAfter w:w="2264" w:type="dxa"/>
          <w:trHeight w:val="264"/>
        </w:trPr>
        <w:tc>
          <w:tcPr>
            <w:tcW w:w="606" w:type="dxa"/>
            <w:gridSpan w:val="3"/>
            <w:tcBorders>
              <w:top w:val="nil"/>
              <w:left w:val="nil"/>
              <w:bottom w:val="nil"/>
              <w:right w:val="nil"/>
            </w:tcBorders>
            <w:tcMar>
              <w:top w:w="12" w:type="dxa"/>
              <w:left w:w="12" w:type="dxa"/>
              <w:right w:w="12" w:type="dxa"/>
            </w:tcMar>
            <w:vAlign w:val="bottom"/>
          </w:tcPr>
          <w:p w14:paraId="46B99FDC" w14:textId="77777777" w:rsidR="000C0D85" w:rsidRDefault="000C0D85">
            <w:pPr>
              <w:widowControl/>
              <w:jc w:val="left"/>
              <w:textAlignment w:val="bottom"/>
              <w:rPr>
                <w:rFonts w:ascii="仿宋_GB2312" w:hAnsi="仿宋_GB2312" w:cs="仿宋_GB2312" w:hint="eastAsia"/>
                <w:bCs/>
                <w:color w:val="0000FF"/>
                <w:sz w:val="21"/>
                <w:szCs w:val="21"/>
              </w:rPr>
            </w:pPr>
          </w:p>
        </w:tc>
        <w:tc>
          <w:tcPr>
            <w:tcW w:w="264" w:type="dxa"/>
            <w:gridSpan w:val="2"/>
            <w:tcBorders>
              <w:top w:val="nil"/>
              <w:left w:val="nil"/>
              <w:bottom w:val="nil"/>
              <w:right w:val="nil"/>
            </w:tcBorders>
            <w:tcMar>
              <w:top w:w="12" w:type="dxa"/>
              <w:left w:w="12" w:type="dxa"/>
              <w:right w:w="12" w:type="dxa"/>
            </w:tcMar>
            <w:vAlign w:val="bottom"/>
          </w:tcPr>
          <w:p w14:paraId="5A3683AD" w14:textId="77777777" w:rsidR="000C0D85" w:rsidRDefault="000C0D85">
            <w:pPr>
              <w:rPr>
                <w:rFonts w:ascii="Arial" w:hAnsi="Arial" w:cs="Arial"/>
                <w:color w:val="000000"/>
                <w:sz w:val="20"/>
              </w:rPr>
            </w:pPr>
          </w:p>
        </w:tc>
        <w:tc>
          <w:tcPr>
            <w:tcW w:w="44" w:type="dxa"/>
            <w:tcBorders>
              <w:top w:val="nil"/>
              <w:left w:val="nil"/>
              <w:bottom w:val="nil"/>
              <w:right w:val="nil"/>
            </w:tcBorders>
            <w:tcMar>
              <w:top w:w="12" w:type="dxa"/>
              <w:left w:w="12" w:type="dxa"/>
              <w:right w:w="12" w:type="dxa"/>
            </w:tcMar>
            <w:vAlign w:val="bottom"/>
          </w:tcPr>
          <w:p w14:paraId="78666BFF" w14:textId="77777777" w:rsidR="000C0D85" w:rsidRDefault="000C0D85">
            <w:pPr>
              <w:rPr>
                <w:rFonts w:ascii="Arial" w:hAnsi="Arial" w:cs="Arial"/>
                <w:color w:val="000000"/>
                <w:sz w:val="20"/>
              </w:rPr>
            </w:pPr>
          </w:p>
        </w:tc>
        <w:tc>
          <w:tcPr>
            <w:tcW w:w="1650" w:type="dxa"/>
            <w:tcBorders>
              <w:top w:val="nil"/>
              <w:left w:val="nil"/>
              <w:bottom w:val="nil"/>
              <w:right w:val="nil"/>
            </w:tcBorders>
            <w:tcMar>
              <w:top w:w="12" w:type="dxa"/>
              <w:left w:w="12" w:type="dxa"/>
              <w:right w:w="12" w:type="dxa"/>
            </w:tcMar>
            <w:vAlign w:val="bottom"/>
          </w:tcPr>
          <w:p w14:paraId="0C4A01E9" w14:textId="77777777" w:rsidR="000C0D85" w:rsidRDefault="000C0D85">
            <w:pPr>
              <w:rPr>
                <w:rFonts w:ascii="Arial" w:hAnsi="Arial" w:cs="Arial"/>
                <w:color w:val="000000"/>
                <w:sz w:val="20"/>
              </w:rPr>
            </w:pPr>
          </w:p>
        </w:tc>
        <w:tc>
          <w:tcPr>
            <w:tcW w:w="992" w:type="dxa"/>
            <w:tcBorders>
              <w:top w:val="nil"/>
              <w:left w:val="nil"/>
              <w:bottom w:val="nil"/>
              <w:right w:val="nil"/>
            </w:tcBorders>
            <w:tcMar>
              <w:top w:w="12" w:type="dxa"/>
              <w:left w:w="12" w:type="dxa"/>
              <w:right w:w="12" w:type="dxa"/>
            </w:tcMar>
            <w:vAlign w:val="bottom"/>
          </w:tcPr>
          <w:p w14:paraId="0E380D42" w14:textId="77777777" w:rsidR="000C0D85" w:rsidRDefault="000C0D85">
            <w:pPr>
              <w:rPr>
                <w:rFonts w:ascii="Arial" w:hAnsi="Arial" w:cs="Arial"/>
                <w:color w:val="000000"/>
                <w:sz w:val="20"/>
              </w:rPr>
            </w:pPr>
          </w:p>
        </w:tc>
        <w:tc>
          <w:tcPr>
            <w:tcW w:w="851" w:type="dxa"/>
            <w:tcBorders>
              <w:top w:val="nil"/>
              <w:left w:val="nil"/>
              <w:bottom w:val="nil"/>
              <w:right w:val="nil"/>
            </w:tcBorders>
            <w:tcMar>
              <w:top w:w="12" w:type="dxa"/>
              <w:left w:w="12" w:type="dxa"/>
              <w:right w:w="12" w:type="dxa"/>
            </w:tcMar>
            <w:vAlign w:val="bottom"/>
          </w:tcPr>
          <w:p w14:paraId="176146A4" w14:textId="77777777" w:rsidR="000C0D85" w:rsidRDefault="000C0D85">
            <w:pPr>
              <w:rPr>
                <w:rFonts w:ascii="Arial" w:hAnsi="Arial" w:cs="Arial"/>
                <w:color w:val="000000"/>
                <w:sz w:val="20"/>
              </w:rPr>
            </w:pPr>
          </w:p>
        </w:tc>
        <w:tc>
          <w:tcPr>
            <w:tcW w:w="850" w:type="dxa"/>
            <w:tcBorders>
              <w:top w:val="nil"/>
              <w:left w:val="nil"/>
              <w:bottom w:val="nil"/>
              <w:right w:val="nil"/>
            </w:tcBorders>
            <w:tcMar>
              <w:top w:w="12" w:type="dxa"/>
              <w:left w:w="12" w:type="dxa"/>
              <w:right w:w="12" w:type="dxa"/>
            </w:tcMar>
            <w:vAlign w:val="bottom"/>
          </w:tcPr>
          <w:p w14:paraId="09DFB4C2" w14:textId="77777777" w:rsidR="000C0D85" w:rsidRDefault="000C0D85">
            <w:pPr>
              <w:rPr>
                <w:rFonts w:ascii="Arial" w:hAnsi="Arial" w:cs="Arial"/>
                <w:color w:val="000000"/>
                <w:sz w:val="20"/>
              </w:rPr>
            </w:pPr>
          </w:p>
        </w:tc>
        <w:tc>
          <w:tcPr>
            <w:tcW w:w="578" w:type="dxa"/>
            <w:gridSpan w:val="2"/>
            <w:tcBorders>
              <w:top w:val="nil"/>
              <w:left w:val="nil"/>
              <w:bottom w:val="nil"/>
              <w:right w:val="nil"/>
            </w:tcBorders>
            <w:tcMar>
              <w:top w:w="12" w:type="dxa"/>
              <w:left w:w="12" w:type="dxa"/>
              <w:right w:w="12" w:type="dxa"/>
            </w:tcMar>
            <w:vAlign w:val="bottom"/>
          </w:tcPr>
          <w:p w14:paraId="66262C46" w14:textId="77777777" w:rsidR="000C0D85" w:rsidRDefault="000C0D85">
            <w:pPr>
              <w:rPr>
                <w:rFonts w:ascii="Arial" w:hAnsi="Arial" w:cs="Arial"/>
                <w:color w:val="000000"/>
                <w:sz w:val="20"/>
              </w:rPr>
            </w:pPr>
          </w:p>
        </w:tc>
        <w:tc>
          <w:tcPr>
            <w:tcW w:w="840" w:type="dxa"/>
            <w:tcBorders>
              <w:top w:val="nil"/>
              <w:left w:val="nil"/>
              <w:bottom w:val="nil"/>
              <w:right w:val="nil"/>
            </w:tcBorders>
            <w:tcMar>
              <w:top w:w="12" w:type="dxa"/>
              <w:left w:w="12" w:type="dxa"/>
              <w:right w:w="12" w:type="dxa"/>
            </w:tcMar>
            <w:vAlign w:val="bottom"/>
          </w:tcPr>
          <w:p w14:paraId="617D634D" w14:textId="77777777" w:rsidR="000C0D85" w:rsidRDefault="000C0D85">
            <w:pPr>
              <w:rPr>
                <w:rFonts w:ascii="Arial" w:hAnsi="Arial" w:cs="Arial"/>
                <w:color w:val="000000"/>
                <w:sz w:val="20"/>
              </w:rPr>
            </w:pPr>
          </w:p>
        </w:tc>
        <w:tc>
          <w:tcPr>
            <w:tcW w:w="573" w:type="dxa"/>
            <w:tcBorders>
              <w:top w:val="nil"/>
              <w:left w:val="nil"/>
              <w:bottom w:val="nil"/>
              <w:right w:val="nil"/>
            </w:tcBorders>
            <w:tcMar>
              <w:top w:w="12" w:type="dxa"/>
              <w:left w:w="12" w:type="dxa"/>
              <w:right w:w="12" w:type="dxa"/>
            </w:tcMar>
            <w:vAlign w:val="bottom"/>
          </w:tcPr>
          <w:p w14:paraId="22577411" w14:textId="77777777" w:rsidR="000C0D85" w:rsidRDefault="000C0D85">
            <w:pPr>
              <w:rPr>
                <w:rFonts w:ascii="Arial" w:hAnsi="Arial" w:cs="Arial"/>
                <w:color w:val="000000"/>
                <w:sz w:val="20"/>
              </w:rPr>
            </w:pPr>
          </w:p>
        </w:tc>
        <w:tc>
          <w:tcPr>
            <w:tcW w:w="804" w:type="dxa"/>
            <w:tcBorders>
              <w:top w:val="nil"/>
              <w:left w:val="nil"/>
              <w:bottom w:val="nil"/>
              <w:right w:val="nil"/>
            </w:tcBorders>
            <w:tcMar>
              <w:top w:w="12" w:type="dxa"/>
              <w:left w:w="12" w:type="dxa"/>
              <w:right w:w="12" w:type="dxa"/>
            </w:tcMar>
            <w:vAlign w:val="bottom"/>
          </w:tcPr>
          <w:p w14:paraId="100C63A8" w14:textId="77777777" w:rsidR="000C0D85" w:rsidRDefault="000C0D85">
            <w:pPr>
              <w:rPr>
                <w:rFonts w:ascii="Arial" w:hAnsi="Arial" w:cs="Arial"/>
                <w:color w:val="000000"/>
                <w:sz w:val="20"/>
              </w:rPr>
            </w:pPr>
          </w:p>
        </w:tc>
        <w:tc>
          <w:tcPr>
            <w:tcW w:w="1078" w:type="dxa"/>
            <w:tcBorders>
              <w:top w:val="nil"/>
              <w:left w:val="nil"/>
              <w:bottom w:val="nil"/>
              <w:right w:val="nil"/>
            </w:tcBorders>
            <w:tcMar>
              <w:top w:w="12" w:type="dxa"/>
              <w:left w:w="12" w:type="dxa"/>
              <w:right w:w="12" w:type="dxa"/>
            </w:tcMar>
            <w:vAlign w:val="bottom"/>
          </w:tcPr>
          <w:p w14:paraId="4657CF57"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公开02表</w:t>
            </w:r>
          </w:p>
        </w:tc>
      </w:tr>
      <w:tr w:rsidR="005F239F" w14:paraId="57FC3852" w14:textId="77777777" w:rsidTr="00615240">
        <w:trPr>
          <w:gridAfter w:val="1"/>
          <w:wAfter w:w="2264" w:type="dxa"/>
          <w:trHeight w:val="264"/>
        </w:trPr>
        <w:tc>
          <w:tcPr>
            <w:tcW w:w="5835" w:type="dxa"/>
            <w:gridSpan w:val="12"/>
            <w:tcBorders>
              <w:top w:val="nil"/>
              <w:left w:val="nil"/>
              <w:bottom w:val="nil"/>
              <w:right w:val="nil"/>
            </w:tcBorders>
            <w:tcMar>
              <w:top w:w="12" w:type="dxa"/>
              <w:left w:w="12" w:type="dxa"/>
              <w:right w:w="12" w:type="dxa"/>
            </w:tcMar>
            <w:vAlign w:val="bottom"/>
          </w:tcPr>
          <w:p w14:paraId="4AEAA5DD" w14:textId="77777777" w:rsidR="005F239F" w:rsidRDefault="005F239F">
            <w:pPr>
              <w:rPr>
                <w:rFonts w:ascii="Arial" w:hAnsi="Arial" w:cs="Arial"/>
                <w:color w:val="000000"/>
                <w:sz w:val="20"/>
              </w:rPr>
            </w:pPr>
            <w:r>
              <w:rPr>
                <w:rFonts w:ascii="宋体" w:eastAsia="宋体" w:hAnsi="宋体" w:cs="宋体" w:hint="eastAsia"/>
                <w:color w:val="000000"/>
                <w:kern w:val="0"/>
                <w:sz w:val="22"/>
                <w:szCs w:val="22"/>
                <w:lang w:bidi="ar"/>
              </w:rPr>
              <w:t>部门：</w:t>
            </w:r>
            <w:r w:rsidRPr="005F239F">
              <w:rPr>
                <w:rFonts w:ascii="宋体" w:eastAsia="宋体" w:hAnsi="宋体" w:cs="Arial" w:hint="eastAsia"/>
                <w:kern w:val="0"/>
                <w:sz w:val="22"/>
                <w:szCs w:val="22"/>
              </w:rPr>
              <w:t>淮南市田家庵区司法局</w:t>
            </w:r>
          </w:p>
        </w:tc>
        <w:tc>
          <w:tcPr>
            <w:tcW w:w="840" w:type="dxa"/>
            <w:tcBorders>
              <w:top w:val="nil"/>
              <w:left w:val="nil"/>
              <w:bottom w:val="nil"/>
              <w:right w:val="nil"/>
            </w:tcBorders>
            <w:tcMar>
              <w:top w:w="12" w:type="dxa"/>
              <w:left w:w="12" w:type="dxa"/>
              <w:right w:w="12" w:type="dxa"/>
            </w:tcMar>
            <w:vAlign w:val="bottom"/>
          </w:tcPr>
          <w:p w14:paraId="26E9DB0A" w14:textId="77777777" w:rsidR="005F239F" w:rsidRDefault="005F239F">
            <w:pPr>
              <w:rPr>
                <w:rFonts w:ascii="Arial" w:hAnsi="Arial" w:cs="Arial"/>
                <w:color w:val="000000"/>
                <w:sz w:val="20"/>
              </w:rPr>
            </w:pPr>
          </w:p>
        </w:tc>
        <w:tc>
          <w:tcPr>
            <w:tcW w:w="573" w:type="dxa"/>
            <w:tcBorders>
              <w:top w:val="nil"/>
              <w:left w:val="nil"/>
              <w:bottom w:val="nil"/>
              <w:right w:val="nil"/>
            </w:tcBorders>
            <w:tcMar>
              <w:top w:w="12" w:type="dxa"/>
              <w:left w:w="12" w:type="dxa"/>
              <w:right w:w="12" w:type="dxa"/>
            </w:tcMar>
            <w:vAlign w:val="bottom"/>
          </w:tcPr>
          <w:p w14:paraId="7484DA9B" w14:textId="77777777" w:rsidR="005F239F" w:rsidRDefault="005F239F">
            <w:pPr>
              <w:rPr>
                <w:rFonts w:ascii="Arial" w:hAnsi="Arial" w:cs="Arial"/>
                <w:color w:val="000000"/>
                <w:sz w:val="20"/>
              </w:rPr>
            </w:pPr>
          </w:p>
        </w:tc>
        <w:tc>
          <w:tcPr>
            <w:tcW w:w="804" w:type="dxa"/>
            <w:tcBorders>
              <w:top w:val="nil"/>
              <w:left w:val="nil"/>
              <w:bottom w:val="nil"/>
              <w:right w:val="nil"/>
            </w:tcBorders>
            <w:tcMar>
              <w:top w:w="12" w:type="dxa"/>
              <w:left w:w="12" w:type="dxa"/>
              <w:right w:w="12" w:type="dxa"/>
            </w:tcMar>
            <w:vAlign w:val="bottom"/>
          </w:tcPr>
          <w:p w14:paraId="27C3738E" w14:textId="77777777" w:rsidR="005F239F" w:rsidRDefault="005F239F">
            <w:pPr>
              <w:rPr>
                <w:rFonts w:ascii="Arial" w:hAnsi="Arial" w:cs="Arial"/>
                <w:color w:val="000000"/>
                <w:sz w:val="20"/>
              </w:rPr>
            </w:pPr>
          </w:p>
        </w:tc>
        <w:tc>
          <w:tcPr>
            <w:tcW w:w="1078" w:type="dxa"/>
            <w:tcBorders>
              <w:top w:val="nil"/>
              <w:left w:val="nil"/>
              <w:bottom w:val="nil"/>
              <w:right w:val="nil"/>
            </w:tcBorders>
            <w:tcMar>
              <w:top w:w="12" w:type="dxa"/>
              <w:left w:w="12" w:type="dxa"/>
              <w:right w:w="12" w:type="dxa"/>
            </w:tcMar>
            <w:vAlign w:val="bottom"/>
          </w:tcPr>
          <w:p w14:paraId="1034E32F"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34F06551" w14:textId="77777777" w:rsidTr="006D658B">
        <w:trPr>
          <w:gridAfter w:val="1"/>
          <w:wAfter w:w="2264" w:type="dxa"/>
          <w:trHeight w:val="235"/>
        </w:trPr>
        <w:tc>
          <w:tcPr>
            <w:tcW w:w="863"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098F1D" w14:textId="77777777" w:rsidR="000C0D85" w:rsidRPr="00964F2A" w:rsidRDefault="000C0D85">
            <w:pPr>
              <w:widowControl/>
              <w:jc w:val="center"/>
              <w:textAlignment w:val="center"/>
              <w:rPr>
                <w:rFonts w:ascii="宋体" w:eastAsia="宋体" w:hAnsi="宋体" w:cs="宋体" w:hint="eastAsia"/>
                <w:sz w:val="20"/>
              </w:rPr>
            </w:pPr>
            <w:r w:rsidRPr="00964F2A">
              <w:rPr>
                <w:rFonts w:ascii="宋体" w:eastAsia="宋体" w:hAnsi="宋体" w:cs="宋体" w:hint="eastAsia"/>
                <w:kern w:val="0"/>
                <w:sz w:val="20"/>
                <w:lang w:bidi="ar"/>
              </w:rPr>
              <w:t>科目代码</w:t>
            </w:r>
          </w:p>
        </w:tc>
        <w:tc>
          <w:tcPr>
            <w:tcW w:w="1701"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3C3FF89" w14:textId="77777777" w:rsidR="000C0D85" w:rsidRPr="00964F2A" w:rsidRDefault="000C0D85">
            <w:pPr>
              <w:widowControl/>
              <w:jc w:val="center"/>
              <w:textAlignment w:val="center"/>
              <w:rPr>
                <w:rFonts w:ascii="宋体" w:eastAsia="宋体" w:hAnsi="宋体" w:cs="宋体" w:hint="eastAsia"/>
                <w:sz w:val="20"/>
              </w:rPr>
            </w:pPr>
            <w:r w:rsidRPr="00964F2A">
              <w:rPr>
                <w:rFonts w:ascii="宋体" w:eastAsia="宋体" w:hAnsi="宋体" w:cs="宋体" w:hint="eastAsia"/>
                <w:kern w:val="0"/>
                <w:sz w:val="20"/>
                <w:lang w:bidi="ar"/>
              </w:rPr>
              <w:t>科目名称</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12F06DC"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本年收入合计</w:t>
            </w:r>
          </w:p>
        </w:tc>
        <w:tc>
          <w:tcPr>
            <w:tcW w:w="851"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426F978"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财政拨款收入</w:t>
            </w:r>
          </w:p>
        </w:tc>
        <w:tc>
          <w:tcPr>
            <w:tcW w:w="85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63D3860"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上级补助收入</w:t>
            </w:r>
          </w:p>
        </w:tc>
        <w:tc>
          <w:tcPr>
            <w:tcW w:w="1418" w:type="dxa"/>
            <w:gridSpan w:val="3"/>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5A8952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事业收入</w:t>
            </w:r>
          </w:p>
        </w:tc>
        <w:tc>
          <w:tcPr>
            <w:tcW w:w="573"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F6F4161"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经营收入</w:t>
            </w:r>
          </w:p>
        </w:tc>
        <w:tc>
          <w:tcPr>
            <w:tcW w:w="80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A2BE6E7"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附属单位上缴收入</w:t>
            </w:r>
          </w:p>
        </w:tc>
        <w:tc>
          <w:tcPr>
            <w:tcW w:w="107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145FC64"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其他收入</w:t>
            </w:r>
          </w:p>
        </w:tc>
      </w:tr>
      <w:tr w:rsidR="000C0D85" w14:paraId="1E403343" w14:textId="77777777" w:rsidTr="006D658B">
        <w:trPr>
          <w:gridAfter w:val="1"/>
          <w:wAfter w:w="2264" w:type="dxa"/>
          <w:trHeight w:val="259"/>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6B97DD" w14:textId="77777777" w:rsidR="000C0D85" w:rsidRDefault="000C0D85">
            <w:pPr>
              <w:jc w:val="center"/>
              <w:rPr>
                <w:rFonts w:ascii="宋体" w:eastAsia="宋体" w:hAnsi="宋体" w:cs="宋体" w:hint="eastAsia"/>
                <w:color w:val="000000"/>
                <w:sz w:val="20"/>
              </w:rPr>
            </w:pPr>
          </w:p>
        </w:tc>
        <w:tc>
          <w:tcPr>
            <w:tcW w:w="1701"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BADBF0C" w14:textId="77777777" w:rsidR="000C0D85" w:rsidRDefault="000C0D85">
            <w:pPr>
              <w:jc w:val="center"/>
              <w:rPr>
                <w:rFonts w:ascii="宋体" w:eastAsia="宋体" w:hAnsi="宋体" w:cs="宋体" w:hint="eastAsia"/>
                <w:color w:val="000000"/>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386E6F5" w14:textId="77777777" w:rsidR="000C0D85" w:rsidRDefault="000C0D85">
            <w:pPr>
              <w:jc w:val="center"/>
              <w:rPr>
                <w:rFonts w:ascii="宋体" w:eastAsia="宋体" w:hAnsi="宋体" w:cs="宋体" w:hint="eastAsia"/>
                <w:color w:val="000000"/>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957164E" w14:textId="77777777" w:rsidR="000C0D85" w:rsidRDefault="000C0D85">
            <w:pPr>
              <w:jc w:val="center"/>
              <w:rPr>
                <w:rFonts w:ascii="宋体" w:eastAsia="宋体" w:hAnsi="宋体" w:cs="宋体" w:hint="eastAsia"/>
                <w:color w:val="000000"/>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CFF64E2" w14:textId="77777777" w:rsidR="000C0D85" w:rsidRDefault="000C0D85">
            <w:pPr>
              <w:jc w:val="center"/>
              <w:rPr>
                <w:rFonts w:ascii="宋体" w:eastAsia="宋体" w:hAnsi="宋体" w:cs="宋体" w:hint="eastAsia"/>
                <w:color w:val="000000"/>
                <w:sz w:val="20"/>
              </w:rPr>
            </w:pPr>
          </w:p>
        </w:tc>
        <w:tc>
          <w:tcPr>
            <w:tcW w:w="425"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CCE14EF"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小计</w:t>
            </w:r>
          </w:p>
        </w:tc>
        <w:tc>
          <w:tcPr>
            <w:tcW w:w="993"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2905DEC8"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其中：教育收费</w:t>
            </w:r>
          </w:p>
        </w:tc>
        <w:tc>
          <w:tcPr>
            <w:tcW w:w="57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1405CD8" w14:textId="77777777" w:rsidR="000C0D85" w:rsidRDefault="000C0D85">
            <w:pPr>
              <w:jc w:val="center"/>
              <w:rPr>
                <w:rFonts w:ascii="宋体" w:eastAsia="宋体" w:hAnsi="宋体" w:cs="宋体" w:hint="eastAsia"/>
                <w:color w:val="000000"/>
                <w:sz w:val="20"/>
              </w:rPr>
            </w:pPr>
          </w:p>
        </w:tc>
        <w:tc>
          <w:tcPr>
            <w:tcW w:w="80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D36C187" w14:textId="77777777" w:rsidR="000C0D85" w:rsidRDefault="000C0D85">
            <w:pPr>
              <w:ind w:rightChars="426" w:right="1337"/>
              <w:jc w:val="center"/>
              <w:rPr>
                <w:rFonts w:ascii="宋体" w:eastAsia="宋体" w:hAnsi="宋体" w:cs="宋体" w:hint="eastAsia"/>
                <w:color w:val="000000"/>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8AB49EF" w14:textId="77777777" w:rsidR="000C0D85" w:rsidRDefault="000C0D85">
            <w:pPr>
              <w:jc w:val="center"/>
              <w:rPr>
                <w:rFonts w:ascii="宋体" w:eastAsia="宋体" w:hAnsi="宋体" w:cs="宋体" w:hint="eastAsia"/>
                <w:color w:val="000000"/>
                <w:sz w:val="20"/>
              </w:rPr>
            </w:pPr>
          </w:p>
        </w:tc>
      </w:tr>
      <w:tr w:rsidR="000C0D85" w14:paraId="6424B474" w14:textId="77777777" w:rsidTr="006D658B">
        <w:trPr>
          <w:gridAfter w:val="1"/>
          <w:wAfter w:w="2264" w:type="dxa"/>
          <w:trHeight w:val="259"/>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FB5839" w14:textId="77777777" w:rsidR="000C0D85" w:rsidRDefault="000C0D85">
            <w:pPr>
              <w:jc w:val="center"/>
              <w:rPr>
                <w:rFonts w:ascii="宋体" w:eastAsia="宋体" w:hAnsi="宋体" w:cs="宋体" w:hint="eastAsia"/>
                <w:color w:val="000000"/>
                <w:sz w:val="20"/>
              </w:rPr>
            </w:pPr>
          </w:p>
        </w:tc>
        <w:tc>
          <w:tcPr>
            <w:tcW w:w="1701"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874561B" w14:textId="77777777" w:rsidR="000C0D85" w:rsidRDefault="000C0D85">
            <w:pPr>
              <w:jc w:val="center"/>
              <w:rPr>
                <w:rFonts w:ascii="宋体" w:eastAsia="宋体" w:hAnsi="宋体" w:cs="宋体" w:hint="eastAsia"/>
                <w:color w:val="000000"/>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21803A7" w14:textId="77777777" w:rsidR="000C0D85" w:rsidRDefault="000C0D85">
            <w:pPr>
              <w:jc w:val="center"/>
              <w:rPr>
                <w:rFonts w:ascii="宋体" w:eastAsia="宋体" w:hAnsi="宋体" w:cs="宋体" w:hint="eastAsia"/>
                <w:color w:val="000000"/>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E510033" w14:textId="77777777" w:rsidR="000C0D85" w:rsidRDefault="000C0D85">
            <w:pPr>
              <w:jc w:val="center"/>
              <w:rPr>
                <w:rFonts w:ascii="宋体" w:eastAsia="宋体" w:hAnsi="宋体" w:cs="宋体" w:hint="eastAsia"/>
                <w:color w:val="000000"/>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48178F9" w14:textId="77777777" w:rsidR="000C0D85" w:rsidRDefault="000C0D85">
            <w:pPr>
              <w:jc w:val="center"/>
              <w:rPr>
                <w:rFonts w:ascii="宋体" w:eastAsia="宋体" w:hAnsi="宋体" w:cs="宋体" w:hint="eastAsia"/>
                <w:color w:val="000000"/>
                <w:sz w:val="20"/>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14:paraId="160AB722" w14:textId="77777777" w:rsidR="000C0D85" w:rsidRDefault="000C0D85">
            <w:pPr>
              <w:jc w:val="center"/>
              <w:rPr>
                <w:rFonts w:ascii="宋体" w:eastAsia="宋体" w:hAnsi="宋体" w:cs="宋体" w:hint="eastAsia"/>
                <w:color w:val="000000"/>
                <w:sz w:val="20"/>
              </w:rPr>
            </w:pPr>
          </w:p>
        </w:tc>
        <w:tc>
          <w:tcPr>
            <w:tcW w:w="993"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3420628D" w14:textId="77777777" w:rsidR="000C0D85" w:rsidRDefault="000C0D85">
            <w:pPr>
              <w:jc w:val="center"/>
              <w:rPr>
                <w:rFonts w:ascii="宋体" w:eastAsia="宋体" w:hAnsi="宋体" w:cs="宋体" w:hint="eastAsia"/>
                <w:color w:val="000000"/>
                <w:sz w:val="20"/>
              </w:rPr>
            </w:pPr>
          </w:p>
        </w:tc>
        <w:tc>
          <w:tcPr>
            <w:tcW w:w="57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97194D6" w14:textId="77777777" w:rsidR="000C0D85" w:rsidRDefault="000C0D85">
            <w:pPr>
              <w:jc w:val="center"/>
              <w:rPr>
                <w:rFonts w:ascii="宋体" w:eastAsia="宋体" w:hAnsi="宋体" w:cs="宋体" w:hint="eastAsia"/>
                <w:color w:val="000000"/>
                <w:sz w:val="20"/>
              </w:rPr>
            </w:pPr>
          </w:p>
        </w:tc>
        <w:tc>
          <w:tcPr>
            <w:tcW w:w="80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567B8DF" w14:textId="77777777" w:rsidR="000C0D85" w:rsidRDefault="000C0D85">
            <w:pPr>
              <w:ind w:rightChars="426" w:right="1337"/>
              <w:jc w:val="center"/>
              <w:rPr>
                <w:rFonts w:ascii="宋体" w:eastAsia="宋体" w:hAnsi="宋体" w:cs="宋体" w:hint="eastAsia"/>
                <w:color w:val="000000"/>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72C28C4" w14:textId="77777777" w:rsidR="000C0D85" w:rsidRDefault="000C0D85">
            <w:pPr>
              <w:jc w:val="center"/>
              <w:rPr>
                <w:rFonts w:ascii="宋体" w:eastAsia="宋体" w:hAnsi="宋体" w:cs="宋体" w:hint="eastAsia"/>
                <w:color w:val="000000"/>
                <w:sz w:val="20"/>
              </w:rPr>
            </w:pPr>
          </w:p>
        </w:tc>
      </w:tr>
      <w:tr w:rsidR="000C0D85" w14:paraId="6C8F5F56" w14:textId="77777777" w:rsidTr="006D658B">
        <w:trPr>
          <w:gridAfter w:val="1"/>
          <w:wAfter w:w="2264" w:type="dxa"/>
          <w:trHeight w:val="259"/>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2BAA64" w14:textId="77777777" w:rsidR="000C0D85" w:rsidRDefault="000C0D85">
            <w:pPr>
              <w:jc w:val="center"/>
              <w:rPr>
                <w:rFonts w:ascii="宋体" w:eastAsia="宋体" w:hAnsi="宋体" w:cs="宋体" w:hint="eastAsia"/>
                <w:color w:val="000000"/>
                <w:sz w:val="20"/>
              </w:rPr>
            </w:pPr>
          </w:p>
        </w:tc>
        <w:tc>
          <w:tcPr>
            <w:tcW w:w="1701"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934BFE0" w14:textId="77777777" w:rsidR="000C0D85" w:rsidRDefault="000C0D85">
            <w:pPr>
              <w:jc w:val="center"/>
              <w:rPr>
                <w:rFonts w:ascii="宋体" w:eastAsia="宋体" w:hAnsi="宋体" w:cs="宋体" w:hint="eastAsia"/>
                <w:color w:val="000000"/>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7B1F6D2" w14:textId="77777777" w:rsidR="000C0D85" w:rsidRDefault="000C0D85">
            <w:pPr>
              <w:jc w:val="center"/>
              <w:rPr>
                <w:rFonts w:ascii="宋体" w:eastAsia="宋体" w:hAnsi="宋体" w:cs="宋体" w:hint="eastAsia"/>
                <w:color w:val="000000"/>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156DFA3" w14:textId="77777777" w:rsidR="000C0D85" w:rsidRDefault="000C0D85">
            <w:pPr>
              <w:jc w:val="center"/>
              <w:rPr>
                <w:rFonts w:ascii="宋体" w:eastAsia="宋体" w:hAnsi="宋体" w:cs="宋体" w:hint="eastAsia"/>
                <w:color w:val="000000"/>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CCE21BD" w14:textId="77777777" w:rsidR="000C0D85" w:rsidRDefault="000C0D85">
            <w:pPr>
              <w:jc w:val="center"/>
              <w:rPr>
                <w:rFonts w:ascii="宋体" w:eastAsia="宋体" w:hAnsi="宋体" w:cs="宋体" w:hint="eastAsia"/>
                <w:color w:val="000000"/>
                <w:sz w:val="20"/>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14:paraId="0AF15257" w14:textId="77777777" w:rsidR="000C0D85" w:rsidRDefault="000C0D85">
            <w:pPr>
              <w:jc w:val="center"/>
              <w:rPr>
                <w:rFonts w:ascii="宋体" w:eastAsia="宋体" w:hAnsi="宋体" w:cs="宋体" w:hint="eastAsia"/>
                <w:color w:val="000000"/>
                <w:sz w:val="20"/>
              </w:rPr>
            </w:pPr>
          </w:p>
        </w:tc>
        <w:tc>
          <w:tcPr>
            <w:tcW w:w="993"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66F08A3A" w14:textId="77777777" w:rsidR="000C0D85" w:rsidRDefault="000C0D85">
            <w:pPr>
              <w:jc w:val="center"/>
              <w:rPr>
                <w:rFonts w:ascii="宋体" w:eastAsia="宋体" w:hAnsi="宋体" w:cs="宋体" w:hint="eastAsia"/>
                <w:color w:val="000000"/>
                <w:sz w:val="20"/>
              </w:rPr>
            </w:pPr>
          </w:p>
        </w:tc>
        <w:tc>
          <w:tcPr>
            <w:tcW w:w="57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4F3BCDF" w14:textId="77777777" w:rsidR="000C0D85" w:rsidRDefault="000C0D85">
            <w:pPr>
              <w:jc w:val="center"/>
              <w:rPr>
                <w:rFonts w:ascii="宋体" w:eastAsia="宋体" w:hAnsi="宋体" w:cs="宋体" w:hint="eastAsia"/>
                <w:color w:val="000000"/>
                <w:sz w:val="20"/>
              </w:rPr>
            </w:pPr>
          </w:p>
        </w:tc>
        <w:tc>
          <w:tcPr>
            <w:tcW w:w="80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5A17CC6" w14:textId="77777777" w:rsidR="000C0D85" w:rsidRDefault="000C0D85">
            <w:pPr>
              <w:ind w:rightChars="426" w:right="1337"/>
              <w:jc w:val="center"/>
              <w:rPr>
                <w:rFonts w:ascii="宋体" w:eastAsia="宋体" w:hAnsi="宋体" w:cs="宋体" w:hint="eastAsia"/>
                <w:color w:val="000000"/>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F3C6F87" w14:textId="77777777" w:rsidR="000C0D85" w:rsidRDefault="000C0D85">
            <w:pPr>
              <w:jc w:val="center"/>
              <w:rPr>
                <w:rFonts w:ascii="宋体" w:eastAsia="宋体" w:hAnsi="宋体" w:cs="宋体" w:hint="eastAsia"/>
                <w:color w:val="000000"/>
                <w:sz w:val="20"/>
              </w:rPr>
            </w:pPr>
          </w:p>
        </w:tc>
      </w:tr>
      <w:tr w:rsidR="000C0D85" w14:paraId="5B07CDEA" w14:textId="77777777" w:rsidTr="006D658B">
        <w:trPr>
          <w:gridAfter w:val="1"/>
          <w:wAfter w:w="2264" w:type="dxa"/>
          <w:trHeight w:val="235"/>
        </w:trPr>
        <w:tc>
          <w:tcPr>
            <w:tcW w:w="296"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3496984"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类</w:t>
            </w:r>
          </w:p>
        </w:tc>
        <w:tc>
          <w:tcPr>
            <w:tcW w:w="28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4261CFC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款</w:t>
            </w:r>
          </w:p>
        </w:tc>
        <w:tc>
          <w:tcPr>
            <w:tcW w:w="28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3D6D1BE6"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项</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DD42424"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栏次</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E7B4DE5"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1</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0B683BB6"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2</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38C76FC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3</w:t>
            </w: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5618547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4</w:t>
            </w: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E6D99B8"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5</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DAF1A09" w14:textId="77777777" w:rsidR="000C0D85" w:rsidRDefault="000C0D85">
            <w:pPr>
              <w:widowControl/>
              <w:jc w:val="center"/>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6</w:t>
            </w: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51869E37" w14:textId="77777777" w:rsidR="000C0D85" w:rsidRDefault="000C0D85">
            <w:pPr>
              <w:widowControl/>
              <w:jc w:val="center"/>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7</w:t>
            </w: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347080BE" w14:textId="77777777" w:rsidR="000C0D85" w:rsidRDefault="000C0D85">
            <w:pPr>
              <w:widowControl/>
              <w:jc w:val="center"/>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8</w:t>
            </w:r>
          </w:p>
        </w:tc>
      </w:tr>
      <w:tr w:rsidR="00411303" w14:paraId="509348C6" w14:textId="77777777" w:rsidTr="006D658B">
        <w:trPr>
          <w:gridAfter w:val="1"/>
          <w:wAfter w:w="2264" w:type="dxa"/>
          <w:trHeight w:val="235"/>
        </w:trPr>
        <w:tc>
          <w:tcPr>
            <w:tcW w:w="296"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573827E" w14:textId="77777777" w:rsidR="00411303" w:rsidRDefault="00411303" w:rsidP="00411303">
            <w:pPr>
              <w:jc w:val="center"/>
              <w:rPr>
                <w:rFonts w:ascii="宋体" w:eastAsia="宋体" w:hAnsi="宋体" w:cs="宋体" w:hint="eastAsia"/>
                <w:color w:val="000000"/>
                <w:sz w:val="20"/>
              </w:rPr>
            </w:pPr>
          </w:p>
        </w:tc>
        <w:tc>
          <w:tcPr>
            <w:tcW w:w="283" w:type="dxa"/>
            <w:vMerge/>
            <w:tcBorders>
              <w:top w:val="nil"/>
              <w:left w:val="nil"/>
              <w:bottom w:val="single" w:sz="4" w:space="0" w:color="000000"/>
              <w:right w:val="single" w:sz="4" w:space="0" w:color="000000"/>
            </w:tcBorders>
            <w:tcMar>
              <w:top w:w="12" w:type="dxa"/>
              <w:left w:w="12" w:type="dxa"/>
              <w:right w:w="12" w:type="dxa"/>
            </w:tcMar>
            <w:vAlign w:val="center"/>
          </w:tcPr>
          <w:p w14:paraId="4B61F89C" w14:textId="77777777" w:rsidR="00411303" w:rsidRDefault="00411303" w:rsidP="00411303">
            <w:pPr>
              <w:jc w:val="center"/>
              <w:rPr>
                <w:rFonts w:ascii="宋体" w:eastAsia="宋体" w:hAnsi="宋体" w:cs="宋体" w:hint="eastAsia"/>
                <w:color w:val="000000"/>
                <w:sz w:val="20"/>
              </w:rPr>
            </w:pPr>
          </w:p>
        </w:tc>
        <w:tc>
          <w:tcPr>
            <w:tcW w:w="28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088B548A" w14:textId="77777777" w:rsidR="00411303" w:rsidRDefault="00411303" w:rsidP="00411303">
            <w:pPr>
              <w:jc w:val="center"/>
              <w:rPr>
                <w:rFonts w:ascii="宋体" w:eastAsia="宋体" w:hAnsi="宋体" w:cs="宋体" w:hint="eastAsia"/>
                <w:color w:val="000000"/>
                <w:sz w:val="20"/>
              </w:rPr>
            </w:pP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436D9C5" w14:textId="77777777" w:rsidR="00411303" w:rsidRDefault="00411303" w:rsidP="00411303">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合计</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74D37C7" w14:textId="57A91603" w:rsidR="00411303" w:rsidRPr="004E012D" w:rsidRDefault="00411303" w:rsidP="00411303">
            <w:pPr>
              <w:jc w:val="right"/>
              <w:rPr>
                <w:rFonts w:ascii="宋体" w:eastAsia="宋体" w:hAnsi="宋体" w:cs="宋体" w:hint="eastAsia"/>
                <w:bCs/>
                <w:color w:val="000000"/>
                <w:sz w:val="20"/>
              </w:rPr>
            </w:pPr>
            <w:r>
              <w:rPr>
                <w:rFonts w:hint="eastAsia"/>
                <w:b/>
                <w:bCs/>
                <w:color w:val="000000"/>
                <w:sz w:val="22"/>
                <w:szCs w:val="22"/>
              </w:rPr>
              <w:t>505.41</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5861A5A2" w14:textId="7CE86BA3" w:rsidR="00411303" w:rsidRPr="004E012D" w:rsidRDefault="00411303" w:rsidP="00411303">
            <w:pPr>
              <w:jc w:val="right"/>
              <w:rPr>
                <w:rFonts w:ascii="宋体" w:eastAsia="宋体" w:hAnsi="宋体" w:cs="宋体" w:hint="eastAsia"/>
                <w:bCs/>
                <w:color w:val="000000"/>
                <w:sz w:val="20"/>
              </w:rPr>
            </w:pPr>
            <w:r>
              <w:rPr>
                <w:rFonts w:hint="eastAsia"/>
                <w:b/>
                <w:bCs/>
                <w:color w:val="000000"/>
                <w:sz w:val="22"/>
                <w:szCs w:val="22"/>
              </w:rPr>
              <w:t>504.81</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351C179C" w14:textId="77777777" w:rsidR="00411303" w:rsidRDefault="00411303" w:rsidP="00411303">
            <w:pPr>
              <w:jc w:val="right"/>
              <w:rPr>
                <w:rFonts w:ascii="宋体" w:eastAsia="宋体" w:hAnsi="宋体" w:cs="宋体" w:hint="eastAsia"/>
                <w:b/>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11C29AC2" w14:textId="77777777" w:rsidR="00411303" w:rsidRDefault="00411303" w:rsidP="00411303">
            <w:pPr>
              <w:jc w:val="right"/>
              <w:rPr>
                <w:rFonts w:ascii="宋体" w:eastAsia="宋体" w:hAnsi="宋体" w:cs="宋体" w:hint="eastAsia"/>
                <w:b/>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1B7CB35" w14:textId="77777777" w:rsidR="00411303" w:rsidRDefault="00411303" w:rsidP="00411303">
            <w:pPr>
              <w:jc w:val="right"/>
              <w:rPr>
                <w:rFonts w:ascii="宋体" w:eastAsia="宋体" w:hAnsi="宋体" w:cs="宋体" w:hint="eastAsia"/>
                <w:b/>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2FB9C14" w14:textId="77777777" w:rsidR="00411303" w:rsidRDefault="00411303" w:rsidP="00411303">
            <w:pPr>
              <w:jc w:val="right"/>
              <w:rPr>
                <w:rFonts w:ascii="宋体" w:eastAsia="宋体" w:hAnsi="宋体" w:cs="宋体" w:hint="eastAsia"/>
                <w:b/>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799F6D6D" w14:textId="77777777" w:rsidR="00411303" w:rsidRDefault="00411303" w:rsidP="00411303">
            <w:pPr>
              <w:ind w:rightChars="426" w:right="1337"/>
              <w:jc w:val="right"/>
              <w:rPr>
                <w:rFonts w:ascii="宋体" w:eastAsia="宋体" w:hAnsi="宋体" w:cs="宋体" w:hint="eastAsia"/>
                <w:b/>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7435D758" w14:textId="5E5442FF" w:rsidR="00411303" w:rsidRPr="009D2ADC" w:rsidRDefault="009D2ADC" w:rsidP="009D2ADC">
            <w:pPr>
              <w:widowControl/>
              <w:jc w:val="right"/>
              <w:rPr>
                <w:rFonts w:eastAsia="宋体"/>
                <w:b/>
                <w:bCs/>
                <w:color w:val="000000"/>
                <w:kern w:val="0"/>
                <w:sz w:val="22"/>
                <w:szCs w:val="22"/>
              </w:rPr>
            </w:pPr>
            <w:r>
              <w:rPr>
                <w:rFonts w:hint="eastAsia"/>
                <w:b/>
                <w:bCs/>
                <w:color w:val="000000"/>
                <w:sz w:val="22"/>
                <w:szCs w:val="22"/>
              </w:rPr>
              <w:t>0.60</w:t>
            </w:r>
          </w:p>
        </w:tc>
      </w:tr>
      <w:tr w:rsidR="009D2ADC" w:rsidRPr="00E30F00" w14:paraId="4B0B46D2" w14:textId="77777777" w:rsidTr="0021786C">
        <w:trPr>
          <w:gridAfter w:val="1"/>
          <w:wAfter w:w="2264" w:type="dxa"/>
          <w:trHeight w:val="90"/>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5BACDF" w14:textId="312CFC78" w:rsidR="009D2ADC" w:rsidRPr="00E30F00" w:rsidRDefault="009D2ADC" w:rsidP="009D2ADC">
            <w:pPr>
              <w:jc w:val="left"/>
              <w:rPr>
                <w:rFonts w:ascii="宋体" w:eastAsia="宋体" w:hAnsi="宋体" w:cs="宋体" w:hint="eastAsia"/>
                <w:color w:val="000000"/>
                <w:sz w:val="20"/>
              </w:rPr>
            </w:pPr>
            <w:r>
              <w:rPr>
                <w:rFonts w:hint="eastAsia"/>
                <w:color w:val="000000"/>
                <w:sz w:val="22"/>
                <w:szCs w:val="22"/>
              </w:rPr>
              <w:t>204</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103B1CB" w14:textId="5E08258B" w:rsidR="009D2ADC" w:rsidRPr="00E30F00" w:rsidRDefault="009D2ADC" w:rsidP="009D2ADC">
            <w:pPr>
              <w:jc w:val="left"/>
              <w:rPr>
                <w:rFonts w:ascii="宋体" w:eastAsia="宋体" w:hAnsi="宋体" w:cs="宋体" w:hint="eastAsia"/>
                <w:color w:val="000000"/>
                <w:sz w:val="20"/>
              </w:rPr>
            </w:pPr>
            <w:r>
              <w:rPr>
                <w:rFonts w:hint="eastAsia"/>
                <w:color w:val="000000"/>
                <w:sz w:val="22"/>
                <w:szCs w:val="22"/>
              </w:rPr>
              <w:t>公共安全支出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5C876DE" w14:textId="449E97C2" w:rsidR="009D2ADC" w:rsidRPr="00E30F00" w:rsidRDefault="009D2ADC" w:rsidP="009D2ADC">
            <w:pPr>
              <w:jc w:val="right"/>
              <w:rPr>
                <w:rFonts w:ascii="宋体" w:eastAsia="宋体" w:hAnsi="宋体" w:cs="宋体" w:hint="eastAsia"/>
                <w:color w:val="000000"/>
                <w:sz w:val="20"/>
              </w:rPr>
            </w:pPr>
            <w:r>
              <w:rPr>
                <w:rFonts w:hint="eastAsia"/>
                <w:color w:val="000000"/>
                <w:sz w:val="22"/>
                <w:szCs w:val="22"/>
              </w:rPr>
              <w:t>425.94</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7684C603" w14:textId="52F08DDD" w:rsidR="009D2ADC" w:rsidRPr="00E30F00" w:rsidRDefault="009D2ADC" w:rsidP="009D2ADC">
            <w:pPr>
              <w:jc w:val="right"/>
              <w:rPr>
                <w:rFonts w:ascii="宋体" w:eastAsia="宋体" w:hAnsi="宋体" w:cs="宋体" w:hint="eastAsia"/>
                <w:color w:val="000000"/>
                <w:sz w:val="20"/>
              </w:rPr>
            </w:pPr>
            <w:r>
              <w:rPr>
                <w:rFonts w:hint="eastAsia"/>
                <w:color w:val="000000"/>
                <w:sz w:val="22"/>
                <w:szCs w:val="22"/>
              </w:rPr>
              <w:t>425.34</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5EAD6299" w14:textId="77777777" w:rsidR="009D2ADC" w:rsidRPr="00E30F00" w:rsidRDefault="009D2ADC" w:rsidP="009D2ADC">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3CAC6BC3" w14:textId="77777777" w:rsidR="009D2ADC" w:rsidRPr="00E30F00" w:rsidRDefault="009D2ADC" w:rsidP="009D2ADC">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3DAEEC0F" w14:textId="77777777" w:rsidR="009D2ADC" w:rsidRPr="00E30F00" w:rsidRDefault="009D2ADC" w:rsidP="009D2ADC">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AA2DB94" w14:textId="77777777" w:rsidR="009D2ADC" w:rsidRPr="00E30F00" w:rsidRDefault="009D2ADC" w:rsidP="009D2ADC">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54CEBEB1" w14:textId="77777777" w:rsidR="009D2ADC" w:rsidRPr="00E30F00" w:rsidRDefault="009D2ADC" w:rsidP="009D2ADC">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1A7664F2" w14:textId="2DBC40EE" w:rsidR="009D2ADC" w:rsidRPr="00E30F00" w:rsidRDefault="009D2ADC" w:rsidP="009D2ADC">
            <w:pPr>
              <w:jc w:val="right"/>
              <w:rPr>
                <w:rFonts w:ascii="宋体" w:eastAsia="宋体" w:hAnsi="宋体" w:cs="宋体" w:hint="eastAsia"/>
                <w:color w:val="000000"/>
                <w:sz w:val="20"/>
              </w:rPr>
            </w:pPr>
            <w:r>
              <w:rPr>
                <w:rFonts w:hint="eastAsia"/>
                <w:color w:val="000000"/>
                <w:sz w:val="22"/>
                <w:szCs w:val="22"/>
              </w:rPr>
              <w:t>0.60</w:t>
            </w:r>
          </w:p>
        </w:tc>
      </w:tr>
      <w:tr w:rsidR="009D2ADC" w:rsidRPr="00E30F00" w14:paraId="1CBB4474" w14:textId="77777777" w:rsidTr="0021786C">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AA8B4E4" w14:textId="5CF9ABC4" w:rsidR="009D2ADC" w:rsidRPr="00E30F00" w:rsidRDefault="009D2ADC" w:rsidP="009D2ADC">
            <w:pPr>
              <w:jc w:val="left"/>
              <w:rPr>
                <w:rFonts w:ascii="宋体" w:eastAsia="宋体" w:hAnsi="宋体" w:cs="宋体" w:hint="eastAsia"/>
                <w:color w:val="000000"/>
                <w:sz w:val="20"/>
              </w:rPr>
            </w:pPr>
            <w:r>
              <w:rPr>
                <w:rFonts w:hint="eastAsia"/>
                <w:color w:val="000000"/>
                <w:sz w:val="22"/>
                <w:szCs w:val="22"/>
              </w:rPr>
              <w:t>20406</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5305710" w14:textId="6DEA9DD8" w:rsidR="009D2ADC" w:rsidRPr="00E30F00" w:rsidRDefault="009D2ADC" w:rsidP="009D2ADC">
            <w:pPr>
              <w:jc w:val="left"/>
              <w:rPr>
                <w:rFonts w:ascii="宋体" w:eastAsia="宋体" w:hAnsi="宋体" w:cs="宋体" w:hint="eastAsia"/>
                <w:color w:val="000000"/>
                <w:sz w:val="20"/>
              </w:rPr>
            </w:pPr>
            <w:r>
              <w:rPr>
                <w:rFonts w:hint="eastAsia"/>
                <w:color w:val="000000"/>
                <w:sz w:val="22"/>
                <w:szCs w:val="22"/>
              </w:rPr>
              <w:t>司法</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A88B830" w14:textId="36A394C6" w:rsidR="009D2ADC" w:rsidRPr="00E30F00" w:rsidRDefault="009D2ADC" w:rsidP="009D2ADC">
            <w:pPr>
              <w:jc w:val="right"/>
              <w:rPr>
                <w:rFonts w:ascii="宋体" w:eastAsia="宋体" w:hAnsi="宋体" w:cs="宋体" w:hint="eastAsia"/>
                <w:color w:val="000000"/>
                <w:sz w:val="20"/>
              </w:rPr>
            </w:pPr>
            <w:r>
              <w:rPr>
                <w:rFonts w:hint="eastAsia"/>
                <w:color w:val="000000"/>
                <w:sz w:val="22"/>
                <w:szCs w:val="22"/>
              </w:rPr>
              <w:t>386.58</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5A0EC5D4" w14:textId="5E47B0AC" w:rsidR="009D2ADC" w:rsidRPr="00E30F00" w:rsidRDefault="009D2ADC" w:rsidP="009D2ADC">
            <w:pPr>
              <w:jc w:val="right"/>
              <w:rPr>
                <w:rFonts w:ascii="宋体" w:eastAsia="宋体" w:hAnsi="宋体" w:cs="宋体" w:hint="eastAsia"/>
                <w:color w:val="000000"/>
                <w:sz w:val="20"/>
              </w:rPr>
            </w:pPr>
            <w:r>
              <w:rPr>
                <w:rFonts w:hint="eastAsia"/>
                <w:color w:val="000000"/>
                <w:sz w:val="22"/>
                <w:szCs w:val="22"/>
              </w:rPr>
              <w:t>385.98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03C83F4B" w14:textId="77777777" w:rsidR="009D2ADC" w:rsidRPr="00E30F00" w:rsidRDefault="009D2ADC" w:rsidP="009D2ADC">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3430DB97" w14:textId="77777777" w:rsidR="009D2ADC" w:rsidRPr="00E30F00" w:rsidRDefault="009D2ADC" w:rsidP="009D2ADC">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5165044D" w14:textId="77777777" w:rsidR="009D2ADC" w:rsidRPr="00E30F00" w:rsidRDefault="009D2ADC" w:rsidP="009D2ADC">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B62CCA6" w14:textId="77777777" w:rsidR="009D2ADC" w:rsidRPr="00E30F00" w:rsidRDefault="009D2ADC" w:rsidP="009D2ADC">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0851CB82" w14:textId="77777777" w:rsidR="009D2ADC" w:rsidRPr="00E30F00" w:rsidRDefault="009D2ADC" w:rsidP="009D2ADC">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44F8ED7A" w14:textId="2A13C07B" w:rsidR="009D2ADC" w:rsidRPr="00E30F00" w:rsidRDefault="009D2ADC" w:rsidP="009D2ADC">
            <w:pPr>
              <w:jc w:val="right"/>
              <w:rPr>
                <w:rFonts w:ascii="宋体" w:eastAsia="宋体" w:hAnsi="宋体" w:cs="宋体" w:hint="eastAsia"/>
                <w:color w:val="000000"/>
                <w:sz w:val="20"/>
              </w:rPr>
            </w:pPr>
            <w:r>
              <w:rPr>
                <w:rFonts w:hint="eastAsia"/>
                <w:color w:val="000000"/>
                <w:sz w:val="22"/>
                <w:szCs w:val="22"/>
              </w:rPr>
              <w:t>0.60</w:t>
            </w:r>
          </w:p>
        </w:tc>
      </w:tr>
      <w:tr w:rsidR="00411303" w:rsidRPr="00E30F00" w14:paraId="7DD1AB91" w14:textId="77777777" w:rsidTr="00283CE3">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73DD587" w14:textId="276C00CC"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2040601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7A358F81" w14:textId="5B4F9344"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行政运行</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3CF448B" w14:textId="76E11468"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213.32</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71856BEC" w14:textId="21FE60F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213.32</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268A3E70"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208A125A"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6BEEBAFE"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0889A3C"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5391C24B"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19D79090"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6EA4A5F0" w14:textId="77777777" w:rsidTr="00283CE3">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CC59F40" w14:textId="198E7302"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2040604</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47B033D" w14:textId="7ECF32B4"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基层司法业务</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E37FC59" w14:textId="1A275604"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0.45</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54D8BD38" w14:textId="25DE7BF0"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0.45</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19DFF3D9"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3F9A91E4"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27DBAB4D"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14769C9"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1BB2226F"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1BDFAAB5"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272DE226" w14:textId="77777777" w:rsidTr="00283CE3">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7ECD44" w14:textId="655EE9A1"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2040605</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449584E4" w14:textId="3E5CAE36"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普法宣传</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717FAD7" w14:textId="777F1590"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5.00</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2DFEE60B" w14:textId="68BD1D07"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5.00</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26CC08F7"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7C80C4D1"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30B8500"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BFA539A"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6D66057F"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7DEDCF12"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1BEB5247" w14:textId="77777777" w:rsidTr="00283CE3">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64981FB" w14:textId="793EBC5E"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2040607</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D0C3A2C" w14:textId="4064A013"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公共法律服务</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9208879" w14:textId="7DC92D6A"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80.80</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40203F62" w14:textId="1C11936A"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80.80</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302C59A3"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30777D2F"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30A4C0A"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D13FEE9"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33272469"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7FAC9C0B"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6571B874" w14:textId="77777777" w:rsidTr="00283CE3">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565339E" w14:textId="40D861B8"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2040612</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67A02ED" w14:textId="7F533EB5"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法治建设</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1CEFF5D" w14:textId="63C6B88D"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4.31</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4D274E47" w14:textId="5B140A1B"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4.31</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77F2DC2C"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3AF570C8"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4F4789A"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1C3A4E1"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29992C2C"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7440650E"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29A2DA7E" w14:textId="77777777" w:rsidTr="00283CE3">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BE2968" w14:textId="7EFE0BA9"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2040650</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584770DE" w14:textId="1AEE0BDC"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事业运行</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7C1D8AD" w14:textId="392ABD09"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9.21</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72A2517E" w14:textId="7AC0F3E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9.21</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581D3726"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73D987B1"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B3777CD"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9FBDFE6"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6EC927BC"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36064571"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2C0687D8" w14:textId="77777777" w:rsidTr="00283CE3">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7A4D077" w14:textId="1F98D91C"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2040699</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38DE4404" w14:textId="5B4E6EE3"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其他司法支出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1E41EAD" w14:textId="167905A7"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73.50</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6779A8CA" w14:textId="49DF5EB3"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72.90</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414D3456"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49DD90BF"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5406D07E"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4795B33"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5EAC7CCE"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1A3CDD67" w14:textId="00222B33" w:rsidR="00411303" w:rsidRPr="009D2ADC" w:rsidRDefault="009D2ADC" w:rsidP="009D2ADC">
            <w:pPr>
              <w:widowControl/>
              <w:jc w:val="right"/>
              <w:rPr>
                <w:rFonts w:eastAsia="宋体"/>
                <w:color w:val="000000"/>
                <w:kern w:val="0"/>
                <w:sz w:val="22"/>
                <w:szCs w:val="22"/>
              </w:rPr>
            </w:pPr>
            <w:r>
              <w:rPr>
                <w:rFonts w:hint="eastAsia"/>
                <w:color w:val="000000"/>
                <w:sz w:val="22"/>
                <w:szCs w:val="22"/>
              </w:rPr>
              <w:t>0.60</w:t>
            </w:r>
          </w:p>
        </w:tc>
      </w:tr>
      <w:tr w:rsidR="00411303" w:rsidRPr="00E30F00" w14:paraId="01BAD5CB"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19631A1" w14:textId="0216719E"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20499</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49FA9DE4" w14:textId="1CB4C54A"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其他公共安全支出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E881AB5" w14:textId="67AF9744"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39.37</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3675544B" w14:textId="1506B822"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39.37</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4E2F801C"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0F529B3A"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6F19A682"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615AA09"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4828E8D2"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64789A0D"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7B899A72"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7A883E4" w14:textId="602A0DA3"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2049999</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6D8B60C" w14:textId="79C6744A"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其他公共安全支出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2CCAA47" w14:textId="56147FFA"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39.37</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50AD16F2" w14:textId="709D443B"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39.37</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1B5621C0"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52598270"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4EEDEBA9"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8769E98"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19AEEBC9"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66984B32"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436FC121"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8F70D15" w14:textId="40E33DB2"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208</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8BDE0A1" w14:textId="346A38D3"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社会保障和就业支出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575F5FF2" w14:textId="7222C42B"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39.06</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00F0B07E" w14:textId="5422AE17"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39.06</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2CAF82A1"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64331E73"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1823FD74"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7BF1ADD"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39767451"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10590DB6"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2B4F8ADF"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150E9CD" w14:textId="109FD05B"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20805</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8263D03" w14:textId="6CB03C25"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行政事业单位养老支出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DFF3FE8" w14:textId="59570E8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37.17</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04437A61" w14:textId="5A73F15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37.17</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2BBA9F93"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3188970E"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6017C6F4"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B387ACD"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10CBBD21"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7323465E"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72865315"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58F5745" w14:textId="1894AF85"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2080501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713A5C5" w14:textId="6557E77B"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行政单位离退休</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7CB36C8" w14:textId="56723A6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2.92</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6A0163AE" w14:textId="40A1207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2.92</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5259FFEC"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61BBE849"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00CB1369"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9B46349"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6851AD94"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207CE5BD"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48D3261E"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62E3B26" w14:textId="7185B9C9"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2080505</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569FF7A5" w14:textId="6DC86A4D"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机关事业单位基本养老保险缴费支出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51EC62C9" w14:textId="33EA624F"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30.79</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74969DCC" w14:textId="0797BBD5"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30.79</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513080B6"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4CC6ABA5"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CB3B77F"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5938C2F"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5875A317"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33FE9627"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4AB5DBC3"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76A1F78" w14:textId="40EA5787"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2080506</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D461EE0" w14:textId="5564B41D"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机关事业单位职业年金缴费支出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61B60E0" w14:textId="1D15B90E"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3.46</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5360419F" w14:textId="0CDA5009"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3.46</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2EC25F35"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71CB440D"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1DFE91B9"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A29285E"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27FE86E6"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6A89FCD8"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39480EFB"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BC93E4" w14:textId="43A3546B"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20808</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68279AF" w14:textId="2DC19DCD"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抚恤</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5682D89C" w14:textId="7796334D"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1.88</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74BCAEB0" w14:textId="69FB2087"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1.88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058683DC"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147D5462"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271AF5B1"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505042B8"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321C6842"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06D87689"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146D71FE"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C738947" w14:textId="1AD4E165"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2080801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7663752" w14:textId="6EB1E9D5"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死亡抚恤</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765060D" w14:textId="5F6F4BCF"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1.88</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09A60295" w14:textId="0F6B22A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1.88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40BDCA26"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4C00DA3D"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57C1261C"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7DFD2BF"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50A4A34E"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5719D0D5"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13A96661"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5BAE55B" w14:textId="3224140D"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210</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2DFDA3DC" w14:textId="3CDDCEF7"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卫生健康支出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683F38E" w14:textId="40E32452"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10.56</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3F23771C" w14:textId="2FF37B2F"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10.56</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4E9D55FF"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04F8F5E7"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5DFE3F5C"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DD19F35"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6DD5BEF2"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3C0B2C25"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4D19147C"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4C95008" w14:textId="0C195610"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21011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A1036F9" w14:textId="20591911"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行政事业单位医疗</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B19AFCB" w14:textId="128FA5EF"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10.56</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2379E793" w14:textId="692F050C"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10.56</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16B5AA60"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5255F2A6"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464AB8F9"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BA70D29"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12B0BC88"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213D70B2"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0A8580F5"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33BF3F" w14:textId="098A5C21"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2101101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A3CCACD" w14:textId="0A0B5E78"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行政单位医疗</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93CD811" w14:textId="293B50ED"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7.56</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1E39C37E" w14:textId="00E51C60"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7.56</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290D7EE8"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05CA64B9"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4086C9E6"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DFC5B58"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2548E9D4"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793F3FF5"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7B2D221A"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EB100A9" w14:textId="58DE3985"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2101102</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27731C14" w14:textId="6D81B9B3"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事业单位医疗</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608E617" w14:textId="36D2A7B9"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0.63</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1E6FA406" w14:textId="26E3F454"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0.63</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3BF43F57"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242EB92F"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2F830BFA"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516F4FBC"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3652B7F0"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1E674775"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087FE3E3"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D822E0B" w14:textId="31A8744A"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2101103</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562D135E" w14:textId="260736F2"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公务员医疗补助</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A4CDFE8" w14:textId="1759584A"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2.37</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12368A32" w14:textId="6EFE47E6"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2.37</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51605B82"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78A35EAB"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2E73BB29"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8DFE33F"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301DA913"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7CEC18C9"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63646813"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D564186" w14:textId="57E6B8BA"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lastRenderedPageBreak/>
              <w:t>221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11C8526" w14:textId="3C2D6B70"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住房保障支出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E2CE9FC" w14:textId="6050DC27"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29.85</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3C192098" w14:textId="2FC48687"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29.85</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2B043BF7"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5C7D36EA"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4AB09416"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32DEB1A"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43A13FDA"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1C1B6E55"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2BEE7187"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DF99FC2" w14:textId="28CBFEC1"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22102</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C729CD0" w14:textId="746E4E2F"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住房改革支出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3F6880B" w14:textId="6CA6407A"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29.85</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43CDD57A" w14:textId="62AC1464"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29.85</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4A838E19"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33EF3AB0"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BAB3119"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1879101"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78D2B631"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46A4661E" w14:textId="77777777" w:rsidR="00411303" w:rsidRPr="00E30F00" w:rsidRDefault="00411303" w:rsidP="00411303">
            <w:pPr>
              <w:jc w:val="right"/>
              <w:rPr>
                <w:rFonts w:ascii="宋体" w:eastAsia="宋体" w:hAnsi="宋体" w:cs="宋体" w:hint="eastAsia"/>
                <w:color w:val="000000"/>
                <w:sz w:val="20"/>
              </w:rPr>
            </w:pPr>
          </w:p>
        </w:tc>
      </w:tr>
      <w:tr w:rsidR="00411303" w:rsidRPr="00E30F00" w14:paraId="368C8727" w14:textId="77777777" w:rsidTr="00B337AE">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5861FB5" w14:textId="4F7216A7"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2210201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357B5086" w14:textId="7310E221" w:rsidR="00411303" w:rsidRPr="00E30F00" w:rsidRDefault="00411303" w:rsidP="00411303">
            <w:pPr>
              <w:jc w:val="left"/>
              <w:rPr>
                <w:rFonts w:ascii="宋体" w:eastAsia="宋体" w:hAnsi="宋体" w:cs="宋体" w:hint="eastAsia"/>
                <w:color w:val="000000"/>
                <w:sz w:val="20"/>
              </w:rPr>
            </w:pPr>
            <w:r>
              <w:rPr>
                <w:rFonts w:hint="eastAsia"/>
                <w:color w:val="000000"/>
                <w:sz w:val="22"/>
                <w:szCs w:val="22"/>
              </w:rPr>
              <w:t>住房公积金</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56CD0290" w14:textId="0A939E97"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29.85</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11E83F02" w14:textId="641EBC14" w:rsidR="00411303" w:rsidRPr="00E30F00" w:rsidRDefault="00411303" w:rsidP="00411303">
            <w:pPr>
              <w:jc w:val="right"/>
              <w:rPr>
                <w:rFonts w:ascii="宋体" w:eastAsia="宋体" w:hAnsi="宋体" w:cs="宋体" w:hint="eastAsia"/>
                <w:color w:val="000000"/>
                <w:sz w:val="20"/>
              </w:rPr>
            </w:pPr>
            <w:r>
              <w:rPr>
                <w:rFonts w:hint="eastAsia"/>
                <w:color w:val="000000"/>
                <w:sz w:val="22"/>
                <w:szCs w:val="22"/>
              </w:rPr>
              <w:t>29.85</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15C5EA66" w14:textId="77777777" w:rsidR="00411303" w:rsidRPr="00E30F00" w:rsidRDefault="00411303" w:rsidP="00411303">
            <w:pPr>
              <w:jc w:val="right"/>
              <w:rPr>
                <w:rFonts w:ascii="宋体" w:eastAsia="宋体" w:hAnsi="宋体" w:cs="宋体" w:hint="eastAsia"/>
                <w:color w:val="000000"/>
                <w:sz w:val="20"/>
              </w:rPr>
            </w:pP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64BE0725" w14:textId="77777777" w:rsidR="00411303" w:rsidRPr="00E30F00" w:rsidRDefault="00411303" w:rsidP="00411303">
            <w:pPr>
              <w:jc w:val="right"/>
              <w:rPr>
                <w:rFonts w:ascii="宋体" w:eastAsia="宋体" w:hAnsi="宋体" w:cs="宋体" w:hint="eastAsia"/>
                <w:color w:val="000000"/>
                <w:sz w:val="20"/>
              </w:rPr>
            </w:pP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69250A34" w14:textId="77777777" w:rsidR="00411303" w:rsidRPr="00E30F00" w:rsidRDefault="00411303" w:rsidP="00411303">
            <w:pPr>
              <w:jc w:val="right"/>
              <w:rPr>
                <w:rFonts w:ascii="宋体" w:eastAsia="宋体" w:hAnsi="宋体" w:cs="宋体" w:hint="eastAsia"/>
                <w:color w:val="000000"/>
                <w:sz w:val="20"/>
              </w:rPr>
            </w:pP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D055F15" w14:textId="77777777" w:rsidR="00411303" w:rsidRPr="00E30F00" w:rsidRDefault="00411303" w:rsidP="00411303">
            <w:pPr>
              <w:jc w:val="right"/>
              <w:rPr>
                <w:rFonts w:ascii="宋体" w:eastAsia="宋体" w:hAnsi="宋体" w:cs="宋体" w:hint="eastAsia"/>
                <w:color w:val="000000"/>
                <w:sz w:val="20"/>
              </w:rPr>
            </w:pP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621D7B93" w14:textId="77777777" w:rsidR="00411303" w:rsidRPr="00E30F00" w:rsidRDefault="00411303" w:rsidP="00411303">
            <w:pPr>
              <w:ind w:rightChars="426" w:right="1337"/>
              <w:jc w:val="right"/>
              <w:rPr>
                <w:rFonts w:ascii="宋体" w:eastAsia="宋体" w:hAnsi="宋体" w:cs="宋体" w:hint="eastAsia"/>
                <w:color w:val="000000"/>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201A932A" w14:textId="77777777" w:rsidR="00411303" w:rsidRPr="00E30F00" w:rsidRDefault="00411303" w:rsidP="00411303">
            <w:pPr>
              <w:jc w:val="right"/>
              <w:rPr>
                <w:rFonts w:ascii="宋体" w:eastAsia="宋体" w:hAnsi="宋体" w:cs="宋体" w:hint="eastAsia"/>
                <w:color w:val="000000"/>
                <w:sz w:val="20"/>
              </w:rPr>
            </w:pPr>
          </w:p>
        </w:tc>
      </w:tr>
      <w:tr w:rsidR="000C0D85" w14:paraId="7F4DD2B4" w14:textId="77777777" w:rsidTr="00E30F00">
        <w:trPr>
          <w:trHeight w:val="388"/>
        </w:trPr>
        <w:tc>
          <w:tcPr>
            <w:tcW w:w="11394" w:type="dxa"/>
            <w:gridSpan w:val="17"/>
            <w:tcBorders>
              <w:top w:val="nil"/>
              <w:left w:val="nil"/>
              <w:bottom w:val="nil"/>
              <w:right w:val="nil"/>
            </w:tcBorders>
            <w:tcMar>
              <w:top w:w="12" w:type="dxa"/>
              <w:left w:w="12" w:type="dxa"/>
              <w:right w:w="12" w:type="dxa"/>
            </w:tcMar>
            <w:vAlign w:val="center"/>
          </w:tcPr>
          <w:p w14:paraId="4829B54A" w14:textId="394C2438" w:rsidR="000C0D85" w:rsidRDefault="008D4D75">
            <w:pPr>
              <w:widowControl/>
              <w:jc w:val="left"/>
              <w:textAlignment w:val="center"/>
              <w:rPr>
                <w:rFonts w:ascii="宋体" w:eastAsia="宋体" w:hAnsi="宋体" w:cs="宋体" w:hint="eastAsia"/>
                <w:color w:val="000000"/>
                <w:kern w:val="0"/>
                <w:sz w:val="20"/>
                <w:lang w:bidi="ar"/>
              </w:rPr>
            </w:pPr>
            <w:r w:rsidRPr="008D4D75">
              <w:rPr>
                <w:rFonts w:ascii="宋体" w:eastAsia="宋体" w:hAnsi="宋体" w:cs="宋体" w:hint="eastAsia"/>
                <w:color w:val="000000"/>
                <w:kern w:val="0"/>
                <w:sz w:val="20"/>
                <w:lang w:bidi="ar"/>
              </w:rPr>
              <w:t>注：本表反映部门本年度取得的各项收入情况。</w:t>
            </w:r>
          </w:p>
          <w:p w14:paraId="031CB4B9" w14:textId="77777777" w:rsidR="000C0D85" w:rsidRDefault="000C0D85">
            <w:pPr>
              <w:widowControl/>
              <w:jc w:val="left"/>
              <w:textAlignment w:val="center"/>
              <w:rPr>
                <w:rFonts w:ascii="宋体" w:eastAsia="宋体" w:hAnsi="宋体" w:cs="宋体" w:hint="eastAsia"/>
                <w:color w:val="000000"/>
                <w:sz w:val="20"/>
              </w:rPr>
            </w:pPr>
          </w:p>
        </w:tc>
      </w:tr>
    </w:tbl>
    <w:p w14:paraId="7BFCDB53"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t>支出决算表</w:t>
      </w:r>
    </w:p>
    <w:tbl>
      <w:tblPr>
        <w:tblW w:w="9157" w:type="dxa"/>
        <w:tblLayout w:type="fixed"/>
        <w:tblCellMar>
          <w:left w:w="0" w:type="dxa"/>
          <w:right w:w="0" w:type="dxa"/>
        </w:tblCellMar>
        <w:tblLook w:val="0000" w:firstRow="0" w:lastRow="0" w:firstColumn="0" w:lastColumn="0" w:noHBand="0" w:noVBand="0"/>
      </w:tblPr>
      <w:tblGrid>
        <w:gridCol w:w="296"/>
        <w:gridCol w:w="283"/>
        <w:gridCol w:w="96"/>
        <w:gridCol w:w="294"/>
        <w:gridCol w:w="36"/>
        <w:gridCol w:w="8"/>
        <w:gridCol w:w="1834"/>
        <w:gridCol w:w="1418"/>
        <w:gridCol w:w="1134"/>
        <w:gridCol w:w="992"/>
        <w:gridCol w:w="992"/>
        <w:gridCol w:w="574"/>
        <w:gridCol w:w="1200"/>
      </w:tblGrid>
      <w:tr w:rsidR="000C0D85" w14:paraId="41EDD29D" w14:textId="77777777" w:rsidTr="00CF1367">
        <w:trPr>
          <w:trHeight w:val="264"/>
        </w:trPr>
        <w:tc>
          <w:tcPr>
            <w:tcW w:w="675" w:type="dxa"/>
            <w:gridSpan w:val="3"/>
            <w:tcBorders>
              <w:top w:val="nil"/>
              <w:left w:val="nil"/>
              <w:bottom w:val="nil"/>
              <w:right w:val="nil"/>
            </w:tcBorders>
            <w:tcMar>
              <w:top w:w="12" w:type="dxa"/>
              <w:left w:w="12" w:type="dxa"/>
              <w:right w:w="12" w:type="dxa"/>
            </w:tcMar>
            <w:vAlign w:val="bottom"/>
          </w:tcPr>
          <w:p w14:paraId="2E76F4CB" w14:textId="77777777" w:rsidR="000C0D85" w:rsidRDefault="000C0D85">
            <w:pPr>
              <w:rPr>
                <w:rFonts w:ascii="Arial" w:hAnsi="Arial" w:cs="Arial"/>
                <w:color w:val="000000"/>
                <w:sz w:val="20"/>
              </w:rPr>
            </w:pPr>
          </w:p>
        </w:tc>
        <w:tc>
          <w:tcPr>
            <w:tcW w:w="294" w:type="dxa"/>
            <w:tcBorders>
              <w:top w:val="nil"/>
              <w:left w:val="nil"/>
              <w:bottom w:val="nil"/>
              <w:right w:val="nil"/>
            </w:tcBorders>
            <w:tcMar>
              <w:top w:w="12" w:type="dxa"/>
              <w:left w:w="12" w:type="dxa"/>
              <w:right w:w="12" w:type="dxa"/>
            </w:tcMar>
            <w:vAlign w:val="bottom"/>
          </w:tcPr>
          <w:p w14:paraId="2499CA1E" w14:textId="77777777" w:rsidR="000C0D85" w:rsidRDefault="000C0D85">
            <w:pPr>
              <w:rPr>
                <w:rFonts w:ascii="Arial" w:hAnsi="Arial" w:cs="Arial"/>
                <w:color w:val="000000"/>
                <w:sz w:val="20"/>
              </w:rPr>
            </w:pPr>
          </w:p>
        </w:tc>
        <w:tc>
          <w:tcPr>
            <w:tcW w:w="44" w:type="dxa"/>
            <w:gridSpan w:val="2"/>
            <w:tcBorders>
              <w:top w:val="nil"/>
              <w:left w:val="nil"/>
              <w:bottom w:val="nil"/>
              <w:right w:val="nil"/>
            </w:tcBorders>
            <w:tcMar>
              <w:top w:w="12" w:type="dxa"/>
              <w:left w:w="12" w:type="dxa"/>
              <w:right w:w="12" w:type="dxa"/>
            </w:tcMar>
            <w:vAlign w:val="bottom"/>
          </w:tcPr>
          <w:p w14:paraId="3AEBA77B" w14:textId="77777777" w:rsidR="000C0D85" w:rsidRDefault="000C0D85">
            <w:pPr>
              <w:rPr>
                <w:rFonts w:ascii="Arial" w:hAnsi="Arial" w:cs="Arial"/>
                <w:color w:val="000000"/>
                <w:sz w:val="20"/>
              </w:rPr>
            </w:pPr>
          </w:p>
        </w:tc>
        <w:tc>
          <w:tcPr>
            <w:tcW w:w="1834" w:type="dxa"/>
            <w:tcBorders>
              <w:top w:val="nil"/>
              <w:left w:val="nil"/>
              <w:bottom w:val="nil"/>
              <w:right w:val="nil"/>
            </w:tcBorders>
            <w:tcMar>
              <w:top w:w="12" w:type="dxa"/>
              <w:left w:w="12" w:type="dxa"/>
              <w:right w:w="12" w:type="dxa"/>
            </w:tcMar>
            <w:vAlign w:val="bottom"/>
          </w:tcPr>
          <w:p w14:paraId="7D84F791" w14:textId="77777777" w:rsidR="000C0D85" w:rsidRDefault="000C0D85">
            <w:pPr>
              <w:rPr>
                <w:rFonts w:ascii="Arial" w:hAnsi="Arial" w:cs="Arial"/>
                <w:color w:val="000000"/>
                <w:sz w:val="20"/>
              </w:rPr>
            </w:pPr>
          </w:p>
        </w:tc>
        <w:tc>
          <w:tcPr>
            <w:tcW w:w="1418" w:type="dxa"/>
            <w:tcBorders>
              <w:top w:val="nil"/>
              <w:left w:val="nil"/>
              <w:bottom w:val="nil"/>
              <w:right w:val="nil"/>
            </w:tcBorders>
            <w:tcMar>
              <w:top w:w="12" w:type="dxa"/>
              <w:left w:w="12" w:type="dxa"/>
              <w:right w:w="12" w:type="dxa"/>
            </w:tcMar>
            <w:vAlign w:val="bottom"/>
          </w:tcPr>
          <w:p w14:paraId="711A665E" w14:textId="77777777" w:rsidR="000C0D85" w:rsidRDefault="000C0D85">
            <w:pPr>
              <w:rPr>
                <w:rFonts w:ascii="Arial" w:hAnsi="Arial" w:cs="Arial"/>
                <w:color w:val="000000"/>
                <w:sz w:val="20"/>
              </w:rPr>
            </w:pPr>
          </w:p>
        </w:tc>
        <w:tc>
          <w:tcPr>
            <w:tcW w:w="1134" w:type="dxa"/>
            <w:tcBorders>
              <w:top w:val="nil"/>
              <w:left w:val="nil"/>
              <w:bottom w:val="nil"/>
              <w:right w:val="nil"/>
            </w:tcBorders>
            <w:tcMar>
              <w:top w:w="12" w:type="dxa"/>
              <w:left w:w="12" w:type="dxa"/>
              <w:right w:w="12" w:type="dxa"/>
            </w:tcMar>
            <w:vAlign w:val="bottom"/>
          </w:tcPr>
          <w:p w14:paraId="1CD6052F" w14:textId="77777777" w:rsidR="000C0D85" w:rsidRDefault="000C0D85">
            <w:pPr>
              <w:rPr>
                <w:rFonts w:ascii="Arial" w:hAnsi="Arial" w:cs="Arial"/>
                <w:color w:val="000000"/>
                <w:sz w:val="20"/>
              </w:rPr>
            </w:pPr>
          </w:p>
        </w:tc>
        <w:tc>
          <w:tcPr>
            <w:tcW w:w="992" w:type="dxa"/>
            <w:tcBorders>
              <w:top w:val="nil"/>
              <w:left w:val="nil"/>
              <w:bottom w:val="nil"/>
              <w:right w:val="nil"/>
            </w:tcBorders>
            <w:tcMar>
              <w:top w:w="12" w:type="dxa"/>
              <w:left w:w="12" w:type="dxa"/>
              <w:right w:w="12" w:type="dxa"/>
            </w:tcMar>
            <w:vAlign w:val="bottom"/>
          </w:tcPr>
          <w:p w14:paraId="5991983E" w14:textId="77777777" w:rsidR="000C0D85" w:rsidRDefault="000C0D85">
            <w:pPr>
              <w:rPr>
                <w:rFonts w:ascii="Arial" w:hAnsi="Arial" w:cs="Arial"/>
                <w:color w:val="000000"/>
                <w:sz w:val="20"/>
              </w:rPr>
            </w:pPr>
          </w:p>
        </w:tc>
        <w:tc>
          <w:tcPr>
            <w:tcW w:w="992" w:type="dxa"/>
            <w:tcBorders>
              <w:top w:val="nil"/>
              <w:left w:val="nil"/>
              <w:bottom w:val="nil"/>
              <w:right w:val="nil"/>
            </w:tcBorders>
            <w:tcMar>
              <w:top w:w="12" w:type="dxa"/>
              <w:left w:w="12" w:type="dxa"/>
              <w:right w:w="12" w:type="dxa"/>
            </w:tcMar>
            <w:vAlign w:val="bottom"/>
          </w:tcPr>
          <w:p w14:paraId="418A56E5" w14:textId="77777777" w:rsidR="000C0D85" w:rsidRDefault="000C0D85">
            <w:pPr>
              <w:rPr>
                <w:rFonts w:ascii="Arial" w:hAnsi="Arial" w:cs="Arial"/>
                <w:color w:val="000000"/>
                <w:sz w:val="20"/>
              </w:rPr>
            </w:pPr>
          </w:p>
        </w:tc>
        <w:tc>
          <w:tcPr>
            <w:tcW w:w="574" w:type="dxa"/>
            <w:tcBorders>
              <w:top w:val="nil"/>
              <w:left w:val="nil"/>
              <w:bottom w:val="nil"/>
              <w:right w:val="nil"/>
            </w:tcBorders>
            <w:tcMar>
              <w:top w:w="12" w:type="dxa"/>
              <w:left w:w="12" w:type="dxa"/>
              <w:right w:w="12" w:type="dxa"/>
            </w:tcMar>
            <w:vAlign w:val="bottom"/>
          </w:tcPr>
          <w:p w14:paraId="733456E5" w14:textId="77777777" w:rsidR="000C0D85" w:rsidRDefault="000C0D85">
            <w:pPr>
              <w:rPr>
                <w:rFonts w:ascii="Arial" w:hAnsi="Arial" w:cs="Arial"/>
                <w:color w:val="000000"/>
                <w:sz w:val="20"/>
              </w:rPr>
            </w:pPr>
          </w:p>
        </w:tc>
        <w:tc>
          <w:tcPr>
            <w:tcW w:w="1200" w:type="dxa"/>
            <w:tcBorders>
              <w:top w:val="nil"/>
              <w:left w:val="nil"/>
              <w:bottom w:val="nil"/>
              <w:right w:val="nil"/>
            </w:tcBorders>
            <w:tcMar>
              <w:top w:w="12" w:type="dxa"/>
              <w:left w:w="12" w:type="dxa"/>
              <w:right w:w="12" w:type="dxa"/>
            </w:tcMar>
            <w:vAlign w:val="bottom"/>
          </w:tcPr>
          <w:p w14:paraId="39F688E0"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公开03表</w:t>
            </w:r>
          </w:p>
        </w:tc>
      </w:tr>
      <w:tr w:rsidR="005F239F" w14:paraId="50D4CBBF" w14:textId="77777777" w:rsidTr="00615240">
        <w:trPr>
          <w:trHeight w:val="264"/>
        </w:trPr>
        <w:tc>
          <w:tcPr>
            <w:tcW w:w="6391" w:type="dxa"/>
            <w:gridSpan w:val="10"/>
            <w:tcBorders>
              <w:top w:val="nil"/>
              <w:left w:val="nil"/>
              <w:bottom w:val="nil"/>
              <w:right w:val="nil"/>
            </w:tcBorders>
            <w:tcMar>
              <w:top w:w="12" w:type="dxa"/>
              <w:left w:w="12" w:type="dxa"/>
              <w:right w:w="12" w:type="dxa"/>
            </w:tcMar>
            <w:vAlign w:val="bottom"/>
          </w:tcPr>
          <w:p w14:paraId="5BB5B7B0" w14:textId="77777777" w:rsidR="005F239F" w:rsidRDefault="005F239F">
            <w:pPr>
              <w:rPr>
                <w:rFonts w:ascii="Arial" w:hAnsi="Arial" w:cs="Arial"/>
                <w:color w:val="000000"/>
                <w:sz w:val="20"/>
              </w:rPr>
            </w:pPr>
            <w:r>
              <w:rPr>
                <w:rFonts w:ascii="宋体" w:eastAsia="宋体" w:hAnsi="宋体" w:cs="宋体" w:hint="eastAsia"/>
                <w:color w:val="000000"/>
                <w:kern w:val="0"/>
                <w:sz w:val="22"/>
                <w:szCs w:val="22"/>
                <w:lang w:bidi="ar"/>
              </w:rPr>
              <w:t>部门</w:t>
            </w:r>
            <w:r>
              <w:rPr>
                <w:rFonts w:ascii="仿宋_GB2312" w:hAnsi="仿宋_GB2312" w:cs="仿宋_GB2312" w:hint="eastAsia"/>
                <w:bCs/>
                <w:color w:val="0000FF"/>
                <w:sz w:val="21"/>
                <w:szCs w:val="21"/>
              </w:rPr>
              <w:t>：</w:t>
            </w:r>
            <w:r w:rsidRPr="005F239F">
              <w:rPr>
                <w:rFonts w:ascii="宋体" w:eastAsia="宋体" w:hAnsi="宋体" w:cs="Arial" w:hint="eastAsia"/>
                <w:kern w:val="0"/>
                <w:sz w:val="22"/>
                <w:szCs w:val="22"/>
              </w:rPr>
              <w:t>淮南市田家庵区司法局</w:t>
            </w:r>
          </w:p>
        </w:tc>
        <w:tc>
          <w:tcPr>
            <w:tcW w:w="992" w:type="dxa"/>
            <w:tcBorders>
              <w:top w:val="nil"/>
              <w:left w:val="nil"/>
              <w:bottom w:val="nil"/>
              <w:right w:val="nil"/>
            </w:tcBorders>
            <w:tcMar>
              <w:top w:w="12" w:type="dxa"/>
              <w:left w:w="12" w:type="dxa"/>
              <w:right w:w="12" w:type="dxa"/>
            </w:tcMar>
            <w:vAlign w:val="bottom"/>
          </w:tcPr>
          <w:p w14:paraId="6554AEEE" w14:textId="77777777" w:rsidR="005F239F" w:rsidRDefault="005F239F">
            <w:pPr>
              <w:rPr>
                <w:rFonts w:ascii="Arial" w:hAnsi="Arial" w:cs="Arial"/>
                <w:color w:val="000000"/>
                <w:sz w:val="20"/>
              </w:rPr>
            </w:pPr>
          </w:p>
        </w:tc>
        <w:tc>
          <w:tcPr>
            <w:tcW w:w="574" w:type="dxa"/>
            <w:tcBorders>
              <w:top w:val="nil"/>
              <w:left w:val="nil"/>
              <w:bottom w:val="nil"/>
              <w:right w:val="nil"/>
            </w:tcBorders>
            <w:tcMar>
              <w:top w:w="12" w:type="dxa"/>
              <w:left w:w="12" w:type="dxa"/>
              <w:right w:w="12" w:type="dxa"/>
            </w:tcMar>
            <w:vAlign w:val="bottom"/>
          </w:tcPr>
          <w:p w14:paraId="7CC7D20D" w14:textId="77777777" w:rsidR="005F239F" w:rsidRDefault="005F239F">
            <w:pPr>
              <w:rPr>
                <w:rFonts w:ascii="Arial" w:hAnsi="Arial" w:cs="Arial"/>
                <w:color w:val="000000"/>
                <w:sz w:val="20"/>
              </w:rPr>
            </w:pPr>
          </w:p>
        </w:tc>
        <w:tc>
          <w:tcPr>
            <w:tcW w:w="1200" w:type="dxa"/>
            <w:tcBorders>
              <w:top w:val="nil"/>
              <w:left w:val="nil"/>
              <w:bottom w:val="nil"/>
              <w:right w:val="nil"/>
            </w:tcBorders>
            <w:tcMar>
              <w:top w:w="12" w:type="dxa"/>
              <w:left w:w="12" w:type="dxa"/>
              <w:right w:w="12" w:type="dxa"/>
            </w:tcMar>
            <w:vAlign w:val="bottom"/>
          </w:tcPr>
          <w:p w14:paraId="18D224A7"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2790CF6C" w14:textId="77777777" w:rsidTr="00CF1367">
        <w:trPr>
          <w:trHeight w:val="285"/>
        </w:trPr>
        <w:tc>
          <w:tcPr>
            <w:tcW w:w="1005"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993741" w14:textId="77777777" w:rsidR="000C0D85" w:rsidRPr="00DE20BB" w:rsidRDefault="000C0D85">
            <w:pPr>
              <w:widowControl/>
              <w:jc w:val="center"/>
              <w:textAlignment w:val="center"/>
              <w:rPr>
                <w:rFonts w:ascii="宋体" w:eastAsia="宋体" w:hAnsi="宋体" w:cs="宋体" w:hint="eastAsia"/>
                <w:sz w:val="22"/>
                <w:szCs w:val="22"/>
              </w:rPr>
            </w:pPr>
            <w:r w:rsidRPr="00DE20BB">
              <w:rPr>
                <w:rFonts w:ascii="宋体" w:eastAsia="宋体" w:hAnsi="宋体" w:cs="宋体" w:hint="eastAsia"/>
                <w:kern w:val="0"/>
                <w:sz w:val="22"/>
                <w:szCs w:val="22"/>
                <w:lang w:bidi="ar"/>
              </w:rPr>
              <w:t>科目代码</w:t>
            </w:r>
          </w:p>
        </w:tc>
        <w:tc>
          <w:tcPr>
            <w:tcW w:w="1842"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6E97C6D"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科目名称</w:t>
            </w:r>
          </w:p>
        </w:tc>
        <w:tc>
          <w:tcPr>
            <w:tcW w:w="141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65723D5"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本年支出合计</w:t>
            </w:r>
          </w:p>
        </w:tc>
        <w:tc>
          <w:tcPr>
            <w:tcW w:w="113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806921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基本支出</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F1F9C4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项目支出</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ABA34E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上缴上级支出</w:t>
            </w:r>
          </w:p>
        </w:tc>
        <w:tc>
          <w:tcPr>
            <w:tcW w:w="57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48CE3FA"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经营支出</w:t>
            </w:r>
          </w:p>
        </w:tc>
        <w:tc>
          <w:tcPr>
            <w:tcW w:w="120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C12C80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对附属单位补助支出</w:t>
            </w:r>
          </w:p>
        </w:tc>
      </w:tr>
      <w:tr w:rsidR="000C0D85" w14:paraId="31BBBD4B" w14:textId="77777777" w:rsidTr="00CF1367">
        <w:trPr>
          <w:trHeight w:val="285"/>
        </w:trPr>
        <w:tc>
          <w:tcPr>
            <w:tcW w:w="1005"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722717" w14:textId="77777777" w:rsidR="000C0D85" w:rsidRDefault="000C0D85">
            <w:pPr>
              <w:jc w:val="center"/>
              <w:rPr>
                <w:rFonts w:ascii="宋体" w:eastAsia="宋体" w:hAnsi="宋体" w:cs="宋体" w:hint="eastAsia"/>
                <w:color w:val="000000"/>
                <w:sz w:val="22"/>
                <w:szCs w:val="22"/>
              </w:rPr>
            </w:pPr>
          </w:p>
        </w:tc>
        <w:tc>
          <w:tcPr>
            <w:tcW w:w="184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B529AC9" w14:textId="77777777" w:rsidR="000C0D85" w:rsidRDefault="000C0D85">
            <w:pPr>
              <w:jc w:val="center"/>
              <w:rPr>
                <w:rFonts w:ascii="宋体" w:eastAsia="宋体" w:hAnsi="宋体" w:cs="宋体" w:hint="eastAsia"/>
                <w:color w:val="000000"/>
                <w:sz w:val="22"/>
                <w:szCs w:val="22"/>
              </w:rPr>
            </w:pPr>
          </w:p>
        </w:tc>
        <w:tc>
          <w:tcPr>
            <w:tcW w:w="141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B08ED8F" w14:textId="77777777" w:rsidR="000C0D85" w:rsidRDefault="000C0D85">
            <w:pPr>
              <w:jc w:val="center"/>
              <w:rPr>
                <w:rFonts w:ascii="宋体" w:eastAsia="宋体" w:hAnsi="宋体" w:cs="宋体" w:hint="eastAsia"/>
                <w:color w:val="000000"/>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08E46F0"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D4443AC"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EE4F933" w14:textId="77777777" w:rsidR="000C0D85" w:rsidRDefault="000C0D85">
            <w:pPr>
              <w:jc w:val="center"/>
              <w:rPr>
                <w:rFonts w:ascii="宋体" w:eastAsia="宋体" w:hAnsi="宋体" w:cs="宋体" w:hint="eastAsia"/>
                <w:color w:val="000000"/>
                <w:sz w:val="22"/>
                <w:szCs w:val="22"/>
              </w:rPr>
            </w:pPr>
          </w:p>
        </w:tc>
        <w:tc>
          <w:tcPr>
            <w:tcW w:w="57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138D998" w14:textId="77777777" w:rsidR="000C0D85" w:rsidRDefault="000C0D85">
            <w:pPr>
              <w:jc w:val="center"/>
              <w:rPr>
                <w:rFonts w:ascii="宋体" w:eastAsia="宋体" w:hAnsi="宋体" w:cs="宋体" w:hint="eastAsia"/>
                <w:color w:val="000000"/>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D005B50" w14:textId="77777777" w:rsidR="000C0D85" w:rsidRDefault="000C0D85">
            <w:pPr>
              <w:jc w:val="center"/>
              <w:rPr>
                <w:rFonts w:ascii="宋体" w:eastAsia="宋体" w:hAnsi="宋体" w:cs="宋体" w:hint="eastAsia"/>
                <w:color w:val="000000"/>
                <w:sz w:val="22"/>
                <w:szCs w:val="22"/>
              </w:rPr>
            </w:pPr>
          </w:p>
        </w:tc>
      </w:tr>
      <w:tr w:rsidR="000C0D85" w14:paraId="5FD1AC2A" w14:textId="77777777" w:rsidTr="00CF1367">
        <w:trPr>
          <w:trHeight w:val="285"/>
        </w:trPr>
        <w:tc>
          <w:tcPr>
            <w:tcW w:w="1005"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59A6B0" w14:textId="77777777" w:rsidR="000C0D85" w:rsidRDefault="000C0D85">
            <w:pPr>
              <w:jc w:val="center"/>
              <w:rPr>
                <w:rFonts w:ascii="宋体" w:eastAsia="宋体" w:hAnsi="宋体" w:cs="宋体" w:hint="eastAsia"/>
                <w:color w:val="000000"/>
                <w:sz w:val="22"/>
                <w:szCs w:val="22"/>
              </w:rPr>
            </w:pPr>
          </w:p>
        </w:tc>
        <w:tc>
          <w:tcPr>
            <w:tcW w:w="184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C5C6982" w14:textId="77777777" w:rsidR="000C0D85" w:rsidRDefault="000C0D85">
            <w:pPr>
              <w:jc w:val="center"/>
              <w:rPr>
                <w:rFonts w:ascii="宋体" w:eastAsia="宋体" w:hAnsi="宋体" w:cs="宋体" w:hint="eastAsia"/>
                <w:color w:val="000000"/>
                <w:sz w:val="22"/>
                <w:szCs w:val="22"/>
              </w:rPr>
            </w:pPr>
          </w:p>
        </w:tc>
        <w:tc>
          <w:tcPr>
            <w:tcW w:w="141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0486336" w14:textId="77777777" w:rsidR="000C0D85" w:rsidRDefault="000C0D85">
            <w:pPr>
              <w:jc w:val="center"/>
              <w:rPr>
                <w:rFonts w:ascii="宋体" w:eastAsia="宋体" w:hAnsi="宋体" w:cs="宋体" w:hint="eastAsia"/>
                <w:color w:val="000000"/>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412F74B"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6A5C8A6"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10F37F6" w14:textId="77777777" w:rsidR="000C0D85" w:rsidRDefault="000C0D85">
            <w:pPr>
              <w:jc w:val="center"/>
              <w:rPr>
                <w:rFonts w:ascii="宋体" w:eastAsia="宋体" w:hAnsi="宋体" w:cs="宋体" w:hint="eastAsia"/>
                <w:color w:val="000000"/>
                <w:sz w:val="22"/>
                <w:szCs w:val="22"/>
              </w:rPr>
            </w:pPr>
          </w:p>
        </w:tc>
        <w:tc>
          <w:tcPr>
            <w:tcW w:w="57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FE29FEC" w14:textId="77777777" w:rsidR="000C0D85" w:rsidRDefault="000C0D85">
            <w:pPr>
              <w:jc w:val="center"/>
              <w:rPr>
                <w:rFonts w:ascii="宋体" w:eastAsia="宋体" w:hAnsi="宋体" w:cs="宋体" w:hint="eastAsia"/>
                <w:color w:val="000000"/>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41E0C7C" w14:textId="77777777" w:rsidR="000C0D85" w:rsidRDefault="000C0D85">
            <w:pPr>
              <w:jc w:val="center"/>
              <w:rPr>
                <w:rFonts w:ascii="宋体" w:eastAsia="宋体" w:hAnsi="宋体" w:cs="宋体" w:hint="eastAsia"/>
                <w:color w:val="000000"/>
                <w:sz w:val="22"/>
                <w:szCs w:val="22"/>
              </w:rPr>
            </w:pPr>
          </w:p>
        </w:tc>
      </w:tr>
      <w:tr w:rsidR="000C0D85" w14:paraId="0700B29A" w14:textId="77777777" w:rsidTr="00CF1367">
        <w:trPr>
          <w:trHeight w:val="285"/>
        </w:trPr>
        <w:tc>
          <w:tcPr>
            <w:tcW w:w="1005"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C6AD2A" w14:textId="77777777" w:rsidR="000C0D85" w:rsidRDefault="000C0D85">
            <w:pPr>
              <w:jc w:val="center"/>
              <w:rPr>
                <w:rFonts w:ascii="宋体" w:eastAsia="宋体" w:hAnsi="宋体" w:cs="宋体" w:hint="eastAsia"/>
                <w:color w:val="000000"/>
                <w:sz w:val="22"/>
                <w:szCs w:val="22"/>
              </w:rPr>
            </w:pPr>
          </w:p>
        </w:tc>
        <w:tc>
          <w:tcPr>
            <w:tcW w:w="184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5EDD8EF" w14:textId="77777777" w:rsidR="000C0D85" w:rsidRDefault="000C0D85">
            <w:pPr>
              <w:jc w:val="center"/>
              <w:rPr>
                <w:rFonts w:ascii="宋体" w:eastAsia="宋体" w:hAnsi="宋体" w:cs="宋体" w:hint="eastAsia"/>
                <w:color w:val="000000"/>
                <w:sz w:val="22"/>
                <w:szCs w:val="22"/>
              </w:rPr>
            </w:pPr>
          </w:p>
        </w:tc>
        <w:tc>
          <w:tcPr>
            <w:tcW w:w="141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0A816E7" w14:textId="77777777" w:rsidR="000C0D85" w:rsidRDefault="000C0D85">
            <w:pPr>
              <w:jc w:val="center"/>
              <w:rPr>
                <w:rFonts w:ascii="宋体" w:eastAsia="宋体" w:hAnsi="宋体" w:cs="宋体" w:hint="eastAsia"/>
                <w:color w:val="000000"/>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B8359BC"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9165584"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8DB8916" w14:textId="77777777" w:rsidR="000C0D85" w:rsidRDefault="000C0D85">
            <w:pPr>
              <w:jc w:val="center"/>
              <w:rPr>
                <w:rFonts w:ascii="宋体" w:eastAsia="宋体" w:hAnsi="宋体" w:cs="宋体" w:hint="eastAsia"/>
                <w:color w:val="000000"/>
                <w:sz w:val="22"/>
                <w:szCs w:val="22"/>
              </w:rPr>
            </w:pPr>
          </w:p>
        </w:tc>
        <w:tc>
          <w:tcPr>
            <w:tcW w:w="57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926EC8F" w14:textId="77777777" w:rsidR="000C0D85" w:rsidRDefault="000C0D85">
            <w:pPr>
              <w:jc w:val="center"/>
              <w:rPr>
                <w:rFonts w:ascii="宋体" w:eastAsia="宋体" w:hAnsi="宋体" w:cs="宋体" w:hint="eastAsia"/>
                <w:color w:val="000000"/>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54DDC14" w14:textId="77777777" w:rsidR="000C0D85" w:rsidRDefault="000C0D85">
            <w:pPr>
              <w:jc w:val="center"/>
              <w:rPr>
                <w:rFonts w:ascii="宋体" w:eastAsia="宋体" w:hAnsi="宋体" w:cs="宋体" w:hint="eastAsia"/>
                <w:color w:val="000000"/>
                <w:sz w:val="22"/>
                <w:szCs w:val="22"/>
              </w:rPr>
            </w:pPr>
          </w:p>
        </w:tc>
      </w:tr>
      <w:tr w:rsidR="000C0D85" w14:paraId="024BAECC" w14:textId="77777777" w:rsidTr="00CF1367">
        <w:trPr>
          <w:trHeight w:val="235"/>
        </w:trPr>
        <w:tc>
          <w:tcPr>
            <w:tcW w:w="296"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0D06E6D"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类</w:t>
            </w:r>
          </w:p>
        </w:tc>
        <w:tc>
          <w:tcPr>
            <w:tcW w:w="28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7291315"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款</w:t>
            </w:r>
          </w:p>
        </w:tc>
        <w:tc>
          <w:tcPr>
            <w:tcW w:w="426"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14:paraId="1DCDCB0C"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项</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7AF34A98"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栏次</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281B51C"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50DD1CF"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2</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E36B57D"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3DD343C"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4829A1A3"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002ABAC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r>
      <w:tr w:rsidR="00C92897" w14:paraId="2341E116" w14:textId="77777777" w:rsidTr="00975E79">
        <w:trPr>
          <w:trHeight w:val="235"/>
        </w:trPr>
        <w:tc>
          <w:tcPr>
            <w:tcW w:w="296"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C7D876D" w14:textId="77777777" w:rsidR="00C92897" w:rsidRPr="00CF1367" w:rsidRDefault="00C92897" w:rsidP="00C92897">
            <w:pPr>
              <w:jc w:val="center"/>
              <w:rPr>
                <w:rFonts w:ascii="宋体" w:eastAsia="宋体" w:hAnsi="宋体" w:cs="宋体" w:hint="eastAsia"/>
                <w:color w:val="000000"/>
                <w:sz w:val="22"/>
                <w:szCs w:val="22"/>
              </w:rPr>
            </w:pPr>
          </w:p>
        </w:tc>
        <w:tc>
          <w:tcPr>
            <w:tcW w:w="283" w:type="dxa"/>
            <w:vMerge/>
            <w:tcBorders>
              <w:top w:val="nil"/>
              <w:left w:val="nil"/>
              <w:bottom w:val="single" w:sz="4" w:space="0" w:color="000000"/>
              <w:right w:val="single" w:sz="4" w:space="0" w:color="000000"/>
            </w:tcBorders>
            <w:tcMar>
              <w:top w:w="12" w:type="dxa"/>
              <w:left w:w="12" w:type="dxa"/>
              <w:right w:w="12" w:type="dxa"/>
            </w:tcMar>
            <w:vAlign w:val="center"/>
          </w:tcPr>
          <w:p w14:paraId="66C1351A" w14:textId="77777777" w:rsidR="00C92897" w:rsidRPr="00CF1367" w:rsidRDefault="00C92897" w:rsidP="00C92897">
            <w:pPr>
              <w:jc w:val="center"/>
              <w:rPr>
                <w:rFonts w:ascii="宋体" w:eastAsia="宋体" w:hAnsi="宋体" w:cs="宋体" w:hint="eastAsia"/>
                <w:color w:val="000000"/>
                <w:sz w:val="22"/>
                <w:szCs w:val="22"/>
              </w:rPr>
            </w:pPr>
          </w:p>
        </w:tc>
        <w:tc>
          <w:tcPr>
            <w:tcW w:w="426" w:type="dxa"/>
            <w:gridSpan w:val="3"/>
            <w:vMerge/>
            <w:tcBorders>
              <w:top w:val="nil"/>
              <w:left w:val="nil"/>
              <w:bottom w:val="single" w:sz="4" w:space="0" w:color="000000"/>
              <w:right w:val="single" w:sz="4" w:space="0" w:color="000000"/>
            </w:tcBorders>
            <w:tcMar>
              <w:top w:w="12" w:type="dxa"/>
              <w:left w:w="12" w:type="dxa"/>
              <w:right w:w="12" w:type="dxa"/>
            </w:tcMar>
            <w:vAlign w:val="center"/>
          </w:tcPr>
          <w:p w14:paraId="1D1F2291" w14:textId="77777777" w:rsidR="00C92897" w:rsidRPr="00CF1367" w:rsidRDefault="00C92897" w:rsidP="00C92897">
            <w:pPr>
              <w:jc w:val="center"/>
              <w:rPr>
                <w:rFonts w:ascii="宋体" w:eastAsia="宋体" w:hAnsi="宋体" w:cs="宋体" w:hint="eastAsia"/>
                <w:color w:val="000000"/>
                <w:sz w:val="22"/>
                <w:szCs w:val="22"/>
              </w:rPr>
            </w:pP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4E7DD710" w14:textId="77777777" w:rsidR="00C92897" w:rsidRPr="00CF1367" w:rsidRDefault="00C92897" w:rsidP="00C92897">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合计</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4CB0581A" w14:textId="521C89EA" w:rsidR="00C92897" w:rsidRPr="00CF1367" w:rsidRDefault="00C92897" w:rsidP="00C92897">
            <w:pPr>
              <w:jc w:val="right"/>
              <w:rPr>
                <w:rFonts w:ascii="宋体" w:eastAsia="宋体" w:hAnsi="宋体" w:cs="宋体" w:hint="eastAsia"/>
                <w:b/>
                <w:color w:val="000000"/>
                <w:sz w:val="22"/>
                <w:szCs w:val="22"/>
              </w:rPr>
            </w:pPr>
            <w:r>
              <w:rPr>
                <w:rFonts w:hint="eastAsia"/>
                <w:b/>
                <w:bCs/>
                <w:color w:val="000000"/>
                <w:sz w:val="22"/>
                <w:szCs w:val="22"/>
              </w:rPr>
              <w:t>505.62</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430CEBD" w14:textId="58932CDD" w:rsidR="00C92897" w:rsidRPr="00CF1367" w:rsidRDefault="00C92897" w:rsidP="00C92897">
            <w:pPr>
              <w:jc w:val="right"/>
              <w:rPr>
                <w:rFonts w:ascii="宋体" w:eastAsia="宋体" w:hAnsi="宋体" w:cs="宋体" w:hint="eastAsia"/>
                <w:b/>
                <w:color w:val="000000"/>
                <w:sz w:val="22"/>
                <w:szCs w:val="22"/>
              </w:rPr>
            </w:pPr>
            <w:r>
              <w:rPr>
                <w:rFonts w:hint="eastAsia"/>
                <w:b/>
                <w:bCs/>
                <w:color w:val="000000"/>
                <w:sz w:val="22"/>
                <w:szCs w:val="22"/>
              </w:rPr>
              <w:t>298.84</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F77F4B5" w14:textId="591C0D91" w:rsidR="00C92897" w:rsidRPr="00CF1367" w:rsidRDefault="00C92897" w:rsidP="00C92897">
            <w:pPr>
              <w:jc w:val="right"/>
              <w:rPr>
                <w:rFonts w:ascii="宋体" w:eastAsia="宋体" w:hAnsi="宋体" w:cs="宋体" w:hint="eastAsia"/>
                <w:b/>
                <w:color w:val="000000"/>
                <w:sz w:val="22"/>
                <w:szCs w:val="22"/>
              </w:rPr>
            </w:pPr>
            <w:r>
              <w:rPr>
                <w:rFonts w:hint="eastAsia"/>
                <w:b/>
                <w:bCs/>
                <w:color w:val="000000"/>
                <w:sz w:val="22"/>
                <w:szCs w:val="22"/>
              </w:rPr>
              <w:t>206.78</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7F3D1F8" w14:textId="77777777" w:rsidR="00C92897" w:rsidRDefault="00C92897" w:rsidP="00C92897">
            <w:pPr>
              <w:jc w:val="right"/>
              <w:rPr>
                <w:rFonts w:ascii="宋体" w:eastAsia="宋体" w:hAnsi="宋体" w:cs="宋体" w:hint="eastAsia"/>
                <w:b/>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FCAE7A5" w14:textId="77777777" w:rsidR="00C92897" w:rsidRDefault="00C92897" w:rsidP="00C92897">
            <w:pPr>
              <w:jc w:val="right"/>
              <w:rPr>
                <w:rFonts w:ascii="宋体" w:eastAsia="宋体" w:hAnsi="宋体" w:cs="宋体" w:hint="eastAsia"/>
                <w:b/>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46256288" w14:textId="77777777" w:rsidR="00C92897" w:rsidRDefault="00C92897" w:rsidP="00C92897">
            <w:pPr>
              <w:jc w:val="right"/>
              <w:rPr>
                <w:rFonts w:ascii="宋体" w:eastAsia="宋体" w:hAnsi="宋体" w:cs="宋体" w:hint="eastAsia"/>
                <w:b/>
                <w:color w:val="000000"/>
                <w:sz w:val="22"/>
                <w:szCs w:val="22"/>
              </w:rPr>
            </w:pPr>
          </w:p>
        </w:tc>
      </w:tr>
      <w:tr w:rsidR="00AC23BB" w14:paraId="2BC47972"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164CF20" w14:textId="0CE60886"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36AD911" w14:textId="3F04CDA7"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公共安全支出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5161DDE" w14:textId="28DA8C6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426.16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C84AC6F" w14:textId="6F7BE2C6"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219.38</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8D7EF8B" w14:textId="6B303869"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206.78</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F0DA3CE"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951D680"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739EBCF8" w14:textId="77777777" w:rsidR="00AC23BB" w:rsidRDefault="00AC23BB" w:rsidP="00AC23BB">
            <w:pPr>
              <w:jc w:val="right"/>
              <w:rPr>
                <w:rFonts w:ascii="宋体" w:eastAsia="宋体" w:hAnsi="宋体" w:cs="宋体" w:hint="eastAsia"/>
                <w:color w:val="000000"/>
                <w:sz w:val="22"/>
                <w:szCs w:val="22"/>
              </w:rPr>
            </w:pPr>
          </w:p>
        </w:tc>
      </w:tr>
      <w:tr w:rsidR="00AC23BB" w14:paraId="67F9A98C"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B73CDED" w14:textId="1132170A"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14AFC9D4" w14:textId="2EE6DC2C"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司法</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6DE7D7E" w14:textId="3EB2999A"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386.79</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10811C73" w14:textId="087B4BDC"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219.38</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42D1ACE" w14:textId="65FFFFB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167.41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16A1F10"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2F367491"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5722AAA7" w14:textId="77777777" w:rsidR="00AC23BB" w:rsidRDefault="00AC23BB" w:rsidP="00AC23BB">
            <w:pPr>
              <w:jc w:val="right"/>
              <w:rPr>
                <w:rFonts w:ascii="宋体" w:eastAsia="宋体" w:hAnsi="宋体" w:cs="宋体" w:hint="eastAsia"/>
                <w:color w:val="000000"/>
                <w:sz w:val="22"/>
                <w:szCs w:val="22"/>
              </w:rPr>
            </w:pPr>
          </w:p>
        </w:tc>
      </w:tr>
      <w:tr w:rsidR="00AC23BB" w14:paraId="205FB2FF"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FEA5ABD" w14:textId="3B3E3E7F"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2040601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CA800AC" w14:textId="6C75609C"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行政运行</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242E6B47" w14:textId="35082ACD"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213.32</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3D63D64" w14:textId="6FED2AC9"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209.57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CFDDA73" w14:textId="2F639B86"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3.75</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1B265A9"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3F2F637"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6ADC4C15" w14:textId="77777777" w:rsidR="00AC23BB" w:rsidRDefault="00AC23BB" w:rsidP="00AC23BB">
            <w:pPr>
              <w:jc w:val="right"/>
              <w:rPr>
                <w:rFonts w:ascii="宋体" w:eastAsia="宋体" w:hAnsi="宋体" w:cs="宋体" w:hint="eastAsia"/>
                <w:color w:val="000000"/>
                <w:sz w:val="22"/>
                <w:szCs w:val="22"/>
              </w:rPr>
            </w:pPr>
          </w:p>
        </w:tc>
      </w:tr>
      <w:tr w:rsidR="00AC23BB" w14:paraId="1DA07441"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262B3BC" w14:textId="49AE5129"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2040604</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6F95F7A1" w14:textId="3FCF418D"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基层司法业务</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749CE80" w14:textId="3C6DF03B"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0.45</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1583FDD0" w14:textId="60A5E16C"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3ACCAF7" w14:textId="7D29EE9D"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0.45</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6F31444"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65D2077"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3DB32BB4" w14:textId="77777777" w:rsidR="00AC23BB" w:rsidRDefault="00AC23BB" w:rsidP="00AC23BB">
            <w:pPr>
              <w:jc w:val="right"/>
              <w:rPr>
                <w:rFonts w:ascii="宋体" w:eastAsia="宋体" w:hAnsi="宋体" w:cs="宋体" w:hint="eastAsia"/>
                <w:color w:val="000000"/>
                <w:sz w:val="22"/>
                <w:szCs w:val="22"/>
              </w:rPr>
            </w:pPr>
          </w:p>
        </w:tc>
      </w:tr>
      <w:tr w:rsidR="00AC23BB" w14:paraId="6C8D0485"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F98AF9D" w14:textId="1E9CA143"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2040605</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F95F740" w14:textId="1E512A38"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普法宣传</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073B043B" w14:textId="2E6611BC"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5.00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7E1E04D3" w14:textId="1CC3305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0AC1819" w14:textId="6DC83C66"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5.00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5256441"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4683DE0A"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4BEA09F6" w14:textId="77777777" w:rsidR="00AC23BB" w:rsidRDefault="00AC23BB" w:rsidP="00AC23BB">
            <w:pPr>
              <w:jc w:val="right"/>
              <w:rPr>
                <w:rFonts w:ascii="宋体" w:eastAsia="宋体" w:hAnsi="宋体" w:cs="宋体" w:hint="eastAsia"/>
                <w:color w:val="000000"/>
                <w:sz w:val="22"/>
                <w:szCs w:val="22"/>
              </w:rPr>
            </w:pPr>
          </w:p>
        </w:tc>
      </w:tr>
      <w:tr w:rsidR="00AC23BB" w14:paraId="0230E847"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8F36091" w14:textId="2614FB45"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2040607</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BCC9D6D" w14:textId="08B884AB"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公共法律服务</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3C03716" w14:textId="6DE502B1"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80.80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600E34B0" w14:textId="05A534B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C081AC8" w14:textId="49493E11"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80.80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DF83222"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35A84D7F"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4B1C074" w14:textId="77777777" w:rsidR="00AC23BB" w:rsidRDefault="00AC23BB" w:rsidP="00AC23BB">
            <w:pPr>
              <w:jc w:val="right"/>
              <w:rPr>
                <w:rFonts w:ascii="宋体" w:eastAsia="宋体" w:hAnsi="宋体" w:cs="宋体" w:hint="eastAsia"/>
                <w:color w:val="000000"/>
                <w:sz w:val="22"/>
                <w:szCs w:val="22"/>
              </w:rPr>
            </w:pPr>
          </w:p>
        </w:tc>
      </w:tr>
      <w:tr w:rsidR="00AC23BB" w14:paraId="4BC2C49F"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4B9FDF" w14:textId="386A7699"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2040612</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5540EAB4" w14:textId="3366C869"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法治建设</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678F12E" w14:textId="17C66A7D"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4.31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58C939DE" w14:textId="31F00EDC"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ABDD06B" w14:textId="2672BA5F"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4.31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EF15963"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2BFEED81"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6DEA2CBA" w14:textId="77777777" w:rsidR="00AC23BB" w:rsidRDefault="00AC23BB" w:rsidP="00AC23BB">
            <w:pPr>
              <w:jc w:val="right"/>
              <w:rPr>
                <w:rFonts w:ascii="宋体" w:eastAsia="宋体" w:hAnsi="宋体" w:cs="宋体" w:hint="eastAsia"/>
                <w:color w:val="000000"/>
                <w:sz w:val="22"/>
                <w:szCs w:val="22"/>
              </w:rPr>
            </w:pPr>
          </w:p>
        </w:tc>
      </w:tr>
      <w:tr w:rsidR="00AC23BB" w14:paraId="232F310D"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9FDD4B7" w14:textId="2636536E"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2040650</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69D638DC" w14:textId="561AF044"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事业运行</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5A503B98" w14:textId="2053D09F"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9.21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530B10BB" w14:textId="4A7735BC"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9.21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A8DBFF4" w14:textId="12F32E45"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5B09F4AA"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27FC15B8"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0CDA0645" w14:textId="77777777" w:rsidR="00AC23BB" w:rsidRDefault="00AC23BB" w:rsidP="00AC23BB">
            <w:pPr>
              <w:jc w:val="right"/>
              <w:rPr>
                <w:rFonts w:ascii="宋体" w:eastAsia="宋体" w:hAnsi="宋体" w:cs="宋体" w:hint="eastAsia"/>
                <w:color w:val="000000"/>
                <w:sz w:val="22"/>
                <w:szCs w:val="22"/>
              </w:rPr>
            </w:pPr>
          </w:p>
        </w:tc>
      </w:tr>
      <w:tr w:rsidR="00AC23BB" w14:paraId="2D1C9902"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4798B19" w14:textId="70468AA5"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2040699</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5DA33F2" w14:textId="3DEA3FC4"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其他司法支出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F079A0A" w14:textId="1DBE39AF"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73.71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1AD4448" w14:textId="25B7A367"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0.60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F213F0C" w14:textId="6F4CD41C"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73.11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97C6E61"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5A32980"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5F7BD80F" w14:textId="77777777" w:rsidR="00AC23BB" w:rsidRDefault="00AC23BB" w:rsidP="00AC23BB">
            <w:pPr>
              <w:jc w:val="right"/>
              <w:rPr>
                <w:rFonts w:ascii="宋体" w:eastAsia="宋体" w:hAnsi="宋体" w:cs="宋体" w:hint="eastAsia"/>
                <w:color w:val="000000"/>
                <w:sz w:val="22"/>
                <w:szCs w:val="22"/>
              </w:rPr>
            </w:pPr>
          </w:p>
        </w:tc>
      </w:tr>
      <w:tr w:rsidR="00AC23BB" w14:paraId="48727AC7"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26A83C" w14:textId="496CA4A5"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20499</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F10DCB8" w14:textId="45347C1C"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其他公共安全支出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14F026EF" w14:textId="44E1FB1A"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39.37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5C12591E" w14:textId="1F32A1F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6F1B9E0" w14:textId="747BAE62"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39.37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274A862"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06C818F"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2DB30924" w14:textId="77777777" w:rsidR="00AC23BB" w:rsidRDefault="00AC23BB" w:rsidP="00AC23BB">
            <w:pPr>
              <w:jc w:val="right"/>
              <w:rPr>
                <w:rFonts w:ascii="宋体" w:eastAsia="宋体" w:hAnsi="宋体" w:cs="宋体" w:hint="eastAsia"/>
                <w:color w:val="000000"/>
                <w:sz w:val="22"/>
                <w:szCs w:val="22"/>
              </w:rPr>
            </w:pPr>
          </w:p>
        </w:tc>
      </w:tr>
      <w:tr w:rsidR="00AC23BB" w14:paraId="5F0D7485"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ADCEFD2" w14:textId="12045A0D"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2049999</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38E928BA" w14:textId="1C5D9FEB"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其他公共安全支出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3CC2E87" w14:textId="2330EAC4"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39.37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B21CB68" w14:textId="26AB1E7F"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A8530DE" w14:textId="42466F2B"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39.37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2B0978D"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7BB2F36E"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B31C2DE" w14:textId="77777777" w:rsidR="00AC23BB" w:rsidRDefault="00AC23BB" w:rsidP="00AC23BB">
            <w:pPr>
              <w:jc w:val="right"/>
              <w:rPr>
                <w:rFonts w:ascii="宋体" w:eastAsia="宋体" w:hAnsi="宋体" w:cs="宋体" w:hint="eastAsia"/>
                <w:color w:val="000000"/>
                <w:sz w:val="22"/>
                <w:szCs w:val="22"/>
              </w:rPr>
            </w:pPr>
          </w:p>
        </w:tc>
      </w:tr>
      <w:tr w:rsidR="00AC23BB" w14:paraId="1C920768"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23C0329" w14:textId="2143E0D2"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208</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7352047F" w14:textId="64764209"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社会保障和就业支出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2C837CB7" w14:textId="28606818"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39.06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4B5446A1" w14:textId="15861ED6"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39.06</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B2679A2" w14:textId="6F600E9A"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E153251"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5E3807A5"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268A23F4" w14:textId="77777777" w:rsidR="00AC23BB" w:rsidRDefault="00AC23BB" w:rsidP="00AC23BB">
            <w:pPr>
              <w:jc w:val="right"/>
              <w:rPr>
                <w:rFonts w:ascii="宋体" w:eastAsia="宋体" w:hAnsi="宋体" w:cs="宋体" w:hint="eastAsia"/>
                <w:color w:val="000000"/>
                <w:sz w:val="22"/>
                <w:szCs w:val="22"/>
              </w:rPr>
            </w:pPr>
          </w:p>
        </w:tc>
      </w:tr>
      <w:tr w:rsidR="00AC23BB" w14:paraId="1CB997AA"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32EA5D" w14:textId="7B369C1F"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20805</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155B380" w14:textId="00FB409A"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行政事业单位养老支出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FD3F470" w14:textId="21626011"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37.17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31555CB5" w14:textId="560C3BC0"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37.17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2D25483" w14:textId="4275CEF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A00E760"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FB93A26"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FF88957" w14:textId="77777777" w:rsidR="00AC23BB" w:rsidRDefault="00AC23BB" w:rsidP="00AC23BB">
            <w:pPr>
              <w:jc w:val="right"/>
              <w:rPr>
                <w:rFonts w:ascii="宋体" w:eastAsia="宋体" w:hAnsi="宋体" w:cs="宋体" w:hint="eastAsia"/>
                <w:color w:val="000000"/>
                <w:sz w:val="22"/>
                <w:szCs w:val="22"/>
              </w:rPr>
            </w:pPr>
          </w:p>
        </w:tc>
      </w:tr>
      <w:tr w:rsidR="00AC23BB" w14:paraId="0B7ABA00"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6FC0C0F" w14:textId="48DE1AE9"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2080501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5E6750DF" w14:textId="26B33567"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行政单位离退休</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C966868" w14:textId="66F1D269"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2.92</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71303F1C" w14:textId="3DE2497A"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2.92</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2F21380" w14:textId="2D299D45"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BE2F8ED"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4D749DB9"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0DD3A557" w14:textId="77777777" w:rsidR="00AC23BB" w:rsidRDefault="00AC23BB" w:rsidP="00AC23BB">
            <w:pPr>
              <w:jc w:val="right"/>
              <w:rPr>
                <w:rFonts w:ascii="宋体" w:eastAsia="宋体" w:hAnsi="宋体" w:cs="宋体" w:hint="eastAsia"/>
                <w:color w:val="000000"/>
                <w:sz w:val="22"/>
                <w:szCs w:val="22"/>
              </w:rPr>
            </w:pPr>
          </w:p>
        </w:tc>
      </w:tr>
      <w:tr w:rsidR="00AC23BB" w14:paraId="2ACE7B42"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E3E38BC" w14:textId="6225C1DD"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2080505</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341380FB" w14:textId="3E70BEDF"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机关事业单位基本养老保险缴费支出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B47DA3F" w14:textId="343A7780"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30.79</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3E8CA483" w14:textId="28483977"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30.79</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49018B9" w14:textId="75D1524F"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7113099"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9822AB0"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61AC51E4" w14:textId="77777777" w:rsidR="00AC23BB" w:rsidRDefault="00AC23BB" w:rsidP="00AC23BB">
            <w:pPr>
              <w:jc w:val="right"/>
              <w:rPr>
                <w:rFonts w:ascii="宋体" w:eastAsia="宋体" w:hAnsi="宋体" w:cs="宋体" w:hint="eastAsia"/>
                <w:color w:val="000000"/>
                <w:sz w:val="22"/>
                <w:szCs w:val="22"/>
              </w:rPr>
            </w:pPr>
          </w:p>
        </w:tc>
      </w:tr>
      <w:tr w:rsidR="00AC23BB" w14:paraId="3A31E3C9"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E5B6E3D" w14:textId="5D35C67F"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2080506</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4A0FD24" w14:textId="4F7385E5"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机关事业单位职业年金缴费支出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4F1C25E5" w14:textId="5A5B60F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3.46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05E6978A" w14:textId="162C26B5"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3.46</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A503856" w14:textId="36D59AF0"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28E25B6"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5249BBAA"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71B14F08" w14:textId="77777777" w:rsidR="00AC23BB" w:rsidRDefault="00AC23BB" w:rsidP="00AC23BB">
            <w:pPr>
              <w:jc w:val="right"/>
              <w:rPr>
                <w:rFonts w:ascii="宋体" w:eastAsia="宋体" w:hAnsi="宋体" w:cs="宋体" w:hint="eastAsia"/>
                <w:color w:val="000000"/>
                <w:sz w:val="22"/>
                <w:szCs w:val="22"/>
              </w:rPr>
            </w:pPr>
          </w:p>
        </w:tc>
      </w:tr>
      <w:tr w:rsidR="00AC23BB" w14:paraId="15B28D9D"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6FC75DB" w14:textId="61C1CD37"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20808</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3E421240" w14:textId="5CE20D07"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抚恤</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07C2E3DD" w14:textId="5E82F461"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1.88</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5AAC5B1E" w14:textId="78B501D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1.88</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13072D4" w14:textId="5315987C"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5AB1FC31"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7924C115"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210484E" w14:textId="77777777" w:rsidR="00AC23BB" w:rsidRDefault="00AC23BB" w:rsidP="00AC23BB">
            <w:pPr>
              <w:jc w:val="right"/>
              <w:rPr>
                <w:rFonts w:ascii="宋体" w:eastAsia="宋体" w:hAnsi="宋体" w:cs="宋体" w:hint="eastAsia"/>
                <w:color w:val="000000"/>
                <w:sz w:val="22"/>
                <w:szCs w:val="22"/>
              </w:rPr>
            </w:pPr>
          </w:p>
        </w:tc>
      </w:tr>
      <w:tr w:rsidR="00AC23BB" w14:paraId="4EF004CE"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DEF7921" w14:textId="04CB73FB"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2080801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6706D08F" w14:textId="3B8C6210"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死亡抚恤</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0B7BFB9C" w14:textId="35989E7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1.88</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E70343D" w14:textId="0B715EB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1.88</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190D437" w14:textId="174ABB0B"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C2A0378"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2D3E2FF"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5B8004B" w14:textId="77777777" w:rsidR="00AC23BB" w:rsidRDefault="00AC23BB" w:rsidP="00AC23BB">
            <w:pPr>
              <w:jc w:val="right"/>
              <w:rPr>
                <w:rFonts w:ascii="宋体" w:eastAsia="宋体" w:hAnsi="宋体" w:cs="宋体" w:hint="eastAsia"/>
                <w:color w:val="000000"/>
                <w:sz w:val="22"/>
                <w:szCs w:val="22"/>
              </w:rPr>
            </w:pPr>
          </w:p>
        </w:tc>
      </w:tr>
      <w:tr w:rsidR="00AC23BB" w14:paraId="056C3A3A"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8F52F38" w14:textId="36FE68F2"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210</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1217620" w14:textId="5B059AC1"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卫生健康支出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1BBD69FE" w14:textId="0B6C79F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10.56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4C97E9DF" w14:textId="1E36409A"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10.56</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AF3FD7B" w14:textId="22591848"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D503FFB"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AB37A65"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226B320F" w14:textId="77777777" w:rsidR="00AC23BB" w:rsidRDefault="00AC23BB" w:rsidP="00AC23BB">
            <w:pPr>
              <w:jc w:val="right"/>
              <w:rPr>
                <w:rFonts w:ascii="宋体" w:eastAsia="宋体" w:hAnsi="宋体" w:cs="宋体" w:hint="eastAsia"/>
                <w:color w:val="000000"/>
                <w:sz w:val="22"/>
                <w:szCs w:val="22"/>
              </w:rPr>
            </w:pPr>
          </w:p>
        </w:tc>
      </w:tr>
      <w:tr w:rsidR="00AC23BB" w14:paraId="0205CA7E"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4026F35" w14:textId="2FA4FB6E"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21011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C70F735" w14:textId="496393FE"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行政事业单位医疗</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4C87382" w14:textId="19AD2E1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10.56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79043876" w14:textId="13DD1BE6"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10.56</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1F6F8D6" w14:textId="2483F1F1"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AB4E7DB"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392FACA7"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74FF5250" w14:textId="77777777" w:rsidR="00AC23BB" w:rsidRDefault="00AC23BB" w:rsidP="00AC23BB">
            <w:pPr>
              <w:jc w:val="right"/>
              <w:rPr>
                <w:rFonts w:ascii="宋体" w:eastAsia="宋体" w:hAnsi="宋体" w:cs="宋体" w:hint="eastAsia"/>
                <w:color w:val="000000"/>
                <w:sz w:val="22"/>
                <w:szCs w:val="22"/>
              </w:rPr>
            </w:pPr>
          </w:p>
        </w:tc>
      </w:tr>
      <w:tr w:rsidR="00AC23BB" w14:paraId="10B49457"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335E7F7" w14:textId="5ACAF9AA"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2101101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3610BE4F" w14:textId="12BF8551"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行政单位医疗</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B61A36F" w14:textId="1F4F18F7"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7.56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BC79EC9" w14:textId="42D4AB40"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7.56</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423471C" w14:textId="73BA7E67"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86BB896"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57955444"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6CEA59F" w14:textId="77777777" w:rsidR="00AC23BB" w:rsidRDefault="00AC23BB" w:rsidP="00AC23BB">
            <w:pPr>
              <w:jc w:val="right"/>
              <w:rPr>
                <w:rFonts w:ascii="宋体" w:eastAsia="宋体" w:hAnsi="宋体" w:cs="宋体" w:hint="eastAsia"/>
                <w:color w:val="000000"/>
                <w:sz w:val="22"/>
                <w:szCs w:val="22"/>
              </w:rPr>
            </w:pPr>
          </w:p>
        </w:tc>
      </w:tr>
      <w:tr w:rsidR="00AC23BB" w14:paraId="0286C7AF"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AAB7D55" w14:textId="7DB461A0"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2101102</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1FF41AC5" w14:textId="3359F266"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事业单位医疗</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72B3B8D4" w14:textId="3AF00BE3"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0.63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73C67EDF" w14:textId="22437B2D"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0.63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0FE138B" w14:textId="11D930C9"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E408FF1"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DDEDF3A"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0A268346" w14:textId="77777777" w:rsidR="00AC23BB" w:rsidRDefault="00AC23BB" w:rsidP="00AC23BB">
            <w:pPr>
              <w:jc w:val="right"/>
              <w:rPr>
                <w:rFonts w:ascii="宋体" w:eastAsia="宋体" w:hAnsi="宋体" w:cs="宋体" w:hint="eastAsia"/>
                <w:color w:val="000000"/>
                <w:sz w:val="22"/>
                <w:szCs w:val="22"/>
              </w:rPr>
            </w:pPr>
          </w:p>
        </w:tc>
      </w:tr>
      <w:tr w:rsidR="00AC23BB" w14:paraId="015DC9D9"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7A74158" w14:textId="6497CE95"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2101103</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36828C5D" w14:textId="7388C940"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公务员医疗补助</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494F8984" w14:textId="038E3442"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2.37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0B5B7149" w14:textId="5E80318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2.37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E15B950" w14:textId="76F9F76A"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27309F4"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251B1F5"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324AF17" w14:textId="77777777" w:rsidR="00AC23BB" w:rsidRDefault="00AC23BB" w:rsidP="00AC23BB">
            <w:pPr>
              <w:jc w:val="right"/>
              <w:rPr>
                <w:rFonts w:ascii="宋体" w:eastAsia="宋体" w:hAnsi="宋体" w:cs="宋体" w:hint="eastAsia"/>
                <w:color w:val="000000"/>
                <w:sz w:val="22"/>
                <w:szCs w:val="22"/>
              </w:rPr>
            </w:pPr>
          </w:p>
        </w:tc>
      </w:tr>
      <w:tr w:rsidR="00AC23BB" w14:paraId="4BB4D124"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6152EB3" w14:textId="73B0A0AE"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221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75AD4A96" w14:textId="5E397A7F"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住房保障支出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141365B9" w14:textId="7C23A89F"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29.85</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47321CC9" w14:textId="0FB7FDD4"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29.85</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88715CC" w14:textId="20916A2F"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215C1797"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6501C595"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005DB25" w14:textId="77777777" w:rsidR="00AC23BB" w:rsidRDefault="00AC23BB" w:rsidP="00AC23BB">
            <w:pPr>
              <w:jc w:val="right"/>
              <w:rPr>
                <w:rFonts w:ascii="宋体" w:eastAsia="宋体" w:hAnsi="宋体" w:cs="宋体" w:hint="eastAsia"/>
                <w:color w:val="000000"/>
                <w:sz w:val="22"/>
                <w:szCs w:val="22"/>
              </w:rPr>
            </w:pPr>
          </w:p>
        </w:tc>
      </w:tr>
      <w:tr w:rsidR="00AC23BB" w14:paraId="14D10726"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2C81C7B" w14:textId="22C15F96"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lastRenderedPageBreak/>
              <w:t>22102</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1F982B0" w14:textId="2213186D"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住房改革支出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5C1751E8" w14:textId="67DE1A1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29.85</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05AE256D" w14:textId="74E02F5E"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29.85</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4DE7F8C" w14:textId="57860FCD"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6CFD322"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4DE39ECF"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305054C6" w14:textId="77777777" w:rsidR="00AC23BB" w:rsidRDefault="00AC23BB" w:rsidP="00AC23BB">
            <w:pPr>
              <w:jc w:val="right"/>
              <w:rPr>
                <w:rFonts w:ascii="宋体" w:eastAsia="宋体" w:hAnsi="宋体" w:cs="宋体" w:hint="eastAsia"/>
                <w:color w:val="000000"/>
                <w:sz w:val="22"/>
                <w:szCs w:val="22"/>
              </w:rPr>
            </w:pPr>
          </w:p>
        </w:tc>
      </w:tr>
      <w:tr w:rsidR="00AC23BB" w14:paraId="2B271D3B" w14:textId="77777777" w:rsidTr="008F7CDA">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20C00C4" w14:textId="07A1B0D1"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2210201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11862F61" w14:textId="3033FCA9" w:rsidR="00AC23BB" w:rsidRPr="00CF1367" w:rsidRDefault="00AC23BB" w:rsidP="00AC23BB">
            <w:pPr>
              <w:jc w:val="left"/>
              <w:rPr>
                <w:rFonts w:ascii="宋体" w:eastAsia="宋体" w:hAnsi="宋体" w:cs="宋体" w:hint="eastAsia"/>
                <w:color w:val="000000"/>
                <w:sz w:val="22"/>
                <w:szCs w:val="22"/>
              </w:rPr>
            </w:pPr>
            <w:r>
              <w:rPr>
                <w:rFonts w:hint="eastAsia"/>
                <w:color w:val="000000"/>
                <w:sz w:val="22"/>
                <w:szCs w:val="22"/>
              </w:rPr>
              <w:t>住房公积金</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3D45D59" w14:textId="53132990"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29.85</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650E199D" w14:textId="0A1906C2"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29.85</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8F986A8" w14:textId="7D24E4F7" w:rsidR="00AC23BB" w:rsidRPr="00CF1367" w:rsidRDefault="00AC23BB" w:rsidP="00AC23BB">
            <w:pPr>
              <w:jc w:val="right"/>
              <w:rPr>
                <w:rFonts w:ascii="宋体" w:eastAsia="宋体" w:hAnsi="宋体" w:cs="宋体" w:hint="eastAsia"/>
                <w:color w:val="000000"/>
                <w:sz w:val="22"/>
                <w:szCs w:val="22"/>
              </w:rPr>
            </w:pPr>
            <w:r>
              <w:rPr>
                <w:rFonts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7AFC714" w14:textId="77777777" w:rsidR="00AC23BB" w:rsidRDefault="00AC23BB" w:rsidP="00AC23BB">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3D752142" w14:textId="77777777" w:rsidR="00AC23BB" w:rsidRDefault="00AC23BB" w:rsidP="00AC23BB">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5189B665" w14:textId="77777777" w:rsidR="00AC23BB" w:rsidRDefault="00AC23BB" w:rsidP="00AC23BB">
            <w:pPr>
              <w:jc w:val="right"/>
              <w:rPr>
                <w:rFonts w:ascii="宋体" w:eastAsia="宋体" w:hAnsi="宋体" w:cs="宋体" w:hint="eastAsia"/>
                <w:color w:val="000000"/>
                <w:sz w:val="22"/>
                <w:szCs w:val="22"/>
              </w:rPr>
            </w:pPr>
          </w:p>
        </w:tc>
      </w:tr>
      <w:tr w:rsidR="000C0D85" w14:paraId="58C8E64D" w14:textId="77777777" w:rsidTr="00CF1367">
        <w:trPr>
          <w:trHeight w:val="235"/>
        </w:trPr>
        <w:tc>
          <w:tcPr>
            <w:tcW w:w="9157" w:type="dxa"/>
            <w:gridSpan w:val="13"/>
            <w:tcBorders>
              <w:top w:val="nil"/>
              <w:left w:val="nil"/>
              <w:bottom w:val="nil"/>
              <w:right w:val="nil"/>
            </w:tcBorders>
            <w:tcMar>
              <w:top w:w="12" w:type="dxa"/>
              <w:left w:w="12" w:type="dxa"/>
              <w:right w:w="12" w:type="dxa"/>
            </w:tcMar>
            <w:vAlign w:val="center"/>
          </w:tcPr>
          <w:p w14:paraId="50FB6E72" w14:textId="651FBB37" w:rsidR="000C0D85" w:rsidRDefault="00BC10FF">
            <w:pPr>
              <w:widowControl/>
              <w:jc w:val="left"/>
              <w:textAlignment w:val="center"/>
              <w:rPr>
                <w:rFonts w:ascii="宋体" w:eastAsia="宋体" w:hAnsi="宋体" w:cs="宋体" w:hint="eastAsia"/>
                <w:color w:val="000000"/>
                <w:sz w:val="22"/>
                <w:szCs w:val="22"/>
              </w:rPr>
            </w:pPr>
            <w:r w:rsidRPr="00BC10FF">
              <w:rPr>
                <w:rFonts w:ascii="宋体" w:eastAsia="宋体" w:hAnsi="宋体" w:cs="宋体" w:hint="eastAsia"/>
                <w:color w:val="000000"/>
                <w:sz w:val="22"/>
                <w:szCs w:val="22"/>
              </w:rPr>
              <w:t>注：本表反映部门本年度各项支出情况。</w:t>
            </w:r>
          </w:p>
        </w:tc>
      </w:tr>
    </w:tbl>
    <w:p w14:paraId="2E37FE7A" w14:textId="77777777" w:rsidR="000C0D85" w:rsidRDefault="000C0D85" w:rsidP="004E012D">
      <w:pPr>
        <w:rPr>
          <w:rFonts w:ascii="黑体" w:eastAsia="黑体" w:hAnsi="黑体" w:hint="eastAsia"/>
          <w:szCs w:val="32"/>
        </w:rPr>
      </w:pPr>
    </w:p>
    <w:p w14:paraId="352A5461"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t>财政拨款收入支出决算总表</w:t>
      </w:r>
    </w:p>
    <w:tbl>
      <w:tblPr>
        <w:tblW w:w="9020" w:type="dxa"/>
        <w:tblLayout w:type="fixed"/>
        <w:tblCellMar>
          <w:left w:w="0" w:type="dxa"/>
          <w:right w:w="0" w:type="dxa"/>
        </w:tblCellMar>
        <w:tblLook w:val="0000" w:firstRow="0" w:lastRow="0" w:firstColumn="0" w:lastColumn="0" w:noHBand="0" w:noVBand="0"/>
      </w:tblPr>
      <w:tblGrid>
        <w:gridCol w:w="1939"/>
        <w:gridCol w:w="447"/>
        <w:gridCol w:w="579"/>
        <w:gridCol w:w="2618"/>
        <w:gridCol w:w="403"/>
        <w:gridCol w:w="720"/>
        <w:gridCol w:w="787"/>
        <w:gridCol w:w="152"/>
        <w:gridCol w:w="271"/>
        <w:gridCol w:w="382"/>
        <w:gridCol w:w="722"/>
      </w:tblGrid>
      <w:tr w:rsidR="000C0D85" w14:paraId="264B2509" w14:textId="77777777" w:rsidTr="005F239F">
        <w:trPr>
          <w:trHeight w:val="264"/>
        </w:trPr>
        <w:tc>
          <w:tcPr>
            <w:tcW w:w="1939" w:type="dxa"/>
            <w:tcBorders>
              <w:top w:val="nil"/>
              <w:left w:val="nil"/>
              <w:bottom w:val="nil"/>
              <w:right w:val="nil"/>
            </w:tcBorders>
            <w:tcMar>
              <w:top w:w="12" w:type="dxa"/>
              <w:left w:w="12" w:type="dxa"/>
              <w:right w:w="12" w:type="dxa"/>
            </w:tcMar>
            <w:vAlign w:val="bottom"/>
          </w:tcPr>
          <w:p w14:paraId="33F3E0B6" w14:textId="77777777" w:rsidR="000C0D85" w:rsidRDefault="000C0D85">
            <w:pPr>
              <w:rPr>
                <w:rFonts w:ascii="Arial" w:hAnsi="Arial" w:cs="Arial"/>
                <w:color w:val="000000"/>
                <w:sz w:val="20"/>
              </w:rPr>
            </w:pPr>
          </w:p>
        </w:tc>
        <w:tc>
          <w:tcPr>
            <w:tcW w:w="447" w:type="dxa"/>
            <w:tcBorders>
              <w:top w:val="nil"/>
              <w:left w:val="nil"/>
              <w:bottom w:val="nil"/>
              <w:right w:val="nil"/>
            </w:tcBorders>
            <w:tcMar>
              <w:top w:w="12" w:type="dxa"/>
              <w:left w:w="12" w:type="dxa"/>
              <w:right w:w="12" w:type="dxa"/>
            </w:tcMar>
            <w:vAlign w:val="bottom"/>
          </w:tcPr>
          <w:p w14:paraId="2E0066EE" w14:textId="77777777" w:rsidR="000C0D85" w:rsidRDefault="000C0D85">
            <w:pPr>
              <w:rPr>
                <w:rFonts w:ascii="Arial" w:hAnsi="Arial" w:cs="Arial"/>
                <w:color w:val="000000"/>
                <w:sz w:val="20"/>
              </w:rPr>
            </w:pPr>
          </w:p>
        </w:tc>
        <w:tc>
          <w:tcPr>
            <w:tcW w:w="579" w:type="dxa"/>
            <w:tcBorders>
              <w:top w:val="nil"/>
              <w:left w:val="nil"/>
              <w:bottom w:val="nil"/>
              <w:right w:val="nil"/>
            </w:tcBorders>
            <w:tcMar>
              <w:top w:w="12" w:type="dxa"/>
              <w:left w:w="12" w:type="dxa"/>
              <w:right w:w="12" w:type="dxa"/>
            </w:tcMar>
            <w:vAlign w:val="bottom"/>
          </w:tcPr>
          <w:p w14:paraId="607996DE" w14:textId="77777777" w:rsidR="000C0D85" w:rsidRDefault="000C0D85">
            <w:pPr>
              <w:rPr>
                <w:rFonts w:ascii="Arial" w:hAnsi="Arial" w:cs="Arial"/>
                <w:color w:val="000000"/>
                <w:sz w:val="20"/>
              </w:rPr>
            </w:pPr>
          </w:p>
        </w:tc>
        <w:tc>
          <w:tcPr>
            <w:tcW w:w="2618" w:type="dxa"/>
            <w:tcBorders>
              <w:top w:val="nil"/>
              <w:left w:val="nil"/>
              <w:bottom w:val="nil"/>
              <w:right w:val="nil"/>
            </w:tcBorders>
            <w:tcMar>
              <w:top w:w="12" w:type="dxa"/>
              <w:left w:w="12" w:type="dxa"/>
              <w:right w:w="12" w:type="dxa"/>
            </w:tcMar>
            <w:vAlign w:val="bottom"/>
          </w:tcPr>
          <w:p w14:paraId="339DBDC2" w14:textId="77777777" w:rsidR="000C0D85" w:rsidRDefault="000C0D85">
            <w:pPr>
              <w:rPr>
                <w:rFonts w:ascii="Arial" w:hAnsi="Arial" w:cs="Arial"/>
                <w:color w:val="000000"/>
                <w:sz w:val="20"/>
              </w:rPr>
            </w:pPr>
          </w:p>
        </w:tc>
        <w:tc>
          <w:tcPr>
            <w:tcW w:w="403" w:type="dxa"/>
            <w:tcBorders>
              <w:top w:val="nil"/>
              <w:left w:val="nil"/>
              <w:bottom w:val="nil"/>
              <w:right w:val="nil"/>
            </w:tcBorders>
            <w:tcMar>
              <w:top w:w="12" w:type="dxa"/>
              <w:left w:w="12" w:type="dxa"/>
              <w:right w:w="12" w:type="dxa"/>
            </w:tcMar>
            <w:vAlign w:val="bottom"/>
          </w:tcPr>
          <w:p w14:paraId="45857FA9" w14:textId="77777777" w:rsidR="000C0D85" w:rsidRDefault="000C0D85">
            <w:pPr>
              <w:rPr>
                <w:rFonts w:ascii="Arial" w:hAnsi="Arial" w:cs="Arial"/>
                <w:color w:val="000000"/>
                <w:sz w:val="20"/>
              </w:rPr>
            </w:pPr>
          </w:p>
        </w:tc>
        <w:tc>
          <w:tcPr>
            <w:tcW w:w="720" w:type="dxa"/>
            <w:tcBorders>
              <w:top w:val="nil"/>
              <w:left w:val="nil"/>
              <w:bottom w:val="nil"/>
              <w:right w:val="nil"/>
            </w:tcBorders>
            <w:tcMar>
              <w:top w:w="12" w:type="dxa"/>
              <w:left w:w="12" w:type="dxa"/>
              <w:right w:w="12" w:type="dxa"/>
            </w:tcMar>
            <w:vAlign w:val="bottom"/>
          </w:tcPr>
          <w:p w14:paraId="2D7F5B79" w14:textId="77777777" w:rsidR="000C0D85" w:rsidRDefault="000C0D85">
            <w:pPr>
              <w:rPr>
                <w:rFonts w:ascii="Arial" w:hAnsi="Arial" w:cs="Arial"/>
                <w:color w:val="000000"/>
                <w:sz w:val="20"/>
              </w:rPr>
            </w:pPr>
          </w:p>
        </w:tc>
        <w:tc>
          <w:tcPr>
            <w:tcW w:w="939" w:type="dxa"/>
            <w:gridSpan w:val="2"/>
            <w:tcBorders>
              <w:top w:val="nil"/>
              <w:left w:val="nil"/>
              <w:bottom w:val="nil"/>
              <w:right w:val="nil"/>
            </w:tcBorders>
            <w:tcMar>
              <w:top w:w="12" w:type="dxa"/>
              <w:left w:w="12" w:type="dxa"/>
              <w:right w:w="12" w:type="dxa"/>
            </w:tcMar>
            <w:vAlign w:val="bottom"/>
          </w:tcPr>
          <w:p w14:paraId="09E50C13" w14:textId="77777777" w:rsidR="000C0D85" w:rsidRDefault="000C0D85">
            <w:pPr>
              <w:rPr>
                <w:rFonts w:ascii="Arial" w:hAnsi="Arial" w:cs="Arial"/>
                <w:color w:val="000000"/>
                <w:sz w:val="20"/>
              </w:rPr>
            </w:pPr>
          </w:p>
        </w:tc>
        <w:tc>
          <w:tcPr>
            <w:tcW w:w="271" w:type="dxa"/>
            <w:tcBorders>
              <w:top w:val="nil"/>
              <w:left w:val="nil"/>
              <w:bottom w:val="nil"/>
              <w:right w:val="nil"/>
            </w:tcBorders>
            <w:tcMar>
              <w:top w:w="12" w:type="dxa"/>
              <w:left w:w="12" w:type="dxa"/>
              <w:right w:w="12" w:type="dxa"/>
            </w:tcMar>
            <w:vAlign w:val="bottom"/>
          </w:tcPr>
          <w:p w14:paraId="330CE395" w14:textId="77777777" w:rsidR="000C0D85" w:rsidRDefault="000C0D85">
            <w:pPr>
              <w:rPr>
                <w:rFonts w:ascii="Arial" w:hAnsi="Arial" w:cs="Arial"/>
                <w:color w:val="000000"/>
                <w:sz w:val="20"/>
              </w:rPr>
            </w:pPr>
          </w:p>
        </w:tc>
        <w:tc>
          <w:tcPr>
            <w:tcW w:w="1104" w:type="dxa"/>
            <w:gridSpan w:val="2"/>
            <w:tcBorders>
              <w:top w:val="nil"/>
              <w:left w:val="nil"/>
              <w:bottom w:val="nil"/>
              <w:right w:val="nil"/>
            </w:tcBorders>
            <w:tcMar>
              <w:top w:w="12" w:type="dxa"/>
              <w:left w:w="12" w:type="dxa"/>
              <w:right w:w="12" w:type="dxa"/>
            </w:tcMar>
            <w:vAlign w:val="bottom"/>
          </w:tcPr>
          <w:p w14:paraId="1083AB31"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公开04表</w:t>
            </w:r>
          </w:p>
        </w:tc>
      </w:tr>
      <w:tr w:rsidR="005F239F" w14:paraId="2C5D45B0" w14:textId="77777777" w:rsidTr="005F239F">
        <w:trPr>
          <w:trHeight w:val="264"/>
        </w:trPr>
        <w:tc>
          <w:tcPr>
            <w:tcW w:w="5583" w:type="dxa"/>
            <w:gridSpan w:val="4"/>
            <w:tcBorders>
              <w:top w:val="nil"/>
              <w:left w:val="nil"/>
              <w:bottom w:val="nil"/>
              <w:right w:val="nil"/>
            </w:tcBorders>
            <w:tcMar>
              <w:top w:w="12" w:type="dxa"/>
              <w:left w:w="12" w:type="dxa"/>
              <w:right w:w="12" w:type="dxa"/>
            </w:tcMar>
            <w:vAlign w:val="bottom"/>
          </w:tcPr>
          <w:p w14:paraId="2BD88085" w14:textId="77777777" w:rsidR="005F239F" w:rsidRDefault="005F239F">
            <w:pPr>
              <w:rPr>
                <w:rFonts w:ascii="Arial" w:hAnsi="Arial" w:cs="Arial"/>
                <w:color w:val="000000"/>
                <w:sz w:val="20"/>
              </w:rPr>
            </w:pPr>
            <w:r>
              <w:rPr>
                <w:rFonts w:ascii="宋体" w:eastAsia="宋体" w:hAnsi="宋体" w:cs="宋体" w:hint="eastAsia"/>
                <w:color w:val="000000"/>
                <w:kern w:val="0"/>
                <w:sz w:val="18"/>
                <w:szCs w:val="18"/>
                <w:lang w:bidi="ar"/>
              </w:rPr>
              <w:t>部门：</w:t>
            </w:r>
            <w:r w:rsidRPr="005F239F">
              <w:rPr>
                <w:rFonts w:ascii="宋体" w:eastAsia="宋体" w:hAnsi="宋体" w:cs="Arial" w:hint="eastAsia"/>
                <w:kern w:val="0"/>
                <w:sz w:val="18"/>
                <w:szCs w:val="18"/>
              </w:rPr>
              <w:t>淮南市田家庵区司法局</w:t>
            </w:r>
          </w:p>
        </w:tc>
        <w:tc>
          <w:tcPr>
            <w:tcW w:w="403" w:type="dxa"/>
            <w:tcBorders>
              <w:top w:val="nil"/>
              <w:left w:val="nil"/>
              <w:bottom w:val="nil"/>
              <w:right w:val="nil"/>
            </w:tcBorders>
            <w:tcMar>
              <w:top w:w="12" w:type="dxa"/>
              <w:left w:w="12" w:type="dxa"/>
              <w:right w:w="12" w:type="dxa"/>
            </w:tcMar>
            <w:vAlign w:val="bottom"/>
          </w:tcPr>
          <w:p w14:paraId="2BC73546" w14:textId="77777777" w:rsidR="005F239F" w:rsidRDefault="005F239F">
            <w:pPr>
              <w:rPr>
                <w:rFonts w:ascii="Arial" w:hAnsi="Arial" w:cs="Arial"/>
                <w:color w:val="000000"/>
                <w:sz w:val="20"/>
              </w:rPr>
            </w:pPr>
          </w:p>
        </w:tc>
        <w:tc>
          <w:tcPr>
            <w:tcW w:w="720" w:type="dxa"/>
            <w:tcBorders>
              <w:top w:val="nil"/>
              <w:left w:val="nil"/>
              <w:bottom w:val="nil"/>
              <w:right w:val="nil"/>
            </w:tcBorders>
            <w:tcMar>
              <w:top w:w="12" w:type="dxa"/>
              <w:left w:w="12" w:type="dxa"/>
              <w:right w:w="12" w:type="dxa"/>
            </w:tcMar>
            <w:vAlign w:val="bottom"/>
          </w:tcPr>
          <w:p w14:paraId="145398CC" w14:textId="77777777" w:rsidR="005F239F" w:rsidRDefault="005F239F">
            <w:pPr>
              <w:rPr>
                <w:rFonts w:ascii="Arial" w:hAnsi="Arial" w:cs="Arial"/>
                <w:color w:val="000000"/>
                <w:sz w:val="20"/>
              </w:rPr>
            </w:pPr>
          </w:p>
        </w:tc>
        <w:tc>
          <w:tcPr>
            <w:tcW w:w="939" w:type="dxa"/>
            <w:gridSpan w:val="2"/>
            <w:tcBorders>
              <w:top w:val="nil"/>
              <w:left w:val="nil"/>
              <w:bottom w:val="nil"/>
              <w:right w:val="nil"/>
            </w:tcBorders>
            <w:tcMar>
              <w:top w:w="12" w:type="dxa"/>
              <w:left w:w="12" w:type="dxa"/>
              <w:right w:w="12" w:type="dxa"/>
            </w:tcMar>
            <w:vAlign w:val="bottom"/>
          </w:tcPr>
          <w:p w14:paraId="66197FD5" w14:textId="77777777" w:rsidR="005F239F" w:rsidRDefault="005F239F">
            <w:pPr>
              <w:rPr>
                <w:rFonts w:ascii="Arial" w:hAnsi="Arial" w:cs="Arial"/>
                <w:color w:val="000000"/>
                <w:sz w:val="20"/>
              </w:rPr>
            </w:pPr>
          </w:p>
        </w:tc>
        <w:tc>
          <w:tcPr>
            <w:tcW w:w="271" w:type="dxa"/>
            <w:tcBorders>
              <w:top w:val="nil"/>
              <w:left w:val="nil"/>
              <w:bottom w:val="nil"/>
              <w:right w:val="nil"/>
            </w:tcBorders>
            <w:tcMar>
              <w:top w:w="12" w:type="dxa"/>
              <w:left w:w="12" w:type="dxa"/>
              <w:right w:w="12" w:type="dxa"/>
            </w:tcMar>
            <w:vAlign w:val="bottom"/>
          </w:tcPr>
          <w:p w14:paraId="7B49F148" w14:textId="77777777" w:rsidR="005F239F" w:rsidRDefault="005F239F">
            <w:pPr>
              <w:rPr>
                <w:rFonts w:ascii="Arial" w:hAnsi="Arial" w:cs="Arial"/>
                <w:color w:val="000000"/>
                <w:sz w:val="20"/>
              </w:rPr>
            </w:pPr>
          </w:p>
        </w:tc>
        <w:tc>
          <w:tcPr>
            <w:tcW w:w="1104" w:type="dxa"/>
            <w:gridSpan w:val="2"/>
            <w:tcBorders>
              <w:top w:val="nil"/>
              <w:left w:val="nil"/>
              <w:bottom w:val="nil"/>
              <w:right w:val="nil"/>
            </w:tcBorders>
            <w:tcMar>
              <w:top w:w="12" w:type="dxa"/>
              <w:left w:w="12" w:type="dxa"/>
              <w:right w:w="12" w:type="dxa"/>
            </w:tcMar>
            <w:vAlign w:val="bottom"/>
          </w:tcPr>
          <w:p w14:paraId="5EBA4E5E"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110300BC" w14:textId="77777777" w:rsidTr="005F239F">
        <w:trPr>
          <w:trHeight w:val="235"/>
        </w:trPr>
        <w:tc>
          <w:tcPr>
            <w:tcW w:w="2965"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474D1A"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     入</w:t>
            </w:r>
          </w:p>
        </w:tc>
        <w:tc>
          <w:tcPr>
            <w:tcW w:w="6055" w:type="dxa"/>
            <w:gridSpan w:val="8"/>
            <w:tcBorders>
              <w:top w:val="single" w:sz="4" w:space="0" w:color="000000"/>
              <w:left w:val="nil"/>
              <w:bottom w:val="single" w:sz="4" w:space="0" w:color="000000"/>
              <w:right w:val="single" w:sz="8" w:space="0" w:color="000000"/>
            </w:tcBorders>
            <w:tcMar>
              <w:top w:w="12" w:type="dxa"/>
              <w:left w:w="12" w:type="dxa"/>
              <w:right w:w="12" w:type="dxa"/>
            </w:tcMar>
            <w:vAlign w:val="center"/>
          </w:tcPr>
          <w:p w14:paraId="7765A1F4"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     出</w:t>
            </w:r>
          </w:p>
        </w:tc>
      </w:tr>
      <w:tr w:rsidR="000C0D85" w14:paraId="7F74923E" w14:textId="77777777" w:rsidTr="005F239F">
        <w:trPr>
          <w:trHeight w:val="233"/>
        </w:trPr>
        <w:tc>
          <w:tcPr>
            <w:tcW w:w="193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B3FDFC6"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项目</w:t>
            </w:r>
          </w:p>
        </w:tc>
        <w:tc>
          <w:tcPr>
            <w:tcW w:w="447"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C78809B"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行次</w:t>
            </w:r>
          </w:p>
        </w:tc>
        <w:tc>
          <w:tcPr>
            <w:tcW w:w="579" w:type="dxa"/>
            <w:vMerge w:val="restart"/>
            <w:tcBorders>
              <w:top w:val="nil"/>
              <w:left w:val="nil"/>
              <w:bottom w:val="single" w:sz="4" w:space="0" w:color="000000"/>
              <w:right w:val="single" w:sz="4" w:space="0" w:color="000000"/>
            </w:tcBorders>
            <w:tcMar>
              <w:top w:w="12" w:type="dxa"/>
              <w:left w:w="12" w:type="dxa"/>
              <w:right w:w="12" w:type="dxa"/>
            </w:tcMar>
            <w:vAlign w:val="center"/>
          </w:tcPr>
          <w:p w14:paraId="55EA6D55"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金额</w:t>
            </w:r>
          </w:p>
        </w:tc>
        <w:tc>
          <w:tcPr>
            <w:tcW w:w="2618"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D714A78"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项目</w:t>
            </w:r>
          </w:p>
        </w:tc>
        <w:tc>
          <w:tcPr>
            <w:tcW w:w="40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E42A95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行次</w:t>
            </w:r>
          </w:p>
        </w:tc>
        <w:tc>
          <w:tcPr>
            <w:tcW w:w="720"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E67874E"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小计</w:t>
            </w:r>
          </w:p>
        </w:tc>
        <w:tc>
          <w:tcPr>
            <w:tcW w:w="787" w:type="dxa"/>
            <w:vMerge w:val="restart"/>
            <w:tcBorders>
              <w:top w:val="nil"/>
              <w:left w:val="nil"/>
              <w:bottom w:val="single" w:sz="4" w:space="0" w:color="000000"/>
              <w:right w:val="single" w:sz="4" w:space="0" w:color="000000"/>
            </w:tcBorders>
            <w:tcMar>
              <w:top w:w="12" w:type="dxa"/>
              <w:left w:w="12" w:type="dxa"/>
              <w:right w:w="12" w:type="dxa"/>
            </w:tcMar>
            <w:vAlign w:val="center"/>
          </w:tcPr>
          <w:p w14:paraId="64BEC294" w14:textId="77777777" w:rsidR="000C0D85" w:rsidRDefault="000C0D8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一般公共预算财政拨款</w:t>
            </w:r>
          </w:p>
        </w:tc>
        <w:tc>
          <w:tcPr>
            <w:tcW w:w="805"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14:paraId="053BA2BA" w14:textId="77777777" w:rsidR="000C0D85" w:rsidRDefault="000C0D8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政府性基金预算财政拨款</w:t>
            </w:r>
          </w:p>
        </w:tc>
        <w:tc>
          <w:tcPr>
            <w:tcW w:w="722" w:type="dxa"/>
            <w:vMerge w:val="restart"/>
            <w:tcBorders>
              <w:top w:val="nil"/>
              <w:left w:val="nil"/>
              <w:bottom w:val="single" w:sz="4" w:space="0" w:color="000000"/>
              <w:right w:val="single" w:sz="8" w:space="0" w:color="000000"/>
            </w:tcBorders>
            <w:tcMar>
              <w:top w:w="12" w:type="dxa"/>
              <w:left w:w="12" w:type="dxa"/>
              <w:right w:w="12" w:type="dxa"/>
            </w:tcMar>
            <w:vAlign w:val="center"/>
          </w:tcPr>
          <w:p w14:paraId="5BDE6FD1" w14:textId="77777777" w:rsidR="000C0D85" w:rsidRDefault="000C0D8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国有资本经营预算财政拨款</w:t>
            </w:r>
          </w:p>
        </w:tc>
      </w:tr>
      <w:tr w:rsidR="000C0D85" w14:paraId="18FF866C" w14:textId="77777777" w:rsidTr="005F239F">
        <w:trPr>
          <w:trHeight w:val="471"/>
        </w:trPr>
        <w:tc>
          <w:tcPr>
            <w:tcW w:w="193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61B5540" w14:textId="77777777" w:rsidR="000C0D85" w:rsidRDefault="000C0D85">
            <w:pPr>
              <w:jc w:val="center"/>
              <w:rPr>
                <w:rFonts w:ascii="宋体" w:eastAsia="宋体" w:hAnsi="宋体" w:cs="宋体" w:hint="eastAsia"/>
                <w:sz w:val="18"/>
                <w:szCs w:val="18"/>
              </w:rPr>
            </w:pPr>
          </w:p>
        </w:tc>
        <w:tc>
          <w:tcPr>
            <w:tcW w:w="447" w:type="dxa"/>
            <w:vMerge/>
            <w:tcBorders>
              <w:top w:val="nil"/>
              <w:left w:val="nil"/>
              <w:bottom w:val="single" w:sz="4" w:space="0" w:color="000000"/>
              <w:right w:val="single" w:sz="4" w:space="0" w:color="000000"/>
            </w:tcBorders>
            <w:tcMar>
              <w:top w:w="12" w:type="dxa"/>
              <w:left w:w="12" w:type="dxa"/>
              <w:right w:w="12" w:type="dxa"/>
            </w:tcMar>
            <w:vAlign w:val="center"/>
          </w:tcPr>
          <w:p w14:paraId="51A2547C" w14:textId="77777777" w:rsidR="000C0D85" w:rsidRDefault="000C0D85">
            <w:pPr>
              <w:jc w:val="center"/>
              <w:rPr>
                <w:rFonts w:ascii="宋体" w:eastAsia="宋体" w:hAnsi="宋体" w:cs="宋体" w:hint="eastAsia"/>
                <w:sz w:val="18"/>
                <w:szCs w:val="18"/>
              </w:rPr>
            </w:pPr>
          </w:p>
        </w:tc>
        <w:tc>
          <w:tcPr>
            <w:tcW w:w="579" w:type="dxa"/>
            <w:vMerge/>
            <w:tcBorders>
              <w:top w:val="nil"/>
              <w:left w:val="nil"/>
              <w:bottom w:val="single" w:sz="4" w:space="0" w:color="000000"/>
              <w:right w:val="single" w:sz="4" w:space="0" w:color="000000"/>
            </w:tcBorders>
            <w:tcMar>
              <w:top w:w="12" w:type="dxa"/>
              <w:left w:w="12" w:type="dxa"/>
              <w:right w:w="12" w:type="dxa"/>
            </w:tcMar>
            <w:vAlign w:val="center"/>
          </w:tcPr>
          <w:p w14:paraId="5B9009E3" w14:textId="77777777" w:rsidR="000C0D85" w:rsidRDefault="000C0D85">
            <w:pPr>
              <w:jc w:val="center"/>
              <w:rPr>
                <w:rFonts w:ascii="宋体" w:eastAsia="宋体" w:hAnsi="宋体" w:cs="宋体" w:hint="eastAsia"/>
                <w:sz w:val="18"/>
                <w:szCs w:val="18"/>
              </w:rPr>
            </w:pPr>
          </w:p>
        </w:tc>
        <w:tc>
          <w:tcPr>
            <w:tcW w:w="2618" w:type="dxa"/>
            <w:vMerge/>
            <w:tcBorders>
              <w:top w:val="nil"/>
              <w:left w:val="nil"/>
              <w:bottom w:val="single" w:sz="4" w:space="0" w:color="000000"/>
              <w:right w:val="single" w:sz="4" w:space="0" w:color="000000"/>
            </w:tcBorders>
            <w:tcMar>
              <w:top w:w="12" w:type="dxa"/>
              <w:left w:w="12" w:type="dxa"/>
              <w:right w:w="12" w:type="dxa"/>
            </w:tcMar>
            <w:vAlign w:val="center"/>
          </w:tcPr>
          <w:p w14:paraId="3FD8386F" w14:textId="77777777" w:rsidR="000C0D85" w:rsidRDefault="000C0D85">
            <w:pPr>
              <w:jc w:val="center"/>
              <w:rPr>
                <w:rFonts w:ascii="宋体" w:eastAsia="宋体" w:hAnsi="宋体" w:cs="宋体" w:hint="eastAsia"/>
                <w:sz w:val="18"/>
                <w:szCs w:val="18"/>
              </w:rPr>
            </w:pPr>
          </w:p>
        </w:tc>
        <w:tc>
          <w:tcPr>
            <w:tcW w:w="403" w:type="dxa"/>
            <w:vMerge/>
            <w:tcBorders>
              <w:top w:val="nil"/>
              <w:left w:val="nil"/>
              <w:bottom w:val="single" w:sz="4" w:space="0" w:color="000000"/>
              <w:right w:val="single" w:sz="4" w:space="0" w:color="000000"/>
            </w:tcBorders>
            <w:tcMar>
              <w:top w:w="12" w:type="dxa"/>
              <w:left w:w="12" w:type="dxa"/>
              <w:right w:w="12" w:type="dxa"/>
            </w:tcMar>
            <w:vAlign w:val="center"/>
          </w:tcPr>
          <w:p w14:paraId="64F9D489" w14:textId="77777777" w:rsidR="000C0D85" w:rsidRDefault="000C0D85">
            <w:pPr>
              <w:jc w:val="center"/>
              <w:rPr>
                <w:rFonts w:ascii="宋体" w:eastAsia="宋体" w:hAnsi="宋体" w:cs="宋体" w:hint="eastAsia"/>
                <w:color w:val="000000"/>
                <w:sz w:val="18"/>
                <w:szCs w:val="18"/>
              </w:rPr>
            </w:pPr>
          </w:p>
        </w:tc>
        <w:tc>
          <w:tcPr>
            <w:tcW w:w="720" w:type="dxa"/>
            <w:vMerge/>
            <w:tcBorders>
              <w:top w:val="nil"/>
              <w:left w:val="nil"/>
              <w:bottom w:val="single" w:sz="4" w:space="0" w:color="000000"/>
              <w:right w:val="single" w:sz="4" w:space="0" w:color="000000"/>
            </w:tcBorders>
            <w:tcMar>
              <w:top w:w="12" w:type="dxa"/>
              <w:left w:w="12" w:type="dxa"/>
              <w:right w:w="12" w:type="dxa"/>
            </w:tcMar>
            <w:vAlign w:val="center"/>
          </w:tcPr>
          <w:p w14:paraId="5F5B8048" w14:textId="77777777" w:rsidR="000C0D85" w:rsidRDefault="000C0D85">
            <w:pPr>
              <w:jc w:val="center"/>
              <w:rPr>
                <w:rFonts w:ascii="宋体" w:eastAsia="宋体" w:hAnsi="宋体" w:cs="宋体" w:hint="eastAsia"/>
                <w:color w:val="000000"/>
                <w:sz w:val="18"/>
                <w:szCs w:val="18"/>
              </w:rPr>
            </w:pPr>
          </w:p>
        </w:tc>
        <w:tc>
          <w:tcPr>
            <w:tcW w:w="787" w:type="dxa"/>
            <w:vMerge/>
            <w:tcBorders>
              <w:top w:val="nil"/>
              <w:left w:val="nil"/>
              <w:bottom w:val="single" w:sz="4" w:space="0" w:color="000000"/>
              <w:right w:val="single" w:sz="4" w:space="0" w:color="000000"/>
            </w:tcBorders>
            <w:tcMar>
              <w:top w:w="12" w:type="dxa"/>
              <w:left w:w="12" w:type="dxa"/>
              <w:right w:w="12" w:type="dxa"/>
            </w:tcMar>
            <w:vAlign w:val="center"/>
          </w:tcPr>
          <w:p w14:paraId="5455354E" w14:textId="77777777" w:rsidR="000C0D85" w:rsidRDefault="000C0D85">
            <w:pPr>
              <w:jc w:val="center"/>
              <w:rPr>
                <w:rFonts w:ascii="宋体" w:eastAsia="宋体" w:hAnsi="宋体" w:cs="宋体" w:hint="eastAsia"/>
                <w:color w:val="000000"/>
                <w:sz w:val="18"/>
                <w:szCs w:val="18"/>
              </w:rPr>
            </w:pPr>
          </w:p>
        </w:tc>
        <w:tc>
          <w:tcPr>
            <w:tcW w:w="805" w:type="dxa"/>
            <w:gridSpan w:val="3"/>
            <w:vMerge/>
            <w:tcBorders>
              <w:top w:val="nil"/>
              <w:left w:val="nil"/>
              <w:bottom w:val="single" w:sz="4" w:space="0" w:color="000000"/>
              <w:right w:val="single" w:sz="4" w:space="0" w:color="000000"/>
            </w:tcBorders>
            <w:tcMar>
              <w:top w:w="12" w:type="dxa"/>
              <w:left w:w="12" w:type="dxa"/>
              <w:right w:w="12" w:type="dxa"/>
            </w:tcMar>
            <w:vAlign w:val="center"/>
          </w:tcPr>
          <w:p w14:paraId="63EAC16F" w14:textId="77777777" w:rsidR="000C0D85" w:rsidRDefault="000C0D85">
            <w:pPr>
              <w:jc w:val="center"/>
              <w:rPr>
                <w:rFonts w:ascii="宋体" w:eastAsia="宋体" w:hAnsi="宋体" w:cs="宋体" w:hint="eastAsia"/>
                <w:color w:val="000000"/>
                <w:sz w:val="18"/>
                <w:szCs w:val="18"/>
              </w:rPr>
            </w:pPr>
          </w:p>
        </w:tc>
        <w:tc>
          <w:tcPr>
            <w:tcW w:w="722" w:type="dxa"/>
            <w:vMerge/>
            <w:tcBorders>
              <w:top w:val="nil"/>
              <w:left w:val="nil"/>
              <w:bottom w:val="single" w:sz="4" w:space="0" w:color="000000"/>
              <w:right w:val="single" w:sz="8" w:space="0" w:color="000000"/>
            </w:tcBorders>
            <w:tcMar>
              <w:top w:w="12" w:type="dxa"/>
              <w:left w:w="12" w:type="dxa"/>
              <w:right w:w="12" w:type="dxa"/>
            </w:tcMar>
            <w:vAlign w:val="center"/>
          </w:tcPr>
          <w:p w14:paraId="400B9FD5" w14:textId="77777777" w:rsidR="000C0D85" w:rsidRDefault="000C0D85">
            <w:pPr>
              <w:jc w:val="center"/>
              <w:rPr>
                <w:rFonts w:ascii="宋体" w:eastAsia="宋体" w:hAnsi="宋体" w:cs="宋体" w:hint="eastAsia"/>
                <w:color w:val="000000"/>
                <w:sz w:val="18"/>
                <w:szCs w:val="18"/>
              </w:rPr>
            </w:pPr>
          </w:p>
        </w:tc>
      </w:tr>
      <w:tr w:rsidR="000C0D85" w14:paraId="5184679A"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DD4A11F"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栏次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135EB79" w14:textId="77777777" w:rsidR="000C0D85" w:rsidRDefault="000C0D85">
            <w:pPr>
              <w:jc w:val="center"/>
              <w:rPr>
                <w:rFonts w:ascii="宋体" w:eastAsia="宋体" w:hAnsi="宋体" w:cs="宋体" w:hint="eastAsia"/>
                <w:sz w:val="18"/>
                <w:szCs w:val="18"/>
              </w:rPr>
            </w:pP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C971FD5"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1CACDB90"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栏次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E6FF699" w14:textId="77777777" w:rsidR="000C0D85" w:rsidRDefault="000C0D85">
            <w:pPr>
              <w:jc w:val="center"/>
              <w:rPr>
                <w:rFonts w:ascii="宋体" w:eastAsia="宋体" w:hAnsi="宋体" w:cs="宋体" w:hint="eastAsia"/>
                <w:color w:val="000000"/>
                <w:sz w:val="18"/>
                <w:szCs w:val="18"/>
              </w:rPr>
            </w:pP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8540E2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BAFEA0F"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6B33B9E"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35030FDD" w14:textId="77777777" w:rsidR="000C0D85" w:rsidRDefault="000C0D85">
            <w:pPr>
              <w:widowControl/>
              <w:jc w:val="center"/>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5</w:t>
            </w:r>
          </w:p>
        </w:tc>
      </w:tr>
      <w:tr w:rsidR="00465BED" w14:paraId="463543AC"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F876260" w14:textId="77777777" w:rsidR="00465BED" w:rsidRDefault="00465BED" w:rsidP="00465BED">
            <w:pPr>
              <w:widowControl/>
              <w:jc w:val="left"/>
              <w:textAlignment w:val="center"/>
              <w:rPr>
                <w:rFonts w:ascii="宋体" w:eastAsia="宋体" w:hAnsi="宋体" w:cs="宋体" w:hint="eastAsia"/>
                <w:sz w:val="15"/>
                <w:szCs w:val="15"/>
              </w:rPr>
            </w:pPr>
            <w:r>
              <w:rPr>
                <w:rFonts w:ascii="宋体" w:eastAsia="宋体" w:hAnsi="宋体" w:cs="宋体" w:hint="eastAsia"/>
                <w:kern w:val="0"/>
                <w:sz w:val="15"/>
                <w:szCs w:val="15"/>
                <w:lang w:bidi="ar"/>
              </w:rPr>
              <w:t>一、一般公共预算财政拨款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7D5D823" w14:textId="77777777" w:rsidR="00465BED" w:rsidRDefault="00465BED" w:rsidP="00465BED">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1D199B3" w14:textId="434E48E4" w:rsidR="00465BED" w:rsidRDefault="00465BED" w:rsidP="00465BED">
            <w:pPr>
              <w:jc w:val="right"/>
              <w:rPr>
                <w:rFonts w:ascii="宋体" w:eastAsia="宋体" w:hAnsi="宋体" w:cs="宋体" w:hint="eastAsia"/>
                <w:sz w:val="18"/>
                <w:szCs w:val="18"/>
              </w:rPr>
            </w:pPr>
            <w:r>
              <w:rPr>
                <w:rFonts w:hint="eastAsia"/>
                <w:color w:val="000000"/>
                <w:sz w:val="22"/>
                <w:szCs w:val="22"/>
              </w:rPr>
              <w:t>504.81</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3102197B" w14:textId="77777777" w:rsidR="00465BED" w:rsidRDefault="00465BED" w:rsidP="00465BED">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一、一般公共服务支出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38985907" w14:textId="77777777" w:rsidR="00465BED" w:rsidRDefault="00465BED" w:rsidP="00465BE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479C371C" w14:textId="77777777" w:rsidR="00465BED" w:rsidRDefault="00465BED" w:rsidP="00465BED">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4EFB17A5" w14:textId="77777777" w:rsidR="00465BED" w:rsidRDefault="00465BED" w:rsidP="00465BED">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1C6F30E" w14:textId="77777777" w:rsidR="00465BED" w:rsidRDefault="00465BED" w:rsidP="00465BED">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86718F6" w14:textId="77777777" w:rsidR="00465BED" w:rsidRDefault="00465BED" w:rsidP="00465BED">
            <w:pPr>
              <w:jc w:val="right"/>
              <w:rPr>
                <w:rFonts w:ascii="宋体" w:eastAsia="宋体" w:hAnsi="宋体" w:cs="宋体" w:hint="eastAsia"/>
                <w:color w:val="000000"/>
                <w:sz w:val="18"/>
                <w:szCs w:val="18"/>
              </w:rPr>
            </w:pPr>
          </w:p>
        </w:tc>
      </w:tr>
      <w:tr w:rsidR="00465BED" w14:paraId="540C3615"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4720111" w14:textId="77777777" w:rsidR="00465BED" w:rsidRDefault="00465BED" w:rsidP="00465BED">
            <w:pPr>
              <w:widowControl/>
              <w:jc w:val="left"/>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二、政府性基金预算财政拨款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249FAC04" w14:textId="77777777" w:rsidR="00465BED" w:rsidRDefault="00465BED" w:rsidP="00465BE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C96C9D5" w14:textId="2D4F228E" w:rsidR="00465BED" w:rsidRDefault="00465BED" w:rsidP="00465BED">
            <w:pPr>
              <w:jc w:val="right"/>
              <w:rPr>
                <w:rFonts w:ascii="宋体" w:eastAsia="宋体" w:hAnsi="宋体" w:cs="宋体" w:hint="eastAsia"/>
                <w:color w:val="000000"/>
                <w:sz w:val="18"/>
                <w:szCs w:val="18"/>
              </w:rPr>
            </w:pPr>
            <w:r>
              <w:rPr>
                <w:rFonts w:hint="eastAsia"/>
                <w:color w:val="000000"/>
                <w:sz w:val="22"/>
                <w:szCs w:val="22"/>
              </w:rPr>
              <w:t xml:space="preserve">　</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FC9A294" w14:textId="77777777" w:rsidR="00465BED" w:rsidRDefault="00465BED" w:rsidP="00465BED">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二、外交支出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56EFC6E" w14:textId="77777777" w:rsidR="00465BED" w:rsidRDefault="00465BED" w:rsidP="00465BE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DD6DAAF" w14:textId="77777777" w:rsidR="00465BED" w:rsidRDefault="00465BED" w:rsidP="00465BED">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690336E" w14:textId="77777777" w:rsidR="00465BED" w:rsidRDefault="00465BED" w:rsidP="00465BED">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7511E437" w14:textId="77777777" w:rsidR="00465BED" w:rsidRDefault="00465BED" w:rsidP="00465BED">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A6D0957" w14:textId="77777777" w:rsidR="00465BED" w:rsidRDefault="00465BED" w:rsidP="00465BED">
            <w:pPr>
              <w:jc w:val="right"/>
              <w:rPr>
                <w:rFonts w:ascii="宋体" w:eastAsia="宋体" w:hAnsi="宋体" w:cs="宋体" w:hint="eastAsia"/>
                <w:color w:val="000000"/>
                <w:sz w:val="18"/>
                <w:szCs w:val="18"/>
              </w:rPr>
            </w:pPr>
          </w:p>
        </w:tc>
      </w:tr>
      <w:tr w:rsidR="000C0D85" w14:paraId="03E6927D"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83978C" w14:textId="77777777" w:rsidR="000C0D85" w:rsidRDefault="000C0D85">
            <w:pPr>
              <w:widowControl/>
              <w:jc w:val="left"/>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三、国有资本经营预算财政拨款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A59C07C"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03A1ACF"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0232ECC"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三、国防支出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0C71968"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1269615"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0585B4D"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8B3713D"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70C09F3" w14:textId="77777777" w:rsidR="000C0D85" w:rsidRDefault="000C0D85">
            <w:pPr>
              <w:jc w:val="right"/>
              <w:rPr>
                <w:rFonts w:ascii="宋体" w:eastAsia="宋体" w:hAnsi="宋体" w:cs="宋体" w:hint="eastAsia"/>
                <w:color w:val="000000"/>
                <w:sz w:val="18"/>
                <w:szCs w:val="18"/>
              </w:rPr>
            </w:pPr>
          </w:p>
        </w:tc>
      </w:tr>
      <w:tr w:rsidR="00CE0D23" w14:paraId="50D41850"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F8E6568" w14:textId="77777777" w:rsidR="00CE0D23" w:rsidRDefault="00CE0D23" w:rsidP="00CE0D23">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54D50FC3"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CCA8289" w14:textId="77777777" w:rsidR="00CE0D23" w:rsidRDefault="00CE0D23" w:rsidP="00CE0D23">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4FFE7B50"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四、公共安全支出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0CD9915"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A769F7C" w14:textId="1504BBBE"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425.34</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3D11E67" w14:textId="1C738BDE"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425.34</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88844C4"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3EC2C388" w14:textId="77777777" w:rsidR="00CE0D23" w:rsidRDefault="00CE0D23" w:rsidP="00CE0D23">
            <w:pPr>
              <w:jc w:val="right"/>
              <w:rPr>
                <w:rFonts w:ascii="宋体" w:eastAsia="宋体" w:hAnsi="宋体" w:cs="宋体" w:hint="eastAsia"/>
                <w:color w:val="000000"/>
                <w:sz w:val="18"/>
                <w:szCs w:val="18"/>
              </w:rPr>
            </w:pPr>
          </w:p>
        </w:tc>
      </w:tr>
      <w:tr w:rsidR="00CE0D23" w14:paraId="2CBCD6D6"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B5A215" w14:textId="77777777" w:rsidR="00CE0D23" w:rsidRDefault="00CE0D23" w:rsidP="00CE0D23">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A17E47C"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1A52F68" w14:textId="77777777" w:rsidR="00CE0D23" w:rsidRDefault="00CE0D23" w:rsidP="00CE0D23">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91871C3"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五、教育支出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19D11C89"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06406D51" w14:textId="17C9909A"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 xml:space="preserve">　</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70AE8315" w14:textId="2ABD2C54"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 xml:space="preserve">　</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71E7A17B"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E2AD867" w14:textId="77777777" w:rsidR="00CE0D23" w:rsidRDefault="00CE0D23" w:rsidP="00CE0D23">
            <w:pPr>
              <w:jc w:val="right"/>
              <w:rPr>
                <w:rFonts w:ascii="宋体" w:eastAsia="宋体" w:hAnsi="宋体" w:cs="宋体" w:hint="eastAsia"/>
                <w:color w:val="000000"/>
                <w:sz w:val="18"/>
                <w:szCs w:val="18"/>
              </w:rPr>
            </w:pPr>
          </w:p>
        </w:tc>
      </w:tr>
      <w:tr w:rsidR="00CE0D23" w14:paraId="6BC0A6E0"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38AAD67" w14:textId="77777777" w:rsidR="00CE0D23" w:rsidRDefault="00CE0D23" w:rsidP="00CE0D23">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5A2B2434"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418CC49" w14:textId="77777777" w:rsidR="00CE0D23" w:rsidRDefault="00CE0D23" w:rsidP="00CE0D23">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661EDDB"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六、科学技术支出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5EE9C28"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DE9B42C" w14:textId="365A57D3"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 xml:space="preserve">　</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9B1EFBF" w14:textId="42E8142A"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 xml:space="preserve">　</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6A476493"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FEA54B6" w14:textId="77777777" w:rsidR="00CE0D23" w:rsidRDefault="00CE0D23" w:rsidP="00CE0D23">
            <w:pPr>
              <w:jc w:val="right"/>
              <w:rPr>
                <w:rFonts w:ascii="宋体" w:eastAsia="宋体" w:hAnsi="宋体" w:cs="宋体" w:hint="eastAsia"/>
                <w:color w:val="000000"/>
                <w:sz w:val="18"/>
                <w:szCs w:val="18"/>
              </w:rPr>
            </w:pPr>
          </w:p>
        </w:tc>
      </w:tr>
      <w:tr w:rsidR="00CE0D23" w14:paraId="05313D1B"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8CEDAA1" w14:textId="77777777" w:rsidR="00CE0D23" w:rsidRDefault="00CE0D23" w:rsidP="00CE0D23">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2A64B0D"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099EF2B" w14:textId="77777777" w:rsidR="00CE0D23" w:rsidRDefault="00CE0D23" w:rsidP="00CE0D23">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7C78F5FF"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七、文化旅游体育与传媒支出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47822C60"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67ED38B6" w14:textId="5C5A7948"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 xml:space="preserve">　</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12A59628" w14:textId="15EB99D3"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 xml:space="preserve">　</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757E2F8E"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4F34F2E" w14:textId="77777777" w:rsidR="00CE0D23" w:rsidRDefault="00CE0D23" w:rsidP="00CE0D23">
            <w:pPr>
              <w:jc w:val="right"/>
              <w:rPr>
                <w:rFonts w:ascii="宋体" w:eastAsia="宋体" w:hAnsi="宋体" w:cs="宋体" w:hint="eastAsia"/>
                <w:color w:val="000000"/>
                <w:sz w:val="18"/>
                <w:szCs w:val="18"/>
              </w:rPr>
            </w:pPr>
          </w:p>
        </w:tc>
      </w:tr>
      <w:tr w:rsidR="00CE0D23" w14:paraId="7650A492"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D01DA6C" w14:textId="77777777" w:rsidR="00CE0D23" w:rsidRDefault="00CE0D23" w:rsidP="00CE0D23">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5B25421E"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3F664D6B" w14:textId="77777777" w:rsidR="00CE0D23" w:rsidRDefault="00CE0D23" w:rsidP="00CE0D23">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2B4D783"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八、社会保障和就业支出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EBCAE07"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76D42E6" w14:textId="5A0B7CE2"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39.06</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25AC2AE0" w14:textId="208410F1"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39.06</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8F5AB7D"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3C0CBA0" w14:textId="77777777" w:rsidR="00CE0D23" w:rsidRDefault="00CE0D23" w:rsidP="00CE0D23">
            <w:pPr>
              <w:jc w:val="right"/>
              <w:rPr>
                <w:rFonts w:ascii="宋体" w:eastAsia="宋体" w:hAnsi="宋体" w:cs="宋体" w:hint="eastAsia"/>
                <w:color w:val="000000"/>
                <w:sz w:val="18"/>
                <w:szCs w:val="18"/>
              </w:rPr>
            </w:pPr>
          </w:p>
        </w:tc>
      </w:tr>
      <w:tr w:rsidR="00CE0D23" w14:paraId="4757A163"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EC66104" w14:textId="77777777" w:rsidR="00CE0D23" w:rsidRDefault="00CE0D23" w:rsidP="00CE0D23">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B848030"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553691F2" w14:textId="77777777" w:rsidR="00CE0D23" w:rsidRDefault="00CE0D23" w:rsidP="00CE0D23">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989C8F5"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九、卫生健康支出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5EF22E4"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621A4E08" w14:textId="36836AD9"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10.56</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26307481" w14:textId="1DF20493"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10.56</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BF24C69"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96A1FEE" w14:textId="77777777" w:rsidR="00CE0D23" w:rsidRDefault="00CE0D23" w:rsidP="00CE0D23">
            <w:pPr>
              <w:jc w:val="right"/>
              <w:rPr>
                <w:rFonts w:ascii="宋体" w:eastAsia="宋体" w:hAnsi="宋体" w:cs="宋体" w:hint="eastAsia"/>
                <w:color w:val="000000"/>
                <w:sz w:val="18"/>
                <w:szCs w:val="18"/>
              </w:rPr>
            </w:pPr>
          </w:p>
        </w:tc>
      </w:tr>
      <w:tr w:rsidR="000C0D85" w14:paraId="570C334F"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7D72816"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42994A7"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A38C182"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E644ED9"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十、节能环保支出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4931C4A1"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551409D"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9287EA1"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18EDE26"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0ED34B7" w14:textId="77777777" w:rsidR="000C0D85" w:rsidRDefault="000C0D85">
            <w:pPr>
              <w:jc w:val="right"/>
              <w:rPr>
                <w:rFonts w:ascii="宋体" w:eastAsia="宋体" w:hAnsi="宋体" w:cs="宋体" w:hint="eastAsia"/>
                <w:color w:val="000000"/>
                <w:sz w:val="18"/>
                <w:szCs w:val="18"/>
              </w:rPr>
            </w:pPr>
          </w:p>
        </w:tc>
      </w:tr>
      <w:tr w:rsidR="000C0D85" w14:paraId="6602A216"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A194E05"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7D2D403"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3E1C216D"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83B1E20"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十一、城乡社区支出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EFF8F0F"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D201FB1"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46CC336"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4B89B666"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D274157" w14:textId="77777777" w:rsidR="000C0D85" w:rsidRDefault="000C0D85">
            <w:pPr>
              <w:jc w:val="right"/>
              <w:rPr>
                <w:rFonts w:ascii="宋体" w:eastAsia="宋体" w:hAnsi="宋体" w:cs="宋体" w:hint="eastAsia"/>
                <w:color w:val="000000"/>
                <w:sz w:val="18"/>
                <w:szCs w:val="18"/>
              </w:rPr>
            </w:pPr>
          </w:p>
        </w:tc>
      </w:tr>
      <w:tr w:rsidR="000C0D85" w14:paraId="0EF13A61"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E110D06"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F2D494A"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76178DE"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166C674"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十二、农林水支出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ED7EF8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D0D38BC"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1F463AB2"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6446938E"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297A713" w14:textId="77777777" w:rsidR="000C0D85" w:rsidRDefault="000C0D85">
            <w:pPr>
              <w:jc w:val="right"/>
              <w:rPr>
                <w:rFonts w:ascii="宋体" w:eastAsia="宋体" w:hAnsi="宋体" w:cs="宋体" w:hint="eastAsia"/>
                <w:color w:val="000000"/>
                <w:sz w:val="18"/>
                <w:szCs w:val="18"/>
              </w:rPr>
            </w:pPr>
          </w:p>
        </w:tc>
      </w:tr>
      <w:tr w:rsidR="000C0D85" w14:paraId="052990CE"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75950BD"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87B47AB"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C7918E7"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CBD2F15"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十三、交通运输支出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0C41850"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DE58D2D"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4A65E890"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4297C7C3"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3D74973" w14:textId="77777777" w:rsidR="000C0D85" w:rsidRDefault="000C0D85">
            <w:pPr>
              <w:jc w:val="right"/>
              <w:rPr>
                <w:rFonts w:ascii="宋体" w:eastAsia="宋体" w:hAnsi="宋体" w:cs="宋体" w:hint="eastAsia"/>
                <w:color w:val="000000"/>
                <w:sz w:val="18"/>
                <w:szCs w:val="18"/>
              </w:rPr>
            </w:pPr>
          </w:p>
        </w:tc>
      </w:tr>
      <w:tr w:rsidR="000C0D85" w14:paraId="290123D7"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6A4E204"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E7F6941"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8F5A620"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2F2E65B"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十四、资源勘探工业信息等支出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B7BE488"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3AFB2D71"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10B2171"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30EBA47"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70D018B" w14:textId="77777777" w:rsidR="000C0D85" w:rsidRDefault="000C0D85">
            <w:pPr>
              <w:jc w:val="right"/>
              <w:rPr>
                <w:rFonts w:ascii="宋体" w:eastAsia="宋体" w:hAnsi="宋体" w:cs="宋体" w:hint="eastAsia"/>
                <w:color w:val="000000"/>
                <w:sz w:val="18"/>
                <w:szCs w:val="18"/>
              </w:rPr>
            </w:pPr>
          </w:p>
        </w:tc>
      </w:tr>
      <w:tr w:rsidR="000C0D85" w14:paraId="737A441E"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BC8A9A0"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C2033A5"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A6A1697"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2F14393"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十五、商业服务业等支出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1CBA1208"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9527627"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B8B8750"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2D2FD67"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3501D21" w14:textId="77777777" w:rsidR="000C0D85" w:rsidRDefault="000C0D85">
            <w:pPr>
              <w:jc w:val="right"/>
              <w:rPr>
                <w:rFonts w:ascii="宋体" w:eastAsia="宋体" w:hAnsi="宋体" w:cs="宋体" w:hint="eastAsia"/>
                <w:color w:val="000000"/>
                <w:sz w:val="18"/>
                <w:szCs w:val="18"/>
              </w:rPr>
            </w:pPr>
          </w:p>
        </w:tc>
      </w:tr>
      <w:tr w:rsidR="000C0D85" w14:paraId="34D7AF38"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4941787"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0576DC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51B8666"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BFFAA62"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十六、金融支出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0A383557"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96305E0"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6E52FDA"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16990FE"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39EC2F19" w14:textId="77777777" w:rsidR="000C0D85" w:rsidRDefault="000C0D85">
            <w:pPr>
              <w:jc w:val="right"/>
              <w:rPr>
                <w:rFonts w:ascii="宋体" w:eastAsia="宋体" w:hAnsi="宋体" w:cs="宋体" w:hint="eastAsia"/>
                <w:color w:val="000000"/>
                <w:sz w:val="18"/>
                <w:szCs w:val="18"/>
              </w:rPr>
            </w:pPr>
          </w:p>
        </w:tc>
      </w:tr>
      <w:tr w:rsidR="000C0D85" w14:paraId="463D1EE7"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169C8B7"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245F85C"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3155C022"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41B8A29B"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十七、援助其他地区支出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342EE5F"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9BF9917"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660D461"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BC082F4"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36C8BD5" w14:textId="77777777" w:rsidR="000C0D85" w:rsidRDefault="000C0D85">
            <w:pPr>
              <w:jc w:val="right"/>
              <w:rPr>
                <w:rFonts w:ascii="宋体" w:eastAsia="宋体" w:hAnsi="宋体" w:cs="宋体" w:hint="eastAsia"/>
                <w:color w:val="000000"/>
                <w:sz w:val="18"/>
                <w:szCs w:val="18"/>
              </w:rPr>
            </w:pPr>
          </w:p>
        </w:tc>
      </w:tr>
      <w:tr w:rsidR="000C0D85" w14:paraId="7C0AF8EA"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1D76A6C"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01A774B"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25F4BB8"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1CE892A9"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十八、自然资源海洋气象等支出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14F1572"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71F67BCC"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17F82298"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553E0D6"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DE52D63" w14:textId="77777777" w:rsidR="000C0D85" w:rsidRDefault="000C0D85">
            <w:pPr>
              <w:jc w:val="right"/>
              <w:rPr>
                <w:rFonts w:ascii="宋体" w:eastAsia="宋体" w:hAnsi="宋体" w:cs="宋体" w:hint="eastAsia"/>
                <w:color w:val="000000"/>
                <w:sz w:val="18"/>
                <w:szCs w:val="18"/>
              </w:rPr>
            </w:pPr>
          </w:p>
        </w:tc>
      </w:tr>
      <w:tr w:rsidR="00CE0D23" w14:paraId="6D09879F"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BFC33ED" w14:textId="77777777" w:rsidR="00CE0D23" w:rsidRDefault="00CE0D23" w:rsidP="00CE0D23">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2560DBF2"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FE2AC62" w14:textId="77777777" w:rsidR="00CE0D23" w:rsidRDefault="00CE0D23" w:rsidP="00CE0D23">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5FBDA70"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十九、住房保障支出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9F79BF5"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B26D25C" w14:textId="75C4D83B"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29.85</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B60CA6B" w14:textId="1EDC61D1"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29.85</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0B425127"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A2FF653" w14:textId="77777777" w:rsidR="00CE0D23" w:rsidRDefault="00CE0D23" w:rsidP="00CE0D23">
            <w:pPr>
              <w:jc w:val="right"/>
              <w:rPr>
                <w:rFonts w:ascii="宋体" w:eastAsia="宋体" w:hAnsi="宋体" w:cs="宋体" w:hint="eastAsia"/>
                <w:color w:val="000000"/>
                <w:sz w:val="18"/>
                <w:szCs w:val="18"/>
              </w:rPr>
            </w:pPr>
          </w:p>
        </w:tc>
      </w:tr>
      <w:tr w:rsidR="000C0D85" w14:paraId="1E3F352A"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1A4C4D1"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91F48B0"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50345BB5"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3AF0B72"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二十、粮油物资储备支出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D56BBF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33763C10"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9EB0E59"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99252B0"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D7AE20E" w14:textId="77777777" w:rsidR="000C0D85" w:rsidRDefault="000C0D85">
            <w:pPr>
              <w:jc w:val="right"/>
              <w:rPr>
                <w:rFonts w:ascii="宋体" w:eastAsia="宋体" w:hAnsi="宋体" w:cs="宋体" w:hint="eastAsia"/>
                <w:color w:val="000000"/>
                <w:sz w:val="18"/>
                <w:szCs w:val="18"/>
              </w:rPr>
            </w:pPr>
          </w:p>
        </w:tc>
      </w:tr>
      <w:tr w:rsidR="000C0D85" w14:paraId="06519D31"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E74C51"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967CB3E"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5DECE143"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638ABC14"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二十一、国有资本经营预算支出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C5E24F4"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2BC8EBE"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6BCCA4B"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03A96CBA"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5BCC801" w14:textId="77777777" w:rsidR="000C0D85" w:rsidRDefault="000C0D85">
            <w:pPr>
              <w:jc w:val="right"/>
              <w:rPr>
                <w:rFonts w:ascii="宋体" w:eastAsia="宋体" w:hAnsi="宋体" w:cs="宋体" w:hint="eastAsia"/>
                <w:color w:val="000000"/>
                <w:sz w:val="18"/>
                <w:szCs w:val="18"/>
              </w:rPr>
            </w:pPr>
          </w:p>
        </w:tc>
      </w:tr>
      <w:tr w:rsidR="000C0D85" w14:paraId="7F2E8842"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4081794" w14:textId="77777777" w:rsidR="000C0D85" w:rsidRDefault="000C0D85">
            <w:pPr>
              <w:jc w:val="left"/>
              <w:rPr>
                <w:rFonts w:ascii="宋体" w:eastAsia="宋体" w:hAnsi="宋体" w:cs="宋体" w:hint="eastAsia"/>
                <w:color w:val="000000"/>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57D33C6"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6F3816CE"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5CFE1E8"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二十二、灾害防治及应急管理支出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31A71E7"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48905E9E"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58AB9F9"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60D78D9"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DE1EC2F" w14:textId="77777777" w:rsidR="000C0D85" w:rsidRDefault="000C0D85">
            <w:pPr>
              <w:jc w:val="right"/>
              <w:rPr>
                <w:rFonts w:ascii="宋体" w:eastAsia="宋体" w:hAnsi="宋体" w:cs="宋体" w:hint="eastAsia"/>
                <w:color w:val="000000"/>
                <w:sz w:val="18"/>
                <w:szCs w:val="18"/>
              </w:rPr>
            </w:pPr>
          </w:p>
        </w:tc>
      </w:tr>
      <w:tr w:rsidR="000C0D85" w14:paraId="51D3CB76"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72E4D3B" w14:textId="77777777" w:rsidR="000C0D85" w:rsidRDefault="000C0D85">
            <w:pPr>
              <w:jc w:val="left"/>
              <w:rPr>
                <w:rFonts w:ascii="宋体" w:eastAsia="宋体" w:hAnsi="宋体" w:cs="宋体" w:hint="eastAsia"/>
                <w:color w:val="000000"/>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65590A7"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B9AFD55"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3F5753B"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二十三、其他支出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1A9F19A0"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64A6C3A6"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CAC9DCE"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52ED442"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091BB85" w14:textId="77777777" w:rsidR="000C0D85" w:rsidRDefault="000C0D85">
            <w:pPr>
              <w:jc w:val="right"/>
              <w:rPr>
                <w:rFonts w:ascii="宋体" w:eastAsia="宋体" w:hAnsi="宋体" w:cs="宋体" w:hint="eastAsia"/>
                <w:color w:val="000000"/>
                <w:sz w:val="18"/>
                <w:szCs w:val="18"/>
              </w:rPr>
            </w:pPr>
          </w:p>
        </w:tc>
      </w:tr>
      <w:tr w:rsidR="003C6225" w14:paraId="3C27671F"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5314828" w14:textId="77777777" w:rsidR="003C6225" w:rsidRDefault="003C6225" w:rsidP="003C6225">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t>本年收入合计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EA9FBA7"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A27F655" w14:textId="65655DF2" w:rsidR="003C6225" w:rsidRDefault="003C6225" w:rsidP="003C6225">
            <w:pPr>
              <w:jc w:val="right"/>
              <w:rPr>
                <w:rFonts w:ascii="宋体" w:eastAsia="宋体" w:hAnsi="宋体" w:cs="宋体" w:hint="eastAsia"/>
                <w:color w:val="000000"/>
                <w:sz w:val="18"/>
                <w:szCs w:val="18"/>
              </w:rPr>
            </w:pPr>
            <w:r>
              <w:rPr>
                <w:rFonts w:hint="eastAsia"/>
                <w:color w:val="000000"/>
                <w:sz w:val="22"/>
                <w:szCs w:val="22"/>
              </w:rPr>
              <w:t>504.81</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A21EB5A" w14:textId="77777777" w:rsidR="003C6225" w:rsidRDefault="003C6225" w:rsidP="003C622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二十四、债务还本支出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24EB8AE"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010FD504" w14:textId="77777777" w:rsidR="003C6225" w:rsidRDefault="003C6225" w:rsidP="003C622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76B99D9" w14:textId="77777777" w:rsidR="003C6225" w:rsidRDefault="003C6225" w:rsidP="003C622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5F9F7CB" w14:textId="77777777" w:rsidR="003C6225" w:rsidRDefault="003C6225" w:rsidP="003C622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1A40381" w14:textId="77777777" w:rsidR="003C6225" w:rsidRDefault="003C6225" w:rsidP="003C6225">
            <w:pPr>
              <w:jc w:val="right"/>
              <w:rPr>
                <w:rFonts w:ascii="宋体" w:eastAsia="宋体" w:hAnsi="宋体" w:cs="宋体" w:hint="eastAsia"/>
                <w:color w:val="000000"/>
                <w:sz w:val="18"/>
                <w:szCs w:val="18"/>
              </w:rPr>
            </w:pPr>
          </w:p>
        </w:tc>
      </w:tr>
      <w:tr w:rsidR="003C6225" w14:paraId="4E199AE1"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EABE275" w14:textId="77777777" w:rsidR="003C6225" w:rsidRDefault="003C6225" w:rsidP="003C622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年初财政拨款结转和结余</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31B864F"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1FC5C71" w14:textId="7CD1EE3E" w:rsidR="003C6225" w:rsidRDefault="003C6225" w:rsidP="003C6225">
            <w:pPr>
              <w:jc w:val="right"/>
              <w:rPr>
                <w:rFonts w:ascii="宋体" w:eastAsia="宋体" w:hAnsi="宋体" w:cs="宋体" w:hint="eastAsia"/>
                <w:color w:val="000000"/>
                <w:sz w:val="18"/>
                <w:szCs w:val="18"/>
              </w:rPr>
            </w:pPr>
            <w:r>
              <w:rPr>
                <w:rFonts w:hint="eastAsia"/>
                <w:color w:val="000000"/>
                <w:sz w:val="22"/>
                <w:szCs w:val="22"/>
              </w:rPr>
              <w:t xml:space="preserve">　</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973296E" w14:textId="77777777" w:rsidR="003C6225" w:rsidRDefault="003C6225" w:rsidP="003C622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二十五、债务付息支出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209144A"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15C1E9E" w14:textId="77777777" w:rsidR="003C6225" w:rsidRDefault="003C6225" w:rsidP="003C622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60F7507" w14:textId="77777777" w:rsidR="003C6225" w:rsidRDefault="003C6225" w:rsidP="003C622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A098162" w14:textId="77777777" w:rsidR="003C6225" w:rsidRDefault="003C6225" w:rsidP="003C622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9B55F66" w14:textId="77777777" w:rsidR="003C6225" w:rsidRDefault="003C6225" w:rsidP="003C6225">
            <w:pPr>
              <w:jc w:val="right"/>
              <w:rPr>
                <w:rFonts w:ascii="宋体" w:eastAsia="宋体" w:hAnsi="宋体" w:cs="宋体" w:hint="eastAsia"/>
                <w:color w:val="000000"/>
                <w:sz w:val="18"/>
                <w:szCs w:val="18"/>
              </w:rPr>
            </w:pPr>
          </w:p>
        </w:tc>
      </w:tr>
      <w:tr w:rsidR="003C6225" w14:paraId="6E1C98DB"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75786E0" w14:textId="77777777" w:rsidR="003C6225" w:rsidRDefault="003C6225" w:rsidP="003C622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  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3DE10C0"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79355343" w14:textId="1CADBEDB" w:rsidR="003C6225" w:rsidRDefault="003C6225" w:rsidP="003C6225">
            <w:pPr>
              <w:jc w:val="right"/>
              <w:rPr>
                <w:rFonts w:ascii="宋体" w:eastAsia="宋体" w:hAnsi="宋体" w:cs="宋体" w:hint="eastAsia"/>
                <w:color w:val="000000"/>
                <w:sz w:val="18"/>
                <w:szCs w:val="18"/>
              </w:rPr>
            </w:pPr>
            <w:r>
              <w:rPr>
                <w:rFonts w:hint="eastAsia"/>
                <w:color w:val="000000"/>
                <w:sz w:val="22"/>
                <w:szCs w:val="22"/>
              </w:rPr>
              <w:t xml:space="preserve">　</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DC8366A" w14:textId="77777777" w:rsidR="003C6225" w:rsidRDefault="003C6225" w:rsidP="003C622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二十六、抗疫特别国债安排的支出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4DC4AC3"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22CF4E8" w14:textId="77777777" w:rsidR="003C6225" w:rsidRDefault="003C6225" w:rsidP="003C622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1BC287F" w14:textId="77777777" w:rsidR="003C6225" w:rsidRDefault="003C6225" w:rsidP="003C622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A6A5D2A" w14:textId="77777777" w:rsidR="003C6225" w:rsidRDefault="003C6225" w:rsidP="003C622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D84E39A" w14:textId="77777777" w:rsidR="003C6225" w:rsidRDefault="003C6225" w:rsidP="003C6225">
            <w:pPr>
              <w:jc w:val="right"/>
              <w:rPr>
                <w:rFonts w:ascii="宋体" w:eastAsia="宋体" w:hAnsi="宋体" w:cs="宋体" w:hint="eastAsia"/>
                <w:color w:val="000000"/>
                <w:sz w:val="18"/>
                <w:szCs w:val="18"/>
              </w:rPr>
            </w:pPr>
          </w:p>
        </w:tc>
      </w:tr>
      <w:tr w:rsidR="00CE0D23" w14:paraId="152CD134"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A210AF5" w14:textId="77777777" w:rsidR="00CE0D23" w:rsidRDefault="00CE0D23" w:rsidP="00CE0D2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  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0AE4D85"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79E0AC19" w14:textId="507F94A0"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 xml:space="preserve">　</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3B37318B" w14:textId="77777777" w:rsidR="00CE0D23" w:rsidRDefault="00CE0D23" w:rsidP="00CE0D23">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t>本年支出合计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4F748214"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43AF1846" w14:textId="39DC3B03"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504.81</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2F431B8F" w14:textId="73A3C12C"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504.81</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C850688"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658511E" w14:textId="77777777" w:rsidR="00CE0D23" w:rsidRDefault="00CE0D23" w:rsidP="00CE0D23">
            <w:pPr>
              <w:jc w:val="right"/>
              <w:rPr>
                <w:rFonts w:ascii="宋体" w:eastAsia="宋体" w:hAnsi="宋体" w:cs="宋体" w:hint="eastAsia"/>
                <w:color w:val="000000"/>
                <w:sz w:val="18"/>
                <w:szCs w:val="18"/>
              </w:rPr>
            </w:pPr>
          </w:p>
        </w:tc>
      </w:tr>
      <w:tr w:rsidR="003C6225" w14:paraId="12C017E3"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62818B" w14:textId="77777777" w:rsidR="003C6225" w:rsidRDefault="003C6225" w:rsidP="003C622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  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2510A08B"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9EBAF78" w14:textId="49759963" w:rsidR="003C6225" w:rsidRDefault="003C6225" w:rsidP="003C6225">
            <w:pPr>
              <w:jc w:val="right"/>
              <w:rPr>
                <w:rFonts w:ascii="宋体" w:eastAsia="宋体" w:hAnsi="宋体" w:cs="宋体" w:hint="eastAsia"/>
                <w:color w:val="000000"/>
                <w:sz w:val="18"/>
                <w:szCs w:val="18"/>
              </w:rPr>
            </w:pPr>
            <w:r>
              <w:rPr>
                <w:rFonts w:hint="eastAsia"/>
                <w:color w:val="000000"/>
                <w:sz w:val="22"/>
                <w:szCs w:val="22"/>
              </w:rPr>
              <w:t xml:space="preserve">　</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31B74033" w14:textId="77777777" w:rsidR="003C6225" w:rsidRDefault="003C6225" w:rsidP="003C622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年末财政拨款结转和结余</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E26A171" w14:textId="77777777" w:rsidR="003C6225" w:rsidRDefault="003C6225" w:rsidP="003C622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0B0C5FBE" w14:textId="77777777" w:rsidR="003C6225" w:rsidRDefault="003C6225" w:rsidP="003C622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74C1C0E1" w14:textId="77777777" w:rsidR="003C6225" w:rsidRDefault="003C6225" w:rsidP="003C622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4811752B" w14:textId="77777777" w:rsidR="003C6225" w:rsidRDefault="003C6225" w:rsidP="003C622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0C8CF28" w14:textId="77777777" w:rsidR="003C6225" w:rsidRDefault="003C6225" w:rsidP="003C6225">
            <w:pPr>
              <w:jc w:val="right"/>
              <w:rPr>
                <w:rFonts w:ascii="宋体" w:eastAsia="宋体" w:hAnsi="宋体" w:cs="宋体" w:hint="eastAsia"/>
                <w:color w:val="000000"/>
                <w:sz w:val="18"/>
                <w:szCs w:val="18"/>
              </w:rPr>
            </w:pPr>
          </w:p>
        </w:tc>
      </w:tr>
      <w:tr w:rsidR="00CE0D23" w14:paraId="02609BB9" w14:textId="77777777" w:rsidTr="005F239F">
        <w:trPr>
          <w:trHeight w:val="235"/>
        </w:trPr>
        <w:tc>
          <w:tcPr>
            <w:tcW w:w="1939"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14:paraId="6E611795" w14:textId="77777777" w:rsidR="00CE0D23" w:rsidRDefault="00CE0D23" w:rsidP="00CE0D23">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t>总计</w:t>
            </w:r>
          </w:p>
        </w:tc>
        <w:tc>
          <w:tcPr>
            <w:tcW w:w="447" w:type="dxa"/>
            <w:tcBorders>
              <w:top w:val="nil"/>
              <w:left w:val="nil"/>
              <w:bottom w:val="single" w:sz="8" w:space="0" w:color="000000"/>
              <w:right w:val="single" w:sz="4" w:space="0" w:color="000000"/>
            </w:tcBorders>
            <w:tcMar>
              <w:top w:w="12" w:type="dxa"/>
              <w:left w:w="12" w:type="dxa"/>
              <w:right w:w="12" w:type="dxa"/>
            </w:tcMar>
            <w:vAlign w:val="center"/>
          </w:tcPr>
          <w:p w14:paraId="1DD2B135"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w:t>
            </w:r>
          </w:p>
        </w:tc>
        <w:tc>
          <w:tcPr>
            <w:tcW w:w="579" w:type="dxa"/>
            <w:tcBorders>
              <w:top w:val="nil"/>
              <w:left w:val="nil"/>
              <w:bottom w:val="single" w:sz="8" w:space="0" w:color="000000"/>
              <w:right w:val="single" w:sz="4" w:space="0" w:color="000000"/>
            </w:tcBorders>
            <w:tcMar>
              <w:top w:w="12" w:type="dxa"/>
              <w:left w:w="12" w:type="dxa"/>
              <w:right w:w="12" w:type="dxa"/>
            </w:tcMar>
            <w:vAlign w:val="center"/>
          </w:tcPr>
          <w:p w14:paraId="36E4FE52" w14:textId="37DD14BB"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504.8</w:t>
            </w:r>
            <w:r>
              <w:rPr>
                <w:rFonts w:hint="eastAsia"/>
                <w:color w:val="000000"/>
                <w:sz w:val="22"/>
                <w:szCs w:val="22"/>
              </w:rPr>
              <w:lastRenderedPageBreak/>
              <w:t>1</w:t>
            </w:r>
          </w:p>
        </w:tc>
        <w:tc>
          <w:tcPr>
            <w:tcW w:w="2618" w:type="dxa"/>
            <w:tcBorders>
              <w:top w:val="nil"/>
              <w:left w:val="nil"/>
              <w:bottom w:val="single" w:sz="8" w:space="0" w:color="000000"/>
              <w:right w:val="single" w:sz="4" w:space="0" w:color="000000"/>
            </w:tcBorders>
            <w:tcMar>
              <w:top w:w="12" w:type="dxa"/>
              <w:left w:w="12" w:type="dxa"/>
              <w:right w:w="12" w:type="dxa"/>
            </w:tcMar>
            <w:vAlign w:val="center"/>
          </w:tcPr>
          <w:p w14:paraId="09FD4EE2" w14:textId="77777777" w:rsidR="00CE0D23" w:rsidRDefault="00CE0D23" w:rsidP="00CE0D23">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lastRenderedPageBreak/>
              <w:t>总计</w:t>
            </w:r>
          </w:p>
        </w:tc>
        <w:tc>
          <w:tcPr>
            <w:tcW w:w="403" w:type="dxa"/>
            <w:tcBorders>
              <w:top w:val="nil"/>
              <w:left w:val="nil"/>
              <w:bottom w:val="single" w:sz="8" w:space="0" w:color="000000"/>
              <w:right w:val="single" w:sz="4" w:space="0" w:color="000000"/>
            </w:tcBorders>
            <w:tcMar>
              <w:top w:w="12" w:type="dxa"/>
              <w:left w:w="12" w:type="dxa"/>
              <w:right w:w="12" w:type="dxa"/>
            </w:tcMar>
            <w:vAlign w:val="center"/>
          </w:tcPr>
          <w:p w14:paraId="55C7E554" w14:textId="77777777" w:rsidR="00CE0D23" w:rsidRDefault="00CE0D23" w:rsidP="00CE0D2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w:t>
            </w:r>
          </w:p>
        </w:tc>
        <w:tc>
          <w:tcPr>
            <w:tcW w:w="720" w:type="dxa"/>
            <w:tcBorders>
              <w:top w:val="nil"/>
              <w:left w:val="nil"/>
              <w:bottom w:val="single" w:sz="8" w:space="0" w:color="000000"/>
              <w:right w:val="single" w:sz="4" w:space="0" w:color="000000"/>
            </w:tcBorders>
            <w:tcMar>
              <w:top w:w="12" w:type="dxa"/>
              <w:left w:w="12" w:type="dxa"/>
              <w:right w:w="12" w:type="dxa"/>
            </w:tcMar>
            <w:vAlign w:val="center"/>
          </w:tcPr>
          <w:p w14:paraId="70B5AE51" w14:textId="1F67214C"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504.81</w:t>
            </w:r>
          </w:p>
        </w:tc>
        <w:tc>
          <w:tcPr>
            <w:tcW w:w="787" w:type="dxa"/>
            <w:tcBorders>
              <w:top w:val="nil"/>
              <w:left w:val="nil"/>
              <w:bottom w:val="single" w:sz="8" w:space="0" w:color="000000"/>
              <w:right w:val="single" w:sz="4" w:space="0" w:color="000000"/>
            </w:tcBorders>
            <w:tcMar>
              <w:top w:w="12" w:type="dxa"/>
              <w:left w:w="12" w:type="dxa"/>
              <w:right w:w="12" w:type="dxa"/>
            </w:tcMar>
            <w:vAlign w:val="center"/>
          </w:tcPr>
          <w:p w14:paraId="04ED3B5C" w14:textId="7295CA62" w:rsidR="00CE0D23" w:rsidRDefault="00CE0D23" w:rsidP="00CE0D23">
            <w:pPr>
              <w:jc w:val="right"/>
              <w:rPr>
                <w:rFonts w:ascii="宋体" w:eastAsia="宋体" w:hAnsi="宋体" w:cs="宋体" w:hint="eastAsia"/>
                <w:color w:val="000000"/>
                <w:sz w:val="18"/>
                <w:szCs w:val="18"/>
              </w:rPr>
            </w:pPr>
            <w:r>
              <w:rPr>
                <w:rFonts w:hint="eastAsia"/>
                <w:color w:val="000000"/>
                <w:sz w:val="22"/>
                <w:szCs w:val="22"/>
              </w:rPr>
              <w:t>504.81</w:t>
            </w:r>
          </w:p>
        </w:tc>
        <w:tc>
          <w:tcPr>
            <w:tcW w:w="805" w:type="dxa"/>
            <w:gridSpan w:val="3"/>
            <w:tcBorders>
              <w:top w:val="nil"/>
              <w:left w:val="nil"/>
              <w:bottom w:val="single" w:sz="8" w:space="0" w:color="000000"/>
              <w:right w:val="single" w:sz="4" w:space="0" w:color="000000"/>
            </w:tcBorders>
            <w:tcMar>
              <w:top w:w="12" w:type="dxa"/>
              <w:left w:w="12" w:type="dxa"/>
              <w:right w:w="12" w:type="dxa"/>
            </w:tcMar>
            <w:vAlign w:val="center"/>
          </w:tcPr>
          <w:p w14:paraId="1C0AFB7C" w14:textId="77777777" w:rsidR="00CE0D23" w:rsidRDefault="00CE0D23" w:rsidP="00CE0D23">
            <w:pPr>
              <w:jc w:val="right"/>
              <w:rPr>
                <w:rFonts w:ascii="宋体" w:eastAsia="宋体" w:hAnsi="宋体" w:cs="宋体" w:hint="eastAsia"/>
                <w:color w:val="000000"/>
                <w:sz w:val="18"/>
                <w:szCs w:val="18"/>
              </w:rPr>
            </w:pPr>
          </w:p>
        </w:tc>
        <w:tc>
          <w:tcPr>
            <w:tcW w:w="722" w:type="dxa"/>
            <w:tcBorders>
              <w:top w:val="nil"/>
              <w:left w:val="nil"/>
              <w:bottom w:val="single" w:sz="8" w:space="0" w:color="000000"/>
              <w:right w:val="single" w:sz="8" w:space="0" w:color="000000"/>
            </w:tcBorders>
            <w:tcMar>
              <w:top w:w="12" w:type="dxa"/>
              <w:left w:w="12" w:type="dxa"/>
              <w:right w:w="12" w:type="dxa"/>
            </w:tcMar>
            <w:vAlign w:val="center"/>
          </w:tcPr>
          <w:p w14:paraId="6C5E8D53" w14:textId="77777777" w:rsidR="00CE0D23" w:rsidRDefault="00CE0D23" w:rsidP="00CE0D23">
            <w:pPr>
              <w:jc w:val="right"/>
              <w:rPr>
                <w:rFonts w:ascii="宋体" w:eastAsia="宋体" w:hAnsi="宋体" w:cs="宋体" w:hint="eastAsia"/>
                <w:color w:val="000000"/>
                <w:sz w:val="18"/>
                <w:szCs w:val="18"/>
              </w:rPr>
            </w:pPr>
          </w:p>
        </w:tc>
      </w:tr>
      <w:tr w:rsidR="000C0D85" w14:paraId="56661E5E" w14:textId="77777777" w:rsidTr="005F239F">
        <w:trPr>
          <w:trHeight w:val="90"/>
        </w:trPr>
        <w:tc>
          <w:tcPr>
            <w:tcW w:w="9020" w:type="dxa"/>
            <w:gridSpan w:val="11"/>
            <w:tcBorders>
              <w:top w:val="nil"/>
              <w:left w:val="nil"/>
              <w:bottom w:val="nil"/>
              <w:right w:val="nil"/>
            </w:tcBorders>
            <w:tcMar>
              <w:top w:w="12" w:type="dxa"/>
              <w:left w:w="12" w:type="dxa"/>
              <w:right w:w="12" w:type="dxa"/>
            </w:tcMar>
            <w:vAlign w:val="center"/>
          </w:tcPr>
          <w:p w14:paraId="4F42B158" w14:textId="2AE62BEB" w:rsidR="000C0D85" w:rsidRDefault="00A7502E">
            <w:pPr>
              <w:widowControl/>
              <w:jc w:val="left"/>
              <w:textAlignment w:val="center"/>
              <w:rPr>
                <w:rFonts w:ascii="宋体" w:eastAsia="宋体" w:hAnsi="宋体" w:cs="宋体" w:hint="eastAsia"/>
                <w:color w:val="000000"/>
                <w:kern w:val="0"/>
                <w:sz w:val="20"/>
                <w:lang w:bidi="ar"/>
              </w:rPr>
            </w:pPr>
            <w:r w:rsidRPr="00A7502E">
              <w:rPr>
                <w:rFonts w:ascii="宋体" w:eastAsia="宋体" w:hAnsi="宋体" w:cs="宋体" w:hint="eastAsia"/>
                <w:color w:val="000000"/>
                <w:kern w:val="0"/>
                <w:sz w:val="20"/>
                <w:lang w:bidi="ar"/>
              </w:rPr>
              <w:t>注：本表反映部门本年度一般公共预算财政拨款、政府性基金预算财政拨款和国有资本经营预算财政拨款的总收支和年末结转结余情况。</w:t>
            </w:r>
          </w:p>
          <w:p w14:paraId="4C9A4C18" w14:textId="77777777" w:rsidR="008D537E" w:rsidRPr="008D537E" w:rsidRDefault="008D537E" w:rsidP="008D537E">
            <w:pPr>
              <w:pStyle w:val="a0"/>
              <w:rPr>
                <w:lang w:bidi="ar"/>
              </w:rPr>
            </w:pPr>
          </w:p>
        </w:tc>
      </w:tr>
    </w:tbl>
    <w:p w14:paraId="106FD516" w14:textId="77777777" w:rsidR="000C0D85" w:rsidRDefault="000C0D85" w:rsidP="00756A44">
      <w:pPr>
        <w:rPr>
          <w:rFonts w:ascii="黑体" w:eastAsia="黑体" w:hAnsi="黑体" w:hint="eastAsia"/>
          <w:szCs w:val="32"/>
        </w:rPr>
      </w:pPr>
    </w:p>
    <w:p w14:paraId="2D4E572E"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t>一般公共预算财政拨款支出决算表</w:t>
      </w:r>
    </w:p>
    <w:tbl>
      <w:tblPr>
        <w:tblW w:w="8843" w:type="dxa"/>
        <w:tblLayout w:type="fixed"/>
        <w:tblCellMar>
          <w:left w:w="0" w:type="dxa"/>
          <w:right w:w="0" w:type="dxa"/>
        </w:tblCellMar>
        <w:tblLook w:val="0000" w:firstRow="0" w:lastRow="0" w:firstColumn="0" w:lastColumn="0" w:noHBand="0" w:noVBand="0"/>
      </w:tblPr>
      <w:tblGrid>
        <w:gridCol w:w="296"/>
        <w:gridCol w:w="425"/>
        <w:gridCol w:w="266"/>
        <w:gridCol w:w="18"/>
        <w:gridCol w:w="26"/>
        <w:gridCol w:w="2247"/>
        <w:gridCol w:w="1273"/>
        <w:gridCol w:w="501"/>
        <w:gridCol w:w="866"/>
        <w:gridCol w:w="1016"/>
        <w:gridCol w:w="1909"/>
      </w:tblGrid>
      <w:tr w:rsidR="000C0D85" w14:paraId="44061B0E" w14:textId="77777777" w:rsidTr="00756A44">
        <w:trPr>
          <w:trHeight w:val="259"/>
        </w:trPr>
        <w:tc>
          <w:tcPr>
            <w:tcW w:w="296" w:type="dxa"/>
            <w:tcBorders>
              <w:top w:val="nil"/>
              <w:left w:val="nil"/>
              <w:bottom w:val="nil"/>
              <w:right w:val="nil"/>
            </w:tcBorders>
            <w:tcMar>
              <w:top w:w="12" w:type="dxa"/>
              <w:left w:w="12" w:type="dxa"/>
              <w:right w:w="12" w:type="dxa"/>
            </w:tcMar>
            <w:vAlign w:val="bottom"/>
          </w:tcPr>
          <w:p w14:paraId="31733D4E" w14:textId="77777777" w:rsidR="000C0D85" w:rsidRDefault="000C0D85">
            <w:pPr>
              <w:rPr>
                <w:rFonts w:ascii="Arial" w:hAnsi="Arial" w:cs="Arial"/>
                <w:color w:val="000000"/>
                <w:sz w:val="20"/>
              </w:rPr>
            </w:pPr>
          </w:p>
        </w:tc>
        <w:tc>
          <w:tcPr>
            <w:tcW w:w="691" w:type="dxa"/>
            <w:gridSpan w:val="2"/>
            <w:tcBorders>
              <w:top w:val="nil"/>
              <w:left w:val="nil"/>
              <w:bottom w:val="nil"/>
              <w:right w:val="nil"/>
            </w:tcBorders>
            <w:tcMar>
              <w:top w:w="12" w:type="dxa"/>
              <w:left w:w="12" w:type="dxa"/>
              <w:right w:w="12" w:type="dxa"/>
            </w:tcMar>
            <w:vAlign w:val="bottom"/>
          </w:tcPr>
          <w:p w14:paraId="2D0398A7" w14:textId="77777777" w:rsidR="000C0D85" w:rsidRDefault="000C0D85">
            <w:pPr>
              <w:rPr>
                <w:rFonts w:ascii="Arial" w:hAnsi="Arial" w:cs="Arial"/>
                <w:color w:val="000000"/>
                <w:sz w:val="20"/>
              </w:rPr>
            </w:pPr>
          </w:p>
        </w:tc>
        <w:tc>
          <w:tcPr>
            <w:tcW w:w="44" w:type="dxa"/>
            <w:gridSpan w:val="2"/>
            <w:tcBorders>
              <w:top w:val="nil"/>
              <w:left w:val="nil"/>
              <w:bottom w:val="nil"/>
              <w:right w:val="nil"/>
            </w:tcBorders>
            <w:tcMar>
              <w:top w:w="12" w:type="dxa"/>
              <w:left w:w="12" w:type="dxa"/>
              <w:right w:w="12" w:type="dxa"/>
            </w:tcMar>
            <w:vAlign w:val="bottom"/>
          </w:tcPr>
          <w:p w14:paraId="7E0404CC" w14:textId="77777777" w:rsidR="000C0D85" w:rsidRDefault="000C0D85">
            <w:pPr>
              <w:rPr>
                <w:rFonts w:ascii="Arial" w:hAnsi="Arial" w:cs="Arial"/>
                <w:color w:val="000000"/>
                <w:sz w:val="20"/>
              </w:rPr>
            </w:pPr>
          </w:p>
        </w:tc>
        <w:tc>
          <w:tcPr>
            <w:tcW w:w="2247" w:type="dxa"/>
            <w:tcBorders>
              <w:top w:val="nil"/>
              <w:left w:val="nil"/>
              <w:bottom w:val="nil"/>
              <w:right w:val="nil"/>
            </w:tcBorders>
            <w:tcMar>
              <w:top w:w="12" w:type="dxa"/>
              <w:left w:w="12" w:type="dxa"/>
              <w:right w:w="12" w:type="dxa"/>
            </w:tcMar>
            <w:vAlign w:val="bottom"/>
          </w:tcPr>
          <w:p w14:paraId="7B3906E8" w14:textId="77777777" w:rsidR="000C0D85" w:rsidRDefault="000C0D85">
            <w:pPr>
              <w:rPr>
                <w:rFonts w:ascii="Arial" w:hAnsi="Arial" w:cs="Arial"/>
                <w:color w:val="000000"/>
                <w:sz w:val="20"/>
              </w:rPr>
            </w:pPr>
          </w:p>
        </w:tc>
        <w:tc>
          <w:tcPr>
            <w:tcW w:w="1273" w:type="dxa"/>
            <w:tcBorders>
              <w:top w:val="nil"/>
              <w:left w:val="nil"/>
              <w:bottom w:val="nil"/>
              <w:right w:val="nil"/>
            </w:tcBorders>
            <w:tcMar>
              <w:top w:w="12" w:type="dxa"/>
              <w:left w:w="12" w:type="dxa"/>
              <w:right w:w="12" w:type="dxa"/>
            </w:tcMar>
            <w:vAlign w:val="bottom"/>
          </w:tcPr>
          <w:p w14:paraId="55CAFBC6" w14:textId="77777777" w:rsidR="000C0D85" w:rsidRDefault="000C0D85">
            <w:pPr>
              <w:rPr>
                <w:rFonts w:ascii="Arial" w:hAnsi="Arial" w:cs="Arial"/>
                <w:color w:val="000000"/>
                <w:sz w:val="20"/>
              </w:rPr>
            </w:pPr>
          </w:p>
        </w:tc>
        <w:tc>
          <w:tcPr>
            <w:tcW w:w="1367" w:type="dxa"/>
            <w:gridSpan w:val="2"/>
            <w:tcBorders>
              <w:top w:val="nil"/>
              <w:left w:val="nil"/>
              <w:bottom w:val="nil"/>
              <w:right w:val="nil"/>
            </w:tcBorders>
            <w:tcMar>
              <w:top w:w="12" w:type="dxa"/>
              <w:left w:w="12" w:type="dxa"/>
              <w:right w:w="12" w:type="dxa"/>
            </w:tcMar>
            <w:vAlign w:val="bottom"/>
          </w:tcPr>
          <w:p w14:paraId="6729C0C1" w14:textId="77777777" w:rsidR="000C0D85" w:rsidRDefault="000C0D85">
            <w:pPr>
              <w:rPr>
                <w:rFonts w:ascii="Arial" w:hAnsi="Arial" w:cs="Arial"/>
                <w:color w:val="000000"/>
                <w:sz w:val="20"/>
              </w:rPr>
            </w:pPr>
          </w:p>
        </w:tc>
        <w:tc>
          <w:tcPr>
            <w:tcW w:w="2925" w:type="dxa"/>
            <w:gridSpan w:val="2"/>
            <w:tcBorders>
              <w:top w:val="nil"/>
              <w:left w:val="nil"/>
              <w:bottom w:val="nil"/>
              <w:right w:val="nil"/>
            </w:tcBorders>
            <w:tcMar>
              <w:top w:w="12" w:type="dxa"/>
              <w:left w:w="12" w:type="dxa"/>
              <w:right w:w="12" w:type="dxa"/>
            </w:tcMar>
            <w:vAlign w:val="bottom"/>
          </w:tcPr>
          <w:p w14:paraId="47D4A68C"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公开05表</w:t>
            </w:r>
          </w:p>
        </w:tc>
      </w:tr>
      <w:tr w:rsidR="005F239F" w14:paraId="7516D832" w14:textId="77777777" w:rsidTr="00615240">
        <w:trPr>
          <w:trHeight w:val="259"/>
        </w:trPr>
        <w:tc>
          <w:tcPr>
            <w:tcW w:w="4551" w:type="dxa"/>
            <w:gridSpan w:val="7"/>
            <w:tcBorders>
              <w:top w:val="nil"/>
              <w:left w:val="nil"/>
              <w:bottom w:val="nil"/>
              <w:right w:val="nil"/>
            </w:tcBorders>
            <w:tcMar>
              <w:top w:w="12" w:type="dxa"/>
              <w:left w:w="12" w:type="dxa"/>
              <w:right w:w="12" w:type="dxa"/>
            </w:tcMar>
            <w:vAlign w:val="bottom"/>
          </w:tcPr>
          <w:p w14:paraId="3948CBE4" w14:textId="77777777" w:rsidR="005F239F" w:rsidRDefault="005F239F">
            <w:pPr>
              <w:rPr>
                <w:rFonts w:ascii="Arial" w:hAnsi="Arial" w:cs="Arial"/>
                <w:color w:val="000000"/>
                <w:sz w:val="20"/>
              </w:rPr>
            </w:pPr>
            <w:r>
              <w:rPr>
                <w:rFonts w:ascii="宋体" w:eastAsia="宋体" w:hAnsi="宋体" w:cs="宋体" w:hint="eastAsia"/>
                <w:color w:val="000000"/>
                <w:kern w:val="0"/>
                <w:sz w:val="22"/>
                <w:szCs w:val="22"/>
                <w:lang w:bidi="ar"/>
              </w:rPr>
              <w:t>部门：</w:t>
            </w:r>
            <w:r w:rsidRPr="005F239F">
              <w:rPr>
                <w:rFonts w:ascii="宋体" w:eastAsia="宋体" w:hAnsi="宋体" w:cs="Arial" w:hint="eastAsia"/>
                <w:kern w:val="0"/>
                <w:sz w:val="22"/>
                <w:szCs w:val="22"/>
              </w:rPr>
              <w:t>淮南市田家庵区司法局</w:t>
            </w:r>
          </w:p>
        </w:tc>
        <w:tc>
          <w:tcPr>
            <w:tcW w:w="1367" w:type="dxa"/>
            <w:gridSpan w:val="2"/>
            <w:tcBorders>
              <w:top w:val="nil"/>
              <w:left w:val="nil"/>
              <w:bottom w:val="nil"/>
              <w:right w:val="nil"/>
            </w:tcBorders>
            <w:tcMar>
              <w:top w:w="12" w:type="dxa"/>
              <w:left w:w="12" w:type="dxa"/>
              <w:right w:w="12" w:type="dxa"/>
            </w:tcMar>
            <w:vAlign w:val="bottom"/>
          </w:tcPr>
          <w:p w14:paraId="38C2C192" w14:textId="77777777" w:rsidR="005F239F" w:rsidRDefault="005F239F">
            <w:pPr>
              <w:rPr>
                <w:rFonts w:ascii="Arial" w:hAnsi="Arial" w:cs="Arial"/>
                <w:color w:val="000000"/>
                <w:sz w:val="20"/>
              </w:rPr>
            </w:pPr>
          </w:p>
        </w:tc>
        <w:tc>
          <w:tcPr>
            <w:tcW w:w="2925" w:type="dxa"/>
            <w:gridSpan w:val="2"/>
            <w:tcBorders>
              <w:top w:val="nil"/>
              <w:left w:val="nil"/>
              <w:bottom w:val="nil"/>
              <w:right w:val="nil"/>
            </w:tcBorders>
            <w:tcMar>
              <w:top w:w="12" w:type="dxa"/>
              <w:left w:w="12" w:type="dxa"/>
              <w:right w:w="12" w:type="dxa"/>
            </w:tcMar>
            <w:vAlign w:val="bottom"/>
          </w:tcPr>
          <w:p w14:paraId="2288CC6B"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6B650FC4" w14:textId="77777777" w:rsidTr="00756A44">
        <w:trPr>
          <w:trHeight w:val="289"/>
        </w:trPr>
        <w:tc>
          <w:tcPr>
            <w:tcW w:w="1005"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70E044" w14:textId="77777777" w:rsidR="000C0D85" w:rsidRPr="009926D5" w:rsidRDefault="000C0D85">
            <w:pPr>
              <w:widowControl/>
              <w:jc w:val="center"/>
              <w:textAlignment w:val="center"/>
              <w:rPr>
                <w:rFonts w:ascii="宋体" w:eastAsia="宋体" w:hAnsi="宋体" w:cs="宋体" w:hint="eastAsia"/>
                <w:sz w:val="22"/>
                <w:szCs w:val="22"/>
              </w:rPr>
            </w:pPr>
            <w:r w:rsidRPr="009926D5">
              <w:rPr>
                <w:rFonts w:ascii="宋体" w:eastAsia="宋体" w:hAnsi="宋体" w:cs="宋体" w:hint="eastAsia"/>
                <w:kern w:val="0"/>
                <w:sz w:val="22"/>
                <w:szCs w:val="22"/>
                <w:lang w:bidi="ar"/>
              </w:rPr>
              <w:t>科目代码</w:t>
            </w:r>
          </w:p>
        </w:tc>
        <w:tc>
          <w:tcPr>
            <w:tcW w:w="2273"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D584BF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科目名称</w:t>
            </w:r>
          </w:p>
        </w:tc>
        <w:tc>
          <w:tcPr>
            <w:tcW w:w="5565" w:type="dxa"/>
            <w:gridSpan w:val="5"/>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F675CEE"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本年支出</w:t>
            </w:r>
          </w:p>
        </w:tc>
      </w:tr>
      <w:tr w:rsidR="000C0D85" w14:paraId="1D006AEA" w14:textId="77777777" w:rsidTr="00756A44">
        <w:trPr>
          <w:trHeight w:val="312"/>
        </w:trPr>
        <w:tc>
          <w:tcPr>
            <w:tcW w:w="1005"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1AD568" w14:textId="77777777" w:rsidR="000C0D85" w:rsidRDefault="000C0D85">
            <w:pPr>
              <w:jc w:val="center"/>
              <w:rPr>
                <w:rFonts w:ascii="宋体" w:eastAsia="宋体" w:hAnsi="宋体" w:cs="宋体" w:hint="eastAsia"/>
                <w:color w:val="000000"/>
                <w:sz w:val="22"/>
                <w:szCs w:val="22"/>
              </w:rPr>
            </w:pPr>
          </w:p>
        </w:tc>
        <w:tc>
          <w:tcPr>
            <w:tcW w:w="227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379AC5A" w14:textId="77777777" w:rsidR="000C0D85" w:rsidRDefault="000C0D85">
            <w:pPr>
              <w:jc w:val="center"/>
              <w:rPr>
                <w:rFonts w:ascii="宋体" w:eastAsia="宋体" w:hAnsi="宋体" w:cs="宋体" w:hint="eastAsia"/>
                <w:color w:val="000000"/>
                <w:sz w:val="22"/>
                <w:szCs w:val="22"/>
              </w:rPr>
            </w:pPr>
          </w:p>
        </w:tc>
        <w:tc>
          <w:tcPr>
            <w:tcW w:w="177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4DD5F40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合计</w:t>
            </w:r>
          </w:p>
        </w:tc>
        <w:tc>
          <w:tcPr>
            <w:tcW w:w="1882"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23FF89A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基本支出</w:t>
            </w:r>
          </w:p>
        </w:tc>
        <w:tc>
          <w:tcPr>
            <w:tcW w:w="1909"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D4FE49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项目支出</w:t>
            </w:r>
          </w:p>
        </w:tc>
      </w:tr>
      <w:tr w:rsidR="000C0D85" w14:paraId="34F76207" w14:textId="77777777" w:rsidTr="00756A44">
        <w:trPr>
          <w:trHeight w:val="312"/>
        </w:trPr>
        <w:tc>
          <w:tcPr>
            <w:tcW w:w="1005"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125D7D" w14:textId="77777777" w:rsidR="000C0D85" w:rsidRDefault="000C0D85">
            <w:pPr>
              <w:jc w:val="center"/>
              <w:rPr>
                <w:rFonts w:ascii="宋体" w:eastAsia="宋体" w:hAnsi="宋体" w:cs="宋体" w:hint="eastAsia"/>
                <w:color w:val="000000"/>
                <w:sz w:val="22"/>
                <w:szCs w:val="22"/>
              </w:rPr>
            </w:pPr>
          </w:p>
        </w:tc>
        <w:tc>
          <w:tcPr>
            <w:tcW w:w="227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F994D04" w14:textId="77777777" w:rsidR="000C0D85" w:rsidRDefault="000C0D85">
            <w:pPr>
              <w:jc w:val="center"/>
              <w:rPr>
                <w:rFonts w:ascii="宋体" w:eastAsia="宋体" w:hAnsi="宋体" w:cs="宋体" w:hint="eastAsia"/>
                <w:color w:val="000000"/>
                <w:sz w:val="22"/>
                <w:szCs w:val="22"/>
              </w:rPr>
            </w:pPr>
          </w:p>
        </w:tc>
        <w:tc>
          <w:tcPr>
            <w:tcW w:w="177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772C6CAA" w14:textId="77777777" w:rsidR="000C0D85" w:rsidRDefault="000C0D85">
            <w:pPr>
              <w:jc w:val="center"/>
              <w:rPr>
                <w:rFonts w:ascii="宋体" w:eastAsia="宋体" w:hAnsi="宋体" w:cs="宋体" w:hint="eastAsia"/>
                <w:color w:val="000000"/>
                <w:sz w:val="22"/>
                <w:szCs w:val="22"/>
              </w:rPr>
            </w:pPr>
          </w:p>
        </w:tc>
        <w:tc>
          <w:tcPr>
            <w:tcW w:w="1882"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7E51AA45" w14:textId="77777777" w:rsidR="000C0D85" w:rsidRDefault="000C0D85">
            <w:pPr>
              <w:jc w:val="center"/>
              <w:rPr>
                <w:rFonts w:ascii="宋体" w:eastAsia="宋体" w:hAnsi="宋体" w:cs="宋体" w:hint="eastAsia"/>
                <w:color w:val="000000"/>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14:paraId="1DFE044B" w14:textId="77777777" w:rsidR="000C0D85" w:rsidRDefault="000C0D85">
            <w:pPr>
              <w:jc w:val="center"/>
              <w:rPr>
                <w:rFonts w:ascii="宋体" w:eastAsia="宋体" w:hAnsi="宋体" w:cs="宋体" w:hint="eastAsia"/>
                <w:color w:val="000000"/>
                <w:sz w:val="22"/>
                <w:szCs w:val="22"/>
              </w:rPr>
            </w:pPr>
          </w:p>
        </w:tc>
      </w:tr>
      <w:tr w:rsidR="000C0D85" w14:paraId="4B0428C0" w14:textId="77777777" w:rsidTr="00756A44">
        <w:trPr>
          <w:trHeight w:val="463"/>
        </w:trPr>
        <w:tc>
          <w:tcPr>
            <w:tcW w:w="1005"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78638A" w14:textId="77777777" w:rsidR="000C0D85" w:rsidRDefault="000C0D85">
            <w:pPr>
              <w:jc w:val="center"/>
              <w:rPr>
                <w:rFonts w:ascii="宋体" w:eastAsia="宋体" w:hAnsi="宋体" w:cs="宋体" w:hint="eastAsia"/>
                <w:color w:val="000000"/>
                <w:sz w:val="22"/>
                <w:szCs w:val="22"/>
              </w:rPr>
            </w:pPr>
          </w:p>
        </w:tc>
        <w:tc>
          <w:tcPr>
            <w:tcW w:w="227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28F5310" w14:textId="77777777" w:rsidR="000C0D85" w:rsidRDefault="000C0D85">
            <w:pPr>
              <w:jc w:val="center"/>
              <w:rPr>
                <w:rFonts w:ascii="宋体" w:eastAsia="宋体" w:hAnsi="宋体" w:cs="宋体" w:hint="eastAsia"/>
                <w:color w:val="000000"/>
                <w:sz w:val="22"/>
                <w:szCs w:val="22"/>
              </w:rPr>
            </w:pPr>
          </w:p>
        </w:tc>
        <w:tc>
          <w:tcPr>
            <w:tcW w:w="177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5F7273EA" w14:textId="77777777" w:rsidR="000C0D85" w:rsidRDefault="000C0D85">
            <w:pPr>
              <w:jc w:val="center"/>
              <w:rPr>
                <w:rFonts w:ascii="宋体" w:eastAsia="宋体" w:hAnsi="宋体" w:cs="宋体" w:hint="eastAsia"/>
                <w:color w:val="000000"/>
                <w:sz w:val="22"/>
                <w:szCs w:val="22"/>
              </w:rPr>
            </w:pPr>
          </w:p>
        </w:tc>
        <w:tc>
          <w:tcPr>
            <w:tcW w:w="1882"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44D5AF73" w14:textId="77777777" w:rsidR="000C0D85" w:rsidRDefault="000C0D85">
            <w:pPr>
              <w:jc w:val="center"/>
              <w:rPr>
                <w:rFonts w:ascii="宋体" w:eastAsia="宋体" w:hAnsi="宋体" w:cs="宋体" w:hint="eastAsia"/>
                <w:color w:val="000000"/>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14:paraId="54B8A7A4" w14:textId="77777777" w:rsidR="000C0D85" w:rsidRDefault="000C0D85">
            <w:pPr>
              <w:jc w:val="center"/>
              <w:rPr>
                <w:rFonts w:ascii="宋体" w:eastAsia="宋体" w:hAnsi="宋体" w:cs="宋体" w:hint="eastAsia"/>
                <w:color w:val="000000"/>
                <w:sz w:val="22"/>
                <w:szCs w:val="22"/>
              </w:rPr>
            </w:pPr>
          </w:p>
        </w:tc>
      </w:tr>
      <w:tr w:rsidR="000C0D85" w14:paraId="0220EC04" w14:textId="77777777" w:rsidTr="00756A44">
        <w:trPr>
          <w:trHeight w:val="289"/>
        </w:trPr>
        <w:tc>
          <w:tcPr>
            <w:tcW w:w="296"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9C365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类</w:t>
            </w:r>
          </w:p>
        </w:tc>
        <w:tc>
          <w:tcPr>
            <w:tcW w:w="425"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8DDE40C"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款</w:t>
            </w:r>
          </w:p>
        </w:tc>
        <w:tc>
          <w:tcPr>
            <w:tcW w:w="28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738299F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7459917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栏次</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2B2D678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7E8966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0DEE5C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r>
      <w:tr w:rsidR="00821C05" w:rsidRPr="00756A44" w14:paraId="3C1FD9A6" w14:textId="77777777" w:rsidTr="00647593">
        <w:trPr>
          <w:trHeight w:val="289"/>
        </w:trPr>
        <w:tc>
          <w:tcPr>
            <w:tcW w:w="296"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40B1332" w14:textId="77777777" w:rsidR="00821C05" w:rsidRPr="00756A44" w:rsidRDefault="00821C05" w:rsidP="00821C05">
            <w:pPr>
              <w:jc w:val="center"/>
              <w:rPr>
                <w:rFonts w:ascii="宋体" w:eastAsia="宋体" w:hAnsi="宋体" w:cs="宋体" w:hint="eastAsia"/>
                <w:color w:val="000000"/>
                <w:sz w:val="22"/>
                <w:szCs w:val="22"/>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14:paraId="77EC3DE9" w14:textId="77777777" w:rsidR="00821C05" w:rsidRPr="00756A44" w:rsidRDefault="00821C05" w:rsidP="00821C05">
            <w:pPr>
              <w:jc w:val="center"/>
              <w:rPr>
                <w:rFonts w:ascii="宋体" w:eastAsia="宋体" w:hAnsi="宋体" w:cs="宋体" w:hint="eastAsia"/>
                <w:color w:val="000000"/>
                <w:sz w:val="22"/>
                <w:szCs w:val="22"/>
              </w:rPr>
            </w:pPr>
          </w:p>
        </w:tc>
        <w:tc>
          <w:tcPr>
            <w:tcW w:w="28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3D1015F2" w14:textId="77777777" w:rsidR="00821C05" w:rsidRPr="00756A44" w:rsidRDefault="00821C05" w:rsidP="00821C05">
            <w:pPr>
              <w:jc w:val="center"/>
              <w:rPr>
                <w:rFonts w:ascii="宋体" w:eastAsia="宋体" w:hAnsi="宋体" w:cs="宋体" w:hint="eastAsia"/>
                <w:color w:val="000000"/>
                <w:sz w:val="22"/>
                <w:szCs w:val="22"/>
              </w:rPr>
            </w:pP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D26B9F6" w14:textId="77777777" w:rsidR="00821C05" w:rsidRPr="00756A44" w:rsidRDefault="00821C05" w:rsidP="00821C05">
            <w:pPr>
              <w:widowControl/>
              <w:jc w:val="center"/>
              <w:textAlignment w:val="center"/>
              <w:rPr>
                <w:rFonts w:ascii="宋体" w:eastAsia="宋体" w:hAnsi="宋体" w:cs="宋体" w:hint="eastAsia"/>
                <w:color w:val="000000"/>
                <w:sz w:val="22"/>
                <w:szCs w:val="22"/>
              </w:rPr>
            </w:pPr>
            <w:r w:rsidRPr="00756A44">
              <w:rPr>
                <w:rFonts w:ascii="宋体" w:eastAsia="宋体" w:hAnsi="宋体" w:cs="宋体" w:hint="eastAsia"/>
                <w:color w:val="000000"/>
                <w:kern w:val="0"/>
                <w:sz w:val="22"/>
                <w:szCs w:val="22"/>
                <w:lang w:bidi="ar"/>
              </w:rPr>
              <w:t>合计</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41B8CC10" w14:textId="510990B1" w:rsidR="00821C05" w:rsidRPr="00756A44" w:rsidRDefault="00821C05" w:rsidP="00821C05">
            <w:pPr>
              <w:jc w:val="right"/>
              <w:rPr>
                <w:rFonts w:ascii="宋体" w:eastAsia="宋体" w:hAnsi="宋体" w:cs="宋体" w:hint="eastAsia"/>
                <w:b/>
                <w:color w:val="000000"/>
                <w:sz w:val="22"/>
                <w:szCs w:val="22"/>
              </w:rPr>
            </w:pPr>
            <w:r>
              <w:rPr>
                <w:rFonts w:hint="eastAsia"/>
                <w:b/>
                <w:bCs/>
                <w:color w:val="000000"/>
                <w:sz w:val="22"/>
                <w:szCs w:val="22"/>
              </w:rPr>
              <w:t>504.81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69795668" w14:textId="730D08BE" w:rsidR="00821C05" w:rsidRPr="00756A44" w:rsidRDefault="00821C05" w:rsidP="00821C05">
            <w:pPr>
              <w:jc w:val="right"/>
              <w:rPr>
                <w:rFonts w:ascii="宋体" w:eastAsia="宋体" w:hAnsi="宋体" w:cs="宋体" w:hint="eastAsia"/>
                <w:b/>
                <w:color w:val="000000"/>
                <w:sz w:val="22"/>
                <w:szCs w:val="22"/>
              </w:rPr>
            </w:pPr>
            <w:r>
              <w:rPr>
                <w:rFonts w:hint="eastAsia"/>
                <w:b/>
                <w:bCs/>
                <w:color w:val="000000"/>
                <w:sz w:val="22"/>
                <w:szCs w:val="22"/>
              </w:rPr>
              <w:t>298.24</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6EF4B064" w14:textId="0DA73B2A" w:rsidR="00821C05" w:rsidRPr="00756A44" w:rsidRDefault="00821C05" w:rsidP="00821C05">
            <w:pPr>
              <w:jc w:val="right"/>
              <w:rPr>
                <w:rFonts w:ascii="宋体" w:eastAsia="宋体" w:hAnsi="宋体" w:cs="宋体" w:hint="eastAsia"/>
                <w:b/>
                <w:color w:val="000000"/>
                <w:sz w:val="22"/>
                <w:szCs w:val="22"/>
              </w:rPr>
            </w:pPr>
            <w:r>
              <w:rPr>
                <w:rFonts w:hint="eastAsia"/>
                <w:b/>
                <w:bCs/>
                <w:color w:val="000000"/>
                <w:sz w:val="22"/>
                <w:szCs w:val="22"/>
              </w:rPr>
              <w:t>206.56</w:t>
            </w:r>
          </w:p>
        </w:tc>
      </w:tr>
      <w:tr w:rsidR="00F43F57" w:rsidRPr="00756A44" w14:paraId="5DC0BD82"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CED8FBF" w14:textId="22720ECE"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30B04F14" w14:textId="26CBD096"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公共安全支出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6D6910C" w14:textId="4FF570FA"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425.34</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208770F2" w14:textId="02E28058"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218.78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704C9DC" w14:textId="4491407D"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206.56</w:t>
            </w:r>
          </w:p>
        </w:tc>
      </w:tr>
      <w:tr w:rsidR="00F43F57" w:rsidRPr="00756A44" w14:paraId="73247D3C"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6331418" w14:textId="78E75F2F"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3096BDD4" w14:textId="0B3866AF"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司法</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21FD3114" w14:textId="4C0B127D"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385.98</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950958D" w14:textId="76047C45"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218.78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7385E80F" w14:textId="667EC088"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167.20</w:t>
            </w:r>
          </w:p>
        </w:tc>
      </w:tr>
      <w:tr w:rsidR="00F43F57" w:rsidRPr="00756A44" w14:paraId="58BE5953"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9E55551" w14:textId="374B56B7"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2040601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4E06DB44" w14:textId="2666E817"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行政运行</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816AD8B" w14:textId="1295BCC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213.32</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190CB8A4" w14:textId="1C059297"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209.57</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18142AE5" w14:textId="405FD6C0"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3.75</w:t>
            </w:r>
          </w:p>
        </w:tc>
      </w:tr>
      <w:tr w:rsidR="00F43F57" w:rsidRPr="00756A44" w14:paraId="21D8C568"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9759F98" w14:textId="1C0827D1"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2040604</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507846E9" w14:textId="2426444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基层司法业务</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3145376E" w14:textId="5B05898E"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0.45</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76C482F" w14:textId="7E7AF735"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201A0905" w14:textId="6A61991D"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0.45</w:t>
            </w:r>
          </w:p>
        </w:tc>
      </w:tr>
      <w:tr w:rsidR="00F43F57" w:rsidRPr="00756A44" w14:paraId="35E61258"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419F04A" w14:textId="3AC98F20"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2040605</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422401A0" w14:textId="3316EA3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普法宣传</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A5F408C" w14:textId="421939FF"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5.00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333C2A81" w14:textId="5CD2D43C"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26376338" w14:textId="6752281F"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5.00</w:t>
            </w:r>
          </w:p>
        </w:tc>
      </w:tr>
      <w:tr w:rsidR="00F43F57" w:rsidRPr="00756A44" w14:paraId="7F3E6202"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5A79E2" w14:textId="2BE158FE"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2040607</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6802AA9E" w14:textId="04354F97"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公共法律服务</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49584F3B" w14:textId="52247C10"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80.80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5BE4707C" w14:textId="5CB85EAF"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65BC2E05" w14:textId="50D84E39"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80.80</w:t>
            </w:r>
          </w:p>
        </w:tc>
      </w:tr>
      <w:tr w:rsidR="00F43F57" w:rsidRPr="00756A44" w14:paraId="29F2E0A5"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742F205" w14:textId="7D2FF2C2"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2040612</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7E4B7710" w14:textId="77A3C2C8"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法治建设</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3023AB6E" w14:textId="7002413F"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4.31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6374764C" w14:textId="218E0DB7"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5EB2B90" w14:textId="5D934638"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4.31</w:t>
            </w:r>
          </w:p>
        </w:tc>
      </w:tr>
      <w:tr w:rsidR="00F43F57" w:rsidRPr="00756A44" w14:paraId="125C254F"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5A0EFA8" w14:textId="08CD7C0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2040650</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6A16F870" w14:textId="2D7CDD89"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事业运行</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0E45DCEC" w14:textId="2F92E5BF"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9.21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2939035B" w14:textId="3184AB20"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9.21</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B4287B0" w14:textId="773DFD19"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535B7F03"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4100E47" w14:textId="11EAB67B"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2040699</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700BE0B" w14:textId="3931C9C4"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其他司法支出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62877666" w14:textId="5AA26858"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72.90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1D60F0F" w14:textId="2389E298"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C0C6A6D" w14:textId="0EFDC2EA"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72.90</w:t>
            </w:r>
          </w:p>
        </w:tc>
      </w:tr>
      <w:tr w:rsidR="00F43F57" w:rsidRPr="00756A44" w14:paraId="37FAA796"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8247563" w14:textId="6D623438"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20499</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9B849AF" w14:textId="48C02856"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其他公共安全支出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1DEF75A6" w14:textId="1AADFEFE"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39.37</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6812831" w14:textId="70248B9B"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23EF8CD6" w14:textId="450CBA69"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39.37</w:t>
            </w:r>
          </w:p>
        </w:tc>
      </w:tr>
      <w:tr w:rsidR="00F43F57" w:rsidRPr="00756A44" w14:paraId="064613D9"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5FC0806" w14:textId="14D4C24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2049999</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50CCA28C" w14:textId="2B11E048"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其他公共安全支出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5584C2EE" w14:textId="1339DACD"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39.37</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6136F7C8" w14:textId="2D8BAD6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14CC8CE6" w14:textId="00062D26"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39.37</w:t>
            </w:r>
          </w:p>
        </w:tc>
      </w:tr>
      <w:tr w:rsidR="00F43F57" w:rsidRPr="00756A44" w14:paraId="6C649283"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9741977" w14:textId="512A5519"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208</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0601B576" w14:textId="4EC86535"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社会保障和就业支出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0A9B316F" w14:textId="2EDC8B16"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39.06</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7EC42053" w14:textId="5DD0855C"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39.06</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4519086A" w14:textId="40BC7F09"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6821C02D"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9559AC8" w14:textId="473B3C9D"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20805</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141FD9C7" w14:textId="4BBDF02D"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行政事业单位养老支出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24F26915" w14:textId="19FA234C"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37.17</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2B6108B" w14:textId="2C28D102"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37.17</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1DA543AB" w14:textId="1F28BBE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093069F4"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1D67302" w14:textId="78D0380C"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2080501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4B070CCF" w14:textId="7CDE0E3B"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行政单位离退休</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68834F6B" w14:textId="1C42FCD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2.92</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108A9D22" w14:textId="38DE53EF"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2.92</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30BACBFD" w14:textId="4446CF6A"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45B759DF"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15D5C3B" w14:textId="0DCF44A2"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2080505</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15A80BD1" w14:textId="0FEA834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机关事业单位基本养老保险缴费支出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6ADA163B" w14:textId="5D476D6A"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30.79</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B93D64F" w14:textId="07196550"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30.79</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1917EBA" w14:textId="74506E9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06557394"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5FF919D" w14:textId="6CC5FD33"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2080506</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5881EB8E" w14:textId="54C4D8B7"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机关事业单位职业年金缴费支出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0B369748" w14:textId="0046346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3.46</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8565FD3" w14:textId="60B56835"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3.46</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34A7041C" w14:textId="2A6BA23B"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34D632AE"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73F9A3C" w14:textId="4A5B50A2"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20808</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7E0C9C60" w14:textId="7442DDB2"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抚恤</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44D81200" w14:textId="64FBD511"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1.88</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30375F0B" w14:textId="5B20867A"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1.88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5746090E" w14:textId="09D3CFCA"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24A38395"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86319D3" w14:textId="6208309C"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2080801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CE27A9C" w14:textId="2F7D8A54"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死亡抚恤</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07868D0A" w14:textId="248EAB38"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1.88</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FDD6E5B" w14:textId="35F2295E"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1.88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7CDF7BF6" w14:textId="2629D4D7"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188892E1"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FFB9E4E" w14:textId="2C21BCBD"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210</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62F4F27F" w14:textId="660B4D82"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卫生健康支出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6A07DC02" w14:textId="303DE4A5"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10.56</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A902BD1" w14:textId="384A63F1"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10.56</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17EDCAC4" w14:textId="18E8F34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780A0B39"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A7774C4" w14:textId="2D347049"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21011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63C7516D" w14:textId="3BBFD953"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行政事业单位医疗</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08BB4B6" w14:textId="267C5A0E"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10.56</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3AA09C75" w14:textId="4E076A2C"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10.56</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3E9F1589" w14:textId="0D810669"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04A8BE92"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45D7D79" w14:textId="01BA596E"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2101101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01A356DD" w14:textId="2065E67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行政单位医疗</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2480FD5" w14:textId="53B1E674"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7.56</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51945D62" w14:textId="19BBFEA0"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7.56</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43CF597C" w14:textId="5C23EE34"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45A44E72"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8A39651" w14:textId="76FFBAA8"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2101102</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16CA92DF" w14:textId="23B492DC"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事业单位医疗</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47128A2" w14:textId="0A6EE72B"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0.63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3430D4D3" w14:textId="329A46D5"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0.63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506173CD" w14:textId="639C34A4"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713FEAA9"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B62567C" w14:textId="5B4AF7C4"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2101103</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169CC28B" w14:textId="0C65A36E"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公务员医疗补助</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16E00CC4" w14:textId="2E53CBA7"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2.37</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2C566C82" w14:textId="43DB48CD"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2.37</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A8D7EA3" w14:textId="4E84C40D"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0E61FF17"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C1A3F1E" w14:textId="0B09AB7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lastRenderedPageBreak/>
              <w:t>221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55F44720" w14:textId="7153F7FA"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住房保障支出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17597FAD" w14:textId="3A43CE2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29.85</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5F83DCA6" w14:textId="21B42275"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29.85</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60B4AD1C" w14:textId="169AA38B"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4C3BEB29"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083C8C1" w14:textId="7AFC7C28"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22102</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3AB9852E" w14:textId="3B79037B"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住房改革支出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A371338" w14:textId="5E20E39A"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29.85</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2DE93F8F" w14:textId="5D61300E"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29.85</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6838204C" w14:textId="747D6D30"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F43F57" w:rsidRPr="00756A44" w14:paraId="6E2D74BD" w14:textId="77777777" w:rsidTr="00436FF4">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1B95EC9" w14:textId="51D1DD0D"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2210201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F760529" w14:textId="33F918A1" w:rsidR="00F43F57" w:rsidRPr="00756A44" w:rsidRDefault="00F43F57" w:rsidP="00F43F57">
            <w:pPr>
              <w:jc w:val="left"/>
              <w:rPr>
                <w:rFonts w:ascii="宋体" w:eastAsia="宋体" w:hAnsi="宋体" w:cs="宋体" w:hint="eastAsia"/>
                <w:color w:val="000000"/>
                <w:sz w:val="22"/>
                <w:szCs w:val="22"/>
              </w:rPr>
            </w:pPr>
            <w:r>
              <w:rPr>
                <w:rFonts w:hint="eastAsia"/>
                <w:color w:val="000000"/>
                <w:sz w:val="22"/>
                <w:szCs w:val="22"/>
              </w:rPr>
              <w:t>住房公积金</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5DB0BBF3" w14:textId="1251CDCB"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29.85</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6027531C" w14:textId="1BDAFE2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29.85</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5FAC4059" w14:textId="3B544BD3" w:rsidR="00F43F57" w:rsidRPr="00756A44" w:rsidRDefault="00F43F57" w:rsidP="00F43F57">
            <w:pPr>
              <w:jc w:val="right"/>
              <w:rPr>
                <w:rFonts w:ascii="宋体" w:eastAsia="宋体" w:hAnsi="宋体" w:cs="宋体" w:hint="eastAsia"/>
                <w:color w:val="000000"/>
                <w:sz w:val="22"/>
                <w:szCs w:val="22"/>
              </w:rPr>
            </w:pPr>
            <w:r>
              <w:rPr>
                <w:rFonts w:hint="eastAsia"/>
                <w:color w:val="000000"/>
                <w:sz w:val="22"/>
                <w:szCs w:val="22"/>
              </w:rPr>
              <w:t xml:space="preserve">　</w:t>
            </w:r>
          </w:p>
        </w:tc>
      </w:tr>
      <w:tr w:rsidR="000C0D85" w14:paraId="6F6D9DA8" w14:textId="77777777" w:rsidTr="004E012D">
        <w:trPr>
          <w:trHeight w:val="289"/>
        </w:trPr>
        <w:tc>
          <w:tcPr>
            <w:tcW w:w="8843" w:type="dxa"/>
            <w:gridSpan w:val="11"/>
            <w:tcBorders>
              <w:top w:val="nil"/>
              <w:left w:val="nil"/>
              <w:bottom w:val="nil"/>
              <w:right w:val="nil"/>
            </w:tcBorders>
            <w:tcMar>
              <w:top w:w="12" w:type="dxa"/>
              <w:left w:w="12" w:type="dxa"/>
              <w:right w:w="12" w:type="dxa"/>
            </w:tcMar>
            <w:vAlign w:val="center"/>
          </w:tcPr>
          <w:p w14:paraId="0F1D3B03" w14:textId="1ACD991C" w:rsidR="000C0D85" w:rsidRDefault="005D51F3">
            <w:pPr>
              <w:widowControl/>
              <w:jc w:val="left"/>
              <w:textAlignment w:val="center"/>
              <w:rPr>
                <w:rFonts w:ascii="宋体" w:eastAsia="宋体" w:hAnsi="宋体" w:cs="宋体" w:hint="eastAsia"/>
                <w:color w:val="000000"/>
                <w:sz w:val="22"/>
                <w:szCs w:val="22"/>
              </w:rPr>
            </w:pPr>
            <w:r w:rsidRPr="005D51F3">
              <w:rPr>
                <w:rFonts w:ascii="宋体" w:eastAsia="宋体" w:hAnsi="宋体" w:cs="宋体" w:hint="eastAsia"/>
                <w:color w:val="000000"/>
                <w:sz w:val="22"/>
                <w:szCs w:val="22"/>
              </w:rPr>
              <w:t>注：本表反映部门本年度一般公共预算财政拨款支出情况。</w:t>
            </w:r>
          </w:p>
        </w:tc>
      </w:tr>
    </w:tbl>
    <w:p w14:paraId="2C2EB511" w14:textId="77777777" w:rsidR="000C0D85" w:rsidRDefault="000C0D85">
      <w:pPr>
        <w:rPr>
          <w:rFonts w:ascii="黑体" w:eastAsia="黑体" w:hAnsi="黑体" w:hint="eastAsia"/>
          <w:szCs w:val="32"/>
        </w:rPr>
      </w:pPr>
    </w:p>
    <w:p w14:paraId="16E50513" w14:textId="77777777" w:rsidR="000C0D85" w:rsidRPr="00241D64" w:rsidRDefault="000C0D85">
      <w:pPr>
        <w:ind w:firstLineChars="200" w:firstLine="628"/>
        <w:jc w:val="center"/>
        <w:rPr>
          <w:rFonts w:ascii="黑体" w:eastAsia="黑体" w:hAnsi="黑体" w:hint="eastAsia"/>
          <w:szCs w:val="32"/>
        </w:rPr>
      </w:pPr>
      <w:r>
        <w:rPr>
          <w:rFonts w:ascii="黑体" w:eastAsia="黑体" w:hAnsi="黑体" w:hint="eastAsia"/>
          <w:szCs w:val="32"/>
        </w:rPr>
        <w:t>一般公共预算财政拨款基本支出决算</w:t>
      </w:r>
      <w:r w:rsidRPr="00241D64">
        <w:rPr>
          <w:rFonts w:ascii="黑体" w:eastAsia="黑体" w:hAnsi="黑体" w:hint="eastAsia"/>
          <w:szCs w:val="32"/>
        </w:rPr>
        <w:t>明细表</w:t>
      </w:r>
    </w:p>
    <w:tbl>
      <w:tblPr>
        <w:tblW w:w="8898" w:type="dxa"/>
        <w:tblLayout w:type="fixed"/>
        <w:tblCellMar>
          <w:left w:w="0" w:type="dxa"/>
          <w:right w:w="0" w:type="dxa"/>
        </w:tblCellMar>
        <w:tblLook w:val="0000" w:firstRow="0" w:lastRow="0" w:firstColumn="0" w:lastColumn="0" w:noHBand="0" w:noVBand="0"/>
      </w:tblPr>
      <w:tblGrid>
        <w:gridCol w:w="510"/>
        <w:gridCol w:w="96"/>
        <w:gridCol w:w="1791"/>
        <w:gridCol w:w="622"/>
        <w:gridCol w:w="578"/>
        <w:gridCol w:w="1702"/>
        <w:gridCol w:w="524"/>
        <w:gridCol w:w="545"/>
        <w:gridCol w:w="88"/>
        <w:gridCol w:w="1692"/>
        <w:gridCol w:w="177"/>
        <w:gridCol w:w="573"/>
      </w:tblGrid>
      <w:tr w:rsidR="00241D64" w:rsidRPr="00241D64" w14:paraId="6D2C97B1" w14:textId="77777777" w:rsidTr="00083AD3">
        <w:trPr>
          <w:trHeight w:val="264"/>
        </w:trPr>
        <w:tc>
          <w:tcPr>
            <w:tcW w:w="606" w:type="dxa"/>
            <w:gridSpan w:val="2"/>
            <w:tcBorders>
              <w:top w:val="nil"/>
              <w:left w:val="nil"/>
              <w:bottom w:val="nil"/>
              <w:right w:val="nil"/>
            </w:tcBorders>
            <w:tcMar>
              <w:top w:w="12" w:type="dxa"/>
              <w:left w:w="12" w:type="dxa"/>
              <w:right w:w="12" w:type="dxa"/>
            </w:tcMar>
            <w:vAlign w:val="bottom"/>
          </w:tcPr>
          <w:p w14:paraId="6B0070B5" w14:textId="77777777" w:rsidR="000C0D85" w:rsidRPr="00241D64" w:rsidRDefault="000C0D85">
            <w:pPr>
              <w:rPr>
                <w:rFonts w:ascii="Arial" w:hAnsi="Arial" w:cs="Arial"/>
                <w:sz w:val="20"/>
              </w:rPr>
            </w:pPr>
          </w:p>
        </w:tc>
        <w:tc>
          <w:tcPr>
            <w:tcW w:w="1791" w:type="dxa"/>
            <w:tcBorders>
              <w:top w:val="nil"/>
              <w:left w:val="nil"/>
              <w:bottom w:val="nil"/>
              <w:right w:val="nil"/>
            </w:tcBorders>
            <w:tcMar>
              <w:top w:w="12" w:type="dxa"/>
              <w:left w:w="12" w:type="dxa"/>
              <w:right w:w="12" w:type="dxa"/>
            </w:tcMar>
            <w:vAlign w:val="bottom"/>
          </w:tcPr>
          <w:p w14:paraId="0AF0C28C" w14:textId="77777777" w:rsidR="000C0D85" w:rsidRPr="00241D64" w:rsidRDefault="000C0D85">
            <w:pPr>
              <w:rPr>
                <w:rFonts w:ascii="Arial" w:hAnsi="Arial" w:cs="Arial"/>
                <w:sz w:val="20"/>
              </w:rPr>
            </w:pPr>
          </w:p>
        </w:tc>
        <w:tc>
          <w:tcPr>
            <w:tcW w:w="622" w:type="dxa"/>
            <w:tcBorders>
              <w:top w:val="nil"/>
              <w:left w:val="nil"/>
              <w:bottom w:val="nil"/>
              <w:right w:val="nil"/>
            </w:tcBorders>
            <w:tcMar>
              <w:top w:w="12" w:type="dxa"/>
              <w:left w:w="12" w:type="dxa"/>
              <w:right w:w="12" w:type="dxa"/>
            </w:tcMar>
            <w:vAlign w:val="bottom"/>
          </w:tcPr>
          <w:p w14:paraId="516432D3" w14:textId="77777777" w:rsidR="000C0D85" w:rsidRPr="00241D64" w:rsidRDefault="000C0D85">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14:paraId="0BFEAAD0" w14:textId="77777777" w:rsidR="000C0D85" w:rsidRPr="00241D64" w:rsidRDefault="000C0D85">
            <w:pPr>
              <w:rPr>
                <w:rFonts w:ascii="Arial" w:hAnsi="Arial" w:cs="Arial"/>
                <w:sz w:val="20"/>
              </w:rPr>
            </w:pPr>
          </w:p>
        </w:tc>
        <w:tc>
          <w:tcPr>
            <w:tcW w:w="1702" w:type="dxa"/>
            <w:tcBorders>
              <w:top w:val="nil"/>
              <w:left w:val="nil"/>
              <w:bottom w:val="nil"/>
              <w:right w:val="nil"/>
            </w:tcBorders>
            <w:tcMar>
              <w:top w:w="12" w:type="dxa"/>
              <w:left w:w="12" w:type="dxa"/>
              <w:right w:w="12" w:type="dxa"/>
            </w:tcMar>
            <w:vAlign w:val="bottom"/>
          </w:tcPr>
          <w:p w14:paraId="43EB9F17" w14:textId="77777777" w:rsidR="000C0D85" w:rsidRPr="00241D64" w:rsidRDefault="000C0D85">
            <w:pPr>
              <w:rPr>
                <w:rFonts w:ascii="Arial" w:hAnsi="Arial" w:cs="Arial"/>
                <w:sz w:val="20"/>
              </w:rPr>
            </w:pPr>
          </w:p>
        </w:tc>
        <w:tc>
          <w:tcPr>
            <w:tcW w:w="524" w:type="dxa"/>
            <w:tcBorders>
              <w:top w:val="nil"/>
              <w:left w:val="nil"/>
              <w:bottom w:val="nil"/>
              <w:right w:val="nil"/>
            </w:tcBorders>
            <w:tcMar>
              <w:top w:w="12" w:type="dxa"/>
              <w:left w:w="12" w:type="dxa"/>
              <w:right w:w="12" w:type="dxa"/>
            </w:tcMar>
            <w:vAlign w:val="bottom"/>
          </w:tcPr>
          <w:p w14:paraId="414311AB" w14:textId="77777777" w:rsidR="000C0D85" w:rsidRPr="00241D64" w:rsidRDefault="000C0D85">
            <w:pPr>
              <w:rPr>
                <w:rFonts w:ascii="Arial" w:hAnsi="Arial" w:cs="Arial"/>
                <w:sz w:val="20"/>
              </w:rPr>
            </w:pPr>
          </w:p>
        </w:tc>
        <w:tc>
          <w:tcPr>
            <w:tcW w:w="633" w:type="dxa"/>
            <w:gridSpan w:val="2"/>
            <w:tcBorders>
              <w:top w:val="nil"/>
              <w:left w:val="nil"/>
              <w:bottom w:val="nil"/>
              <w:right w:val="nil"/>
            </w:tcBorders>
            <w:tcMar>
              <w:top w:w="12" w:type="dxa"/>
              <w:left w:w="12" w:type="dxa"/>
              <w:right w:w="12" w:type="dxa"/>
            </w:tcMar>
            <w:vAlign w:val="bottom"/>
          </w:tcPr>
          <w:p w14:paraId="45099E91" w14:textId="77777777" w:rsidR="000C0D85" w:rsidRPr="00241D64" w:rsidRDefault="000C0D85">
            <w:pPr>
              <w:rPr>
                <w:rFonts w:ascii="Arial" w:hAnsi="Arial" w:cs="Arial"/>
                <w:sz w:val="20"/>
              </w:rPr>
            </w:pPr>
          </w:p>
        </w:tc>
        <w:tc>
          <w:tcPr>
            <w:tcW w:w="1692" w:type="dxa"/>
            <w:tcBorders>
              <w:top w:val="nil"/>
              <w:left w:val="nil"/>
              <w:bottom w:val="nil"/>
              <w:right w:val="nil"/>
            </w:tcBorders>
            <w:tcMar>
              <w:top w:w="12" w:type="dxa"/>
              <w:left w:w="12" w:type="dxa"/>
              <w:right w:w="12" w:type="dxa"/>
            </w:tcMar>
            <w:vAlign w:val="bottom"/>
          </w:tcPr>
          <w:p w14:paraId="1D150B87" w14:textId="77777777" w:rsidR="000C0D85" w:rsidRPr="00241D64" w:rsidRDefault="000C0D85">
            <w:pPr>
              <w:rPr>
                <w:rFonts w:ascii="Arial" w:hAnsi="Arial" w:cs="Arial"/>
                <w:sz w:val="20"/>
              </w:rPr>
            </w:pPr>
          </w:p>
        </w:tc>
        <w:tc>
          <w:tcPr>
            <w:tcW w:w="750" w:type="dxa"/>
            <w:gridSpan w:val="2"/>
            <w:tcBorders>
              <w:top w:val="nil"/>
              <w:left w:val="nil"/>
              <w:bottom w:val="nil"/>
              <w:right w:val="nil"/>
            </w:tcBorders>
            <w:tcMar>
              <w:top w:w="12" w:type="dxa"/>
              <w:left w:w="12" w:type="dxa"/>
              <w:right w:w="12" w:type="dxa"/>
            </w:tcMar>
            <w:vAlign w:val="bottom"/>
          </w:tcPr>
          <w:p w14:paraId="4B67EE45" w14:textId="77777777" w:rsidR="000C0D85" w:rsidRPr="00241D64" w:rsidRDefault="000C0D85">
            <w:pPr>
              <w:widowControl/>
              <w:jc w:val="right"/>
              <w:textAlignment w:val="bottom"/>
              <w:rPr>
                <w:rFonts w:ascii="宋体" w:eastAsia="宋体" w:hAnsi="宋体" w:cs="宋体" w:hint="eastAsia"/>
                <w:sz w:val="16"/>
                <w:szCs w:val="16"/>
              </w:rPr>
            </w:pPr>
            <w:r w:rsidRPr="00241D64">
              <w:rPr>
                <w:rFonts w:ascii="宋体" w:eastAsia="宋体" w:hAnsi="宋体" w:cs="宋体" w:hint="eastAsia"/>
                <w:kern w:val="0"/>
                <w:sz w:val="16"/>
                <w:szCs w:val="16"/>
                <w:lang w:bidi="ar"/>
              </w:rPr>
              <w:t>公开06表</w:t>
            </w:r>
          </w:p>
        </w:tc>
      </w:tr>
      <w:tr w:rsidR="005F239F" w:rsidRPr="00241D64" w14:paraId="2E2A1BFC" w14:textId="77777777" w:rsidTr="00615240">
        <w:trPr>
          <w:trHeight w:val="264"/>
        </w:trPr>
        <w:tc>
          <w:tcPr>
            <w:tcW w:w="5299" w:type="dxa"/>
            <w:gridSpan w:val="6"/>
            <w:tcBorders>
              <w:top w:val="nil"/>
              <w:left w:val="nil"/>
              <w:bottom w:val="nil"/>
              <w:right w:val="nil"/>
            </w:tcBorders>
            <w:tcMar>
              <w:top w:w="12" w:type="dxa"/>
              <w:left w:w="12" w:type="dxa"/>
              <w:right w:w="12" w:type="dxa"/>
            </w:tcMar>
            <w:vAlign w:val="bottom"/>
          </w:tcPr>
          <w:p w14:paraId="62C45E34" w14:textId="77777777" w:rsidR="005F239F" w:rsidRPr="00241D64" w:rsidRDefault="005F239F">
            <w:pPr>
              <w:rPr>
                <w:rFonts w:ascii="Arial" w:hAnsi="Arial" w:cs="Arial"/>
                <w:sz w:val="20"/>
              </w:rPr>
            </w:pPr>
            <w:r w:rsidRPr="00241D64">
              <w:rPr>
                <w:rFonts w:ascii="宋体" w:eastAsia="宋体" w:hAnsi="宋体" w:cs="宋体" w:hint="eastAsia"/>
                <w:kern w:val="0"/>
                <w:sz w:val="20"/>
                <w:lang w:bidi="ar"/>
              </w:rPr>
              <w:t>部门：</w:t>
            </w:r>
            <w:r>
              <w:rPr>
                <w:rFonts w:ascii="宋体" w:eastAsia="宋体" w:hAnsi="宋体" w:cs="Arial" w:hint="eastAsia"/>
                <w:kern w:val="0"/>
                <w:sz w:val="20"/>
              </w:rPr>
              <w:t>淮南市田家庵区司法局</w:t>
            </w:r>
          </w:p>
        </w:tc>
        <w:tc>
          <w:tcPr>
            <w:tcW w:w="524" w:type="dxa"/>
            <w:tcBorders>
              <w:top w:val="nil"/>
              <w:left w:val="nil"/>
              <w:bottom w:val="nil"/>
              <w:right w:val="nil"/>
            </w:tcBorders>
            <w:tcMar>
              <w:top w:w="12" w:type="dxa"/>
              <w:left w:w="12" w:type="dxa"/>
              <w:right w:w="12" w:type="dxa"/>
            </w:tcMar>
            <w:vAlign w:val="bottom"/>
          </w:tcPr>
          <w:p w14:paraId="225EE94D" w14:textId="77777777" w:rsidR="005F239F" w:rsidRPr="00241D64" w:rsidRDefault="005F239F">
            <w:pPr>
              <w:rPr>
                <w:rFonts w:ascii="Arial" w:hAnsi="Arial" w:cs="Arial"/>
                <w:sz w:val="20"/>
              </w:rPr>
            </w:pPr>
          </w:p>
        </w:tc>
        <w:tc>
          <w:tcPr>
            <w:tcW w:w="633" w:type="dxa"/>
            <w:gridSpan w:val="2"/>
            <w:tcBorders>
              <w:top w:val="nil"/>
              <w:left w:val="nil"/>
              <w:bottom w:val="nil"/>
              <w:right w:val="nil"/>
            </w:tcBorders>
            <w:tcMar>
              <w:top w:w="12" w:type="dxa"/>
              <w:left w:w="12" w:type="dxa"/>
              <w:right w:w="12" w:type="dxa"/>
            </w:tcMar>
            <w:vAlign w:val="bottom"/>
          </w:tcPr>
          <w:p w14:paraId="2E2904D8" w14:textId="77777777" w:rsidR="005F239F" w:rsidRPr="00241D64" w:rsidRDefault="005F239F">
            <w:pPr>
              <w:rPr>
                <w:rFonts w:ascii="Arial" w:hAnsi="Arial" w:cs="Arial"/>
                <w:sz w:val="20"/>
              </w:rPr>
            </w:pPr>
          </w:p>
        </w:tc>
        <w:tc>
          <w:tcPr>
            <w:tcW w:w="2442" w:type="dxa"/>
            <w:gridSpan w:val="3"/>
            <w:tcBorders>
              <w:top w:val="nil"/>
              <w:left w:val="nil"/>
              <w:bottom w:val="nil"/>
              <w:right w:val="nil"/>
            </w:tcBorders>
            <w:tcMar>
              <w:top w:w="12" w:type="dxa"/>
              <w:left w:w="12" w:type="dxa"/>
              <w:right w:w="12" w:type="dxa"/>
            </w:tcMar>
            <w:vAlign w:val="bottom"/>
          </w:tcPr>
          <w:p w14:paraId="76AB8C16" w14:textId="77777777" w:rsidR="005F239F" w:rsidRPr="00241D64" w:rsidRDefault="005F239F">
            <w:pPr>
              <w:widowControl/>
              <w:jc w:val="right"/>
              <w:textAlignment w:val="bottom"/>
              <w:rPr>
                <w:rFonts w:ascii="宋体" w:eastAsia="宋体" w:hAnsi="宋体" w:cs="宋体" w:hint="eastAsia"/>
                <w:sz w:val="16"/>
                <w:szCs w:val="16"/>
              </w:rPr>
            </w:pPr>
            <w:r w:rsidRPr="00241D64">
              <w:rPr>
                <w:rFonts w:ascii="宋体" w:eastAsia="宋体" w:hAnsi="宋体" w:cs="宋体" w:hint="eastAsia"/>
                <w:kern w:val="0"/>
                <w:sz w:val="16"/>
                <w:szCs w:val="16"/>
                <w:lang w:bidi="ar"/>
              </w:rPr>
              <w:t>金额单位：万元</w:t>
            </w:r>
          </w:p>
        </w:tc>
      </w:tr>
      <w:tr w:rsidR="00241D64" w:rsidRPr="00241D64" w14:paraId="0C060387" w14:textId="77777777" w:rsidTr="00083AD3">
        <w:trPr>
          <w:trHeight w:val="235"/>
        </w:trPr>
        <w:tc>
          <w:tcPr>
            <w:tcW w:w="3019"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804CEB"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人员经费</w:t>
            </w:r>
          </w:p>
        </w:tc>
        <w:tc>
          <w:tcPr>
            <w:tcW w:w="5879" w:type="dxa"/>
            <w:gridSpan w:val="8"/>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51399F3"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公用经费</w:t>
            </w:r>
          </w:p>
        </w:tc>
      </w:tr>
      <w:tr w:rsidR="00241D64" w:rsidRPr="00241D64" w14:paraId="0BACB6DC" w14:textId="77777777" w:rsidTr="00083AD3">
        <w:trPr>
          <w:trHeight w:val="424"/>
        </w:trPr>
        <w:tc>
          <w:tcPr>
            <w:tcW w:w="51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DC21C72"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科目代码</w:t>
            </w:r>
          </w:p>
        </w:tc>
        <w:tc>
          <w:tcPr>
            <w:tcW w:w="188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7ACA2969"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科目名称</w:t>
            </w:r>
          </w:p>
        </w:tc>
        <w:tc>
          <w:tcPr>
            <w:tcW w:w="622" w:type="dxa"/>
            <w:vMerge w:val="restart"/>
            <w:tcBorders>
              <w:top w:val="nil"/>
              <w:left w:val="nil"/>
              <w:bottom w:val="single" w:sz="4" w:space="0" w:color="000000"/>
              <w:right w:val="single" w:sz="4" w:space="0" w:color="000000"/>
            </w:tcBorders>
            <w:tcMar>
              <w:top w:w="12" w:type="dxa"/>
              <w:left w:w="12" w:type="dxa"/>
              <w:right w:w="12" w:type="dxa"/>
            </w:tcMar>
            <w:vAlign w:val="center"/>
          </w:tcPr>
          <w:p w14:paraId="38A3A5D8"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金额</w:t>
            </w:r>
          </w:p>
        </w:tc>
        <w:tc>
          <w:tcPr>
            <w:tcW w:w="578"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91E1D51"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科目代码</w:t>
            </w:r>
          </w:p>
        </w:tc>
        <w:tc>
          <w:tcPr>
            <w:tcW w:w="1702"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357A211"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科目名称</w:t>
            </w:r>
          </w:p>
        </w:tc>
        <w:tc>
          <w:tcPr>
            <w:tcW w:w="524" w:type="dxa"/>
            <w:vMerge w:val="restart"/>
            <w:tcBorders>
              <w:top w:val="nil"/>
              <w:left w:val="nil"/>
              <w:bottom w:val="single" w:sz="4" w:space="0" w:color="000000"/>
              <w:right w:val="single" w:sz="4" w:space="0" w:color="000000"/>
            </w:tcBorders>
            <w:tcMar>
              <w:top w:w="12" w:type="dxa"/>
              <w:left w:w="12" w:type="dxa"/>
              <w:right w:w="12" w:type="dxa"/>
            </w:tcMar>
            <w:vAlign w:val="center"/>
          </w:tcPr>
          <w:p w14:paraId="23F1208C"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金额</w:t>
            </w:r>
          </w:p>
        </w:tc>
        <w:tc>
          <w:tcPr>
            <w:tcW w:w="545"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47A6170"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科目代码</w:t>
            </w:r>
          </w:p>
        </w:tc>
        <w:tc>
          <w:tcPr>
            <w:tcW w:w="1957"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14:paraId="15F909F0"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科目名称</w:t>
            </w:r>
          </w:p>
        </w:tc>
        <w:tc>
          <w:tcPr>
            <w:tcW w:w="57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0DFF0698"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金额</w:t>
            </w:r>
          </w:p>
        </w:tc>
      </w:tr>
      <w:tr w:rsidR="000C0D85" w14:paraId="6793EBBD" w14:textId="77777777" w:rsidTr="00083AD3">
        <w:trPr>
          <w:trHeight w:val="388"/>
        </w:trPr>
        <w:tc>
          <w:tcPr>
            <w:tcW w:w="51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BEFCDE4" w14:textId="77777777" w:rsidR="000C0D85" w:rsidRDefault="000C0D85">
            <w:pPr>
              <w:jc w:val="center"/>
              <w:rPr>
                <w:rFonts w:ascii="宋体" w:eastAsia="宋体" w:hAnsi="宋体" w:cs="宋体" w:hint="eastAsia"/>
                <w:color w:val="000000"/>
                <w:sz w:val="22"/>
                <w:szCs w:val="22"/>
              </w:rPr>
            </w:pPr>
          </w:p>
        </w:tc>
        <w:tc>
          <w:tcPr>
            <w:tcW w:w="1887"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39BA97F8" w14:textId="77777777" w:rsidR="000C0D85" w:rsidRDefault="000C0D85">
            <w:pPr>
              <w:jc w:val="center"/>
              <w:rPr>
                <w:rFonts w:ascii="宋体" w:eastAsia="宋体" w:hAnsi="宋体" w:cs="宋体" w:hint="eastAsia"/>
                <w:color w:val="000000"/>
                <w:sz w:val="22"/>
                <w:szCs w:val="22"/>
              </w:rPr>
            </w:pPr>
          </w:p>
        </w:tc>
        <w:tc>
          <w:tcPr>
            <w:tcW w:w="622" w:type="dxa"/>
            <w:vMerge/>
            <w:tcBorders>
              <w:top w:val="nil"/>
              <w:left w:val="nil"/>
              <w:bottom w:val="single" w:sz="4" w:space="0" w:color="000000"/>
              <w:right w:val="single" w:sz="4" w:space="0" w:color="000000"/>
            </w:tcBorders>
            <w:tcMar>
              <w:top w:w="12" w:type="dxa"/>
              <w:left w:w="12" w:type="dxa"/>
              <w:right w:w="12" w:type="dxa"/>
            </w:tcMar>
            <w:vAlign w:val="center"/>
          </w:tcPr>
          <w:p w14:paraId="4664CD8D" w14:textId="77777777" w:rsidR="000C0D85" w:rsidRDefault="000C0D85">
            <w:pPr>
              <w:jc w:val="center"/>
              <w:rPr>
                <w:rFonts w:ascii="宋体" w:eastAsia="宋体" w:hAnsi="宋体" w:cs="宋体" w:hint="eastAsia"/>
                <w:color w:val="000000"/>
                <w:sz w:val="22"/>
                <w:szCs w:val="22"/>
              </w:rPr>
            </w:pPr>
          </w:p>
        </w:tc>
        <w:tc>
          <w:tcPr>
            <w:tcW w:w="578" w:type="dxa"/>
            <w:vMerge/>
            <w:tcBorders>
              <w:top w:val="nil"/>
              <w:left w:val="nil"/>
              <w:bottom w:val="single" w:sz="4" w:space="0" w:color="000000"/>
              <w:right w:val="single" w:sz="4" w:space="0" w:color="000000"/>
            </w:tcBorders>
            <w:tcMar>
              <w:top w:w="12" w:type="dxa"/>
              <w:left w:w="12" w:type="dxa"/>
              <w:right w:w="12" w:type="dxa"/>
            </w:tcMar>
            <w:vAlign w:val="center"/>
          </w:tcPr>
          <w:p w14:paraId="242E6680" w14:textId="77777777" w:rsidR="000C0D85" w:rsidRDefault="000C0D85">
            <w:pPr>
              <w:jc w:val="center"/>
              <w:rPr>
                <w:rFonts w:ascii="宋体" w:eastAsia="宋体" w:hAnsi="宋体" w:cs="宋体" w:hint="eastAsia"/>
                <w:color w:val="000000"/>
                <w:sz w:val="22"/>
                <w:szCs w:val="22"/>
              </w:rPr>
            </w:pPr>
          </w:p>
        </w:tc>
        <w:tc>
          <w:tcPr>
            <w:tcW w:w="1702" w:type="dxa"/>
            <w:vMerge/>
            <w:tcBorders>
              <w:top w:val="nil"/>
              <w:left w:val="nil"/>
              <w:bottom w:val="single" w:sz="4" w:space="0" w:color="000000"/>
              <w:right w:val="single" w:sz="4" w:space="0" w:color="000000"/>
            </w:tcBorders>
            <w:tcMar>
              <w:top w:w="12" w:type="dxa"/>
              <w:left w:w="12" w:type="dxa"/>
              <w:right w:w="12" w:type="dxa"/>
            </w:tcMar>
            <w:vAlign w:val="center"/>
          </w:tcPr>
          <w:p w14:paraId="231F12E5" w14:textId="77777777" w:rsidR="000C0D85" w:rsidRDefault="000C0D85">
            <w:pPr>
              <w:jc w:val="center"/>
              <w:rPr>
                <w:rFonts w:ascii="宋体" w:eastAsia="宋体" w:hAnsi="宋体" w:cs="宋体" w:hint="eastAsia"/>
                <w:color w:val="000000"/>
                <w:sz w:val="22"/>
                <w:szCs w:val="22"/>
              </w:rPr>
            </w:pPr>
          </w:p>
        </w:tc>
        <w:tc>
          <w:tcPr>
            <w:tcW w:w="524" w:type="dxa"/>
            <w:vMerge/>
            <w:tcBorders>
              <w:top w:val="nil"/>
              <w:left w:val="nil"/>
              <w:bottom w:val="single" w:sz="4" w:space="0" w:color="000000"/>
              <w:right w:val="single" w:sz="4" w:space="0" w:color="000000"/>
            </w:tcBorders>
            <w:tcMar>
              <w:top w:w="12" w:type="dxa"/>
              <w:left w:w="12" w:type="dxa"/>
              <w:right w:w="12" w:type="dxa"/>
            </w:tcMar>
            <w:vAlign w:val="center"/>
          </w:tcPr>
          <w:p w14:paraId="7A249F39" w14:textId="77777777" w:rsidR="000C0D85" w:rsidRDefault="000C0D85">
            <w:pPr>
              <w:jc w:val="center"/>
              <w:rPr>
                <w:rFonts w:ascii="宋体" w:eastAsia="宋体" w:hAnsi="宋体" w:cs="宋体" w:hint="eastAsia"/>
                <w:color w:val="000000"/>
                <w:sz w:val="22"/>
                <w:szCs w:val="22"/>
              </w:rPr>
            </w:pPr>
          </w:p>
        </w:tc>
        <w:tc>
          <w:tcPr>
            <w:tcW w:w="545" w:type="dxa"/>
            <w:vMerge/>
            <w:tcBorders>
              <w:top w:val="nil"/>
              <w:left w:val="nil"/>
              <w:bottom w:val="single" w:sz="4" w:space="0" w:color="000000"/>
              <w:right w:val="single" w:sz="4" w:space="0" w:color="000000"/>
            </w:tcBorders>
            <w:tcMar>
              <w:top w:w="12" w:type="dxa"/>
              <w:left w:w="12" w:type="dxa"/>
              <w:right w:w="12" w:type="dxa"/>
            </w:tcMar>
            <w:vAlign w:val="center"/>
          </w:tcPr>
          <w:p w14:paraId="69FD4B36" w14:textId="77777777" w:rsidR="000C0D85" w:rsidRDefault="000C0D85">
            <w:pPr>
              <w:jc w:val="center"/>
              <w:rPr>
                <w:rFonts w:ascii="宋体" w:eastAsia="宋体" w:hAnsi="宋体" w:cs="宋体" w:hint="eastAsia"/>
                <w:color w:val="000000"/>
                <w:sz w:val="22"/>
                <w:szCs w:val="22"/>
              </w:rPr>
            </w:pPr>
          </w:p>
        </w:tc>
        <w:tc>
          <w:tcPr>
            <w:tcW w:w="1957" w:type="dxa"/>
            <w:gridSpan w:val="3"/>
            <w:vMerge/>
            <w:tcBorders>
              <w:top w:val="nil"/>
              <w:left w:val="nil"/>
              <w:bottom w:val="single" w:sz="4" w:space="0" w:color="000000"/>
              <w:right w:val="single" w:sz="4" w:space="0" w:color="000000"/>
            </w:tcBorders>
            <w:tcMar>
              <w:top w:w="12" w:type="dxa"/>
              <w:left w:w="12" w:type="dxa"/>
              <w:right w:w="12" w:type="dxa"/>
            </w:tcMar>
            <w:vAlign w:val="center"/>
          </w:tcPr>
          <w:p w14:paraId="353B3A0C" w14:textId="77777777" w:rsidR="000C0D85" w:rsidRDefault="000C0D85">
            <w:pPr>
              <w:jc w:val="center"/>
              <w:rPr>
                <w:rFonts w:ascii="宋体" w:eastAsia="宋体" w:hAnsi="宋体" w:cs="宋体" w:hint="eastAsia"/>
                <w:color w:val="000000"/>
                <w:sz w:val="22"/>
                <w:szCs w:val="22"/>
              </w:rPr>
            </w:pPr>
          </w:p>
        </w:tc>
        <w:tc>
          <w:tcPr>
            <w:tcW w:w="573" w:type="dxa"/>
            <w:vMerge/>
            <w:tcBorders>
              <w:top w:val="nil"/>
              <w:left w:val="nil"/>
              <w:bottom w:val="single" w:sz="4" w:space="0" w:color="000000"/>
              <w:right w:val="single" w:sz="4" w:space="0" w:color="000000"/>
            </w:tcBorders>
            <w:tcMar>
              <w:top w:w="12" w:type="dxa"/>
              <w:left w:w="12" w:type="dxa"/>
              <w:right w:w="12" w:type="dxa"/>
            </w:tcMar>
            <w:vAlign w:val="center"/>
          </w:tcPr>
          <w:p w14:paraId="3C2EB99F" w14:textId="77777777" w:rsidR="000C0D85" w:rsidRDefault="000C0D85">
            <w:pPr>
              <w:jc w:val="center"/>
              <w:rPr>
                <w:rFonts w:ascii="宋体" w:eastAsia="宋体" w:hAnsi="宋体" w:cs="宋体" w:hint="eastAsia"/>
                <w:color w:val="000000"/>
                <w:sz w:val="22"/>
                <w:szCs w:val="22"/>
              </w:rPr>
            </w:pPr>
          </w:p>
        </w:tc>
      </w:tr>
      <w:tr w:rsidR="00C35649" w14:paraId="4D743872"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0C7AFD7"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77B1A07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工资福利支出</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4653158" w14:textId="167C0733"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284.86</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922E79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7B1B77F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商品和服务支出</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67D68FC7" w14:textId="6FE0AA75"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8.46</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D56BD1B"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73A1794A"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国内债务发行费用</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4B70CD6" w14:textId="77777777" w:rsidR="00C35649" w:rsidRDefault="00C35649" w:rsidP="00C35649">
            <w:pPr>
              <w:jc w:val="right"/>
              <w:rPr>
                <w:rFonts w:ascii="宋体" w:eastAsia="宋体" w:hAnsi="宋体" w:cs="宋体" w:hint="eastAsia"/>
                <w:color w:val="000000"/>
                <w:sz w:val="18"/>
                <w:szCs w:val="18"/>
              </w:rPr>
            </w:pPr>
          </w:p>
        </w:tc>
      </w:tr>
      <w:tr w:rsidR="00C35649" w14:paraId="614A87A1" w14:textId="77777777" w:rsidTr="00A61666">
        <w:trPr>
          <w:trHeight w:val="9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EA64AEC"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C9533F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基本工资</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12F6C0A1" w14:textId="69693F62"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89.53</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F48A1A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06F44B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办公费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07ACC6CD" w14:textId="06D5A4D6"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0.49</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0A536C8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30704</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D7770E0"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国外债务发行费用</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A32288E" w14:textId="77777777" w:rsidR="00C35649" w:rsidRDefault="00C35649" w:rsidP="00C35649">
            <w:pPr>
              <w:jc w:val="right"/>
              <w:rPr>
                <w:rFonts w:ascii="宋体" w:eastAsia="宋体" w:hAnsi="宋体" w:cs="宋体" w:hint="eastAsia"/>
                <w:color w:val="000000"/>
                <w:sz w:val="18"/>
                <w:szCs w:val="18"/>
              </w:rPr>
            </w:pPr>
          </w:p>
        </w:tc>
      </w:tr>
      <w:tr w:rsidR="00C35649" w14:paraId="13B306AB"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3422699"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30102</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BCF7FC5"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津贴补贴</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265674A" w14:textId="084B5B28"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46.32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0738274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047746A"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印刷费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2049B1A9" w14:textId="4D214882"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6315C9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EBA449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资本性支出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AE73A43" w14:textId="77777777" w:rsidR="00C35649" w:rsidRDefault="00C35649" w:rsidP="00C35649">
            <w:pPr>
              <w:jc w:val="right"/>
              <w:rPr>
                <w:rFonts w:ascii="宋体" w:eastAsia="宋体" w:hAnsi="宋体" w:cs="宋体" w:hint="eastAsia"/>
                <w:color w:val="000000"/>
                <w:sz w:val="18"/>
                <w:szCs w:val="18"/>
              </w:rPr>
            </w:pPr>
          </w:p>
        </w:tc>
      </w:tr>
      <w:tr w:rsidR="00C35649" w14:paraId="32043788"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137801"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3EFACC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奖金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CC550FF" w14:textId="44A2789C"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0.15</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8C131A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30203</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699FC60"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咨询费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1C73D7A1" w14:textId="10E787DC"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323EC6B"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4318FC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房屋建筑物购建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C667786" w14:textId="77777777" w:rsidR="00C35649" w:rsidRDefault="00C35649" w:rsidP="00C35649">
            <w:pPr>
              <w:jc w:val="right"/>
              <w:rPr>
                <w:rFonts w:ascii="宋体" w:eastAsia="宋体" w:hAnsi="宋体" w:cs="宋体" w:hint="eastAsia"/>
                <w:color w:val="000000"/>
                <w:sz w:val="18"/>
                <w:szCs w:val="18"/>
              </w:rPr>
            </w:pPr>
          </w:p>
        </w:tc>
      </w:tr>
      <w:tr w:rsidR="00C35649" w14:paraId="5B20D9A3" w14:textId="77777777" w:rsidTr="00A61666">
        <w:trPr>
          <w:trHeight w:val="9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6D32CF4"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30106</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E707098"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伙食补助费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A9C5CE5" w14:textId="3694D72F"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1.71</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BA4A9A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30204</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70E9F6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手续费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7050901" w14:textId="2F35DC7A"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737511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02FB92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办公设备购置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1DECB10" w14:textId="77777777" w:rsidR="00C35649" w:rsidRDefault="00C35649" w:rsidP="00C35649">
            <w:pPr>
              <w:jc w:val="right"/>
              <w:rPr>
                <w:rFonts w:ascii="宋体" w:eastAsia="宋体" w:hAnsi="宋体" w:cs="宋体" w:hint="eastAsia"/>
                <w:color w:val="000000"/>
                <w:sz w:val="18"/>
                <w:szCs w:val="18"/>
              </w:rPr>
            </w:pPr>
          </w:p>
        </w:tc>
      </w:tr>
      <w:tr w:rsidR="00C35649" w14:paraId="355E154F"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64A1E3B"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30107</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4768A0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绩效工资</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29960FE" w14:textId="0B8069B1"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12ACA3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30205</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19B6C1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水费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328E1089" w14:textId="40581221"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0F1D265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C55D2B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专用设备购置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382A0C3" w14:textId="77777777" w:rsidR="00C35649" w:rsidRDefault="00C35649" w:rsidP="00C35649">
            <w:pPr>
              <w:jc w:val="right"/>
              <w:rPr>
                <w:rFonts w:ascii="宋体" w:eastAsia="宋体" w:hAnsi="宋体" w:cs="宋体" w:hint="eastAsia"/>
                <w:color w:val="000000"/>
                <w:sz w:val="18"/>
                <w:szCs w:val="18"/>
              </w:rPr>
            </w:pPr>
          </w:p>
        </w:tc>
      </w:tr>
      <w:tr w:rsidR="00C35649" w14:paraId="4B4E4BDF"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5644193"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30108</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234A85A"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机关事业单位基本养老保险缴费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92B5996" w14:textId="790C54E2"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30.79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F18C7F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30206</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4BC9EA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电费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31F6EF7" w14:textId="0DBC65B7"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7F0F51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31005</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1F6400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基础设施建设</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F041960" w14:textId="77777777" w:rsidR="00C35649" w:rsidRDefault="00C35649" w:rsidP="00C35649">
            <w:pPr>
              <w:jc w:val="right"/>
              <w:rPr>
                <w:rFonts w:ascii="宋体" w:eastAsia="宋体" w:hAnsi="宋体" w:cs="宋体" w:hint="eastAsia"/>
                <w:color w:val="000000"/>
                <w:sz w:val="18"/>
                <w:szCs w:val="18"/>
              </w:rPr>
            </w:pPr>
          </w:p>
        </w:tc>
      </w:tr>
      <w:tr w:rsidR="00C35649" w14:paraId="3205F216" w14:textId="77777777" w:rsidTr="00A61666">
        <w:trPr>
          <w:trHeight w:val="9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5C1753E"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9BB8D1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职业年金缴费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6B205C5B" w14:textId="3DC59E8A"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3.46</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384075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B199CC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邮电费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0A106F0" w14:textId="0F96DC46"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6C94144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31006</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7DBDC9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大型修缮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8A94D44" w14:textId="77777777" w:rsidR="00C35649" w:rsidRDefault="00C35649" w:rsidP="00C35649">
            <w:pPr>
              <w:jc w:val="right"/>
              <w:rPr>
                <w:rFonts w:ascii="宋体" w:eastAsia="宋体" w:hAnsi="宋体" w:cs="宋体" w:hint="eastAsia"/>
                <w:color w:val="000000"/>
                <w:sz w:val="18"/>
                <w:szCs w:val="18"/>
              </w:rPr>
            </w:pPr>
          </w:p>
        </w:tc>
      </w:tr>
      <w:tr w:rsidR="00C35649" w14:paraId="7110333A"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24FB4D"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30110</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0AC9937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职工基本医疗保险缴费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22BE611" w14:textId="365370FC"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8.07</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9261B3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30208</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5EE6BA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取暖费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06A42C94" w14:textId="298D2526"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634ECD8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31007</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12EC05A"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信息网络及软件购置更新</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59962B83" w14:textId="77777777" w:rsidR="00C35649" w:rsidRDefault="00C35649" w:rsidP="00C35649">
            <w:pPr>
              <w:jc w:val="right"/>
              <w:rPr>
                <w:rFonts w:ascii="宋体" w:eastAsia="宋体" w:hAnsi="宋体" w:cs="宋体" w:hint="eastAsia"/>
                <w:color w:val="000000"/>
                <w:sz w:val="18"/>
                <w:szCs w:val="18"/>
              </w:rPr>
            </w:pPr>
          </w:p>
        </w:tc>
      </w:tr>
      <w:tr w:rsidR="00C35649" w14:paraId="206586C9"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58A34D4"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72196D1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公务员医疗补助缴费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47C42BC" w14:textId="51D17732"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2.37</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E190588"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0F6071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物业管理费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597A477B" w14:textId="26D6F3BB"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31522E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31008</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CE812D8"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物资储备</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E279AAD" w14:textId="77777777" w:rsidR="00C35649" w:rsidRDefault="00C35649" w:rsidP="00C35649">
            <w:pPr>
              <w:jc w:val="right"/>
              <w:rPr>
                <w:rFonts w:ascii="宋体" w:eastAsia="宋体" w:hAnsi="宋体" w:cs="宋体" w:hint="eastAsia"/>
                <w:color w:val="000000"/>
                <w:sz w:val="18"/>
                <w:szCs w:val="18"/>
              </w:rPr>
            </w:pPr>
          </w:p>
        </w:tc>
      </w:tr>
      <w:tr w:rsidR="00C35649" w14:paraId="6AEBA3BF"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1F09FBD"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30112</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72D03E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其他社会保障缴费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4FAB012" w14:textId="22A9F556"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0.03</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0417A8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5B058A2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差旅费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E917AC4" w14:textId="1F510701"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0.63</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E1F9C6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DC0D8B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土地补偿</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A47AE04" w14:textId="77777777" w:rsidR="00C35649" w:rsidRDefault="00C35649" w:rsidP="00C35649">
            <w:pPr>
              <w:jc w:val="right"/>
              <w:rPr>
                <w:rFonts w:ascii="宋体" w:eastAsia="宋体" w:hAnsi="宋体" w:cs="宋体" w:hint="eastAsia"/>
                <w:color w:val="000000"/>
                <w:sz w:val="18"/>
                <w:szCs w:val="18"/>
              </w:rPr>
            </w:pPr>
          </w:p>
        </w:tc>
      </w:tr>
      <w:tr w:rsidR="00C35649" w14:paraId="00BDDE12"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CF5BD7C"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A733BDA"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住房公积金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21CBF323" w14:textId="416841B3"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29.85</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283B507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68BD64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因公出国（境）费用</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3DA74558" w14:textId="02868271"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51C109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31010</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0B65A7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安置补助</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5EB92B45" w14:textId="77777777" w:rsidR="00C35649" w:rsidRDefault="00C35649" w:rsidP="00C35649">
            <w:pPr>
              <w:jc w:val="right"/>
              <w:rPr>
                <w:rFonts w:ascii="宋体" w:eastAsia="宋体" w:hAnsi="宋体" w:cs="宋体" w:hint="eastAsia"/>
                <w:color w:val="000000"/>
                <w:sz w:val="18"/>
                <w:szCs w:val="18"/>
              </w:rPr>
            </w:pPr>
          </w:p>
        </w:tc>
      </w:tr>
      <w:tr w:rsidR="00C35649" w14:paraId="0BBF612E"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EFD1084"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30114</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D6F3F5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医疗费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FDECCF5" w14:textId="57AD3C14"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1699FF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30213</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C2BB248"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维修(护)费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3635A48" w14:textId="7D46CAB1"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58B6C1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0BEE34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地上附着物和青苗补偿</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6231A94" w14:textId="77777777" w:rsidR="00C35649" w:rsidRDefault="00C35649" w:rsidP="00C35649">
            <w:pPr>
              <w:jc w:val="right"/>
              <w:rPr>
                <w:rFonts w:ascii="宋体" w:eastAsia="宋体" w:hAnsi="宋体" w:cs="宋体" w:hint="eastAsia"/>
                <w:color w:val="000000"/>
                <w:sz w:val="18"/>
                <w:szCs w:val="18"/>
              </w:rPr>
            </w:pPr>
          </w:p>
        </w:tc>
      </w:tr>
      <w:tr w:rsidR="00C35649" w14:paraId="4CA53751"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7FFEB24"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30199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FEC9E38"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其他工资福利支出</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37E9186" w14:textId="4C72564C"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72.59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9A1B0F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30214</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B0E2A1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租赁费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597105E6" w14:textId="1FDAD780"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FFC311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8F3B50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拆迁补偿</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87431BE" w14:textId="77777777" w:rsidR="00C35649" w:rsidRDefault="00C35649" w:rsidP="00C35649">
            <w:pPr>
              <w:jc w:val="right"/>
              <w:rPr>
                <w:rFonts w:ascii="宋体" w:eastAsia="宋体" w:hAnsi="宋体" w:cs="宋体" w:hint="eastAsia"/>
                <w:color w:val="000000"/>
                <w:sz w:val="18"/>
                <w:szCs w:val="18"/>
              </w:rPr>
            </w:pPr>
          </w:p>
        </w:tc>
      </w:tr>
      <w:tr w:rsidR="00C35649" w14:paraId="72CE3FF3"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47EA7A"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6FB322B"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对个人和家庭的补助</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DC09287" w14:textId="24AB230C"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4.92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FC24F5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30215</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C6B6240"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会议费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EA50551" w14:textId="298A02F9"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BC9ECF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2C95636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公务用车购置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A142B4E" w14:textId="77777777" w:rsidR="00C35649" w:rsidRDefault="00C35649" w:rsidP="00C35649">
            <w:pPr>
              <w:jc w:val="right"/>
              <w:rPr>
                <w:rFonts w:ascii="宋体" w:eastAsia="宋体" w:hAnsi="宋体" w:cs="宋体" w:hint="eastAsia"/>
                <w:color w:val="000000"/>
                <w:sz w:val="18"/>
                <w:szCs w:val="18"/>
              </w:rPr>
            </w:pPr>
          </w:p>
        </w:tc>
      </w:tr>
      <w:tr w:rsidR="00C35649" w14:paraId="5641F65B"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D784DC7"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B4CB8EA"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离休费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95EB8F6" w14:textId="546C48BE"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1EA619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30216</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7AE24A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培训费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1EC23713" w14:textId="6977D66A"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2.78</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BC7A42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54F1343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其他交通工具购置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46E4B0C" w14:textId="77777777" w:rsidR="00C35649" w:rsidRDefault="00C35649" w:rsidP="00C35649">
            <w:pPr>
              <w:jc w:val="right"/>
              <w:rPr>
                <w:rFonts w:ascii="宋体" w:eastAsia="宋体" w:hAnsi="宋体" w:cs="宋体" w:hint="eastAsia"/>
                <w:color w:val="000000"/>
                <w:sz w:val="18"/>
                <w:szCs w:val="18"/>
              </w:rPr>
            </w:pPr>
          </w:p>
        </w:tc>
      </w:tr>
      <w:tr w:rsidR="00C35649" w14:paraId="54B6BE0D"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B94E996"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30302</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AD1E1E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退休费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0D34C08" w14:textId="592F8281"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2.92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051899D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BD272C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公务接待费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38ABD98" w14:textId="2D47BA52"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0.46</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C9866FB"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31021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DB3814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文物和陈列品购置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A734F52" w14:textId="77777777" w:rsidR="00C35649" w:rsidRDefault="00C35649" w:rsidP="00C35649">
            <w:pPr>
              <w:jc w:val="right"/>
              <w:rPr>
                <w:rFonts w:ascii="宋体" w:eastAsia="宋体" w:hAnsi="宋体" w:cs="宋体" w:hint="eastAsia"/>
                <w:color w:val="000000"/>
                <w:sz w:val="18"/>
                <w:szCs w:val="18"/>
              </w:rPr>
            </w:pPr>
          </w:p>
        </w:tc>
      </w:tr>
      <w:tr w:rsidR="00C35649" w14:paraId="09036BCA"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1A5DA95"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2BF4225"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退职（役）费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E59723E" w14:textId="0EAE74C5"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880699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30218</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15EF6F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专用材料费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0334E495" w14:textId="33C3A8F7"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F31D7D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31022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5632E17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无形资产购置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8FFD10A" w14:textId="77777777" w:rsidR="00C35649" w:rsidRDefault="00C35649" w:rsidP="00C35649">
            <w:pPr>
              <w:jc w:val="right"/>
              <w:rPr>
                <w:rFonts w:ascii="宋体" w:eastAsia="宋体" w:hAnsi="宋体" w:cs="宋体" w:hint="eastAsia"/>
                <w:color w:val="000000"/>
                <w:sz w:val="18"/>
                <w:szCs w:val="18"/>
              </w:rPr>
            </w:pPr>
          </w:p>
        </w:tc>
      </w:tr>
      <w:tr w:rsidR="00C35649" w14:paraId="55BD68E4" w14:textId="77777777" w:rsidTr="00A61666">
        <w:trPr>
          <w:trHeight w:val="25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34AE14C"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30304</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AB2144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抚恤金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2CC192D5" w14:textId="55C25E3D"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92ACC7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30224</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9F20DC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被装购置费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60849E3" w14:textId="7435E903"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3707703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31099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367E2D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其他资本性支出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376202F" w14:textId="77777777" w:rsidR="00C35649" w:rsidRDefault="00C35649" w:rsidP="00C35649">
            <w:pPr>
              <w:jc w:val="right"/>
              <w:rPr>
                <w:rFonts w:ascii="宋体" w:eastAsia="宋体" w:hAnsi="宋体" w:cs="宋体" w:hint="eastAsia"/>
                <w:color w:val="000000"/>
                <w:sz w:val="18"/>
                <w:szCs w:val="18"/>
              </w:rPr>
            </w:pPr>
          </w:p>
        </w:tc>
      </w:tr>
      <w:tr w:rsidR="00C35649" w14:paraId="5874E484"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E6DC70C"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30305</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479F77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生活补助</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6187856" w14:textId="30BC57C3"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1.88</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3CD53B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30225</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7121AA0"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专用燃料费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3C946955" w14:textId="53391DC3"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499A95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603133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对企业补助</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F047122" w14:textId="77777777" w:rsidR="00C35649" w:rsidRDefault="00C35649" w:rsidP="00C35649">
            <w:pPr>
              <w:jc w:val="right"/>
              <w:rPr>
                <w:rFonts w:ascii="宋体" w:eastAsia="宋体" w:hAnsi="宋体" w:cs="宋体" w:hint="eastAsia"/>
                <w:color w:val="000000"/>
                <w:sz w:val="18"/>
                <w:szCs w:val="18"/>
              </w:rPr>
            </w:pPr>
          </w:p>
        </w:tc>
      </w:tr>
      <w:tr w:rsidR="00C35649" w14:paraId="2E6DF908"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76F7A84"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30306</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ABBD64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救济费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317F760" w14:textId="447FA80F"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4979DD5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30226</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32D26A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劳务费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5631A40C" w14:textId="5DA130C7"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0.05</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96F3B1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B3B06A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资本金注入</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27ADC9B" w14:textId="77777777" w:rsidR="00C35649" w:rsidRDefault="00C35649" w:rsidP="00C35649">
            <w:pPr>
              <w:jc w:val="right"/>
              <w:rPr>
                <w:rFonts w:ascii="宋体" w:eastAsia="宋体" w:hAnsi="宋体" w:cs="宋体" w:hint="eastAsia"/>
                <w:color w:val="000000"/>
                <w:sz w:val="18"/>
                <w:szCs w:val="18"/>
              </w:rPr>
            </w:pPr>
          </w:p>
        </w:tc>
      </w:tr>
      <w:tr w:rsidR="00C35649" w14:paraId="3FED216D" w14:textId="77777777" w:rsidTr="00A61666">
        <w:trPr>
          <w:trHeight w:val="259"/>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BF76FC3"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30307</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6E876D18"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医疗费补助</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C712914" w14:textId="0D7E5AB2" w:rsidR="00C35649" w:rsidRPr="00083AD3" w:rsidRDefault="00C35649" w:rsidP="00C35649">
            <w:pPr>
              <w:widowControl/>
              <w:jc w:val="left"/>
              <w:textAlignment w:val="center"/>
              <w:rPr>
                <w:rFonts w:ascii="宋体" w:eastAsia="宋体" w:hAnsi="宋体" w:cs="宋体" w:hint="eastAsia"/>
                <w:color w:val="000000"/>
                <w:kern w:val="0"/>
                <w:sz w:val="18"/>
                <w:szCs w:val="18"/>
                <w:lang w:bidi="ar"/>
              </w:rPr>
            </w:pPr>
            <w:r>
              <w:rPr>
                <w:rFonts w:hint="eastAsia"/>
                <w:color w:val="000000"/>
                <w:sz w:val="22"/>
                <w:szCs w:val="22"/>
              </w:rPr>
              <w:t>0.12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7C41CBB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3320BF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委托业务费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3201072D" w14:textId="0BD92BDF"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0.16</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6C7D0F08"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4B693E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政府投资基金股权投资</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B54D145" w14:textId="77777777" w:rsidR="00C35649" w:rsidRDefault="00C35649" w:rsidP="00C35649">
            <w:pPr>
              <w:jc w:val="right"/>
              <w:rPr>
                <w:rFonts w:ascii="宋体" w:eastAsia="宋体" w:hAnsi="宋体" w:cs="宋体" w:hint="eastAsia"/>
                <w:color w:val="000000"/>
                <w:sz w:val="18"/>
                <w:szCs w:val="18"/>
              </w:rPr>
            </w:pPr>
          </w:p>
        </w:tc>
      </w:tr>
      <w:tr w:rsidR="00C35649" w14:paraId="0541A419"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72838E1"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30308</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D1AC0E5"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助学金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666CAA9" w14:textId="436A10F1" w:rsidR="00C35649" w:rsidRPr="00083AD3" w:rsidRDefault="00C35649" w:rsidP="00C35649">
            <w:pPr>
              <w:widowControl/>
              <w:jc w:val="left"/>
              <w:textAlignment w:val="center"/>
              <w:rPr>
                <w:rFonts w:ascii="宋体" w:eastAsia="宋体" w:hAnsi="宋体" w:cs="宋体" w:hint="eastAsia"/>
                <w:color w:val="000000"/>
                <w:kern w:val="0"/>
                <w:sz w:val="20"/>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0799B7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30228</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44D4D8A"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工会经费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14A47AE8" w14:textId="0A319A9D"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0.55</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050BCC9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31204</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0B5243C"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费用补贴</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03BE80A" w14:textId="77777777" w:rsidR="00C35649" w:rsidRDefault="00C35649" w:rsidP="00C35649">
            <w:pPr>
              <w:jc w:val="right"/>
              <w:rPr>
                <w:rFonts w:ascii="宋体" w:eastAsia="宋体" w:hAnsi="宋体" w:cs="宋体" w:hint="eastAsia"/>
                <w:color w:val="000000"/>
                <w:sz w:val="18"/>
                <w:szCs w:val="18"/>
              </w:rPr>
            </w:pPr>
          </w:p>
        </w:tc>
      </w:tr>
      <w:tr w:rsidR="00C35649" w14:paraId="231EE8DD"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2410C1A"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47A240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奖励金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6CC5E20F" w14:textId="5718C2D1" w:rsidR="00C35649" w:rsidRPr="00083AD3" w:rsidRDefault="00C35649" w:rsidP="00C35649">
            <w:pPr>
              <w:widowControl/>
              <w:jc w:val="left"/>
              <w:textAlignment w:val="center"/>
              <w:rPr>
                <w:rFonts w:ascii="宋体" w:eastAsia="宋体" w:hAnsi="宋体" w:cs="宋体" w:hint="eastAsia"/>
                <w:color w:val="000000"/>
                <w:kern w:val="0"/>
                <w:sz w:val="20"/>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7E7E4365"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CEC73E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福利费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26272249" w14:textId="2C0522D9"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65B1B4B"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31205</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032DEB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利息补贴</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A97F857" w14:textId="77777777" w:rsidR="00C35649" w:rsidRDefault="00C35649" w:rsidP="00C35649">
            <w:pPr>
              <w:jc w:val="right"/>
              <w:rPr>
                <w:rFonts w:ascii="宋体" w:eastAsia="宋体" w:hAnsi="宋体" w:cs="宋体" w:hint="eastAsia"/>
                <w:color w:val="000000"/>
                <w:sz w:val="18"/>
                <w:szCs w:val="18"/>
              </w:rPr>
            </w:pPr>
          </w:p>
        </w:tc>
      </w:tr>
      <w:tr w:rsidR="00C35649" w14:paraId="480715FF"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D83628"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30310</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8A28E7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个人农业生产补贴</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1F41829E" w14:textId="6BF6C0E3" w:rsidR="00C35649" w:rsidRPr="00083AD3" w:rsidRDefault="00C35649" w:rsidP="00C35649">
            <w:pPr>
              <w:widowControl/>
              <w:jc w:val="left"/>
              <w:textAlignment w:val="center"/>
              <w:rPr>
                <w:rFonts w:ascii="宋体" w:eastAsia="宋体" w:hAnsi="宋体" w:cs="宋体" w:hint="eastAsia"/>
                <w:color w:val="000000"/>
                <w:kern w:val="0"/>
                <w:sz w:val="20"/>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2F3CB12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30231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6640EA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公务用车运行维护费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07926048" w14:textId="6B02DAD5"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2.58</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5844E3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31299 </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FB8BC2B"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其他对企业补助</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D177598" w14:textId="77777777" w:rsidR="00C35649" w:rsidRDefault="00C35649" w:rsidP="00C35649">
            <w:pPr>
              <w:jc w:val="right"/>
              <w:rPr>
                <w:rFonts w:ascii="宋体" w:eastAsia="宋体" w:hAnsi="宋体" w:cs="宋体" w:hint="eastAsia"/>
                <w:color w:val="000000"/>
                <w:sz w:val="18"/>
                <w:szCs w:val="18"/>
              </w:rPr>
            </w:pPr>
          </w:p>
        </w:tc>
      </w:tr>
      <w:tr w:rsidR="00C35649" w14:paraId="7E5E8342"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2E39FF1"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30311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017BC54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代缴社会保险费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44B2D40" w14:textId="7452B30E" w:rsidR="00C35649" w:rsidRPr="00083AD3" w:rsidRDefault="00C35649" w:rsidP="00C35649">
            <w:pPr>
              <w:widowControl/>
              <w:jc w:val="left"/>
              <w:textAlignment w:val="center"/>
              <w:rPr>
                <w:rFonts w:ascii="宋体" w:eastAsia="宋体" w:hAnsi="宋体" w:cs="宋体" w:hint="eastAsia"/>
                <w:color w:val="000000"/>
                <w:kern w:val="0"/>
                <w:sz w:val="20"/>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313B38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30239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5DB787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其他交通费用</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3FA8C106" w14:textId="67920800"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801D69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399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991A59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其他支出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38B3434" w14:textId="77777777" w:rsidR="00C35649" w:rsidRDefault="00C35649" w:rsidP="00C35649">
            <w:pPr>
              <w:jc w:val="right"/>
              <w:rPr>
                <w:rFonts w:ascii="宋体" w:eastAsia="宋体" w:hAnsi="宋体" w:cs="宋体" w:hint="eastAsia"/>
                <w:color w:val="000000"/>
                <w:sz w:val="18"/>
                <w:szCs w:val="18"/>
              </w:rPr>
            </w:pPr>
          </w:p>
        </w:tc>
      </w:tr>
      <w:tr w:rsidR="00C35649" w14:paraId="33F364E3"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ADE690D" w14:textId="77777777" w:rsidR="00C35649" w:rsidRDefault="00C35649" w:rsidP="00C35649">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30399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170C4C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其他对个人和家庭的补助</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2E390053" w14:textId="23AC2430" w:rsidR="00C35649" w:rsidRPr="00083AD3" w:rsidRDefault="00C35649" w:rsidP="00C35649">
            <w:pPr>
              <w:widowControl/>
              <w:jc w:val="left"/>
              <w:textAlignment w:val="center"/>
              <w:rPr>
                <w:rFonts w:ascii="宋体" w:eastAsia="宋体" w:hAnsi="宋体" w:cs="宋体" w:hint="eastAsia"/>
                <w:color w:val="000000"/>
                <w:kern w:val="0"/>
                <w:sz w:val="20"/>
                <w:lang w:bidi="ar"/>
              </w:rPr>
            </w:pPr>
            <w:r>
              <w:rPr>
                <w:rFonts w:hint="eastAsia"/>
                <w:color w:val="000000"/>
                <w:sz w:val="22"/>
                <w:szCs w:val="22"/>
              </w:rPr>
              <w:t xml:space="preserve">　</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BCE2C5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30240</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F871A2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税金及附加费用</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4D035E9A" w14:textId="6849D41F"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5510D45"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39907</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176C2F1"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国家赔偿费用支出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4217E34" w14:textId="77777777" w:rsidR="00C35649" w:rsidRDefault="00C35649" w:rsidP="00C35649">
            <w:pPr>
              <w:jc w:val="right"/>
              <w:rPr>
                <w:rFonts w:ascii="宋体" w:eastAsia="宋体" w:hAnsi="宋体" w:cs="宋体" w:hint="eastAsia"/>
                <w:color w:val="000000"/>
                <w:sz w:val="18"/>
                <w:szCs w:val="18"/>
              </w:rPr>
            </w:pPr>
          </w:p>
        </w:tc>
      </w:tr>
      <w:tr w:rsidR="00C35649" w14:paraId="30B947D7" w14:textId="77777777" w:rsidTr="00A61666">
        <w:trPr>
          <w:trHeight w:val="212"/>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B7223B2" w14:textId="77777777" w:rsidR="00C35649" w:rsidRDefault="00C35649" w:rsidP="00C35649">
            <w:pPr>
              <w:jc w:val="left"/>
              <w:rPr>
                <w:rFonts w:ascii="宋体" w:eastAsia="宋体" w:hAnsi="宋体" w:cs="宋体" w:hint="eastAsia"/>
                <w:color w:val="000000"/>
                <w:sz w:val="16"/>
                <w:szCs w:val="16"/>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04D0253B"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030F970"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1DE0F9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30299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F08B56D"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其他商品和服务支出</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7C24D875" w14:textId="195F6702"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0.76</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C90F3BF"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39908</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FE3A7F3"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对民间非营利组织和群众性自治组织补贴</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BAEECA4" w14:textId="77777777" w:rsidR="00C35649" w:rsidRDefault="00C35649" w:rsidP="00C35649">
            <w:pPr>
              <w:jc w:val="right"/>
              <w:rPr>
                <w:rFonts w:ascii="宋体" w:eastAsia="宋体" w:hAnsi="宋体" w:cs="宋体" w:hint="eastAsia"/>
                <w:color w:val="000000"/>
                <w:sz w:val="18"/>
                <w:szCs w:val="18"/>
              </w:rPr>
            </w:pPr>
          </w:p>
        </w:tc>
      </w:tr>
      <w:tr w:rsidR="00C35649" w14:paraId="7EB8CDB0"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F05CB1C" w14:textId="77777777" w:rsidR="00C35649" w:rsidRDefault="00C35649" w:rsidP="00C35649">
            <w:pPr>
              <w:jc w:val="left"/>
              <w:rPr>
                <w:rFonts w:ascii="宋体" w:eastAsia="宋体" w:hAnsi="宋体" w:cs="宋体" w:hint="eastAsia"/>
                <w:color w:val="000000"/>
                <w:sz w:val="16"/>
                <w:szCs w:val="16"/>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C4DE05E"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2A53EE7"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86B0C11"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DBAD473"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债务利息及费用支出</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23750550" w14:textId="7BFF6E59"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B59971E"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39909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7073790"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经常性赠与</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AEB44BD" w14:textId="77777777" w:rsidR="00C35649" w:rsidRDefault="00C35649" w:rsidP="00C35649">
            <w:pPr>
              <w:jc w:val="right"/>
              <w:rPr>
                <w:rFonts w:ascii="宋体" w:eastAsia="宋体" w:hAnsi="宋体" w:cs="宋体" w:hint="eastAsia"/>
                <w:color w:val="000000"/>
                <w:sz w:val="18"/>
                <w:szCs w:val="18"/>
              </w:rPr>
            </w:pPr>
          </w:p>
        </w:tc>
      </w:tr>
      <w:tr w:rsidR="00C35649" w14:paraId="48958098"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2B7E0A3" w14:textId="77777777" w:rsidR="00C35649" w:rsidRDefault="00C35649" w:rsidP="00C35649">
            <w:pPr>
              <w:jc w:val="left"/>
              <w:rPr>
                <w:rFonts w:ascii="宋体" w:eastAsia="宋体" w:hAnsi="宋体" w:cs="宋体" w:hint="eastAsia"/>
                <w:color w:val="000000"/>
                <w:sz w:val="16"/>
                <w:szCs w:val="16"/>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3317EE5"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CDDDB14"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62A577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16A8232"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国内债务付息</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3E116559" w14:textId="11393622"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3C69CF1D"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39910</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23B65D3"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资本性赠与</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BBE24C4" w14:textId="77777777" w:rsidR="00C35649" w:rsidRDefault="00C35649" w:rsidP="00C35649">
            <w:pPr>
              <w:jc w:val="right"/>
              <w:rPr>
                <w:rFonts w:ascii="宋体" w:eastAsia="宋体" w:hAnsi="宋体" w:cs="宋体" w:hint="eastAsia"/>
                <w:color w:val="000000"/>
                <w:sz w:val="18"/>
                <w:szCs w:val="18"/>
              </w:rPr>
            </w:pPr>
          </w:p>
        </w:tc>
      </w:tr>
      <w:tr w:rsidR="00C35649" w14:paraId="6B97E782" w14:textId="77777777" w:rsidTr="00A61666">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A7317C5" w14:textId="77777777" w:rsidR="00C35649" w:rsidRDefault="00C35649" w:rsidP="00C35649">
            <w:pPr>
              <w:jc w:val="left"/>
              <w:rPr>
                <w:rFonts w:ascii="宋体" w:eastAsia="宋体" w:hAnsi="宋体" w:cs="宋体" w:hint="eastAsia"/>
                <w:color w:val="000000"/>
                <w:sz w:val="13"/>
                <w:szCs w:val="13"/>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C639E29"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34B74A36"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76A6BFB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7617032F" w14:textId="77777777" w:rsidR="00C35649" w:rsidRDefault="00C35649" w:rsidP="00C35649">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国外债务付息</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6BE22B91" w14:textId="244C1C22" w:rsidR="00C35649" w:rsidRPr="00083AD3" w:rsidRDefault="00C35649" w:rsidP="00C35649">
            <w:pPr>
              <w:widowControl/>
              <w:jc w:val="left"/>
              <w:textAlignment w:val="center"/>
              <w:rPr>
                <w:rFonts w:ascii="宋体" w:eastAsia="宋体" w:hAnsi="宋体" w:cs="宋体" w:hint="eastAsia"/>
                <w:color w:val="000000"/>
                <w:kern w:val="0"/>
                <w:sz w:val="18"/>
                <w:szCs w:val="10"/>
                <w:lang w:bidi="ar"/>
              </w:rPr>
            </w:pPr>
            <w:r>
              <w:rPr>
                <w:rFonts w:hint="eastAsia"/>
                <w:color w:val="000000"/>
                <w:sz w:val="22"/>
                <w:szCs w:val="22"/>
              </w:rPr>
              <w:t xml:space="preserve">　</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EAE3F80"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39999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5DC70C02" w14:textId="77777777" w:rsidR="00C35649" w:rsidRPr="00241D64" w:rsidRDefault="00C35649" w:rsidP="00C35649">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其他支出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82481E4" w14:textId="77777777" w:rsidR="00C35649" w:rsidRDefault="00C35649" w:rsidP="00C35649">
            <w:pPr>
              <w:jc w:val="right"/>
              <w:rPr>
                <w:rFonts w:ascii="宋体" w:eastAsia="宋体" w:hAnsi="宋体" w:cs="宋体" w:hint="eastAsia"/>
                <w:color w:val="000000"/>
                <w:sz w:val="15"/>
                <w:szCs w:val="15"/>
              </w:rPr>
            </w:pPr>
          </w:p>
        </w:tc>
      </w:tr>
      <w:tr w:rsidR="000C0D85" w14:paraId="5F13D704" w14:textId="77777777" w:rsidTr="00083AD3">
        <w:trPr>
          <w:trHeight w:val="318"/>
        </w:trPr>
        <w:tc>
          <w:tcPr>
            <w:tcW w:w="2397" w:type="dxa"/>
            <w:gridSpan w:val="3"/>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9964B5" w14:textId="77777777" w:rsidR="000C0D85" w:rsidRDefault="000C0D85">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lastRenderedPageBreak/>
              <w:t>人员经费合计</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0B93E9C" w14:textId="0E608BD2" w:rsidR="000C0D85" w:rsidRPr="00F4086C" w:rsidRDefault="00F4086C" w:rsidP="00F4086C">
            <w:pPr>
              <w:widowControl/>
              <w:jc w:val="right"/>
              <w:rPr>
                <w:rFonts w:eastAsia="宋体"/>
                <w:color w:val="000000"/>
                <w:kern w:val="0"/>
                <w:sz w:val="22"/>
                <w:szCs w:val="22"/>
              </w:rPr>
            </w:pPr>
            <w:r>
              <w:rPr>
                <w:rFonts w:hint="eastAsia"/>
                <w:color w:val="000000"/>
                <w:sz w:val="22"/>
                <w:szCs w:val="22"/>
              </w:rPr>
              <w:t>289.78</w:t>
            </w:r>
          </w:p>
        </w:tc>
        <w:tc>
          <w:tcPr>
            <w:tcW w:w="5306" w:type="dxa"/>
            <w:gridSpan w:val="7"/>
            <w:tcBorders>
              <w:top w:val="nil"/>
              <w:left w:val="nil"/>
              <w:bottom w:val="single" w:sz="4" w:space="0" w:color="000000"/>
              <w:right w:val="single" w:sz="4" w:space="0" w:color="000000"/>
            </w:tcBorders>
            <w:tcMar>
              <w:top w:w="12" w:type="dxa"/>
              <w:left w:w="12" w:type="dxa"/>
              <w:right w:w="12" w:type="dxa"/>
            </w:tcMar>
            <w:vAlign w:val="center"/>
          </w:tcPr>
          <w:p w14:paraId="1DA3ABC2" w14:textId="77777777" w:rsidR="000C0D85" w:rsidRDefault="000C0D85">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公用经费合计</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B00F716" w14:textId="0D36328F" w:rsidR="000C0D85" w:rsidRPr="00051551" w:rsidRDefault="00051551" w:rsidP="00051551">
            <w:pPr>
              <w:widowControl/>
              <w:jc w:val="right"/>
              <w:rPr>
                <w:rFonts w:eastAsia="宋体"/>
                <w:color w:val="000000"/>
                <w:kern w:val="0"/>
                <w:sz w:val="22"/>
                <w:szCs w:val="22"/>
              </w:rPr>
            </w:pPr>
            <w:r>
              <w:rPr>
                <w:rFonts w:hint="eastAsia"/>
                <w:color w:val="000000"/>
                <w:sz w:val="22"/>
                <w:szCs w:val="22"/>
              </w:rPr>
              <w:t>8.46</w:t>
            </w:r>
          </w:p>
        </w:tc>
      </w:tr>
      <w:tr w:rsidR="000C0D85" w14:paraId="23502570" w14:textId="77777777" w:rsidTr="00083AD3">
        <w:trPr>
          <w:trHeight w:val="90"/>
        </w:trPr>
        <w:tc>
          <w:tcPr>
            <w:tcW w:w="8898" w:type="dxa"/>
            <w:gridSpan w:val="12"/>
            <w:tcBorders>
              <w:top w:val="nil"/>
              <w:left w:val="nil"/>
              <w:bottom w:val="nil"/>
              <w:right w:val="nil"/>
            </w:tcBorders>
            <w:tcMar>
              <w:top w:w="12" w:type="dxa"/>
              <w:left w:w="12" w:type="dxa"/>
              <w:right w:w="12" w:type="dxa"/>
            </w:tcMar>
            <w:vAlign w:val="center"/>
          </w:tcPr>
          <w:p w14:paraId="172C8DFF" w14:textId="0D1785B7" w:rsidR="000C0D85" w:rsidRDefault="0087708B">
            <w:pPr>
              <w:widowControl/>
              <w:jc w:val="left"/>
              <w:textAlignment w:val="center"/>
              <w:rPr>
                <w:rFonts w:ascii="宋体" w:eastAsia="宋体" w:hAnsi="宋体" w:cs="宋体" w:hint="eastAsia"/>
                <w:color w:val="000000"/>
                <w:sz w:val="20"/>
              </w:rPr>
            </w:pPr>
            <w:r w:rsidRPr="0087708B">
              <w:rPr>
                <w:rFonts w:ascii="宋体" w:eastAsia="宋体" w:hAnsi="宋体" w:cs="宋体" w:hint="eastAsia"/>
                <w:color w:val="000000"/>
                <w:sz w:val="20"/>
              </w:rPr>
              <w:t>注：本表反映部门本年度一般公共预算财政拨款基本支出明细情况。</w:t>
            </w:r>
          </w:p>
        </w:tc>
      </w:tr>
    </w:tbl>
    <w:p w14:paraId="54B8FD32" w14:textId="77777777" w:rsidR="000C0D85" w:rsidRDefault="000C0D85">
      <w:pPr>
        <w:jc w:val="center"/>
        <w:rPr>
          <w:rFonts w:ascii="黑体" w:eastAsia="黑体" w:hAnsi="黑体" w:hint="eastAsia"/>
          <w:szCs w:val="32"/>
        </w:rPr>
      </w:pPr>
    </w:p>
    <w:p w14:paraId="57D65A41" w14:textId="77777777" w:rsidR="000C0D85" w:rsidRDefault="000C0D85">
      <w:pPr>
        <w:jc w:val="center"/>
        <w:rPr>
          <w:rFonts w:ascii="黑体" w:eastAsia="黑体" w:hAnsi="黑体" w:hint="eastAsia"/>
          <w:szCs w:val="32"/>
        </w:rPr>
      </w:pPr>
    </w:p>
    <w:p w14:paraId="55514974" w14:textId="77777777" w:rsidR="000C0D85" w:rsidRDefault="000C0D85">
      <w:pPr>
        <w:jc w:val="center"/>
        <w:rPr>
          <w:rFonts w:ascii="黑体" w:eastAsia="黑体" w:hAnsi="黑体" w:hint="eastAsia"/>
          <w:szCs w:val="32"/>
        </w:rPr>
      </w:pPr>
      <w:r>
        <w:rPr>
          <w:rFonts w:ascii="黑体" w:eastAsia="黑体" w:hAnsi="黑体" w:hint="eastAsia"/>
          <w:szCs w:val="32"/>
        </w:rPr>
        <w:t>政府性基金预算财政拨款收入支出决算表</w:t>
      </w:r>
    </w:p>
    <w:p w14:paraId="2A7BB8D0" w14:textId="77777777" w:rsidR="000C0D85" w:rsidRDefault="000C0D85">
      <w:pPr>
        <w:jc w:val="right"/>
        <w:rPr>
          <w:rFonts w:ascii="黑体" w:eastAsia="黑体" w:hAnsi="黑体" w:hint="eastAsia"/>
          <w:sz w:val="20"/>
        </w:rPr>
      </w:pPr>
      <w:r>
        <w:rPr>
          <w:rFonts w:ascii="黑体" w:eastAsia="黑体" w:hAnsi="黑体" w:hint="eastAsia"/>
          <w:sz w:val="20"/>
        </w:rPr>
        <w:t xml:space="preserve">                                                                              </w:t>
      </w:r>
      <w:r>
        <w:rPr>
          <w:rFonts w:ascii="宋体" w:eastAsia="宋体" w:hAnsi="宋体" w:cs="宋体" w:hint="eastAsia"/>
          <w:color w:val="000000"/>
          <w:kern w:val="0"/>
          <w:sz w:val="20"/>
        </w:rPr>
        <w:t>公开07表</w:t>
      </w:r>
    </w:p>
    <w:tbl>
      <w:tblPr>
        <w:tblW w:w="0" w:type="auto"/>
        <w:tblInd w:w="93" w:type="dxa"/>
        <w:tblLayout w:type="fixed"/>
        <w:tblLook w:val="0000" w:firstRow="0" w:lastRow="0" w:firstColumn="0" w:lastColumn="0" w:noHBand="0" w:noVBand="0"/>
      </w:tblPr>
      <w:tblGrid>
        <w:gridCol w:w="371"/>
        <w:gridCol w:w="360"/>
        <w:gridCol w:w="404"/>
        <w:gridCol w:w="774"/>
        <w:gridCol w:w="623"/>
        <w:gridCol w:w="501"/>
        <w:gridCol w:w="477"/>
        <w:gridCol w:w="550"/>
        <w:gridCol w:w="477"/>
        <w:gridCol w:w="591"/>
        <w:gridCol w:w="236"/>
        <w:gridCol w:w="250"/>
        <w:gridCol w:w="180"/>
        <w:gridCol w:w="366"/>
        <w:gridCol w:w="477"/>
        <w:gridCol w:w="286"/>
        <w:gridCol w:w="208"/>
        <w:gridCol w:w="32"/>
        <w:gridCol w:w="456"/>
        <w:gridCol w:w="600"/>
        <w:gridCol w:w="641"/>
      </w:tblGrid>
      <w:tr w:rsidR="005F239F" w14:paraId="1095BD78" w14:textId="77777777" w:rsidTr="00615240">
        <w:trPr>
          <w:trHeight w:val="255"/>
        </w:trPr>
        <w:tc>
          <w:tcPr>
            <w:tcW w:w="5128" w:type="dxa"/>
            <w:gridSpan w:val="10"/>
            <w:tcBorders>
              <w:top w:val="nil"/>
              <w:left w:val="nil"/>
              <w:bottom w:val="nil"/>
              <w:right w:val="nil"/>
            </w:tcBorders>
            <w:vAlign w:val="bottom"/>
          </w:tcPr>
          <w:p w14:paraId="676DDCF3" w14:textId="77777777" w:rsidR="005F239F" w:rsidRDefault="005F239F">
            <w:pPr>
              <w:widowControl/>
              <w:jc w:val="left"/>
              <w:rPr>
                <w:rFonts w:ascii="Arial" w:eastAsia="宋体" w:hAnsi="Arial" w:cs="Arial"/>
                <w:color w:val="000000"/>
                <w:kern w:val="0"/>
                <w:sz w:val="20"/>
              </w:rPr>
            </w:pPr>
            <w:r>
              <w:rPr>
                <w:rFonts w:ascii="宋体" w:eastAsia="宋体" w:hAnsi="宋体" w:cs="Arial" w:hint="eastAsia"/>
                <w:kern w:val="0"/>
                <w:sz w:val="20"/>
              </w:rPr>
              <w:t>部门：淮南市田家庵区司法局</w:t>
            </w:r>
          </w:p>
        </w:tc>
        <w:tc>
          <w:tcPr>
            <w:tcW w:w="236" w:type="dxa"/>
            <w:tcBorders>
              <w:top w:val="nil"/>
              <w:left w:val="nil"/>
              <w:bottom w:val="nil"/>
              <w:right w:val="nil"/>
            </w:tcBorders>
            <w:vAlign w:val="bottom"/>
          </w:tcPr>
          <w:p w14:paraId="7CC24ADD" w14:textId="77777777" w:rsidR="005F239F" w:rsidRDefault="005F239F">
            <w:pPr>
              <w:widowControl/>
              <w:jc w:val="left"/>
              <w:rPr>
                <w:rFonts w:ascii="Arial" w:eastAsia="宋体" w:hAnsi="Arial" w:cs="Arial"/>
                <w:color w:val="000000"/>
                <w:kern w:val="0"/>
                <w:sz w:val="20"/>
              </w:rPr>
            </w:pPr>
          </w:p>
        </w:tc>
        <w:tc>
          <w:tcPr>
            <w:tcW w:w="430" w:type="dxa"/>
            <w:gridSpan w:val="2"/>
            <w:tcBorders>
              <w:top w:val="nil"/>
              <w:left w:val="nil"/>
              <w:bottom w:val="nil"/>
              <w:right w:val="nil"/>
            </w:tcBorders>
            <w:vAlign w:val="bottom"/>
          </w:tcPr>
          <w:p w14:paraId="44BEF267" w14:textId="77777777" w:rsidR="005F239F" w:rsidRDefault="005F239F">
            <w:pPr>
              <w:widowControl/>
              <w:jc w:val="left"/>
              <w:rPr>
                <w:rFonts w:ascii="Arial" w:eastAsia="宋体" w:hAnsi="Arial" w:cs="Arial"/>
                <w:color w:val="000000"/>
                <w:kern w:val="0"/>
                <w:sz w:val="20"/>
              </w:rPr>
            </w:pPr>
          </w:p>
        </w:tc>
        <w:tc>
          <w:tcPr>
            <w:tcW w:w="843" w:type="dxa"/>
            <w:gridSpan w:val="2"/>
            <w:tcBorders>
              <w:top w:val="nil"/>
              <w:left w:val="nil"/>
              <w:bottom w:val="nil"/>
              <w:right w:val="nil"/>
            </w:tcBorders>
            <w:vAlign w:val="bottom"/>
          </w:tcPr>
          <w:p w14:paraId="6C662578" w14:textId="77777777" w:rsidR="005F239F" w:rsidRDefault="005F239F">
            <w:pPr>
              <w:widowControl/>
              <w:jc w:val="left"/>
              <w:rPr>
                <w:rFonts w:ascii="Arial" w:eastAsia="宋体" w:hAnsi="Arial" w:cs="Arial"/>
                <w:color w:val="000000"/>
                <w:kern w:val="0"/>
                <w:sz w:val="20"/>
              </w:rPr>
            </w:pPr>
          </w:p>
        </w:tc>
        <w:tc>
          <w:tcPr>
            <w:tcW w:w="286" w:type="dxa"/>
            <w:tcBorders>
              <w:top w:val="nil"/>
              <w:left w:val="nil"/>
              <w:bottom w:val="nil"/>
              <w:right w:val="nil"/>
            </w:tcBorders>
            <w:vAlign w:val="bottom"/>
          </w:tcPr>
          <w:p w14:paraId="25B85472" w14:textId="77777777" w:rsidR="005F239F" w:rsidRDefault="005F239F">
            <w:pPr>
              <w:widowControl/>
              <w:jc w:val="left"/>
              <w:rPr>
                <w:rFonts w:ascii="Arial" w:eastAsia="宋体" w:hAnsi="Arial" w:cs="Arial"/>
                <w:color w:val="000000"/>
                <w:kern w:val="0"/>
                <w:sz w:val="20"/>
              </w:rPr>
            </w:pPr>
          </w:p>
        </w:tc>
        <w:tc>
          <w:tcPr>
            <w:tcW w:w="240" w:type="dxa"/>
            <w:gridSpan w:val="2"/>
            <w:tcBorders>
              <w:top w:val="nil"/>
              <w:left w:val="nil"/>
              <w:bottom w:val="nil"/>
              <w:right w:val="nil"/>
            </w:tcBorders>
            <w:vAlign w:val="bottom"/>
          </w:tcPr>
          <w:p w14:paraId="2B8C69F7" w14:textId="77777777" w:rsidR="005F239F" w:rsidRDefault="005F239F">
            <w:pPr>
              <w:widowControl/>
              <w:jc w:val="left"/>
              <w:rPr>
                <w:rFonts w:ascii="Arial" w:eastAsia="宋体" w:hAnsi="Arial" w:cs="Arial"/>
                <w:color w:val="000000"/>
                <w:kern w:val="0"/>
                <w:sz w:val="20"/>
              </w:rPr>
            </w:pPr>
          </w:p>
        </w:tc>
        <w:tc>
          <w:tcPr>
            <w:tcW w:w="1697" w:type="dxa"/>
            <w:gridSpan w:val="3"/>
            <w:tcBorders>
              <w:top w:val="nil"/>
              <w:left w:val="nil"/>
              <w:bottom w:val="nil"/>
              <w:right w:val="nil"/>
            </w:tcBorders>
            <w:vAlign w:val="bottom"/>
          </w:tcPr>
          <w:p w14:paraId="44C9E652" w14:textId="77777777" w:rsidR="005F239F" w:rsidRDefault="005F239F">
            <w:pPr>
              <w:widowControl/>
              <w:rPr>
                <w:rFonts w:ascii="宋体" w:eastAsia="宋体" w:hAnsi="宋体" w:cs="Arial" w:hint="eastAsia"/>
                <w:color w:val="000000"/>
                <w:kern w:val="0"/>
                <w:sz w:val="20"/>
              </w:rPr>
            </w:pPr>
            <w:r>
              <w:rPr>
                <w:rFonts w:ascii="宋体" w:eastAsia="宋体" w:hAnsi="宋体" w:cs="Arial" w:hint="eastAsia"/>
                <w:color w:val="000000"/>
                <w:kern w:val="0"/>
                <w:sz w:val="20"/>
              </w:rPr>
              <w:t xml:space="preserve"> 金额单位：万元</w:t>
            </w:r>
          </w:p>
        </w:tc>
      </w:tr>
      <w:tr w:rsidR="000C0D85" w14:paraId="5535288A" w14:textId="77777777">
        <w:trPr>
          <w:trHeight w:val="465"/>
        </w:trPr>
        <w:tc>
          <w:tcPr>
            <w:tcW w:w="113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B926ABA" w14:textId="77777777" w:rsidR="000C0D85" w:rsidRPr="00241D64" w:rsidRDefault="000C0D85">
            <w:pPr>
              <w:widowControl/>
              <w:jc w:val="center"/>
              <w:rPr>
                <w:rFonts w:ascii="宋体" w:eastAsia="宋体" w:hAnsi="宋体" w:cs="Arial" w:hint="eastAsia"/>
                <w:kern w:val="0"/>
                <w:sz w:val="22"/>
                <w:szCs w:val="22"/>
              </w:rPr>
            </w:pPr>
            <w:r w:rsidRPr="00241D64">
              <w:rPr>
                <w:rFonts w:ascii="宋体" w:eastAsia="宋体" w:hAnsi="宋体" w:cs="Arial" w:hint="eastAsia"/>
                <w:kern w:val="0"/>
                <w:sz w:val="22"/>
                <w:szCs w:val="22"/>
              </w:rPr>
              <w:t>科目代码</w:t>
            </w:r>
          </w:p>
        </w:tc>
        <w:tc>
          <w:tcPr>
            <w:tcW w:w="774" w:type="dxa"/>
            <w:vMerge w:val="restart"/>
            <w:tcBorders>
              <w:top w:val="single" w:sz="4" w:space="0" w:color="000000"/>
              <w:left w:val="nil"/>
              <w:bottom w:val="single" w:sz="4" w:space="0" w:color="000000"/>
              <w:right w:val="single" w:sz="4" w:space="0" w:color="000000"/>
            </w:tcBorders>
            <w:vAlign w:val="center"/>
          </w:tcPr>
          <w:p w14:paraId="1B153C0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科目名称</w:t>
            </w:r>
          </w:p>
        </w:tc>
        <w:tc>
          <w:tcPr>
            <w:tcW w:w="1601" w:type="dxa"/>
            <w:gridSpan w:val="3"/>
            <w:tcBorders>
              <w:top w:val="single" w:sz="4" w:space="0" w:color="000000"/>
              <w:left w:val="nil"/>
              <w:bottom w:val="single" w:sz="4" w:space="0" w:color="000000"/>
              <w:right w:val="single" w:sz="4" w:space="0" w:color="000000"/>
            </w:tcBorders>
            <w:vAlign w:val="center"/>
          </w:tcPr>
          <w:p w14:paraId="18ABFBC9"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年初结转和结余</w:t>
            </w:r>
          </w:p>
        </w:tc>
        <w:tc>
          <w:tcPr>
            <w:tcW w:w="1618" w:type="dxa"/>
            <w:gridSpan w:val="3"/>
            <w:tcBorders>
              <w:top w:val="single" w:sz="4" w:space="0" w:color="000000"/>
              <w:left w:val="nil"/>
              <w:bottom w:val="single" w:sz="4" w:space="0" w:color="000000"/>
              <w:right w:val="single" w:sz="4" w:space="0" w:color="000000"/>
            </w:tcBorders>
            <w:vAlign w:val="center"/>
          </w:tcPr>
          <w:p w14:paraId="18E70671"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本年收入</w:t>
            </w:r>
          </w:p>
        </w:tc>
        <w:tc>
          <w:tcPr>
            <w:tcW w:w="1509" w:type="dxa"/>
            <w:gridSpan w:val="5"/>
            <w:tcBorders>
              <w:top w:val="single" w:sz="4" w:space="0" w:color="000000"/>
              <w:left w:val="nil"/>
              <w:bottom w:val="single" w:sz="4" w:space="0" w:color="000000"/>
              <w:right w:val="single" w:sz="4" w:space="0" w:color="000000"/>
            </w:tcBorders>
            <w:vAlign w:val="center"/>
          </w:tcPr>
          <w:p w14:paraId="71EEEE4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本年支出</w:t>
            </w:r>
          </w:p>
        </w:tc>
        <w:tc>
          <w:tcPr>
            <w:tcW w:w="2223" w:type="dxa"/>
            <w:gridSpan w:val="6"/>
            <w:tcBorders>
              <w:top w:val="single" w:sz="4" w:space="0" w:color="000000"/>
              <w:left w:val="nil"/>
              <w:bottom w:val="single" w:sz="4" w:space="0" w:color="000000"/>
              <w:right w:val="single" w:sz="4" w:space="0" w:color="000000"/>
            </w:tcBorders>
            <w:vAlign w:val="center"/>
          </w:tcPr>
          <w:p w14:paraId="7637C95F"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年末结转和结余</w:t>
            </w:r>
          </w:p>
        </w:tc>
      </w:tr>
      <w:tr w:rsidR="000C0D85" w14:paraId="0C232DF5" w14:textId="77777777">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14:paraId="736106AE" w14:textId="77777777" w:rsidR="000C0D85" w:rsidRDefault="000C0D85">
            <w:pPr>
              <w:widowControl/>
              <w:jc w:val="left"/>
              <w:rPr>
                <w:rFonts w:ascii="宋体" w:eastAsia="宋体" w:hAnsi="宋体" w:cs="Arial" w:hint="eastAsia"/>
                <w:color w:val="000000"/>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14:paraId="6C4A252A" w14:textId="77777777" w:rsidR="000C0D85" w:rsidRDefault="000C0D85">
            <w:pPr>
              <w:widowControl/>
              <w:jc w:val="left"/>
              <w:rPr>
                <w:rFonts w:ascii="宋体" w:eastAsia="宋体" w:hAnsi="宋体" w:cs="Arial" w:hint="eastAsia"/>
                <w:color w:val="000000"/>
                <w:kern w:val="0"/>
                <w:sz w:val="22"/>
                <w:szCs w:val="22"/>
              </w:rPr>
            </w:pPr>
          </w:p>
        </w:tc>
        <w:tc>
          <w:tcPr>
            <w:tcW w:w="623" w:type="dxa"/>
            <w:vMerge w:val="restart"/>
            <w:tcBorders>
              <w:top w:val="nil"/>
              <w:left w:val="nil"/>
              <w:bottom w:val="single" w:sz="4" w:space="0" w:color="000000"/>
              <w:right w:val="single" w:sz="4" w:space="0" w:color="000000"/>
            </w:tcBorders>
            <w:vAlign w:val="center"/>
          </w:tcPr>
          <w:p w14:paraId="7380A21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501" w:type="dxa"/>
            <w:vMerge w:val="restart"/>
            <w:tcBorders>
              <w:top w:val="nil"/>
              <w:left w:val="nil"/>
              <w:bottom w:val="single" w:sz="4" w:space="0" w:color="000000"/>
              <w:right w:val="single" w:sz="4" w:space="0" w:color="000000"/>
            </w:tcBorders>
            <w:vAlign w:val="center"/>
          </w:tcPr>
          <w:p w14:paraId="28D6FA2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基本支出结转</w:t>
            </w:r>
          </w:p>
        </w:tc>
        <w:tc>
          <w:tcPr>
            <w:tcW w:w="477" w:type="dxa"/>
            <w:vMerge w:val="restart"/>
            <w:tcBorders>
              <w:top w:val="nil"/>
              <w:left w:val="nil"/>
              <w:bottom w:val="single" w:sz="4" w:space="0" w:color="000000"/>
              <w:right w:val="single" w:sz="4" w:space="0" w:color="000000"/>
            </w:tcBorders>
            <w:vAlign w:val="center"/>
          </w:tcPr>
          <w:p w14:paraId="5A46E9F4"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项目支出结转和结余</w:t>
            </w:r>
          </w:p>
        </w:tc>
        <w:tc>
          <w:tcPr>
            <w:tcW w:w="550" w:type="dxa"/>
            <w:vMerge w:val="restart"/>
            <w:tcBorders>
              <w:top w:val="nil"/>
              <w:left w:val="nil"/>
              <w:bottom w:val="single" w:sz="4" w:space="0" w:color="000000"/>
              <w:right w:val="single" w:sz="4" w:space="0" w:color="000000"/>
            </w:tcBorders>
            <w:vAlign w:val="center"/>
          </w:tcPr>
          <w:p w14:paraId="6D8A1C4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477" w:type="dxa"/>
            <w:vMerge w:val="restart"/>
            <w:tcBorders>
              <w:top w:val="nil"/>
              <w:left w:val="nil"/>
              <w:bottom w:val="single" w:sz="4" w:space="0" w:color="000000"/>
              <w:right w:val="single" w:sz="4" w:space="0" w:color="000000"/>
            </w:tcBorders>
            <w:vAlign w:val="center"/>
          </w:tcPr>
          <w:p w14:paraId="666C3D3D"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w:t>
            </w:r>
          </w:p>
        </w:tc>
        <w:tc>
          <w:tcPr>
            <w:tcW w:w="591" w:type="dxa"/>
            <w:vMerge w:val="restart"/>
            <w:tcBorders>
              <w:top w:val="nil"/>
              <w:left w:val="nil"/>
              <w:bottom w:val="single" w:sz="4" w:space="0" w:color="000000"/>
              <w:right w:val="single" w:sz="4" w:space="0" w:color="000000"/>
            </w:tcBorders>
            <w:vAlign w:val="center"/>
          </w:tcPr>
          <w:p w14:paraId="61763ED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w:t>
            </w:r>
          </w:p>
        </w:tc>
        <w:tc>
          <w:tcPr>
            <w:tcW w:w="486" w:type="dxa"/>
            <w:gridSpan w:val="2"/>
            <w:vMerge w:val="restart"/>
            <w:tcBorders>
              <w:top w:val="nil"/>
              <w:left w:val="nil"/>
              <w:bottom w:val="single" w:sz="4" w:space="0" w:color="000000"/>
              <w:right w:val="single" w:sz="4" w:space="0" w:color="000000"/>
            </w:tcBorders>
            <w:vAlign w:val="center"/>
          </w:tcPr>
          <w:p w14:paraId="1055138D"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546" w:type="dxa"/>
            <w:gridSpan w:val="2"/>
            <w:vMerge w:val="restart"/>
            <w:tcBorders>
              <w:top w:val="nil"/>
              <w:left w:val="nil"/>
              <w:bottom w:val="single" w:sz="4" w:space="0" w:color="000000"/>
              <w:right w:val="single" w:sz="4" w:space="0" w:color="000000"/>
            </w:tcBorders>
            <w:vAlign w:val="center"/>
          </w:tcPr>
          <w:p w14:paraId="2ADBB51B"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w:t>
            </w:r>
          </w:p>
        </w:tc>
        <w:tc>
          <w:tcPr>
            <w:tcW w:w="477" w:type="dxa"/>
            <w:vMerge w:val="restart"/>
            <w:tcBorders>
              <w:top w:val="nil"/>
              <w:left w:val="nil"/>
              <w:bottom w:val="single" w:sz="4" w:space="0" w:color="000000"/>
              <w:right w:val="single" w:sz="4" w:space="0" w:color="000000"/>
            </w:tcBorders>
            <w:vAlign w:val="center"/>
          </w:tcPr>
          <w:p w14:paraId="49BF9F14"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w:t>
            </w:r>
          </w:p>
        </w:tc>
        <w:tc>
          <w:tcPr>
            <w:tcW w:w="494" w:type="dxa"/>
            <w:gridSpan w:val="2"/>
            <w:vMerge w:val="restart"/>
            <w:tcBorders>
              <w:top w:val="nil"/>
              <w:left w:val="nil"/>
              <w:bottom w:val="single" w:sz="4" w:space="0" w:color="000000"/>
              <w:right w:val="single" w:sz="4" w:space="0" w:color="000000"/>
            </w:tcBorders>
            <w:vAlign w:val="center"/>
          </w:tcPr>
          <w:p w14:paraId="5746AD0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488" w:type="dxa"/>
            <w:gridSpan w:val="2"/>
            <w:vMerge w:val="restart"/>
            <w:tcBorders>
              <w:top w:val="nil"/>
              <w:left w:val="nil"/>
              <w:bottom w:val="single" w:sz="4" w:space="0" w:color="000000"/>
              <w:right w:val="single" w:sz="4" w:space="0" w:color="000000"/>
            </w:tcBorders>
            <w:vAlign w:val="center"/>
          </w:tcPr>
          <w:p w14:paraId="4D692C41"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基本支出结转</w:t>
            </w:r>
          </w:p>
        </w:tc>
        <w:tc>
          <w:tcPr>
            <w:tcW w:w="1241" w:type="dxa"/>
            <w:gridSpan w:val="2"/>
            <w:tcBorders>
              <w:top w:val="nil"/>
              <w:left w:val="nil"/>
              <w:bottom w:val="single" w:sz="4" w:space="0" w:color="000000"/>
              <w:right w:val="single" w:sz="4" w:space="0" w:color="000000"/>
            </w:tcBorders>
            <w:vAlign w:val="center"/>
          </w:tcPr>
          <w:p w14:paraId="56D3885D"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项目支出结转和结余</w:t>
            </w:r>
          </w:p>
        </w:tc>
      </w:tr>
      <w:tr w:rsidR="000C0D85" w14:paraId="18B6BD4C" w14:textId="77777777">
        <w:trPr>
          <w:trHeight w:val="308"/>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14:paraId="3CA6BF22" w14:textId="77777777" w:rsidR="000C0D85" w:rsidRDefault="000C0D85">
            <w:pPr>
              <w:widowControl/>
              <w:jc w:val="left"/>
              <w:rPr>
                <w:rFonts w:ascii="宋体" w:eastAsia="宋体" w:hAnsi="宋体" w:cs="Arial" w:hint="eastAsia"/>
                <w:color w:val="000000"/>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14:paraId="63FF5EDB" w14:textId="77777777" w:rsidR="000C0D85" w:rsidRDefault="000C0D85">
            <w:pPr>
              <w:widowControl/>
              <w:jc w:val="left"/>
              <w:rPr>
                <w:rFonts w:ascii="宋体" w:eastAsia="宋体" w:hAnsi="宋体" w:cs="Arial" w:hint="eastAsia"/>
                <w:color w:val="000000"/>
                <w:kern w:val="0"/>
                <w:sz w:val="22"/>
                <w:szCs w:val="22"/>
              </w:rPr>
            </w:pPr>
          </w:p>
        </w:tc>
        <w:tc>
          <w:tcPr>
            <w:tcW w:w="623" w:type="dxa"/>
            <w:vMerge/>
            <w:tcBorders>
              <w:top w:val="nil"/>
              <w:left w:val="nil"/>
              <w:bottom w:val="single" w:sz="4" w:space="0" w:color="000000"/>
              <w:right w:val="single" w:sz="4" w:space="0" w:color="000000"/>
            </w:tcBorders>
            <w:vAlign w:val="center"/>
          </w:tcPr>
          <w:p w14:paraId="56E6D9CA" w14:textId="77777777" w:rsidR="000C0D85" w:rsidRDefault="000C0D85">
            <w:pPr>
              <w:widowControl/>
              <w:jc w:val="left"/>
              <w:rPr>
                <w:rFonts w:ascii="宋体" w:eastAsia="宋体" w:hAnsi="宋体" w:cs="Arial" w:hint="eastAsia"/>
                <w:color w:val="000000"/>
                <w:kern w:val="0"/>
                <w:sz w:val="22"/>
                <w:szCs w:val="22"/>
              </w:rPr>
            </w:pPr>
          </w:p>
        </w:tc>
        <w:tc>
          <w:tcPr>
            <w:tcW w:w="501" w:type="dxa"/>
            <w:vMerge/>
            <w:tcBorders>
              <w:top w:val="nil"/>
              <w:left w:val="nil"/>
              <w:bottom w:val="single" w:sz="4" w:space="0" w:color="000000"/>
              <w:right w:val="single" w:sz="4" w:space="0" w:color="000000"/>
            </w:tcBorders>
            <w:vAlign w:val="center"/>
          </w:tcPr>
          <w:p w14:paraId="713DF93D"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718F97B6" w14:textId="77777777" w:rsidR="000C0D85" w:rsidRDefault="000C0D85">
            <w:pPr>
              <w:widowControl/>
              <w:jc w:val="left"/>
              <w:rPr>
                <w:rFonts w:ascii="宋体" w:eastAsia="宋体" w:hAnsi="宋体" w:cs="Arial" w:hint="eastAsia"/>
                <w:color w:val="000000"/>
                <w:kern w:val="0"/>
                <w:sz w:val="22"/>
                <w:szCs w:val="22"/>
              </w:rPr>
            </w:pPr>
          </w:p>
        </w:tc>
        <w:tc>
          <w:tcPr>
            <w:tcW w:w="550" w:type="dxa"/>
            <w:vMerge/>
            <w:tcBorders>
              <w:top w:val="nil"/>
              <w:left w:val="nil"/>
              <w:bottom w:val="single" w:sz="4" w:space="0" w:color="000000"/>
              <w:right w:val="single" w:sz="4" w:space="0" w:color="000000"/>
            </w:tcBorders>
            <w:vAlign w:val="center"/>
          </w:tcPr>
          <w:p w14:paraId="2CBC1961"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4726663F" w14:textId="77777777" w:rsidR="000C0D85" w:rsidRDefault="000C0D85">
            <w:pPr>
              <w:widowControl/>
              <w:jc w:val="left"/>
              <w:rPr>
                <w:rFonts w:ascii="宋体" w:eastAsia="宋体" w:hAnsi="宋体" w:cs="Arial" w:hint="eastAsia"/>
                <w:color w:val="000000"/>
                <w:kern w:val="0"/>
                <w:sz w:val="22"/>
                <w:szCs w:val="22"/>
              </w:rPr>
            </w:pPr>
          </w:p>
        </w:tc>
        <w:tc>
          <w:tcPr>
            <w:tcW w:w="591" w:type="dxa"/>
            <w:vMerge/>
            <w:tcBorders>
              <w:top w:val="nil"/>
              <w:left w:val="nil"/>
              <w:bottom w:val="single" w:sz="4" w:space="0" w:color="000000"/>
              <w:right w:val="single" w:sz="4" w:space="0" w:color="000000"/>
            </w:tcBorders>
            <w:vAlign w:val="center"/>
          </w:tcPr>
          <w:p w14:paraId="272D47B8" w14:textId="77777777" w:rsidR="000C0D85" w:rsidRDefault="000C0D85">
            <w:pPr>
              <w:widowControl/>
              <w:jc w:val="left"/>
              <w:rPr>
                <w:rFonts w:ascii="宋体" w:eastAsia="宋体" w:hAnsi="宋体" w:cs="Arial" w:hint="eastAsia"/>
                <w:color w:val="000000"/>
                <w:kern w:val="0"/>
                <w:sz w:val="22"/>
                <w:szCs w:val="22"/>
              </w:rPr>
            </w:pPr>
          </w:p>
        </w:tc>
        <w:tc>
          <w:tcPr>
            <w:tcW w:w="486" w:type="dxa"/>
            <w:gridSpan w:val="2"/>
            <w:vMerge/>
            <w:tcBorders>
              <w:top w:val="nil"/>
              <w:left w:val="nil"/>
              <w:bottom w:val="single" w:sz="4" w:space="0" w:color="000000"/>
              <w:right w:val="single" w:sz="4" w:space="0" w:color="000000"/>
            </w:tcBorders>
            <w:vAlign w:val="center"/>
          </w:tcPr>
          <w:p w14:paraId="0F25269A" w14:textId="77777777" w:rsidR="000C0D85" w:rsidRDefault="000C0D85">
            <w:pPr>
              <w:widowControl/>
              <w:jc w:val="left"/>
              <w:rPr>
                <w:rFonts w:ascii="宋体" w:eastAsia="宋体" w:hAnsi="宋体" w:cs="Arial" w:hint="eastAsia"/>
                <w:color w:val="000000"/>
                <w:kern w:val="0"/>
                <w:sz w:val="22"/>
                <w:szCs w:val="22"/>
              </w:rPr>
            </w:pPr>
          </w:p>
        </w:tc>
        <w:tc>
          <w:tcPr>
            <w:tcW w:w="546" w:type="dxa"/>
            <w:gridSpan w:val="2"/>
            <w:vMerge/>
            <w:tcBorders>
              <w:top w:val="nil"/>
              <w:left w:val="nil"/>
              <w:bottom w:val="single" w:sz="4" w:space="0" w:color="000000"/>
              <w:right w:val="single" w:sz="4" w:space="0" w:color="000000"/>
            </w:tcBorders>
            <w:vAlign w:val="center"/>
          </w:tcPr>
          <w:p w14:paraId="1F46A3BC"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74042934" w14:textId="77777777" w:rsidR="000C0D85" w:rsidRDefault="000C0D85">
            <w:pPr>
              <w:widowControl/>
              <w:jc w:val="left"/>
              <w:rPr>
                <w:rFonts w:ascii="宋体" w:eastAsia="宋体" w:hAnsi="宋体" w:cs="Arial" w:hint="eastAsia"/>
                <w:color w:val="000000"/>
                <w:kern w:val="0"/>
                <w:sz w:val="22"/>
                <w:szCs w:val="22"/>
              </w:rPr>
            </w:pPr>
          </w:p>
        </w:tc>
        <w:tc>
          <w:tcPr>
            <w:tcW w:w="494" w:type="dxa"/>
            <w:gridSpan w:val="2"/>
            <w:vMerge/>
            <w:tcBorders>
              <w:top w:val="nil"/>
              <w:left w:val="nil"/>
              <w:bottom w:val="single" w:sz="4" w:space="0" w:color="000000"/>
              <w:right w:val="single" w:sz="4" w:space="0" w:color="000000"/>
            </w:tcBorders>
            <w:vAlign w:val="center"/>
          </w:tcPr>
          <w:p w14:paraId="5EAD9BC9" w14:textId="77777777" w:rsidR="000C0D85" w:rsidRDefault="000C0D85">
            <w:pPr>
              <w:widowControl/>
              <w:jc w:val="left"/>
              <w:rPr>
                <w:rFonts w:ascii="宋体" w:eastAsia="宋体" w:hAnsi="宋体" w:cs="Arial" w:hint="eastAsia"/>
                <w:color w:val="000000"/>
                <w:kern w:val="0"/>
                <w:sz w:val="22"/>
                <w:szCs w:val="22"/>
              </w:rPr>
            </w:pPr>
          </w:p>
        </w:tc>
        <w:tc>
          <w:tcPr>
            <w:tcW w:w="488" w:type="dxa"/>
            <w:gridSpan w:val="2"/>
            <w:vMerge/>
            <w:tcBorders>
              <w:top w:val="nil"/>
              <w:left w:val="nil"/>
              <w:bottom w:val="single" w:sz="4" w:space="0" w:color="000000"/>
              <w:right w:val="single" w:sz="4" w:space="0" w:color="000000"/>
            </w:tcBorders>
            <w:vAlign w:val="center"/>
          </w:tcPr>
          <w:p w14:paraId="453E5D70" w14:textId="77777777" w:rsidR="000C0D85" w:rsidRDefault="000C0D85">
            <w:pPr>
              <w:widowControl/>
              <w:jc w:val="left"/>
              <w:rPr>
                <w:rFonts w:ascii="宋体" w:eastAsia="宋体" w:hAnsi="宋体" w:cs="Arial" w:hint="eastAsia"/>
                <w:color w:val="000000"/>
                <w:kern w:val="0"/>
                <w:sz w:val="22"/>
                <w:szCs w:val="22"/>
              </w:rPr>
            </w:pPr>
          </w:p>
        </w:tc>
        <w:tc>
          <w:tcPr>
            <w:tcW w:w="600" w:type="dxa"/>
            <w:vMerge w:val="restart"/>
            <w:tcBorders>
              <w:top w:val="nil"/>
              <w:left w:val="nil"/>
              <w:bottom w:val="single" w:sz="4" w:space="0" w:color="000000"/>
              <w:right w:val="single" w:sz="4" w:space="0" w:color="000000"/>
            </w:tcBorders>
            <w:vAlign w:val="center"/>
          </w:tcPr>
          <w:p w14:paraId="04936F5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项目支出结转</w:t>
            </w:r>
          </w:p>
        </w:tc>
        <w:tc>
          <w:tcPr>
            <w:tcW w:w="641" w:type="dxa"/>
            <w:vMerge w:val="restart"/>
            <w:tcBorders>
              <w:top w:val="nil"/>
              <w:left w:val="nil"/>
              <w:bottom w:val="single" w:sz="4" w:space="0" w:color="000000"/>
              <w:right w:val="single" w:sz="4" w:space="0" w:color="000000"/>
            </w:tcBorders>
            <w:vAlign w:val="center"/>
          </w:tcPr>
          <w:p w14:paraId="2723851F"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项目支出结余</w:t>
            </w:r>
          </w:p>
        </w:tc>
      </w:tr>
      <w:tr w:rsidR="000C0D85" w14:paraId="4FB1742A" w14:textId="77777777">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14:paraId="3588C794" w14:textId="77777777" w:rsidR="000C0D85" w:rsidRDefault="000C0D85">
            <w:pPr>
              <w:widowControl/>
              <w:jc w:val="left"/>
              <w:rPr>
                <w:rFonts w:ascii="宋体" w:eastAsia="宋体" w:hAnsi="宋体" w:cs="Arial" w:hint="eastAsia"/>
                <w:color w:val="000000"/>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14:paraId="5B5D50BB" w14:textId="77777777" w:rsidR="000C0D85" w:rsidRDefault="000C0D85">
            <w:pPr>
              <w:widowControl/>
              <w:jc w:val="left"/>
              <w:rPr>
                <w:rFonts w:ascii="宋体" w:eastAsia="宋体" w:hAnsi="宋体" w:cs="Arial" w:hint="eastAsia"/>
                <w:color w:val="000000"/>
                <w:kern w:val="0"/>
                <w:sz w:val="22"/>
                <w:szCs w:val="22"/>
              </w:rPr>
            </w:pPr>
          </w:p>
        </w:tc>
        <w:tc>
          <w:tcPr>
            <w:tcW w:w="623" w:type="dxa"/>
            <w:vMerge/>
            <w:tcBorders>
              <w:top w:val="nil"/>
              <w:left w:val="nil"/>
              <w:bottom w:val="single" w:sz="4" w:space="0" w:color="000000"/>
              <w:right w:val="single" w:sz="4" w:space="0" w:color="000000"/>
            </w:tcBorders>
            <w:vAlign w:val="center"/>
          </w:tcPr>
          <w:p w14:paraId="25EEF937" w14:textId="77777777" w:rsidR="000C0D85" w:rsidRDefault="000C0D85">
            <w:pPr>
              <w:widowControl/>
              <w:jc w:val="left"/>
              <w:rPr>
                <w:rFonts w:ascii="宋体" w:eastAsia="宋体" w:hAnsi="宋体" w:cs="Arial" w:hint="eastAsia"/>
                <w:color w:val="000000"/>
                <w:kern w:val="0"/>
                <w:sz w:val="22"/>
                <w:szCs w:val="22"/>
              </w:rPr>
            </w:pPr>
          </w:p>
        </w:tc>
        <w:tc>
          <w:tcPr>
            <w:tcW w:w="501" w:type="dxa"/>
            <w:vMerge/>
            <w:tcBorders>
              <w:top w:val="nil"/>
              <w:left w:val="nil"/>
              <w:bottom w:val="single" w:sz="4" w:space="0" w:color="000000"/>
              <w:right w:val="single" w:sz="4" w:space="0" w:color="000000"/>
            </w:tcBorders>
            <w:vAlign w:val="center"/>
          </w:tcPr>
          <w:p w14:paraId="5BDB804E"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0ED61B90" w14:textId="77777777" w:rsidR="000C0D85" w:rsidRDefault="000C0D85">
            <w:pPr>
              <w:widowControl/>
              <w:jc w:val="left"/>
              <w:rPr>
                <w:rFonts w:ascii="宋体" w:eastAsia="宋体" w:hAnsi="宋体" w:cs="Arial" w:hint="eastAsia"/>
                <w:color w:val="000000"/>
                <w:kern w:val="0"/>
                <w:sz w:val="22"/>
                <w:szCs w:val="22"/>
              </w:rPr>
            </w:pPr>
          </w:p>
        </w:tc>
        <w:tc>
          <w:tcPr>
            <w:tcW w:w="550" w:type="dxa"/>
            <w:vMerge/>
            <w:tcBorders>
              <w:top w:val="nil"/>
              <w:left w:val="nil"/>
              <w:bottom w:val="single" w:sz="4" w:space="0" w:color="000000"/>
              <w:right w:val="single" w:sz="4" w:space="0" w:color="000000"/>
            </w:tcBorders>
            <w:vAlign w:val="center"/>
          </w:tcPr>
          <w:p w14:paraId="46EC1404"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69C8B9D6" w14:textId="77777777" w:rsidR="000C0D85" w:rsidRDefault="000C0D85">
            <w:pPr>
              <w:widowControl/>
              <w:jc w:val="left"/>
              <w:rPr>
                <w:rFonts w:ascii="宋体" w:eastAsia="宋体" w:hAnsi="宋体" w:cs="Arial" w:hint="eastAsia"/>
                <w:color w:val="000000"/>
                <w:kern w:val="0"/>
                <w:sz w:val="22"/>
                <w:szCs w:val="22"/>
              </w:rPr>
            </w:pPr>
          </w:p>
        </w:tc>
        <w:tc>
          <w:tcPr>
            <w:tcW w:w="591" w:type="dxa"/>
            <w:vMerge/>
            <w:tcBorders>
              <w:top w:val="nil"/>
              <w:left w:val="nil"/>
              <w:bottom w:val="single" w:sz="4" w:space="0" w:color="000000"/>
              <w:right w:val="single" w:sz="4" w:space="0" w:color="000000"/>
            </w:tcBorders>
            <w:vAlign w:val="center"/>
          </w:tcPr>
          <w:p w14:paraId="548E4585" w14:textId="77777777" w:rsidR="000C0D85" w:rsidRDefault="000C0D85">
            <w:pPr>
              <w:widowControl/>
              <w:jc w:val="left"/>
              <w:rPr>
                <w:rFonts w:ascii="宋体" w:eastAsia="宋体" w:hAnsi="宋体" w:cs="Arial" w:hint="eastAsia"/>
                <w:color w:val="000000"/>
                <w:kern w:val="0"/>
                <w:sz w:val="22"/>
                <w:szCs w:val="22"/>
              </w:rPr>
            </w:pPr>
          </w:p>
        </w:tc>
        <w:tc>
          <w:tcPr>
            <w:tcW w:w="486" w:type="dxa"/>
            <w:gridSpan w:val="2"/>
            <w:vMerge/>
            <w:tcBorders>
              <w:top w:val="nil"/>
              <w:left w:val="nil"/>
              <w:bottom w:val="single" w:sz="4" w:space="0" w:color="000000"/>
              <w:right w:val="single" w:sz="4" w:space="0" w:color="000000"/>
            </w:tcBorders>
            <w:vAlign w:val="center"/>
          </w:tcPr>
          <w:p w14:paraId="710DE60A" w14:textId="77777777" w:rsidR="000C0D85" w:rsidRDefault="000C0D85">
            <w:pPr>
              <w:widowControl/>
              <w:jc w:val="left"/>
              <w:rPr>
                <w:rFonts w:ascii="宋体" w:eastAsia="宋体" w:hAnsi="宋体" w:cs="Arial" w:hint="eastAsia"/>
                <w:color w:val="000000"/>
                <w:kern w:val="0"/>
                <w:sz w:val="22"/>
                <w:szCs w:val="22"/>
              </w:rPr>
            </w:pPr>
          </w:p>
        </w:tc>
        <w:tc>
          <w:tcPr>
            <w:tcW w:w="546" w:type="dxa"/>
            <w:gridSpan w:val="2"/>
            <w:vMerge/>
            <w:tcBorders>
              <w:top w:val="nil"/>
              <w:left w:val="nil"/>
              <w:bottom w:val="single" w:sz="4" w:space="0" w:color="000000"/>
              <w:right w:val="single" w:sz="4" w:space="0" w:color="000000"/>
            </w:tcBorders>
            <w:vAlign w:val="center"/>
          </w:tcPr>
          <w:p w14:paraId="3D3F0EF6"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372DBAA0" w14:textId="77777777" w:rsidR="000C0D85" w:rsidRDefault="000C0D85">
            <w:pPr>
              <w:widowControl/>
              <w:jc w:val="left"/>
              <w:rPr>
                <w:rFonts w:ascii="宋体" w:eastAsia="宋体" w:hAnsi="宋体" w:cs="Arial" w:hint="eastAsia"/>
                <w:color w:val="000000"/>
                <w:kern w:val="0"/>
                <w:sz w:val="22"/>
                <w:szCs w:val="22"/>
              </w:rPr>
            </w:pPr>
          </w:p>
        </w:tc>
        <w:tc>
          <w:tcPr>
            <w:tcW w:w="494" w:type="dxa"/>
            <w:gridSpan w:val="2"/>
            <w:vMerge/>
            <w:tcBorders>
              <w:top w:val="nil"/>
              <w:left w:val="nil"/>
              <w:bottom w:val="single" w:sz="4" w:space="0" w:color="000000"/>
              <w:right w:val="single" w:sz="4" w:space="0" w:color="000000"/>
            </w:tcBorders>
            <w:vAlign w:val="center"/>
          </w:tcPr>
          <w:p w14:paraId="705D5BFF" w14:textId="77777777" w:rsidR="000C0D85" w:rsidRDefault="000C0D85">
            <w:pPr>
              <w:widowControl/>
              <w:jc w:val="left"/>
              <w:rPr>
                <w:rFonts w:ascii="宋体" w:eastAsia="宋体" w:hAnsi="宋体" w:cs="Arial" w:hint="eastAsia"/>
                <w:color w:val="000000"/>
                <w:kern w:val="0"/>
                <w:sz w:val="22"/>
                <w:szCs w:val="22"/>
              </w:rPr>
            </w:pPr>
          </w:p>
        </w:tc>
        <w:tc>
          <w:tcPr>
            <w:tcW w:w="488" w:type="dxa"/>
            <w:gridSpan w:val="2"/>
            <w:vMerge/>
            <w:tcBorders>
              <w:top w:val="nil"/>
              <w:left w:val="nil"/>
              <w:bottom w:val="single" w:sz="4" w:space="0" w:color="000000"/>
              <w:right w:val="single" w:sz="4" w:space="0" w:color="000000"/>
            </w:tcBorders>
            <w:vAlign w:val="center"/>
          </w:tcPr>
          <w:p w14:paraId="489F379A" w14:textId="77777777" w:rsidR="000C0D85" w:rsidRDefault="000C0D85">
            <w:pPr>
              <w:widowControl/>
              <w:jc w:val="left"/>
              <w:rPr>
                <w:rFonts w:ascii="宋体" w:eastAsia="宋体" w:hAnsi="宋体" w:cs="Arial" w:hint="eastAsia"/>
                <w:color w:val="000000"/>
                <w:kern w:val="0"/>
                <w:sz w:val="22"/>
                <w:szCs w:val="22"/>
              </w:rPr>
            </w:pPr>
          </w:p>
        </w:tc>
        <w:tc>
          <w:tcPr>
            <w:tcW w:w="600" w:type="dxa"/>
            <w:vMerge/>
            <w:tcBorders>
              <w:top w:val="nil"/>
              <w:left w:val="nil"/>
              <w:bottom w:val="single" w:sz="4" w:space="0" w:color="000000"/>
              <w:right w:val="single" w:sz="4" w:space="0" w:color="000000"/>
            </w:tcBorders>
            <w:vAlign w:val="center"/>
          </w:tcPr>
          <w:p w14:paraId="1F24F36D" w14:textId="77777777" w:rsidR="000C0D85" w:rsidRDefault="000C0D85">
            <w:pPr>
              <w:widowControl/>
              <w:jc w:val="left"/>
              <w:rPr>
                <w:rFonts w:ascii="宋体" w:eastAsia="宋体" w:hAnsi="宋体" w:cs="Arial" w:hint="eastAsia"/>
                <w:color w:val="000000"/>
                <w:kern w:val="0"/>
                <w:sz w:val="22"/>
                <w:szCs w:val="22"/>
              </w:rPr>
            </w:pPr>
          </w:p>
        </w:tc>
        <w:tc>
          <w:tcPr>
            <w:tcW w:w="641" w:type="dxa"/>
            <w:vMerge/>
            <w:tcBorders>
              <w:top w:val="nil"/>
              <w:left w:val="nil"/>
              <w:bottom w:val="single" w:sz="4" w:space="0" w:color="000000"/>
              <w:right w:val="single" w:sz="4" w:space="0" w:color="000000"/>
            </w:tcBorders>
            <w:vAlign w:val="center"/>
          </w:tcPr>
          <w:p w14:paraId="679B6653" w14:textId="77777777" w:rsidR="000C0D85" w:rsidRDefault="000C0D85">
            <w:pPr>
              <w:widowControl/>
              <w:jc w:val="left"/>
              <w:rPr>
                <w:rFonts w:ascii="宋体" w:eastAsia="宋体" w:hAnsi="宋体" w:cs="Arial" w:hint="eastAsia"/>
                <w:color w:val="000000"/>
                <w:kern w:val="0"/>
                <w:sz w:val="22"/>
                <w:szCs w:val="22"/>
              </w:rPr>
            </w:pPr>
          </w:p>
        </w:tc>
      </w:tr>
      <w:tr w:rsidR="000C0D85" w14:paraId="76660BB3" w14:textId="77777777">
        <w:trPr>
          <w:trHeight w:val="308"/>
        </w:trPr>
        <w:tc>
          <w:tcPr>
            <w:tcW w:w="371" w:type="dxa"/>
            <w:vMerge w:val="restart"/>
            <w:tcBorders>
              <w:top w:val="single" w:sz="4" w:space="0" w:color="auto"/>
              <w:left w:val="single" w:sz="4" w:space="0" w:color="auto"/>
              <w:bottom w:val="single" w:sz="4" w:space="0" w:color="auto"/>
              <w:right w:val="single" w:sz="4" w:space="0" w:color="auto"/>
            </w:tcBorders>
            <w:vAlign w:val="center"/>
          </w:tcPr>
          <w:p w14:paraId="65C24C51"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类</w:t>
            </w:r>
          </w:p>
        </w:tc>
        <w:tc>
          <w:tcPr>
            <w:tcW w:w="360" w:type="dxa"/>
            <w:vMerge w:val="restart"/>
            <w:tcBorders>
              <w:top w:val="single" w:sz="4" w:space="0" w:color="auto"/>
              <w:left w:val="nil"/>
              <w:bottom w:val="single" w:sz="4" w:space="0" w:color="auto"/>
              <w:right w:val="single" w:sz="4" w:space="0" w:color="auto"/>
            </w:tcBorders>
            <w:vAlign w:val="center"/>
          </w:tcPr>
          <w:p w14:paraId="69F6B031"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款</w:t>
            </w:r>
          </w:p>
        </w:tc>
        <w:tc>
          <w:tcPr>
            <w:tcW w:w="404" w:type="dxa"/>
            <w:vMerge w:val="restart"/>
            <w:tcBorders>
              <w:top w:val="single" w:sz="4" w:space="0" w:color="auto"/>
              <w:left w:val="nil"/>
              <w:bottom w:val="single" w:sz="4" w:space="0" w:color="auto"/>
              <w:right w:val="single" w:sz="4" w:space="0" w:color="auto"/>
            </w:tcBorders>
            <w:vAlign w:val="center"/>
          </w:tcPr>
          <w:p w14:paraId="37D22FCD"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项</w:t>
            </w:r>
          </w:p>
        </w:tc>
        <w:tc>
          <w:tcPr>
            <w:tcW w:w="774" w:type="dxa"/>
            <w:tcBorders>
              <w:top w:val="nil"/>
              <w:left w:val="nil"/>
              <w:bottom w:val="single" w:sz="4" w:space="0" w:color="000000"/>
              <w:right w:val="single" w:sz="4" w:space="0" w:color="000000"/>
            </w:tcBorders>
            <w:vAlign w:val="center"/>
          </w:tcPr>
          <w:p w14:paraId="1580A9CF"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栏次</w:t>
            </w:r>
          </w:p>
        </w:tc>
        <w:tc>
          <w:tcPr>
            <w:tcW w:w="623" w:type="dxa"/>
            <w:tcBorders>
              <w:top w:val="nil"/>
              <w:left w:val="nil"/>
              <w:bottom w:val="single" w:sz="4" w:space="0" w:color="000000"/>
              <w:right w:val="single" w:sz="4" w:space="0" w:color="000000"/>
            </w:tcBorders>
            <w:vAlign w:val="center"/>
          </w:tcPr>
          <w:p w14:paraId="03FF37FB"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w:t>
            </w:r>
          </w:p>
        </w:tc>
        <w:tc>
          <w:tcPr>
            <w:tcW w:w="501" w:type="dxa"/>
            <w:tcBorders>
              <w:top w:val="nil"/>
              <w:left w:val="nil"/>
              <w:bottom w:val="single" w:sz="4" w:space="0" w:color="000000"/>
              <w:right w:val="single" w:sz="4" w:space="0" w:color="000000"/>
            </w:tcBorders>
            <w:vAlign w:val="center"/>
          </w:tcPr>
          <w:p w14:paraId="71133A20"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2</w:t>
            </w:r>
          </w:p>
        </w:tc>
        <w:tc>
          <w:tcPr>
            <w:tcW w:w="477" w:type="dxa"/>
            <w:tcBorders>
              <w:top w:val="nil"/>
              <w:left w:val="nil"/>
              <w:bottom w:val="single" w:sz="4" w:space="0" w:color="000000"/>
              <w:right w:val="single" w:sz="4" w:space="0" w:color="000000"/>
            </w:tcBorders>
            <w:vAlign w:val="center"/>
          </w:tcPr>
          <w:p w14:paraId="09A9C255"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3</w:t>
            </w:r>
          </w:p>
        </w:tc>
        <w:tc>
          <w:tcPr>
            <w:tcW w:w="550" w:type="dxa"/>
            <w:tcBorders>
              <w:top w:val="nil"/>
              <w:left w:val="nil"/>
              <w:bottom w:val="single" w:sz="4" w:space="0" w:color="000000"/>
              <w:right w:val="single" w:sz="4" w:space="0" w:color="000000"/>
            </w:tcBorders>
            <w:vAlign w:val="center"/>
          </w:tcPr>
          <w:p w14:paraId="5090EF26"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4</w:t>
            </w:r>
          </w:p>
        </w:tc>
        <w:tc>
          <w:tcPr>
            <w:tcW w:w="477" w:type="dxa"/>
            <w:tcBorders>
              <w:top w:val="nil"/>
              <w:left w:val="nil"/>
              <w:bottom w:val="single" w:sz="4" w:space="0" w:color="000000"/>
              <w:right w:val="single" w:sz="4" w:space="0" w:color="000000"/>
            </w:tcBorders>
            <w:vAlign w:val="center"/>
          </w:tcPr>
          <w:p w14:paraId="63336E74"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5</w:t>
            </w:r>
          </w:p>
        </w:tc>
        <w:tc>
          <w:tcPr>
            <w:tcW w:w="591" w:type="dxa"/>
            <w:tcBorders>
              <w:top w:val="nil"/>
              <w:left w:val="nil"/>
              <w:bottom w:val="single" w:sz="4" w:space="0" w:color="000000"/>
              <w:right w:val="single" w:sz="4" w:space="0" w:color="000000"/>
            </w:tcBorders>
            <w:vAlign w:val="center"/>
          </w:tcPr>
          <w:p w14:paraId="47213653"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6</w:t>
            </w:r>
          </w:p>
        </w:tc>
        <w:tc>
          <w:tcPr>
            <w:tcW w:w="486" w:type="dxa"/>
            <w:gridSpan w:val="2"/>
            <w:tcBorders>
              <w:top w:val="nil"/>
              <w:left w:val="nil"/>
              <w:bottom w:val="single" w:sz="4" w:space="0" w:color="000000"/>
              <w:right w:val="single" w:sz="4" w:space="0" w:color="000000"/>
            </w:tcBorders>
            <w:vAlign w:val="center"/>
          </w:tcPr>
          <w:p w14:paraId="602DF45A"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7</w:t>
            </w:r>
          </w:p>
        </w:tc>
        <w:tc>
          <w:tcPr>
            <w:tcW w:w="546" w:type="dxa"/>
            <w:gridSpan w:val="2"/>
            <w:tcBorders>
              <w:top w:val="nil"/>
              <w:left w:val="nil"/>
              <w:bottom w:val="single" w:sz="4" w:space="0" w:color="000000"/>
              <w:right w:val="single" w:sz="4" w:space="0" w:color="000000"/>
            </w:tcBorders>
            <w:vAlign w:val="center"/>
          </w:tcPr>
          <w:p w14:paraId="5E04179B"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8</w:t>
            </w:r>
          </w:p>
        </w:tc>
        <w:tc>
          <w:tcPr>
            <w:tcW w:w="477" w:type="dxa"/>
            <w:tcBorders>
              <w:top w:val="nil"/>
              <w:left w:val="nil"/>
              <w:bottom w:val="single" w:sz="4" w:space="0" w:color="000000"/>
              <w:right w:val="single" w:sz="4" w:space="0" w:color="000000"/>
            </w:tcBorders>
            <w:vAlign w:val="center"/>
          </w:tcPr>
          <w:p w14:paraId="5E0A7943"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9</w:t>
            </w:r>
          </w:p>
        </w:tc>
        <w:tc>
          <w:tcPr>
            <w:tcW w:w="494" w:type="dxa"/>
            <w:gridSpan w:val="2"/>
            <w:tcBorders>
              <w:top w:val="nil"/>
              <w:left w:val="nil"/>
              <w:bottom w:val="single" w:sz="4" w:space="0" w:color="000000"/>
              <w:right w:val="single" w:sz="4" w:space="0" w:color="000000"/>
            </w:tcBorders>
            <w:vAlign w:val="center"/>
          </w:tcPr>
          <w:p w14:paraId="52DAE504"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10</w:t>
            </w:r>
          </w:p>
        </w:tc>
        <w:tc>
          <w:tcPr>
            <w:tcW w:w="488" w:type="dxa"/>
            <w:gridSpan w:val="2"/>
            <w:tcBorders>
              <w:top w:val="nil"/>
              <w:left w:val="nil"/>
              <w:bottom w:val="single" w:sz="4" w:space="0" w:color="000000"/>
              <w:right w:val="single" w:sz="4" w:space="0" w:color="000000"/>
            </w:tcBorders>
            <w:vAlign w:val="center"/>
          </w:tcPr>
          <w:p w14:paraId="3290B6F3"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11</w:t>
            </w:r>
          </w:p>
        </w:tc>
        <w:tc>
          <w:tcPr>
            <w:tcW w:w="600" w:type="dxa"/>
            <w:tcBorders>
              <w:top w:val="nil"/>
              <w:left w:val="nil"/>
              <w:bottom w:val="single" w:sz="4" w:space="0" w:color="000000"/>
              <w:right w:val="single" w:sz="4" w:space="0" w:color="000000"/>
            </w:tcBorders>
            <w:vAlign w:val="center"/>
          </w:tcPr>
          <w:p w14:paraId="74C762B7"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12</w:t>
            </w:r>
          </w:p>
        </w:tc>
        <w:tc>
          <w:tcPr>
            <w:tcW w:w="641" w:type="dxa"/>
            <w:tcBorders>
              <w:top w:val="nil"/>
              <w:left w:val="nil"/>
              <w:bottom w:val="single" w:sz="4" w:space="0" w:color="000000"/>
              <w:right w:val="single" w:sz="4" w:space="0" w:color="000000"/>
            </w:tcBorders>
            <w:vAlign w:val="center"/>
          </w:tcPr>
          <w:p w14:paraId="2022E98A"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13</w:t>
            </w:r>
          </w:p>
        </w:tc>
      </w:tr>
      <w:tr w:rsidR="000C0D85" w14:paraId="1F929EA6" w14:textId="77777777">
        <w:trPr>
          <w:trHeight w:val="500"/>
        </w:trPr>
        <w:tc>
          <w:tcPr>
            <w:tcW w:w="371" w:type="dxa"/>
            <w:vMerge/>
            <w:tcBorders>
              <w:top w:val="nil"/>
              <w:left w:val="single" w:sz="4" w:space="0" w:color="000000"/>
              <w:bottom w:val="single" w:sz="4" w:space="0" w:color="000000"/>
              <w:right w:val="single" w:sz="4" w:space="0" w:color="000000"/>
            </w:tcBorders>
            <w:vAlign w:val="center"/>
          </w:tcPr>
          <w:p w14:paraId="43DBD78D" w14:textId="77777777" w:rsidR="000C0D85" w:rsidRDefault="000C0D85">
            <w:pPr>
              <w:jc w:val="center"/>
              <w:rPr>
                <w:rFonts w:ascii="宋体" w:eastAsia="宋体" w:hAnsi="宋体" w:cs="Arial" w:hint="eastAsia"/>
                <w:color w:val="000000"/>
                <w:kern w:val="0"/>
                <w:sz w:val="22"/>
                <w:szCs w:val="22"/>
              </w:rPr>
            </w:pPr>
          </w:p>
        </w:tc>
        <w:tc>
          <w:tcPr>
            <w:tcW w:w="360" w:type="dxa"/>
            <w:vMerge/>
            <w:tcBorders>
              <w:top w:val="nil"/>
              <w:left w:val="single" w:sz="4" w:space="0" w:color="000000"/>
              <w:bottom w:val="single" w:sz="4" w:space="0" w:color="000000"/>
              <w:right w:val="single" w:sz="4" w:space="0" w:color="000000"/>
            </w:tcBorders>
            <w:vAlign w:val="center"/>
          </w:tcPr>
          <w:p w14:paraId="63E90A12" w14:textId="77777777" w:rsidR="000C0D85" w:rsidRDefault="000C0D85">
            <w:pPr>
              <w:jc w:val="center"/>
            </w:pPr>
          </w:p>
        </w:tc>
        <w:tc>
          <w:tcPr>
            <w:tcW w:w="404" w:type="dxa"/>
            <w:vMerge/>
            <w:tcBorders>
              <w:top w:val="nil"/>
              <w:left w:val="single" w:sz="4" w:space="0" w:color="000000"/>
              <w:bottom w:val="single" w:sz="4" w:space="0" w:color="000000"/>
              <w:right w:val="single" w:sz="4" w:space="0" w:color="000000"/>
            </w:tcBorders>
            <w:vAlign w:val="center"/>
          </w:tcPr>
          <w:p w14:paraId="7E344A2C" w14:textId="77777777" w:rsidR="000C0D85" w:rsidRDefault="000C0D85">
            <w:pPr>
              <w:jc w:val="center"/>
            </w:pPr>
          </w:p>
        </w:tc>
        <w:tc>
          <w:tcPr>
            <w:tcW w:w="774" w:type="dxa"/>
            <w:tcBorders>
              <w:top w:val="nil"/>
              <w:left w:val="nil"/>
              <w:bottom w:val="single" w:sz="4" w:space="0" w:color="000000"/>
              <w:right w:val="single" w:sz="4" w:space="0" w:color="000000"/>
            </w:tcBorders>
            <w:vAlign w:val="center"/>
          </w:tcPr>
          <w:p w14:paraId="370E80EE"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合计</w:t>
            </w:r>
          </w:p>
        </w:tc>
        <w:tc>
          <w:tcPr>
            <w:tcW w:w="623" w:type="dxa"/>
            <w:tcBorders>
              <w:top w:val="nil"/>
              <w:left w:val="nil"/>
              <w:bottom w:val="single" w:sz="4" w:space="0" w:color="000000"/>
              <w:right w:val="single" w:sz="4" w:space="0" w:color="000000"/>
            </w:tcBorders>
            <w:vAlign w:val="center"/>
          </w:tcPr>
          <w:p w14:paraId="4275098C" w14:textId="77777777" w:rsidR="000C0D85" w:rsidRDefault="000C0D85">
            <w:pPr>
              <w:jc w:val="right"/>
              <w:rPr>
                <w:rFonts w:ascii="宋体" w:eastAsia="宋体" w:hAnsi="宋体" w:cs="Arial" w:hint="eastAsia"/>
                <w:color w:val="000000"/>
                <w:kern w:val="0"/>
                <w:sz w:val="22"/>
                <w:szCs w:val="22"/>
              </w:rPr>
            </w:pPr>
          </w:p>
        </w:tc>
        <w:tc>
          <w:tcPr>
            <w:tcW w:w="501" w:type="dxa"/>
            <w:tcBorders>
              <w:top w:val="nil"/>
              <w:left w:val="nil"/>
              <w:bottom w:val="single" w:sz="4" w:space="0" w:color="000000"/>
              <w:right w:val="single" w:sz="4" w:space="0" w:color="000000"/>
            </w:tcBorders>
            <w:vAlign w:val="center"/>
          </w:tcPr>
          <w:p w14:paraId="1EFC0698" w14:textId="77777777" w:rsidR="000C0D85" w:rsidRDefault="000C0D85">
            <w:pPr>
              <w:jc w:val="right"/>
              <w:rPr>
                <w:rFonts w:ascii="宋体" w:eastAsia="宋体" w:hAnsi="宋体" w:cs="Arial" w:hint="eastAsia"/>
                <w:color w:val="000000"/>
                <w:kern w:val="0"/>
                <w:sz w:val="22"/>
                <w:szCs w:val="22"/>
              </w:rPr>
            </w:pPr>
          </w:p>
        </w:tc>
        <w:tc>
          <w:tcPr>
            <w:tcW w:w="477" w:type="dxa"/>
            <w:tcBorders>
              <w:top w:val="nil"/>
              <w:left w:val="nil"/>
              <w:bottom w:val="single" w:sz="4" w:space="0" w:color="000000"/>
              <w:right w:val="single" w:sz="4" w:space="0" w:color="000000"/>
            </w:tcBorders>
            <w:vAlign w:val="center"/>
          </w:tcPr>
          <w:p w14:paraId="4595BAAD" w14:textId="77777777" w:rsidR="000C0D85" w:rsidRDefault="000C0D85">
            <w:pPr>
              <w:jc w:val="right"/>
              <w:rPr>
                <w:rFonts w:ascii="宋体" w:eastAsia="宋体" w:hAnsi="宋体" w:cs="Arial" w:hint="eastAsia"/>
                <w:color w:val="000000"/>
                <w:kern w:val="0"/>
                <w:sz w:val="22"/>
                <w:szCs w:val="22"/>
              </w:rPr>
            </w:pPr>
          </w:p>
        </w:tc>
        <w:tc>
          <w:tcPr>
            <w:tcW w:w="550" w:type="dxa"/>
            <w:tcBorders>
              <w:top w:val="nil"/>
              <w:left w:val="nil"/>
              <w:bottom w:val="single" w:sz="4" w:space="0" w:color="000000"/>
              <w:right w:val="single" w:sz="4" w:space="0" w:color="000000"/>
            </w:tcBorders>
            <w:vAlign w:val="center"/>
          </w:tcPr>
          <w:p w14:paraId="1C27674D" w14:textId="77777777" w:rsidR="000C0D85" w:rsidRDefault="000C0D85">
            <w:pPr>
              <w:jc w:val="right"/>
              <w:rPr>
                <w:rFonts w:ascii="宋体" w:eastAsia="宋体" w:hAnsi="宋体" w:cs="Arial" w:hint="eastAsia"/>
                <w:color w:val="000000"/>
                <w:kern w:val="0"/>
                <w:sz w:val="22"/>
                <w:szCs w:val="22"/>
              </w:rPr>
            </w:pPr>
          </w:p>
        </w:tc>
        <w:tc>
          <w:tcPr>
            <w:tcW w:w="477" w:type="dxa"/>
            <w:tcBorders>
              <w:top w:val="nil"/>
              <w:left w:val="nil"/>
              <w:bottom w:val="single" w:sz="4" w:space="0" w:color="000000"/>
              <w:right w:val="single" w:sz="4" w:space="0" w:color="000000"/>
            </w:tcBorders>
            <w:vAlign w:val="center"/>
          </w:tcPr>
          <w:p w14:paraId="2EB2B064" w14:textId="77777777" w:rsidR="000C0D85" w:rsidRDefault="000C0D85">
            <w:pPr>
              <w:jc w:val="right"/>
              <w:rPr>
                <w:rFonts w:ascii="宋体" w:eastAsia="宋体" w:hAnsi="宋体" w:cs="Arial" w:hint="eastAsia"/>
                <w:color w:val="000000"/>
                <w:kern w:val="0"/>
                <w:sz w:val="22"/>
                <w:szCs w:val="22"/>
              </w:rPr>
            </w:pPr>
          </w:p>
        </w:tc>
        <w:tc>
          <w:tcPr>
            <w:tcW w:w="591" w:type="dxa"/>
            <w:tcBorders>
              <w:top w:val="nil"/>
              <w:left w:val="nil"/>
              <w:bottom w:val="single" w:sz="4" w:space="0" w:color="000000"/>
              <w:right w:val="single" w:sz="4" w:space="0" w:color="000000"/>
            </w:tcBorders>
            <w:vAlign w:val="center"/>
          </w:tcPr>
          <w:p w14:paraId="1825C7BE" w14:textId="77777777" w:rsidR="000C0D85" w:rsidRDefault="000C0D85">
            <w:pPr>
              <w:jc w:val="right"/>
              <w:rPr>
                <w:rFonts w:ascii="宋体" w:eastAsia="宋体" w:hAnsi="宋体" w:cs="Arial" w:hint="eastAsia"/>
                <w:color w:val="000000"/>
                <w:kern w:val="0"/>
                <w:sz w:val="22"/>
                <w:szCs w:val="22"/>
              </w:rPr>
            </w:pPr>
          </w:p>
        </w:tc>
        <w:tc>
          <w:tcPr>
            <w:tcW w:w="486" w:type="dxa"/>
            <w:gridSpan w:val="2"/>
            <w:tcBorders>
              <w:top w:val="nil"/>
              <w:left w:val="nil"/>
              <w:bottom w:val="single" w:sz="4" w:space="0" w:color="000000"/>
              <w:right w:val="single" w:sz="4" w:space="0" w:color="000000"/>
            </w:tcBorders>
            <w:vAlign w:val="center"/>
          </w:tcPr>
          <w:p w14:paraId="7C6C8E93" w14:textId="77777777" w:rsidR="000C0D85" w:rsidRDefault="000C0D85">
            <w:pPr>
              <w:jc w:val="right"/>
              <w:rPr>
                <w:rFonts w:ascii="宋体" w:eastAsia="宋体" w:hAnsi="宋体" w:cs="Arial" w:hint="eastAsia"/>
                <w:color w:val="000000"/>
                <w:kern w:val="0"/>
                <w:sz w:val="22"/>
                <w:szCs w:val="22"/>
              </w:rPr>
            </w:pPr>
          </w:p>
        </w:tc>
        <w:tc>
          <w:tcPr>
            <w:tcW w:w="546" w:type="dxa"/>
            <w:gridSpan w:val="2"/>
            <w:tcBorders>
              <w:top w:val="nil"/>
              <w:left w:val="nil"/>
              <w:bottom w:val="single" w:sz="4" w:space="0" w:color="000000"/>
              <w:right w:val="single" w:sz="4" w:space="0" w:color="000000"/>
            </w:tcBorders>
            <w:vAlign w:val="center"/>
          </w:tcPr>
          <w:p w14:paraId="6BA69356" w14:textId="77777777" w:rsidR="000C0D85" w:rsidRDefault="000C0D85">
            <w:pPr>
              <w:jc w:val="right"/>
              <w:rPr>
                <w:rFonts w:ascii="宋体" w:eastAsia="宋体" w:hAnsi="宋体" w:cs="Arial" w:hint="eastAsia"/>
                <w:color w:val="000000"/>
                <w:kern w:val="0"/>
                <w:sz w:val="22"/>
                <w:szCs w:val="22"/>
              </w:rPr>
            </w:pPr>
          </w:p>
        </w:tc>
        <w:tc>
          <w:tcPr>
            <w:tcW w:w="477" w:type="dxa"/>
            <w:tcBorders>
              <w:top w:val="nil"/>
              <w:left w:val="nil"/>
              <w:bottom w:val="single" w:sz="4" w:space="0" w:color="000000"/>
              <w:right w:val="single" w:sz="4" w:space="0" w:color="000000"/>
            </w:tcBorders>
            <w:vAlign w:val="center"/>
          </w:tcPr>
          <w:p w14:paraId="706F46D8" w14:textId="77777777" w:rsidR="000C0D85" w:rsidRDefault="000C0D85">
            <w:pPr>
              <w:jc w:val="right"/>
              <w:rPr>
                <w:rFonts w:ascii="宋体" w:eastAsia="宋体" w:hAnsi="宋体" w:cs="Arial" w:hint="eastAsia"/>
                <w:color w:val="000000"/>
                <w:kern w:val="0"/>
                <w:sz w:val="22"/>
                <w:szCs w:val="22"/>
              </w:rPr>
            </w:pPr>
          </w:p>
        </w:tc>
        <w:tc>
          <w:tcPr>
            <w:tcW w:w="494" w:type="dxa"/>
            <w:gridSpan w:val="2"/>
            <w:tcBorders>
              <w:top w:val="nil"/>
              <w:left w:val="nil"/>
              <w:bottom w:val="single" w:sz="4" w:space="0" w:color="000000"/>
              <w:right w:val="single" w:sz="4" w:space="0" w:color="000000"/>
            </w:tcBorders>
            <w:vAlign w:val="center"/>
          </w:tcPr>
          <w:p w14:paraId="77FDCF5E" w14:textId="77777777" w:rsidR="000C0D85" w:rsidRDefault="000C0D85">
            <w:pPr>
              <w:jc w:val="right"/>
              <w:rPr>
                <w:rFonts w:ascii="宋体" w:eastAsia="宋体" w:hAnsi="宋体" w:cs="Arial" w:hint="eastAsia"/>
                <w:color w:val="000000"/>
                <w:kern w:val="0"/>
                <w:sz w:val="22"/>
                <w:szCs w:val="22"/>
              </w:rPr>
            </w:pPr>
          </w:p>
        </w:tc>
        <w:tc>
          <w:tcPr>
            <w:tcW w:w="488" w:type="dxa"/>
            <w:gridSpan w:val="2"/>
            <w:tcBorders>
              <w:top w:val="nil"/>
              <w:left w:val="nil"/>
              <w:bottom w:val="single" w:sz="4" w:space="0" w:color="000000"/>
              <w:right w:val="single" w:sz="4" w:space="0" w:color="000000"/>
            </w:tcBorders>
            <w:vAlign w:val="center"/>
          </w:tcPr>
          <w:p w14:paraId="5F092F93" w14:textId="77777777" w:rsidR="000C0D85" w:rsidRDefault="000C0D85">
            <w:pPr>
              <w:jc w:val="right"/>
              <w:rPr>
                <w:rFonts w:ascii="宋体" w:eastAsia="宋体" w:hAnsi="宋体" w:cs="Arial" w:hint="eastAsia"/>
                <w:color w:val="000000"/>
                <w:kern w:val="0"/>
                <w:sz w:val="22"/>
                <w:szCs w:val="22"/>
              </w:rPr>
            </w:pPr>
          </w:p>
        </w:tc>
        <w:tc>
          <w:tcPr>
            <w:tcW w:w="600" w:type="dxa"/>
            <w:tcBorders>
              <w:top w:val="nil"/>
              <w:left w:val="nil"/>
              <w:bottom w:val="single" w:sz="4" w:space="0" w:color="000000"/>
              <w:right w:val="single" w:sz="4" w:space="0" w:color="000000"/>
            </w:tcBorders>
            <w:vAlign w:val="center"/>
          </w:tcPr>
          <w:p w14:paraId="7E72FFED" w14:textId="77777777" w:rsidR="000C0D85" w:rsidRDefault="000C0D85">
            <w:pPr>
              <w:jc w:val="right"/>
              <w:rPr>
                <w:rFonts w:ascii="宋体" w:eastAsia="宋体" w:hAnsi="宋体" w:cs="Arial" w:hint="eastAsia"/>
                <w:color w:val="000000"/>
                <w:kern w:val="0"/>
                <w:sz w:val="22"/>
                <w:szCs w:val="22"/>
              </w:rPr>
            </w:pPr>
          </w:p>
        </w:tc>
        <w:tc>
          <w:tcPr>
            <w:tcW w:w="641" w:type="dxa"/>
            <w:tcBorders>
              <w:top w:val="nil"/>
              <w:left w:val="nil"/>
              <w:bottom w:val="single" w:sz="4" w:space="0" w:color="000000"/>
              <w:right w:val="single" w:sz="4" w:space="0" w:color="000000"/>
            </w:tcBorders>
            <w:vAlign w:val="center"/>
          </w:tcPr>
          <w:p w14:paraId="1CD12C06" w14:textId="77777777" w:rsidR="000C0D85" w:rsidRDefault="000C0D85">
            <w:pPr>
              <w:jc w:val="right"/>
              <w:rPr>
                <w:rFonts w:ascii="宋体" w:eastAsia="宋体" w:hAnsi="宋体" w:cs="Arial" w:hint="eastAsia"/>
                <w:color w:val="000000"/>
                <w:kern w:val="0"/>
                <w:sz w:val="22"/>
                <w:szCs w:val="22"/>
              </w:rPr>
            </w:pPr>
          </w:p>
        </w:tc>
      </w:tr>
      <w:tr w:rsidR="000C0D85" w14:paraId="0753215C" w14:textId="77777777">
        <w:trPr>
          <w:trHeight w:val="550"/>
        </w:trPr>
        <w:tc>
          <w:tcPr>
            <w:tcW w:w="1135" w:type="dxa"/>
            <w:gridSpan w:val="3"/>
            <w:tcBorders>
              <w:top w:val="nil"/>
              <w:left w:val="single" w:sz="4" w:space="0" w:color="000000"/>
              <w:bottom w:val="single" w:sz="4" w:space="0" w:color="auto"/>
              <w:right w:val="single" w:sz="4" w:space="0" w:color="000000"/>
            </w:tcBorders>
            <w:vAlign w:val="center"/>
          </w:tcPr>
          <w:p w14:paraId="56DD102F"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774" w:type="dxa"/>
            <w:tcBorders>
              <w:top w:val="nil"/>
              <w:left w:val="nil"/>
              <w:bottom w:val="single" w:sz="4" w:space="0" w:color="auto"/>
              <w:right w:val="single" w:sz="4" w:space="0" w:color="000000"/>
            </w:tcBorders>
            <w:vAlign w:val="center"/>
          </w:tcPr>
          <w:p w14:paraId="79C2B8A8"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23" w:type="dxa"/>
            <w:tcBorders>
              <w:top w:val="nil"/>
              <w:left w:val="nil"/>
              <w:bottom w:val="single" w:sz="4" w:space="0" w:color="auto"/>
              <w:right w:val="single" w:sz="4" w:space="0" w:color="000000"/>
            </w:tcBorders>
            <w:vAlign w:val="center"/>
          </w:tcPr>
          <w:p w14:paraId="3E330037"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01" w:type="dxa"/>
            <w:tcBorders>
              <w:top w:val="nil"/>
              <w:left w:val="nil"/>
              <w:bottom w:val="single" w:sz="4" w:space="0" w:color="auto"/>
              <w:right w:val="single" w:sz="4" w:space="0" w:color="000000"/>
            </w:tcBorders>
            <w:vAlign w:val="center"/>
          </w:tcPr>
          <w:p w14:paraId="459C0922"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nil"/>
              <w:left w:val="nil"/>
              <w:bottom w:val="single" w:sz="4" w:space="0" w:color="auto"/>
              <w:right w:val="single" w:sz="4" w:space="0" w:color="000000"/>
            </w:tcBorders>
            <w:vAlign w:val="center"/>
          </w:tcPr>
          <w:p w14:paraId="0E173E5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50" w:type="dxa"/>
            <w:tcBorders>
              <w:top w:val="nil"/>
              <w:left w:val="nil"/>
              <w:bottom w:val="single" w:sz="4" w:space="0" w:color="auto"/>
              <w:right w:val="single" w:sz="4" w:space="0" w:color="000000"/>
            </w:tcBorders>
            <w:vAlign w:val="center"/>
          </w:tcPr>
          <w:p w14:paraId="2CBE383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nil"/>
              <w:left w:val="nil"/>
              <w:bottom w:val="single" w:sz="4" w:space="0" w:color="auto"/>
              <w:right w:val="single" w:sz="4" w:space="0" w:color="000000"/>
            </w:tcBorders>
            <w:vAlign w:val="center"/>
          </w:tcPr>
          <w:p w14:paraId="187E5AF6"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91" w:type="dxa"/>
            <w:tcBorders>
              <w:top w:val="nil"/>
              <w:left w:val="nil"/>
              <w:bottom w:val="single" w:sz="4" w:space="0" w:color="auto"/>
              <w:right w:val="single" w:sz="4" w:space="0" w:color="000000"/>
            </w:tcBorders>
            <w:vAlign w:val="center"/>
          </w:tcPr>
          <w:p w14:paraId="42745AD2"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6" w:type="dxa"/>
            <w:gridSpan w:val="2"/>
            <w:tcBorders>
              <w:top w:val="nil"/>
              <w:left w:val="nil"/>
              <w:bottom w:val="single" w:sz="4" w:space="0" w:color="auto"/>
              <w:right w:val="single" w:sz="4" w:space="0" w:color="000000"/>
            </w:tcBorders>
            <w:vAlign w:val="center"/>
          </w:tcPr>
          <w:p w14:paraId="04CD00C3"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46" w:type="dxa"/>
            <w:gridSpan w:val="2"/>
            <w:tcBorders>
              <w:top w:val="nil"/>
              <w:left w:val="nil"/>
              <w:bottom w:val="single" w:sz="4" w:space="0" w:color="auto"/>
              <w:right w:val="single" w:sz="4" w:space="0" w:color="000000"/>
            </w:tcBorders>
            <w:vAlign w:val="center"/>
          </w:tcPr>
          <w:p w14:paraId="47A2DD7B"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nil"/>
              <w:left w:val="nil"/>
              <w:bottom w:val="single" w:sz="4" w:space="0" w:color="auto"/>
              <w:right w:val="single" w:sz="4" w:space="0" w:color="000000"/>
            </w:tcBorders>
            <w:vAlign w:val="center"/>
          </w:tcPr>
          <w:p w14:paraId="4E178AB4"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94" w:type="dxa"/>
            <w:gridSpan w:val="2"/>
            <w:tcBorders>
              <w:top w:val="nil"/>
              <w:left w:val="nil"/>
              <w:bottom w:val="single" w:sz="4" w:space="0" w:color="auto"/>
              <w:right w:val="single" w:sz="4" w:space="0" w:color="000000"/>
            </w:tcBorders>
            <w:vAlign w:val="center"/>
          </w:tcPr>
          <w:p w14:paraId="7830FF1E"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8" w:type="dxa"/>
            <w:gridSpan w:val="2"/>
            <w:tcBorders>
              <w:top w:val="nil"/>
              <w:left w:val="nil"/>
              <w:bottom w:val="single" w:sz="4" w:space="0" w:color="auto"/>
              <w:right w:val="single" w:sz="4" w:space="0" w:color="000000"/>
            </w:tcBorders>
            <w:vAlign w:val="center"/>
          </w:tcPr>
          <w:p w14:paraId="0AB8190A"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00" w:type="dxa"/>
            <w:tcBorders>
              <w:top w:val="nil"/>
              <w:left w:val="nil"/>
              <w:bottom w:val="single" w:sz="4" w:space="0" w:color="auto"/>
              <w:right w:val="single" w:sz="4" w:space="0" w:color="000000"/>
            </w:tcBorders>
            <w:vAlign w:val="center"/>
          </w:tcPr>
          <w:p w14:paraId="53A540EA"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41" w:type="dxa"/>
            <w:tcBorders>
              <w:top w:val="nil"/>
              <w:left w:val="nil"/>
              <w:bottom w:val="single" w:sz="4" w:space="0" w:color="auto"/>
              <w:right w:val="single" w:sz="4" w:space="0" w:color="000000"/>
            </w:tcBorders>
            <w:vAlign w:val="center"/>
          </w:tcPr>
          <w:p w14:paraId="05B83843"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r>
      <w:tr w:rsidR="000C0D85" w14:paraId="7F6D372B" w14:textId="77777777">
        <w:trPr>
          <w:trHeight w:val="559"/>
        </w:trPr>
        <w:tc>
          <w:tcPr>
            <w:tcW w:w="1135" w:type="dxa"/>
            <w:gridSpan w:val="3"/>
            <w:tcBorders>
              <w:top w:val="single" w:sz="4" w:space="0" w:color="auto"/>
              <w:left w:val="single" w:sz="4" w:space="0" w:color="auto"/>
              <w:bottom w:val="single" w:sz="4" w:space="0" w:color="auto"/>
              <w:right w:val="single" w:sz="4" w:space="0" w:color="auto"/>
            </w:tcBorders>
            <w:vAlign w:val="center"/>
          </w:tcPr>
          <w:p w14:paraId="1B3370AF"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14:paraId="1F76AE23"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23" w:type="dxa"/>
            <w:tcBorders>
              <w:top w:val="single" w:sz="4" w:space="0" w:color="auto"/>
              <w:left w:val="single" w:sz="4" w:space="0" w:color="auto"/>
              <w:bottom w:val="single" w:sz="4" w:space="0" w:color="auto"/>
              <w:right w:val="single" w:sz="4" w:space="0" w:color="auto"/>
            </w:tcBorders>
            <w:vAlign w:val="center"/>
          </w:tcPr>
          <w:p w14:paraId="27032FE9"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01" w:type="dxa"/>
            <w:tcBorders>
              <w:top w:val="single" w:sz="4" w:space="0" w:color="auto"/>
              <w:left w:val="single" w:sz="4" w:space="0" w:color="auto"/>
              <w:bottom w:val="single" w:sz="4" w:space="0" w:color="auto"/>
              <w:right w:val="single" w:sz="4" w:space="0" w:color="auto"/>
            </w:tcBorders>
            <w:vAlign w:val="center"/>
          </w:tcPr>
          <w:p w14:paraId="4051C427"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14:paraId="1BDEE316"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50" w:type="dxa"/>
            <w:tcBorders>
              <w:top w:val="single" w:sz="4" w:space="0" w:color="auto"/>
              <w:left w:val="single" w:sz="4" w:space="0" w:color="auto"/>
              <w:bottom w:val="single" w:sz="4" w:space="0" w:color="auto"/>
              <w:right w:val="single" w:sz="4" w:space="0" w:color="auto"/>
            </w:tcBorders>
            <w:vAlign w:val="center"/>
          </w:tcPr>
          <w:p w14:paraId="50BA9171"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14:paraId="206A7CB6"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303F11BC"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E9814F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46" w:type="dxa"/>
            <w:gridSpan w:val="2"/>
            <w:tcBorders>
              <w:top w:val="single" w:sz="4" w:space="0" w:color="auto"/>
              <w:left w:val="single" w:sz="4" w:space="0" w:color="auto"/>
              <w:bottom w:val="single" w:sz="4" w:space="0" w:color="auto"/>
              <w:right w:val="single" w:sz="4" w:space="0" w:color="auto"/>
            </w:tcBorders>
            <w:vAlign w:val="center"/>
          </w:tcPr>
          <w:p w14:paraId="2B682B82"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14:paraId="5659D87E"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4FD3317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741C8374"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04EBFD51"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41" w:type="dxa"/>
            <w:tcBorders>
              <w:top w:val="single" w:sz="4" w:space="0" w:color="auto"/>
              <w:left w:val="single" w:sz="4" w:space="0" w:color="auto"/>
              <w:bottom w:val="single" w:sz="4" w:space="0" w:color="auto"/>
              <w:right w:val="single" w:sz="4" w:space="0" w:color="auto"/>
            </w:tcBorders>
            <w:vAlign w:val="center"/>
          </w:tcPr>
          <w:p w14:paraId="6C61CFC9"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r>
      <w:tr w:rsidR="000C0D85" w14:paraId="0C9F9DEB" w14:textId="77777777">
        <w:trPr>
          <w:trHeight w:val="595"/>
        </w:trPr>
        <w:tc>
          <w:tcPr>
            <w:tcW w:w="8860" w:type="dxa"/>
            <w:gridSpan w:val="21"/>
            <w:tcBorders>
              <w:top w:val="single" w:sz="4" w:space="0" w:color="auto"/>
              <w:left w:val="nil"/>
              <w:bottom w:val="nil"/>
              <w:right w:val="nil"/>
            </w:tcBorders>
            <w:vAlign w:val="center"/>
          </w:tcPr>
          <w:p w14:paraId="167EE122" w14:textId="77777777" w:rsidR="00FC73C9" w:rsidRDefault="00FC73C9">
            <w:pPr>
              <w:widowControl/>
              <w:jc w:val="left"/>
              <w:textAlignment w:val="center"/>
              <w:rPr>
                <w:rFonts w:ascii="宋体" w:eastAsia="宋体" w:hAnsi="宋体" w:cs="宋体" w:hint="eastAsia"/>
                <w:color w:val="000000"/>
                <w:kern w:val="0"/>
                <w:sz w:val="20"/>
                <w:lang w:bidi="ar"/>
              </w:rPr>
            </w:pPr>
            <w:r w:rsidRPr="00FC73C9">
              <w:rPr>
                <w:rFonts w:ascii="宋体" w:eastAsia="宋体" w:hAnsi="宋体" w:cs="宋体" w:hint="eastAsia"/>
                <w:color w:val="000000"/>
                <w:kern w:val="0"/>
                <w:sz w:val="20"/>
                <w:lang w:bidi="ar"/>
              </w:rPr>
              <w:t>注：本表反映部门本年度政府性基金预算财政拨款收入、支出及结转和结余情况。</w:t>
            </w:r>
          </w:p>
          <w:p w14:paraId="1BEA7538" w14:textId="5199DB4C" w:rsidR="000C0D85" w:rsidRDefault="000C0D85">
            <w:pPr>
              <w:widowControl/>
              <w:jc w:val="left"/>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0"/>
                <w:lang w:bidi="ar"/>
              </w:rPr>
              <w:t>说明：</w:t>
            </w:r>
            <w:r w:rsidR="00241D64">
              <w:rPr>
                <w:rFonts w:ascii="宋体" w:eastAsia="宋体" w:hAnsi="宋体" w:cs="宋体" w:hint="eastAsia"/>
                <w:color w:val="000000"/>
                <w:kern w:val="0"/>
                <w:sz w:val="20"/>
                <w:lang w:bidi="ar"/>
              </w:rPr>
              <w:t>淮南市田家庵区司法局</w:t>
            </w:r>
            <w:r>
              <w:rPr>
                <w:rFonts w:ascii="宋体" w:eastAsia="宋体" w:hAnsi="宋体" w:cs="宋体" w:hint="eastAsia"/>
                <w:color w:val="000000"/>
                <w:kern w:val="0"/>
                <w:sz w:val="20"/>
                <w:lang w:bidi="ar"/>
              </w:rPr>
              <w:t>没有政府性基金预算收入，也没有使用政府性基金预算安排的支出，故本表无数据。</w:t>
            </w:r>
          </w:p>
        </w:tc>
      </w:tr>
    </w:tbl>
    <w:p w14:paraId="6279F92A" w14:textId="77777777" w:rsidR="000C0D85" w:rsidRDefault="000C0D85">
      <w:pPr>
        <w:ind w:firstLineChars="200" w:firstLine="628"/>
        <w:jc w:val="center"/>
        <w:rPr>
          <w:rFonts w:ascii="黑体" w:eastAsia="黑体" w:hAnsi="黑体" w:hint="eastAsia"/>
          <w:szCs w:val="32"/>
        </w:rPr>
      </w:pPr>
    </w:p>
    <w:p w14:paraId="7C58B452" w14:textId="77777777" w:rsidR="000C0D85" w:rsidRDefault="000C0D85">
      <w:pPr>
        <w:ind w:firstLineChars="200" w:firstLine="628"/>
        <w:jc w:val="center"/>
        <w:rPr>
          <w:rFonts w:ascii="黑体" w:eastAsia="黑体" w:hAnsi="黑体" w:hint="eastAsia"/>
          <w:szCs w:val="32"/>
        </w:rPr>
      </w:pPr>
    </w:p>
    <w:p w14:paraId="720A957D" w14:textId="77777777" w:rsidR="000C0D85" w:rsidRDefault="000C0D85">
      <w:pPr>
        <w:ind w:firstLineChars="200" w:firstLine="628"/>
        <w:jc w:val="center"/>
        <w:rPr>
          <w:rFonts w:ascii="黑体" w:eastAsia="黑体" w:hAnsi="黑体" w:hint="eastAsia"/>
          <w:szCs w:val="32"/>
        </w:rPr>
      </w:pPr>
    </w:p>
    <w:p w14:paraId="1B15C53D" w14:textId="77777777" w:rsidR="000C0D85" w:rsidRDefault="000C0D85">
      <w:pPr>
        <w:ind w:firstLineChars="200" w:firstLine="628"/>
        <w:jc w:val="center"/>
        <w:rPr>
          <w:rFonts w:ascii="黑体" w:eastAsia="黑体" w:hAnsi="黑体" w:hint="eastAsia"/>
          <w:szCs w:val="32"/>
        </w:rPr>
      </w:pPr>
    </w:p>
    <w:p w14:paraId="2D3C6D22" w14:textId="77777777" w:rsidR="000C0D85" w:rsidRDefault="000C0D85">
      <w:pPr>
        <w:ind w:firstLineChars="200" w:firstLine="628"/>
        <w:jc w:val="center"/>
        <w:rPr>
          <w:rFonts w:ascii="黑体" w:eastAsia="黑体" w:hAnsi="黑体" w:hint="eastAsia"/>
          <w:szCs w:val="32"/>
        </w:rPr>
      </w:pPr>
    </w:p>
    <w:p w14:paraId="1851E1E8" w14:textId="77777777" w:rsidR="000C0D85" w:rsidRDefault="000C0D85">
      <w:pPr>
        <w:jc w:val="center"/>
        <w:rPr>
          <w:rFonts w:ascii="黑体" w:eastAsia="黑体" w:hAnsi="黑体" w:hint="eastAsia"/>
          <w:szCs w:val="32"/>
        </w:rPr>
      </w:pPr>
    </w:p>
    <w:p w14:paraId="1854529E" w14:textId="77777777" w:rsidR="000C0D85" w:rsidRDefault="000C0D85">
      <w:pPr>
        <w:jc w:val="center"/>
        <w:rPr>
          <w:rFonts w:ascii="黑体" w:eastAsia="黑体" w:hAnsi="黑体" w:hint="eastAsia"/>
          <w:szCs w:val="32"/>
        </w:rPr>
      </w:pPr>
      <w:r>
        <w:rPr>
          <w:rFonts w:ascii="黑体" w:eastAsia="黑体" w:hAnsi="黑体" w:hint="eastAsia"/>
          <w:szCs w:val="32"/>
        </w:rPr>
        <w:t>国有资本经营预算财政拨款支出决算表</w:t>
      </w:r>
    </w:p>
    <w:tbl>
      <w:tblPr>
        <w:tblW w:w="0" w:type="auto"/>
        <w:tblInd w:w="93" w:type="dxa"/>
        <w:tblLayout w:type="fixed"/>
        <w:tblCellMar>
          <w:top w:w="15" w:type="dxa"/>
          <w:bottom w:w="15" w:type="dxa"/>
        </w:tblCellMar>
        <w:tblLook w:val="0000" w:firstRow="0" w:lastRow="0" w:firstColumn="0" w:lastColumn="0" w:noHBand="0" w:noVBand="0"/>
      </w:tblPr>
      <w:tblGrid>
        <w:gridCol w:w="573"/>
        <w:gridCol w:w="573"/>
        <w:gridCol w:w="574"/>
        <w:gridCol w:w="1425"/>
        <w:gridCol w:w="1840"/>
        <w:gridCol w:w="1833"/>
        <w:gridCol w:w="1961"/>
      </w:tblGrid>
      <w:tr w:rsidR="000C0D85" w14:paraId="6A3F089F" w14:textId="77777777">
        <w:trPr>
          <w:trHeight w:val="360"/>
        </w:trPr>
        <w:tc>
          <w:tcPr>
            <w:tcW w:w="8779" w:type="dxa"/>
            <w:gridSpan w:val="7"/>
            <w:vAlign w:val="bottom"/>
          </w:tcPr>
          <w:p w14:paraId="75F2449C"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公开08表</w:t>
            </w:r>
          </w:p>
        </w:tc>
      </w:tr>
      <w:tr w:rsidR="000C0D85" w14:paraId="58EE1F8F" w14:textId="77777777">
        <w:trPr>
          <w:trHeight w:val="450"/>
        </w:trPr>
        <w:tc>
          <w:tcPr>
            <w:tcW w:w="8779" w:type="dxa"/>
            <w:gridSpan w:val="7"/>
            <w:tcBorders>
              <w:bottom w:val="single" w:sz="4" w:space="0" w:color="auto"/>
            </w:tcBorders>
            <w:vAlign w:val="center"/>
          </w:tcPr>
          <w:p w14:paraId="0F3AAC3B"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部门：</w:t>
            </w:r>
            <w:r w:rsidR="005F239F" w:rsidRPr="005F239F">
              <w:rPr>
                <w:rFonts w:ascii="宋体" w:eastAsia="宋体" w:hAnsi="宋体" w:cs="Arial" w:hint="eastAsia"/>
                <w:kern w:val="0"/>
                <w:sz w:val="22"/>
                <w:szCs w:val="22"/>
              </w:rPr>
              <w:t xml:space="preserve">淮南市田家庵区司法局 </w:t>
            </w:r>
            <w:r>
              <w:rPr>
                <w:rFonts w:ascii="宋体" w:eastAsia="宋体" w:hAnsi="宋体" w:cs="Arial" w:hint="eastAsia"/>
                <w:color w:val="000000"/>
                <w:kern w:val="0"/>
                <w:sz w:val="22"/>
                <w:szCs w:val="22"/>
              </w:rPr>
              <w:t xml:space="preserve">                                      金额单位：万元</w:t>
            </w:r>
          </w:p>
        </w:tc>
      </w:tr>
      <w:tr w:rsidR="000C0D85" w14:paraId="2DC47A52" w14:textId="77777777">
        <w:trPr>
          <w:trHeight w:val="781"/>
        </w:trPr>
        <w:tc>
          <w:tcPr>
            <w:tcW w:w="1720" w:type="dxa"/>
            <w:gridSpan w:val="3"/>
            <w:vMerge w:val="restart"/>
            <w:tcBorders>
              <w:top w:val="single" w:sz="4" w:space="0" w:color="auto"/>
              <w:left w:val="single" w:sz="4" w:space="0" w:color="auto"/>
              <w:bottom w:val="single" w:sz="4" w:space="0" w:color="auto"/>
              <w:right w:val="single" w:sz="4" w:space="0" w:color="auto"/>
            </w:tcBorders>
            <w:vAlign w:val="center"/>
          </w:tcPr>
          <w:p w14:paraId="423D9FC5" w14:textId="77777777" w:rsidR="000C0D85" w:rsidRPr="00241D64" w:rsidRDefault="000C0D85">
            <w:pPr>
              <w:widowControl/>
              <w:jc w:val="center"/>
              <w:rPr>
                <w:rFonts w:ascii="宋体" w:eastAsia="宋体" w:hAnsi="宋体" w:cs="Arial" w:hint="eastAsia"/>
                <w:kern w:val="0"/>
                <w:sz w:val="22"/>
                <w:szCs w:val="22"/>
              </w:rPr>
            </w:pPr>
            <w:r w:rsidRPr="00241D64">
              <w:rPr>
                <w:rFonts w:ascii="宋体" w:eastAsia="宋体" w:hAnsi="宋体" w:cs="Arial" w:hint="eastAsia"/>
                <w:kern w:val="0"/>
                <w:sz w:val="22"/>
                <w:szCs w:val="22"/>
              </w:rPr>
              <w:t>科目代码</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14:paraId="512714D8"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科目名称</w:t>
            </w:r>
          </w:p>
        </w:tc>
        <w:tc>
          <w:tcPr>
            <w:tcW w:w="5634" w:type="dxa"/>
            <w:gridSpan w:val="3"/>
            <w:tcBorders>
              <w:top w:val="single" w:sz="4" w:space="0" w:color="auto"/>
              <w:left w:val="single" w:sz="4" w:space="0" w:color="auto"/>
              <w:bottom w:val="single" w:sz="4" w:space="0" w:color="auto"/>
              <w:right w:val="single" w:sz="4" w:space="0" w:color="auto"/>
            </w:tcBorders>
            <w:vAlign w:val="center"/>
          </w:tcPr>
          <w:p w14:paraId="635778DC"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本年支出</w:t>
            </w:r>
          </w:p>
        </w:tc>
      </w:tr>
      <w:tr w:rsidR="000C0D85" w14:paraId="5128AE6C" w14:textId="77777777">
        <w:trPr>
          <w:trHeight w:val="300"/>
        </w:trPr>
        <w:tc>
          <w:tcPr>
            <w:tcW w:w="1720" w:type="dxa"/>
            <w:gridSpan w:val="3"/>
            <w:vMerge/>
            <w:tcBorders>
              <w:top w:val="single" w:sz="4" w:space="0" w:color="auto"/>
              <w:left w:val="single" w:sz="4" w:space="0" w:color="auto"/>
              <w:bottom w:val="single" w:sz="4" w:space="0" w:color="auto"/>
              <w:right w:val="single" w:sz="4" w:space="0" w:color="auto"/>
            </w:tcBorders>
            <w:vAlign w:val="center"/>
          </w:tcPr>
          <w:p w14:paraId="659572EE" w14:textId="77777777" w:rsidR="000C0D85" w:rsidRDefault="000C0D85">
            <w:pPr>
              <w:widowControl/>
              <w:jc w:val="center"/>
              <w:rPr>
                <w:rFonts w:ascii="宋体" w:eastAsia="宋体" w:hAnsi="宋体" w:cs="Arial" w:hint="eastAsia"/>
                <w:color w:val="000000"/>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3166F7D1" w14:textId="77777777" w:rsidR="000C0D85" w:rsidRDefault="000C0D85">
            <w:pPr>
              <w:widowControl/>
              <w:jc w:val="center"/>
              <w:rPr>
                <w:rFonts w:ascii="宋体" w:eastAsia="宋体" w:hAnsi="宋体" w:cs="Arial" w:hint="eastAsia"/>
                <w:color w:val="000000"/>
                <w:kern w:val="0"/>
                <w:sz w:val="22"/>
                <w:szCs w:val="22"/>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563DE138"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14:paraId="1EF6087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w:t>
            </w:r>
          </w:p>
        </w:tc>
        <w:tc>
          <w:tcPr>
            <w:tcW w:w="1961" w:type="dxa"/>
            <w:vMerge w:val="restart"/>
            <w:tcBorders>
              <w:top w:val="single" w:sz="4" w:space="0" w:color="auto"/>
              <w:left w:val="single" w:sz="4" w:space="0" w:color="auto"/>
              <w:bottom w:val="single" w:sz="4" w:space="0" w:color="auto"/>
              <w:right w:val="single" w:sz="4" w:space="0" w:color="auto"/>
            </w:tcBorders>
            <w:vAlign w:val="center"/>
          </w:tcPr>
          <w:p w14:paraId="5FAED4DB"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w:t>
            </w:r>
          </w:p>
        </w:tc>
      </w:tr>
      <w:tr w:rsidR="000C0D85" w14:paraId="4F3F4733" w14:textId="77777777">
        <w:trPr>
          <w:trHeight w:val="286"/>
        </w:trPr>
        <w:tc>
          <w:tcPr>
            <w:tcW w:w="1720" w:type="dxa"/>
            <w:gridSpan w:val="3"/>
            <w:vMerge/>
            <w:tcBorders>
              <w:top w:val="single" w:sz="4" w:space="0" w:color="auto"/>
              <w:left w:val="single" w:sz="4" w:space="0" w:color="auto"/>
              <w:bottom w:val="single" w:sz="4" w:space="0" w:color="auto"/>
              <w:right w:val="single" w:sz="4" w:space="0" w:color="auto"/>
            </w:tcBorders>
            <w:vAlign w:val="center"/>
          </w:tcPr>
          <w:p w14:paraId="20B84F69" w14:textId="77777777" w:rsidR="000C0D85" w:rsidRDefault="000C0D85">
            <w:pPr>
              <w:widowControl/>
              <w:jc w:val="center"/>
              <w:rPr>
                <w:rFonts w:ascii="宋体" w:eastAsia="宋体" w:hAnsi="宋体" w:cs="Arial" w:hint="eastAsia"/>
                <w:color w:val="000000"/>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9CB3161" w14:textId="77777777" w:rsidR="000C0D85" w:rsidRDefault="000C0D85">
            <w:pPr>
              <w:widowControl/>
              <w:jc w:val="center"/>
              <w:rPr>
                <w:rFonts w:ascii="宋体" w:eastAsia="宋体" w:hAnsi="宋体" w:cs="Arial" w:hint="eastAsia"/>
                <w:color w:val="000000"/>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633245F4" w14:textId="77777777" w:rsidR="000C0D85" w:rsidRDefault="000C0D85">
            <w:pPr>
              <w:widowControl/>
              <w:jc w:val="center"/>
              <w:rPr>
                <w:rFonts w:ascii="宋体" w:eastAsia="宋体" w:hAnsi="宋体" w:cs="Arial" w:hint="eastAsia"/>
                <w:color w:val="000000"/>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14:paraId="1AB29B2D" w14:textId="77777777" w:rsidR="000C0D85" w:rsidRDefault="000C0D85">
            <w:pPr>
              <w:widowControl/>
              <w:jc w:val="center"/>
              <w:rPr>
                <w:rFonts w:ascii="宋体" w:eastAsia="宋体" w:hAnsi="宋体" w:cs="Arial" w:hint="eastAsia"/>
                <w:color w:val="000000"/>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14:paraId="50F7D8A6" w14:textId="77777777" w:rsidR="000C0D85" w:rsidRDefault="000C0D85">
            <w:pPr>
              <w:widowControl/>
              <w:jc w:val="center"/>
              <w:rPr>
                <w:rFonts w:ascii="宋体" w:eastAsia="宋体" w:hAnsi="宋体" w:cs="Arial" w:hint="eastAsia"/>
                <w:color w:val="000000"/>
                <w:kern w:val="0"/>
                <w:sz w:val="22"/>
                <w:szCs w:val="22"/>
              </w:rPr>
            </w:pPr>
          </w:p>
        </w:tc>
      </w:tr>
      <w:tr w:rsidR="000C0D85" w14:paraId="64BCE942" w14:textId="77777777">
        <w:trPr>
          <w:trHeight w:val="454"/>
        </w:trPr>
        <w:tc>
          <w:tcPr>
            <w:tcW w:w="1720" w:type="dxa"/>
            <w:gridSpan w:val="3"/>
            <w:vMerge/>
            <w:tcBorders>
              <w:top w:val="single" w:sz="4" w:space="0" w:color="auto"/>
              <w:left w:val="single" w:sz="4" w:space="0" w:color="auto"/>
              <w:bottom w:val="single" w:sz="4" w:space="0" w:color="auto"/>
              <w:right w:val="single" w:sz="4" w:space="0" w:color="auto"/>
            </w:tcBorders>
            <w:vAlign w:val="center"/>
          </w:tcPr>
          <w:p w14:paraId="499B42C6" w14:textId="77777777" w:rsidR="000C0D85" w:rsidRDefault="000C0D85">
            <w:pPr>
              <w:widowControl/>
              <w:jc w:val="center"/>
              <w:rPr>
                <w:rFonts w:ascii="宋体" w:eastAsia="宋体" w:hAnsi="宋体" w:cs="Arial" w:hint="eastAsia"/>
                <w:color w:val="000000"/>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45D7833" w14:textId="77777777" w:rsidR="000C0D85" w:rsidRDefault="000C0D85">
            <w:pPr>
              <w:widowControl/>
              <w:jc w:val="center"/>
              <w:rPr>
                <w:rFonts w:ascii="宋体" w:eastAsia="宋体" w:hAnsi="宋体" w:cs="Arial" w:hint="eastAsia"/>
                <w:color w:val="000000"/>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70D9274C" w14:textId="77777777" w:rsidR="000C0D85" w:rsidRDefault="000C0D85">
            <w:pPr>
              <w:widowControl/>
              <w:jc w:val="center"/>
              <w:rPr>
                <w:rFonts w:ascii="宋体" w:eastAsia="宋体" w:hAnsi="宋体" w:cs="Arial" w:hint="eastAsia"/>
                <w:color w:val="000000"/>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14:paraId="55C58897" w14:textId="77777777" w:rsidR="000C0D85" w:rsidRDefault="000C0D85">
            <w:pPr>
              <w:widowControl/>
              <w:jc w:val="center"/>
              <w:rPr>
                <w:rFonts w:ascii="宋体" w:eastAsia="宋体" w:hAnsi="宋体" w:cs="Arial" w:hint="eastAsia"/>
                <w:color w:val="000000"/>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14:paraId="1615FDF9" w14:textId="77777777" w:rsidR="000C0D85" w:rsidRDefault="000C0D85">
            <w:pPr>
              <w:widowControl/>
              <w:jc w:val="center"/>
              <w:rPr>
                <w:rFonts w:ascii="宋体" w:eastAsia="宋体" w:hAnsi="宋体" w:cs="Arial" w:hint="eastAsia"/>
                <w:color w:val="000000"/>
                <w:kern w:val="0"/>
                <w:sz w:val="22"/>
                <w:szCs w:val="22"/>
              </w:rPr>
            </w:pPr>
          </w:p>
        </w:tc>
      </w:tr>
      <w:tr w:rsidR="000C0D85" w14:paraId="571472B7" w14:textId="77777777">
        <w:trPr>
          <w:trHeight w:val="673"/>
        </w:trPr>
        <w:tc>
          <w:tcPr>
            <w:tcW w:w="573" w:type="dxa"/>
            <w:tcBorders>
              <w:top w:val="single" w:sz="4" w:space="0" w:color="auto"/>
              <w:left w:val="single" w:sz="4" w:space="0" w:color="auto"/>
              <w:bottom w:val="single" w:sz="4" w:space="0" w:color="auto"/>
              <w:right w:val="single" w:sz="4" w:space="0" w:color="auto"/>
            </w:tcBorders>
            <w:vAlign w:val="center"/>
          </w:tcPr>
          <w:p w14:paraId="3E4D84D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类</w:t>
            </w:r>
          </w:p>
        </w:tc>
        <w:tc>
          <w:tcPr>
            <w:tcW w:w="573" w:type="dxa"/>
            <w:tcBorders>
              <w:top w:val="single" w:sz="4" w:space="0" w:color="auto"/>
              <w:left w:val="single" w:sz="4" w:space="0" w:color="auto"/>
              <w:bottom w:val="single" w:sz="4" w:space="0" w:color="auto"/>
              <w:right w:val="single" w:sz="4" w:space="0" w:color="auto"/>
            </w:tcBorders>
            <w:vAlign w:val="center"/>
          </w:tcPr>
          <w:p w14:paraId="3EEDC2E2"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款</w:t>
            </w:r>
          </w:p>
        </w:tc>
        <w:tc>
          <w:tcPr>
            <w:tcW w:w="574" w:type="dxa"/>
            <w:tcBorders>
              <w:top w:val="single" w:sz="4" w:space="0" w:color="auto"/>
              <w:left w:val="single" w:sz="4" w:space="0" w:color="auto"/>
              <w:bottom w:val="single" w:sz="4" w:space="0" w:color="auto"/>
              <w:right w:val="single" w:sz="4" w:space="0" w:color="auto"/>
            </w:tcBorders>
            <w:vAlign w:val="center"/>
          </w:tcPr>
          <w:p w14:paraId="425A3A5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w:t>
            </w:r>
          </w:p>
        </w:tc>
        <w:tc>
          <w:tcPr>
            <w:tcW w:w="1425" w:type="dxa"/>
            <w:tcBorders>
              <w:top w:val="single" w:sz="4" w:space="0" w:color="auto"/>
              <w:left w:val="single" w:sz="4" w:space="0" w:color="auto"/>
              <w:bottom w:val="single" w:sz="4" w:space="0" w:color="auto"/>
              <w:right w:val="single" w:sz="4" w:space="0" w:color="auto"/>
            </w:tcBorders>
            <w:vAlign w:val="center"/>
          </w:tcPr>
          <w:p w14:paraId="1A7CADBE"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栏次</w:t>
            </w:r>
          </w:p>
        </w:tc>
        <w:tc>
          <w:tcPr>
            <w:tcW w:w="1840" w:type="dxa"/>
            <w:tcBorders>
              <w:top w:val="single" w:sz="4" w:space="0" w:color="auto"/>
              <w:left w:val="single" w:sz="4" w:space="0" w:color="auto"/>
              <w:bottom w:val="single" w:sz="4" w:space="0" w:color="auto"/>
              <w:right w:val="single" w:sz="4" w:space="0" w:color="auto"/>
            </w:tcBorders>
            <w:vAlign w:val="center"/>
          </w:tcPr>
          <w:p w14:paraId="3C2203D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1</w:t>
            </w:r>
          </w:p>
        </w:tc>
        <w:tc>
          <w:tcPr>
            <w:tcW w:w="1833" w:type="dxa"/>
            <w:tcBorders>
              <w:top w:val="single" w:sz="4" w:space="0" w:color="auto"/>
              <w:left w:val="single" w:sz="4" w:space="0" w:color="auto"/>
              <w:bottom w:val="single" w:sz="4" w:space="0" w:color="auto"/>
              <w:right w:val="single" w:sz="4" w:space="0" w:color="auto"/>
            </w:tcBorders>
            <w:vAlign w:val="center"/>
          </w:tcPr>
          <w:p w14:paraId="7FFA940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2</w:t>
            </w:r>
          </w:p>
        </w:tc>
        <w:tc>
          <w:tcPr>
            <w:tcW w:w="1961" w:type="dxa"/>
            <w:tcBorders>
              <w:top w:val="single" w:sz="4" w:space="0" w:color="auto"/>
              <w:left w:val="single" w:sz="4" w:space="0" w:color="auto"/>
              <w:bottom w:val="single" w:sz="4" w:space="0" w:color="auto"/>
              <w:right w:val="single" w:sz="4" w:space="0" w:color="auto"/>
            </w:tcBorders>
            <w:vAlign w:val="center"/>
          </w:tcPr>
          <w:p w14:paraId="4B0D44C7"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3</w:t>
            </w:r>
          </w:p>
        </w:tc>
      </w:tr>
      <w:tr w:rsidR="000C0D85" w14:paraId="00B311BF" w14:textId="77777777">
        <w:trPr>
          <w:trHeight w:val="634"/>
        </w:trPr>
        <w:tc>
          <w:tcPr>
            <w:tcW w:w="1720" w:type="dxa"/>
            <w:gridSpan w:val="3"/>
            <w:tcBorders>
              <w:top w:val="single" w:sz="4" w:space="0" w:color="auto"/>
              <w:left w:val="single" w:sz="4" w:space="0" w:color="auto"/>
              <w:bottom w:val="single" w:sz="4" w:space="0" w:color="auto"/>
              <w:right w:val="single" w:sz="4" w:space="0" w:color="auto"/>
            </w:tcBorders>
            <w:vAlign w:val="center"/>
          </w:tcPr>
          <w:p w14:paraId="4681A9F3" w14:textId="77777777" w:rsidR="000C0D85" w:rsidRDefault="000C0D85">
            <w:pPr>
              <w:widowControl/>
              <w:jc w:val="center"/>
              <w:rPr>
                <w:rFonts w:ascii="宋体" w:eastAsia="宋体" w:hAnsi="宋体" w:cs="Arial" w:hint="eastAsia"/>
                <w:color w:val="000000"/>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14:paraId="7761B67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1840" w:type="dxa"/>
            <w:tcBorders>
              <w:top w:val="single" w:sz="4" w:space="0" w:color="auto"/>
              <w:left w:val="single" w:sz="4" w:space="0" w:color="auto"/>
              <w:bottom w:val="single" w:sz="4" w:space="0" w:color="auto"/>
              <w:right w:val="single" w:sz="4" w:space="0" w:color="auto"/>
            </w:tcBorders>
            <w:vAlign w:val="center"/>
          </w:tcPr>
          <w:p w14:paraId="7AA15E8C" w14:textId="77777777" w:rsidR="000C0D85" w:rsidRDefault="000C0D85">
            <w:pPr>
              <w:widowControl/>
              <w:jc w:val="center"/>
              <w:rPr>
                <w:rFonts w:ascii="宋体" w:eastAsia="宋体" w:hAnsi="宋体" w:cs="Arial" w:hint="eastAsia"/>
                <w:color w:val="000000"/>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14:paraId="1BB51BF8" w14:textId="77777777" w:rsidR="000C0D85" w:rsidRDefault="000C0D85">
            <w:pPr>
              <w:widowControl/>
              <w:jc w:val="center"/>
              <w:rPr>
                <w:rFonts w:ascii="宋体" w:eastAsia="宋体" w:hAnsi="宋体" w:cs="Arial" w:hint="eastAsia"/>
                <w:color w:val="000000"/>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0DFEBD5B" w14:textId="77777777" w:rsidR="000C0D85" w:rsidRDefault="000C0D85">
            <w:pPr>
              <w:widowControl/>
              <w:jc w:val="center"/>
              <w:rPr>
                <w:rFonts w:ascii="宋体" w:eastAsia="宋体" w:hAnsi="宋体" w:cs="Arial" w:hint="eastAsia"/>
                <w:color w:val="000000"/>
                <w:kern w:val="0"/>
                <w:sz w:val="22"/>
                <w:szCs w:val="22"/>
              </w:rPr>
            </w:pPr>
          </w:p>
        </w:tc>
      </w:tr>
      <w:tr w:rsidR="000C0D85" w14:paraId="6BB4F162" w14:textId="77777777">
        <w:trPr>
          <w:trHeight w:val="799"/>
        </w:trPr>
        <w:tc>
          <w:tcPr>
            <w:tcW w:w="1720" w:type="dxa"/>
            <w:gridSpan w:val="3"/>
            <w:tcBorders>
              <w:top w:val="single" w:sz="4" w:space="0" w:color="auto"/>
              <w:left w:val="single" w:sz="4" w:space="0" w:color="auto"/>
              <w:bottom w:val="single" w:sz="4" w:space="0" w:color="auto"/>
              <w:right w:val="single" w:sz="4" w:space="0" w:color="auto"/>
            </w:tcBorders>
            <w:vAlign w:val="center"/>
          </w:tcPr>
          <w:p w14:paraId="70BC7D03" w14:textId="77777777" w:rsidR="000C0D85" w:rsidRDefault="000C0D85">
            <w:pPr>
              <w:widowControl/>
              <w:jc w:val="center"/>
              <w:rPr>
                <w:rFonts w:ascii="宋体" w:eastAsia="宋体" w:hAnsi="宋体" w:cs="Arial" w:hint="eastAsia"/>
                <w:color w:val="000000"/>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14:paraId="0A14D7E0" w14:textId="77777777" w:rsidR="000C0D85" w:rsidRDefault="000C0D85">
            <w:pPr>
              <w:widowControl/>
              <w:jc w:val="center"/>
              <w:rPr>
                <w:rFonts w:ascii="宋体" w:eastAsia="宋体" w:hAnsi="宋体" w:cs="Arial" w:hint="eastAsia"/>
                <w:color w:val="000000"/>
                <w:kern w:val="0"/>
                <w:sz w:val="22"/>
                <w:szCs w:val="22"/>
              </w:rPr>
            </w:pPr>
          </w:p>
        </w:tc>
        <w:tc>
          <w:tcPr>
            <w:tcW w:w="1840" w:type="dxa"/>
            <w:tcBorders>
              <w:top w:val="single" w:sz="4" w:space="0" w:color="auto"/>
              <w:left w:val="single" w:sz="4" w:space="0" w:color="auto"/>
              <w:bottom w:val="single" w:sz="4" w:space="0" w:color="auto"/>
              <w:right w:val="single" w:sz="4" w:space="0" w:color="auto"/>
            </w:tcBorders>
            <w:vAlign w:val="center"/>
          </w:tcPr>
          <w:p w14:paraId="5CAA6E16" w14:textId="77777777" w:rsidR="000C0D85" w:rsidRDefault="000C0D85">
            <w:pPr>
              <w:widowControl/>
              <w:jc w:val="center"/>
              <w:rPr>
                <w:rFonts w:ascii="宋体" w:eastAsia="宋体" w:hAnsi="宋体" w:cs="Arial" w:hint="eastAsia"/>
                <w:color w:val="000000"/>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14:paraId="114E274C" w14:textId="77777777" w:rsidR="000C0D85" w:rsidRDefault="000C0D85">
            <w:pPr>
              <w:widowControl/>
              <w:jc w:val="center"/>
              <w:rPr>
                <w:rFonts w:ascii="宋体" w:eastAsia="宋体" w:hAnsi="宋体" w:cs="Arial" w:hint="eastAsia"/>
                <w:color w:val="000000"/>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7E465843" w14:textId="77777777" w:rsidR="000C0D85" w:rsidRDefault="000C0D85">
            <w:pPr>
              <w:widowControl/>
              <w:jc w:val="center"/>
              <w:rPr>
                <w:rFonts w:ascii="宋体" w:eastAsia="宋体" w:hAnsi="宋体" w:cs="Arial" w:hint="eastAsia"/>
                <w:color w:val="000000"/>
                <w:kern w:val="0"/>
                <w:sz w:val="22"/>
                <w:szCs w:val="22"/>
              </w:rPr>
            </w:pPr>
          </w:p>
        </w:tc>
      </w:tr>
      <w:tr w:rsidR="000C0D85" w14:paraId="019231DE" w14:textId="77777777">
        <w:trPr>
          <w:trHeight w:val="598"/>
        </w:trPr>
        <w:tc>
          <w:tcPr>
            <w:tcW w:w="8779" w:type="dxa"/>
            <w:gridSpan w:val="7"/>
            <w:tcBorders>
              <w:top w:val="single" w:sz="4" w:space="0" w:color="auto"/>
              <w:left w:val="nil"/>
              <w:bottom w:val="nil"/>
              <w:right w:val="nil"/>
            </w:tcBorders>
            <w:vAlign w:val="center"/>
          </w:tcPr>
          <w:p w14:paraId="11E7D181" w14:textId="77777777" w:rsidR="00954F59" w:rsidRDefault="00954F59">
            <w:pPr>
              <w:widowControl/>
              <w:jc w:val="left"/>
              <w:textAlignment w:val="center"/>
              <w:rPr>
                <w:rFonts w:ascii="宋体" w:eastAsia="宋体" w:hAnsi="宋体" w:cs="宋体" w:hint="eastAsia"/>
                <w:color w:val="000000"/>
                <w:kern w:val="0"/>
                <w:sz w:val="20"/>
                <w:lang w:bidi="ar"/>
              </w:rPr>
            </w:pPr>
            <w:r w:rsidRPr="00954F59">
              <w:rPr>
                <w:rFonts w:ascii="宋体" w:eastAsia="宋体" w:hAnsi="宋体" w:cs="宋体" w:hint="eastAsia"/>
                <w:color w:val="000000"/>
                <w:kern w:val="0"/>
                <w:sz w:val="20"/>
                <w:lang w:bidi="ar"/>
              </w:rPr>
              <w:t>注：本表反映部门本年度国有资本经营预算财政拨款支出情况。</w:t>
            </w:r>
          </w:p>
          <w:p w14:paraId="179D1DF0" w14:textId="28604FF2" w:rsidR="000C0D85" w:rsidRPr="00241D64" w:rsidRDefault="000C0D85">
            <w:pPr>
              <w:widowControl/>
              <w:jc w:val="left"/>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说明：</w:t>
            </w:r>
            <w:r w:rsidR="00241D64">
              <w:rPr>
                <w:rFonts w:ascii="宋体" w:eastAsia="宋体" w:hAnsi="宋体" w:cs="宋体" w:hint="eastAsia"/>
                <w:color w:val="000000"/>
                <w:kern w:val="0"/>
                <w:sz w:val="20"/>
                <w:lang w:bidi="ar"/>
              </w:rPr>
              <w:t>淮南市田家庵区司法局</w:t>
            </w:r>
            <w:r>
              <w:rPr>
                <w:rFonts w:ascii="宋体" w:eastAsia="宋体" w:hAnsi="宋体" w:cs="宋体" w:hint="eastAsia"/>
                <w:color w:val="000000"/>
                <w:kern w:val="0"/>
                <w:sz w:val="20"/>
                <w:lang w:bidi="ar"/>
              </w:rPr>
              <w:t>没有国有资本经营预算财政拨款安排的支出，故本表无数据。”</w:t>
            </w:r>
          </w:p>
        </w:tc>
      </w:tr>
    </w:tbl>
    <w:p w14:paraId="608FD588" w14:textId="77777777" w:rsidR="000C0D85" w:rsidRDefault="000C0D85">
      <w:pPr>
        <w:ind w:firstLineChars="200" w:firstLine="628"/>
        <w:rPr>
          <w:rFonts w:ascii="黑体" w:eastAsia="黑体" w:hAnsi="黑体" w:hint="eastAsia"/>
          <w:szCs w:val="32"/>
        </w:rPr>
      </w:pPr>
    </w:p>
    <w:p w14:paraId="08FFB1FB" w14:textId="77777777" w:rsidR="00241D64" w:rsidRDefault="00241D64" w:rsidP="00241D64">
      <w:pPr>
        <w:pStyle w:val="a0"/>
      </w:pPr>
    </w:p>
    <w:p w14:paraId="545B9484" w14:textId="77777777" w:rsidR="00241D64" w:rsidRDefault="00241D64" w:rsidP="00241D64">
      <w:pPr>
        <w:pStyle w:val="a0"/>
      </w:pPr>
    </w:p>
    <w:p w14:paraId="585D7DD8" w14:textId="77777777" w:rsidR="00241D64" w:rsidRDefault="00241D64" w:rsidP="00241D64">
      <w:pPr>
        <w:pStyle w:val="a0"/>
      </w:pPr>
    </w:p>
    <w:p w14:paraId="15B1A4E8" w14:textId="77777777" w:rsidR="00241D64" w:rsidRDefault="00241D64" w:rsidP="00241D64">
      <w:pPr>
        <w:pStyle w:val="a0"/>
      </w:pPr>
    </w:p>
    <w:p w14:paraId="5B101F29" w14:textId="77777777" w:rsidR="00241D64" w:rsidRDefault="00241D64" w:rsidP="00241D64">
      <w:pPr>
        <w:pStyle w:val="a0"/>
      </w:pPr>
    </w:p>
    <w:p w14:paraId="148861A8" w14:textId="77777777" w:rsidR="00241D64" w:rsidRDefault="00241D64" w:rsidP="00241D64">
      <w:pPr>
        <w:pStyle w:val="a0"/>
      </w:pPr>
    </w:p>
    <w:p w14:paraId="2B22DAA7" w14:textId="77777777" w:rsidR="00241D64" w:rsidRDefault="00241D64" w:rsidP="00C217F7">
      <w:pPr>
        <w:pStyle w:val="a0"/>
        <w:jc w:val="both"/>
      </w:pPr>
    </w:p>
    <w:p w14:paraId="2090166A" w14:textId="77777777" w:rsidR="00ED3FD7" w:rsidRDefault="00ED3FD7" w:rsidP="00C217F7">
      <w:pPr>
        <w:pStyle w:val="a0"/>
        <w:jc w:val="both"/>
      </w:pPr>
    </w:p>
    <w:p w14:paraId="0E0C3C7B" w14:textId="77777777" w:rsidR="00ED3FD7" w:rsidRDefault="00ED3FD7" w:rsidP="00C217F7">
      <w:pPr>
        <w:pStyle w:val="a0"/>
        <w:jc w:val="both"/>
      </w:pPr>
    </w:p>
    <w:p w14:paraId="69805F1D" w14:textId="77777777" w:rsidR="00ED3FD7" w:rsidRPr="00241D64" w:rsidRDefault="00ED3FD7" w:rsidP="00C217F7">
      <w:pPr>
        <w:pStyle w:val="a0"/>
        <w:jc w:val="both"/>
        <w:rPr>
          <w:rFonts w:hint="eastAsia"/>
        </w:rPr>
      </w:pPr>
    </w:p>
    <w:p w14:paraId="732B005F" w14:textId="72C79F98" w:rsidR="000C0D85" w:rsidRDefault="000C0D85">
      <w:pPr>
        <w:ind w:firstLineChars="200" w:firstLine="628"/>
        <w:rPr>
          <w:rFonts w:ascii="黑体" w:eastAsia="黑体" w:hAnsi="黑体" w:hint="eastAsia"/>
          <w:szCs w:val="32"/>
        </w:rPr>
      </w:pPr>
      <w:r>
        <w:rPr>
          <w:rFonts w:ascii="黑体" w:eastAsia="黑体" w:hAnsi="黑体" w:hint="eastAsia"/>
          <w:szCs w:val="32"/>
        </w:rPr>
        <w:t xml:space="preserve">第三部分 </w:t>
      </w:r>
      <w:r w:rsidR="00241D64">
        <w:rPr>
          <w:rFonts w:ascii="黑体" w:eastAsia="黑体" w:hAnsi="黑体" w:hint="eastAsia"/>
          <w:szCs w:val="32"/>
        </w:rPr>
        <w:t>淮南市田家庵区司法局</w:t>
      </w:r>
      <w:r>
        <w:rPr>
          <w:rFonts w:ascii="黑体" w:eastAsia="黑体" w:hAnsi="黑体" w:hint="eastAsia"/>
          <w:szCs w:val="32"/>
        </w:rPr>
        <w:t>202</w:t>
      </w:r>
      <w:r w:rsidR="00DC5061">
        <w:rPr>
          <w:rFonts w:ascii="黑体" w:eastAsia="黑体" w:hAnsi="黑体" w:hint="eastAsia"/>
          <w:szCs w:val="32"/>
        </w:rPr>
        <w:t>4</w:t>
      </w:r>
      <w:r>
        <w:rPr>
          <w:rFonts w:ascii="黑体" w:eastAsia="黑体" w:hAnsi="黑体" w:hint="eastAsia"/>
          <w:szCs w:val="32"/>
        </w:rPr>
        <w:t>年度部门决算情况说明</w:t>
      </w:r>
    </w:p>
    <w:p w14:paraId="53BA3632" w14:textId="77777777" w:rsidR="000C0D85" w:rsidRDefault="000C0D85">
      <w:pPr>
        <w:ind w:firstLineChars="200" w:firstLine="628"/>
        <w:rPr>
          <w:rFonts w:ascii="黑体" w:eastAsia="黑体" w:hAnsi="黑体" w:hint="eastAsia"/>
          <w:szCs w:val="32"/>
        </w:rPr>
      </w:pPr>
      <w:r>
        <w:rPr>
          <w:rFonts w:ascii="黑体" w:eastAsia="黑体" w:hAnsi="黑体" w:hint="eastAsia"/>
          <w:szCs w:val="32"/>
        </w:rPr>
        <w:t>一、收入支出决算总体情况说明</w:t>
      </w:r>
    </w:p>
    <w:p w14:paraId="29BDF568" w14:textId="72421F80"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收入总计</w:t>
      </w:r>
      <w:r w:rsidR="00881366" w:rsidRPr="00881366">
        <w:rPr>
          <w:rFonts w:ascii="仿宋_GB2312" w:hAnsi="仿宋"/>
          <w:szCs w:val="32"/>
        </w:rPr>
        <w:t>506.32</w:t>
      </w:r>
      <w:r w:rsidR="000C0D85">
        <w:rPr>
          <w:rFonts w:ascii="仿宋_GB2312" w:hAnsi="仿宋" w:hint="eastAsia"/>
          <w:szCs w:val="32"/>
        </w:rPr>
        <w:t>万元（含</w:t>
      </w:r>
      <w:r w:rsidR="000C0D85" w:rsidRPr="00DE20BB">
        <w:rPr>
          <w:rFonts w:ascii="仿宋_GB2312" w:hAnsi="仿宋" w:hint="eastAsia"/>
          <w:szCs w:val="32"/>
        </w:rPr>
        <w:t>使用非财政拨款结余</w:t>
      </w:r>
      <w:r w:rsidR="000C0D85">
        <w:rPr>
          <w:rFonts w:ascii="仿宋_GB2312" w:hAnsi="仿宋" w:hint="eastAsia"/>
          <w:szCs w:val="32"/>
        </w:rPr>
        <w:t>、年初结转和结余）、支出总计</w:t>
      </w:r>
      <w:r w:rsidR="00533A20" w:rsidRPr="00881366">
        <w:rPr>
          <w:rFonts w:ascii="仿宋_GB2312" w:hAnsi="仿宋"/>
          <w:szCs w:val="32"/>
        </w:rPr>
        <w:t>506.32</w:t>
      </w:r>
      <w:r w:rsidR="000C0D85" w:rsidRPr="00C245B5">
        <w:rPr>
          <w:rFonts w:ascii="仿宋_GB2312" w:hAnsi="仿宋" w:hint="eastAsia"/>
          <w:szCs w:val="32"/>
        </w:rPr>
        <w:t>万</w:t>
      </w:r>
      <w:r w:rsidR="000C0D85">
        <w:rPr>
          <w:rFonts w:ascii="仿宋_GB2312" w:hAnsi="仿宋" w:hint="eastAsia"/>
          <w:szCs w:val="32"/>
        </w:rPr>
        <w:t>元（含结余分配、年末结转和结余）。与202</w:t>
      </w:r>
      <w:r w:rsidR="009B6965">
        <w:rPr>
          <w:rFonts w:ascii="仿宋_GB2312" w:hAnsi="仿宋" w:hint="eastAsia"/>
          <w:szCs w:val="32"/>
        </w:rPr>
        <w:t>3</w:t>
      </w:r>
      <w:r w:rsidR="000C0D85">
        <w:rPr>
          <w:rFonts w:ascii="仿宋_GB2312" w:hAnsi="仿宋" w:hint="eastAsia"/>
          <w:szCs w:val="32"/>
        </w:rPr>
        <w:t>年相比，收、支总计各增加</w:t>
      </w:r>
      <w:r w:rsidR="00195CD2" w:rsidRPr="00195CD2">
        <w:rPr>
          <w:rFonts w:ascii="仿宋_GB2312" w:hAnsi="仿宋"/>
          <w:szCs w:val="32"/>
        </w:rPr>
        <w:t>59.14</w:t>
      </w:r>
      <w:r w:rsidR="000C0D85">
        <w:rPr>
          <w:rFonts w:ascii="仿宋_GB2312" w:hAnsi="仿宋" w:hint="eastAsia"/>
          <w:szCs w:val="32"/>
        </w:rPr>
        <w:t>万元，增长</w:t>
      </w:r>
      <w:r w:rsidR="00A57771" w:rsidRPr="00A57771">
        <w:rPr>
          <w:rFonts w:ascii="仿宋_GB2312" w:hAnsi="仿宋"/>
          <w:szCs w:val="32"/>
        </w:rPr>
        <w:t>1</w:t>
      </w:r>
      <w:r w:rsidR="00D85AE2">
        <w:rPr>
          <w:rFonts w:ascii="仿宋_GB2312" w:hAnsi="仿宋" w:hint="eastAsia"/>
          <w:szCs w:val="32"/>
        </w:rPr>
        <w:t>3</w:t>
      </w:r>
      <w:r w:rsidR="00A57771">
        <w:rPr>
          <w:rFonts w:ascii="仿宋_GB2312" w:hAnsi="仿宋" w:hint="eastAsia"/>
          <w:szCs w:val="32"/>
        </w:rPr>
        <w:t>.</w:t>
      </w:r>
      <w:r w:rsidR="00D85AE2">
        <w:rPr>
          <w:rFonts w:ascii="仿宋_GB2312" w:hAnsi="仿宋" w:hint="eastAsia"/>
          <w:szCs w:val="32"/>
        </w:rPr>
        <w:t>22</w:t>
      </w:r>
      <w:r w:rsidR="000C0D85">
        <w:rPr>
          <w:rFonts w:ascii="仿宋_GB2312" w:hAnsi="仿宋" w:hint="eastAsia"/>
          <w:szCs w:val="32"/>
        </w:rPr>
        <w:t>%，主要原因是</w:t>
      </w:r>
      <w:r w:rsidR="00ED25CA">
        <w:rPr>
          <w:rFonts w:ascii="仿宋_GB2312" w:hAnsi="仿宋" w:hint="eastAsia"/>
          <w:szCs w:val="32"/>
        </w:rPr>
        <w:t>项目</w:t>
      </w:r>
      <w:r w:rsidR="0078267D">
        <w:rPr>
          <w:rFonts w:ascii="仿宋_GB2312" w:hAnsi="仿宋" w:hint="eastAsia"/>
          <w:szCs w:val="32"/>
        </w:rPr>
        <w:t>支出增加</w:t>
      </w:r>
      <w:r w:rsidR="00ED25CA">
        <w:rPr>
          <w:rFonts w:ascii="仿宋_GB2312" w:hAnsi="仿宋" w:hint="eastAsia"/>
          <w:szCs w:val="32"/>
        </w:rPr>
        <w:t>，支付了过往年度的人民调解案件费用及采购费用</w:t>
      </w:r>
      <w:r w:rsidR="000C0D85">
        <w:rPr>
          <w:rFonts w:ascii="仿宋_GB2312" w:hAnsi="仿宋" w:hint="eastAsia"/>
          <w:szCs w:val="32"/>
        </w:rPr>
        <w:t>。</w:t>
      </w:r>
    </w:p>
    <w:p w14:paraId="777C5711" w14:textId="77777777" w:rsidR="000C0D85" w:rsidRDefault="000C0D85">
      <w:pPr>
        <w:ind w:firstLineChars="200" w:firstLine="628"/>
        <w:rPr>
          <w:rFonts w:ascii="黑体" w:eastAsia="黑体" w:hAnsi="仿宋" w:hint="eastAsia"/>
          <w:szCs w:val="32"/>
        </w:rPr>
      </w:pPr>
      <w:r>
        <w:rPr>
          <w:rFonts w:ascii="黑体" w:eastAsia="黑体" w:hAnsi="仿宋" w:hint="eastAsia"/>
          <w:szCs w:val="32"/>
        </w:rPr>
        <w:t>二、收入决算情况说明</w:t>
      </w:r>
    </w:p>
    <w:p w14:paraId="78252188" w14:textId="552556AA"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收入合计</w:t>
      </w:r>
      <w:r w:rsidR="00A936F5" w:rsidRPr="00FF204D">
        <w:rPr>
          <w:rFonts w:ascii="仿宋_GB2312" w:hAnsi="仿宋"/>
          <w:szCs w:val="32"/>
        </w:rPr>
        <w:t>50</w:t>
      </w:r>
      <w:r w:rsidR="00330A94">
        <w:rPr>
          <w:rFonts w:ascii="仿宋_GB2312" w:hAnsi="仿宋" w:hint="eastAsia"/>
          <w:szCs w:val="32"/>
        </w:rPr>
        <w:t>5.41</w:t>
      </w:r>
      <w:r w:rsidR="000C0D85">
        <w:rPr>
          <w:rFonts w:ascii="仿宋_GB2312" w:hAnsi="仿宋" w:hint="eastAsia"/>
          <w:szCs w:val="32"/>
        </w:rPr>
        <w:t>万元，其中：财政拨款收入</w:t>
      </w:r>
      <w:r w:rsidR="00B353CD" w:rsidRPr="00B353CD">
        <w:rPr>
          <w:rFonts w:ascii="仿宋_GB2312" w:hAnsi="仿宋"/>
          <w:szCs w:val="32"/>
        </w:rPr>
        <w:t>504.81</w:t>
      </w:r>
      <w:r w:rsidR="000C0D85">
        <w:rPr>
          <w:rFonts w:ascii="仿宋_GB2312" w:hAnsi="仿宋" w:hint="eastAsia"/>
          <w:szCs w:val="32"/>
        </w:rPr>
        <w:t>万元，占</w:t>
      </w:r>
      <w:r w:rsidR="00B353CD">
        <w:rPr>
          <w:rFonts w:ascii="仿宋_GB2312" w:hAnsi="仿宋" w:hint="eastAsia"/>
          <w:szCs w:val="32"/>
        </w:rPr>
        <w:t>99.88</w:t>
      </w:r>
      <w:r w:rsidR="000C0D85">
        <w:rPr>
          <w:rFonts w:ascii="仿宋_GB2312" w:hAnsi="仿宋" w:hint="eastAsia"/>
          <w:szCs w:val="32"/>
        </w:rPr>
        <w:t>%；事业收入</w:t>
      </w:r>
      <w:r w:rsidR="00423168">
        <w:rPr>
          <w:rFonts w:ascii="仿宋_GB2312" w:hAnsi="仿宋"/>
          <w:szCs w:val="32"/>
        </w:rPr>
        <w:t>0</w:t>
      </w:r>
      <w:r w:rsidR="000C0D85">
        <w:rPr>
          <w:rFonts w:ascii="仿宋_GB2312" w:hAnsi="仿宋" w:hint="eastAsia"/>
          <w:szCs w:val="32"/>
        </w:rPr>
        <w:t>万元，占</w:t>
      </w:r>
      <w:r w:rsidR="00423168">
        <w:rPr>
          <w:rFonts w:ascii="仿宋_GB2312" w:hAnsi="仿宋"/>
          <w:szCs w:val="32"/>
        </w:rPr>
        <w:t>0</w:t>
      </w:r>
      <w:r w:rsidR="000C0D85">
        <w:rPr>
          <w:rFonts w:ascii="仿宋_GB2312" w:hAnsi="仿宋" w:hint="eastAsia"/>
          <w:szCs w:val="32"/>
        </w:rPr>
        <w:t>%；经营收入</w:t>
      </w:r>
      <w:r w:rsidR="00423168">
        <w:rPr>
          <w:rFonts w:ascii="仿宋_GB2312" w:hAnsi="仿宋"/>
          <w:szCs w:val="32"/>
        </w:rPr>
        <w:t>0</w:t>
      </w:r>
      <w:r w:rsidR="000C0D85">
        <w:rPr>
          <w:rFonts w:ascii="仿宋_GB2312" w:hAnsi="仿宋" w:hint="eastAsia"/>
          <w:szCs w:val="32"/>
        </w:rPr>
        <w:t>万元，占</w:t>
      </w:r>
      <w:r w:rsidR="00423168">
        <w:rPr>
          <w:rFonts w:ascii="仿宋_GB2312" w:hAnsi="仿宋"/>
          <w:szCs w:val="32"/>
        </w:rPr>
        <w:t>0</w:t>
      </w:r>
      <w:r w:rsidR="000C0D85">
        <w:rPr>
          <w:rFonts w:ascii="仿宋_GB2312" w:hAnsi="仿宋" w:hint="eastAsia"/>
          <w:szCs w:val="32"/>
        </w:rPr>
        <w:t>%；其他收入</w:t>
      </w:r>
      <w:r w:rsidR="00AA6ECA" w:rsidRPr="00AA6ECA">
        <w:rPr>
          <w:rFonts w:ascii="仿宋_GB2312" w:hAnsi="仿宋"/>
          <w:szCs w:val="32"/>
        </w:rPr>
        <w:t>0.6</w:t>
      </w:r>
      <w:r w:rsidR="000C0D85">
        <w:rPr>
          <w:rFonts w:ascii="仿宋_GB2312" w:hAnsi="仿宋" w:hint="eastAsia"/>
          <w:szCs w:val="32"/>
        </w:rPr>
        <w:t>万元，占</w:t>
      </w:r>
      <w:r w:rsidR="00423168">
        <w:rPr>
          <w:rFonts w:ascii="仿宋_GB2312" w:hAnsi="仿宋"/>
          <w:szCs w:val="32"/>
        </w:rPr>
        <w:t>0</w:t>
      </w:r>
      <w:r w:rsidR="003D32F1">
        <w:rPr>
          <w:rFonts w:ascii="仿宋_GB2312" w:hAnsi="仿宋" w:hint="eastAsia"/>
          <w:szCs w:val="32"/>
        </w:rPr>
        <w:t>.</w:t>
      </w:r>
      <w:r w:rsidR="00AA6ECA">
        <w:rPr>
          <w:rFonts w:ascii="仿宋_GB2312" w:hAnsi="仿宋" w:hint="eastAsia"/>
          <w:szCs w:val="32"/>
        </w:rPr>
        <w:t>12</w:t>
      </w:r>
      <w:r w:rsidR="000C0D85">
        <w:rPr>
          <w:rFonts w:ascii="仿宋_GB2312" w:hAnsi="仿宋" w:hint="eastAsia"/>
          <w:szCs w:val="32"/>
        </w:rPr>
        <w:t>%。</w:t>
      </w:r>
    </w:p>
    <w:p w14:paraId="43845013" w14:textId="77777777" w:rsidR="000C0D85" w:rsidRDefault="000C0D85">
      <w:pPr>
        <w:ind w:firstLineChars="200" w:firstLine="628"/>
        <w:rPr>
          <w:rFonts w:ascii="黑体" w:eastAsia="黑体" w:hAnsi="仿宋" w:hint="eastAsia"/>
          <w:szCs w:val="32"/>
        </w:rPr>
      </w:pPr>
      <w:r>
        <w:rPr>
          <w:rFonts w:ascii="黑体" w:eastAsia="黑体" w:hAnsi="仿宋" w:hint="eastAsia"/>
          <w:szCs w:val="32"/>
        </w:rPr>
        <w:t>三、支出决算情况说明</w:t>
      </w:r>
    </w:p>
    <w:p w14:paraId="4600B182" w14:textId="198C6688"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支出合计</w:t>
      </w:r>
      <w:r w:rsidR="00B91B2D" w:rsidRPr="00B91B2D">
        <w:rPr>
          <w:rFonts w:ascii="仿宋_GB2312" w:hAnsi="仿宋"/>
          <w:szCs w:val="32"/>
        </w:rPr>
        <w:t>505.62</w:t>
      </w:r>
      <w:r w:rsidR="000C0D85">
        <w:rPr>
          <w:rFonts w:ascii="仿宋_GB2312" w:hAnsi="仿宋" w:hint="eastAsia"/>
          <w:szCs w:val="32"/>
        </w:rPr>
        <w:t>万元，其中：基本支出</w:t>
      </w:r>
      <w:r w:rsidR="00B91B2D" w:rsidRPr="00B91B2D">
        <w:rPr>
          <w:rFonts w:ascii="仿宋_GB2312" w:hAnsi="仿宋"/>
          <w:szCs w:val="32"/>
        </w:rPr>
        <w:t>298.84</w:t>
      </w:r>
      <w:r w:rsidR="000C0D85">
        <w:rPr>
          <w:rFonts w:ascii="仿宋_GB2312" w:hAnsi="仿宋" w:hint="eastAsia"/>
          <w:szCs w:val="32"/>
        </w:rPr>
        <w:t>万元，占</w:t>
      </w:r>
      <w:r w:rsidR="0041694D">
        <w:rPr>
          <w:rFonts w:ascii="仿宋_GB2312" w:hAnsi="仿宋" w:hint="eastAsia"/>
          <w:szCs w:val="32"/>
        </w:rPr>
        <w:t>59</w:t>
      </w:r>
      <w:r w:rsidR="00EA2C9A">
        <w:rPr>
          <w:rFonts w:ascii="仿宋_GB2312" w:hAnsi="仿宋"/>
          <w:szCs w:val="32"/>
        </w:rPr>
        <w:t>.</w:t>
      </w:r>
      <w:r w:rsidR="0041694D">
        <w:rPr>
          <w:rFonts w:ascii="仿宋_GB2312" w:hAnsi="仿宋" w:hint="eastAsia"/>
          <w:szCs w:val="32"/>
        </w:rPr>
        <w:t>10</w:t>
      </w:r>
      <w:r w:rsidR="000C0D85">
        <w:rPr>
          <w:rFonts w:ascii="仿宋_GB2312" w:hAnsi="仿宋" w:hint="eastAsia"/>
          <w:szCs w:val="32"/>
        </w:rPr>
        <w:t>%；项目支出</w:t>
      </w:r>
      <w:r w:rsidR="00B91B2D" w:rsidRPr="00B91B2D">
        <w:rPr>
          <w:rFonts w:ascii="仿宋_GB2312" w:hAnsi="仿宋"/>
          <w:szCs w:val="32"/>
        </w:rPr>
        <w:t>206.78</w:t>
      </w:r>
      <w:r w:rsidR="000C0D85">
        <w:rPr>
          <w:rFonts w:ascii="仿宋_GB2312" w:hAnsi="仿宋" w:hint="eastAsia"/>
          <w:szCs w:val="32"/>
        </w:rPr>
        <w:t>万元，占</w:t>
      </w:r>
      <w:r w:rsidR="00BE4218">
        <w:rPr>
          <w:rFonts w:ascii="仿宋_GB2312" w:hAnsi="仿宋" w:hint="eastAsia"/>
          <w:szCs w:val="32"/>
        </w:rPr>
        <w:t>40.90</w:t>
      </w:r>
      <w:r w:rsidR="000C0D85">
        <w:rPr>
          <w:rFonts w:ascii="仿宋_GB2312" w:hAnsi="仿宋" w:hint="eastAsia"/>
          <w:szCs w:val="32"/>
        </w:rPr>
        <w:t>%；经营支出</w:t>
      </w:r>
      <w:r w:rsidR="00EA2C9A">
        <w:rPr>
          <w:rFonts w:ascii="仿宋_GB2312" w:hAnsi="仿宋"/>
          <w:szCs w:val="32"/>
        </w:rPr>
        <w:t>0</w:t>
      </w:r>
      <w:r w:rsidR="000C0D85">
        <w:rPr>
          <w:rFonts w:ascii="仿宋_GB2312" w:hAnsi="仿宋" w:hint="eastAsia"/>
          <w:szCs w:val="32"/>
        </w:rPr>
        <w:t>万元，占</w:t>
      </w:r>
      <w:r w:rsidR="00EA2C9A">
        <w:rPr>
          <w:rFonts w:ascii="仿宋_GB2312" w:hAnsi="仿宋"/>
          <w:szCs w:val="32"/>
        </w:rPr>
        <w:t>0</w:t>
      </w:r>
      <w:r w:rsidR="000C0D85">
        <w:rPr>
          <w:rFonts w:ascii="仿宋_GB2312" w:hAnsi="仿宋" w:hint="eastAsia"/>
          <w:szCs w:val="32"/>
        </w:rPr>
        <w:t>%。</w:t>
      </w:r>
    </w:p>
    <w:p w14:paraId="23A6A271" w14:textId="77777777" w:rsidR="000C0D85" w:rsidRDefault="000C0D85">
      <w:pPr>
        <w:ind w:firstLineChars="200" w:firstLine="628"/>
        <w:rPr>
          <w:rFonts w:ascii="黑体" w:eastAsia="黑体" w:hAnsi="黑体" w:cs="黑体" w:hint="eastAsia"/>
          <w:bCs/>
          <w:szCs w:val="32"/>
        </w:rPr>
      </w:pPr>
      <w:r>
        <w:rPr>
          <w:rFonts w:ascii="黑体" w:eastAsia="黑体" w:hAnsi="黑体" w:cs="黑体" w:hint="eastAsia"/>
          <w:bCs/>
          <w:szCs w:val="32"/>
        </w:rPr>
        <w:t>四、财政拨款收入支出决算总体情况说明</w:t>
      </w:r>
    </w:p>
    <w:p w14:paraId="4AB29733" w14:textId="1A41861D" w:rsidR="000C0D85" w:rsidRDefault="005155DD">
      <w:pPr>
        <w:ind w:firstLineChars="200" w:firstLine="628"/>
        <w:rPr>
          <w:rFonts w:ascii="仿宋_GB2312" w:hAnsi="仿宋" w:hint="eastAsia"/>
          <w:szCs w:val="32"/>
        </w:rPr>
      </w:pPr>
      <w:r>
        <w:rPr>
          <w:rFonts w:ascii="仿宋_GB2312" w:hAnsi="仿宋_GB2312" w:cs="仿宋_GB2312" w:hint="eastAsia"/>
          <w:bCs/>
          <w:szCs w:val="32"/>
        </w:rPr>
        <w:t>2024年度</w:t>
      </w:r>
      <w:r w:rsidR="000C0D85">
        <w:rPr>
          <w:rFonts w:ascii="仿宋_GB2312" w:hAnsi="仿宋_GB2312" w:cs="仿宋_GB2312" w:hint="eastAsia"/>
          <w:bCs/>
          <w:szCs w:val="32"/>
        </w:rPr>
        <w:t>财政拨款收入</w:t>
      </w:r>
      <w:r w:rsidR="000C0D85">
        <w:rPr>
          <w:rFonts w:ascii="仿宋_GB2312" w:hAnsi="仿宋" w:hint="eastAsia"/>
          <w:szCs w:val="32"/>
        </w:rPr>
        <w:t>总计</w:t>
      </w:r>
      <w:r w:rsidR="008757D1" w:rsidRPr="008757D1">
        <w:rPr>
          <w:rFonts w:ascii="仿宋_GB2312" w:hAnsi="仿宋"/>
          <w:szCs w:val="32"/>
        </w:rPr>
        <w:t>504.81</w:t>
      </w:r>
      <w:r w:rsidR="000C0D85">
        <w:rPr>
          <w:rFonts w:ascii="仿宋_GB2312" w:hAnsi="仿宋" w:hint="eastAsia"/>
          <w:szCs w:val="32"/>
        </w:rPr>
        <w:t>万元（含年初财政拨款结转</w:t>
      </w:r>
      <w:r w:rsidR="000C0D85">
        <w:rPr>
          <w:rFonts w:ascii="仿宋_GB2312" w:hAnsi="仿宋_GB2312" w:cs="仿宋_GB2312" w:hint="eastAsia"/>
          <w:bCs/>
          <w:szCs w:val="32"/>
        </w:rPr>
        <w:t>和结</w:t>
      </w:r>
      <w:r w:rsidR="000C0D85">
        <w:rPr>
          <w:rFonts w:ascii="仿宋_GB2312" w:hAnsi="仿宋" w:hint="eastAsia"/>
          <w:szCs w:val="32"/>
        </w:rPr>
        <w:t>余），支出总计</w:t>
      </w:r>
      <w:r w:rsidR="008757D1" w:rsidRPr="008757D1">
        <w:rPr>
          <w:rFonts w:ascii="仿宋_GB2312" w:hAnsi="仿宋"/>
          <w:szCs w:val="32"/>
        </w:rPr>
        <w:t>504.81</w:t>
      </w:r>
      <w:r w:rsidR="000C0D85">
        <w:rPr>
          <w:rFonts w:ascii="仿宋_GB2312" w:hAnsi="仿宋" w:hint="eastAsia"/>
          <w:szCs w:val="32"/>
        </w:rPr>
        <w:t>万元（含年末财政拨款结转和结</w:t>
      </w:r>
      <w:r w:rsidR="000C0D85">
        <w:rPr>
          <w:rFonts w:ascii="仿宋_GB2312" w:hAnsi="仿宋" w:hint="eastAsia"/>
          <w:szCs w:val="32"/>
        </w:rPr>
        <w:lastRenderedPageBreak/>
        <w:t>余）。与202</w:t>
      </w:r>
      <w:r w:rsidR="00585A3A">
        <w:rPr>
          <w:rFonts w:ascii="仿宋_GB2312" w:hAnsi="仿宋" w:hint="eastAsia"/>
          <w:szCs w:val="32"/>
        </w:rPr>
        <w:t>3</w:t>
      </w:r>
      <w:r w:rsidR="000C0D85">
        <w:rPr>
          <w:rFonts w:ascii="仿宋_GB2312" w:hAnsi="仿宋" w:hint="eastAsia"/>
          <w:szCs w:val="32"/>
        </w:rPr>
        <w:t>年相比，财政拨款收、支总计各</w:t>
      </w:r>
      <w:r w:rsidR="00A579DD">
        <w:rPr>
          <w:rFonts w:ascii="仿宋_GB2312" w:hAnsi="仿宋" w:hint="eastAsia"/>
          <w:szCs w:val="32"/>
        </w:rPr>
        <w:t>增加</w:t>
      </w:r>
      <w:r w:rsidR="00CA069B" w:rsidRPr="00CA069B">
        <w:rPr>
          <w:rFonts w:ascii="仿宋_GB2312" w:hAnsi="仿宋"/>
          <w:szCs w:val="32"/>
        </w:rPr>
        <w:t>57.63</w:t>
      </w:r>
      <w:r w:rsidR="000C0D85">
        <w:rPr>
          <w:rFonts w:ascii="仿宋_GB2312" w:hAnsi="仿宋" w:hint="eastAsia"/>
          <w:szCs w:val="32"/>
        </w:rPr>
        <w:t>万元，增长</w:t>
      </w:r>
      <w:r w:rsidR="00A92F1F" w:rsidRPr="00A92F1F">
        <w:rPr>
          <w:rFonts w:ascii="仿宋_GB2312" w:hAnsi="仿宋"/>
          <w:szCs w:val="32"/>
        </w:rPr>
        <w:t>12</w:t>
      </w:r>
      <w:r w:rsidR="00A92F1F">
        <w:rPr>
          <w:rFonts w:ascii="仿宋_GB2312" w:hAnsi="仿宋" w:hint="eastAsia"/>
          <w:szCs w:val="32"/>
        </w:rPr>
        <w:t>.</w:t>
      </w:r>
      <w:r w:rsidR="00A92F1F" w:rsidRPr="00A92F1F">
        <w:rPr>
          <w:rFonts w:ascii="仿宋_GB2312" w:hAnsi="仿宋"/>
          <w:szCs w:val="32"/>
        </w:rPr>
        <w:t>8</w:t>
      </w:r>
      <w:r w:rsidR="003E29B6">
        <w:rPr>
          <w:rFonts w:ascii="仿宋_GB2312" w:hAnsi="仿宋" w:hint="eastAsia"/>
          <w:szCs w:val="32"/>
        </w:rPr>
        <w:t>9</w:t>
      </w:r>
      <w:r w:rsidR="00A579DD">
        <w:rPr>
          <w:rFonts w:ascii="仿宋_GB2312" w:hAnsi="仿宋" w:hint="eastAsia"/>
          <w:szCs w:val="32"/>
        </w:rPr>
        <w:t>%</w:t>
      </w:r>
      <w:r w:rsidR="000C0D85">
        <w:rPr>
          <w:rFonts w:ascii="仿宋_GB2312" w:hAnsi="仿宋" w:hint="eastAsia"/>
          <w:szCs w:val="32"/>
        </w:rPr>
        <w:t>，主要原因</w:t>
      </w:r>
      <w:r w:rsidR="00A579DD">
        <w:rPr>
          <w:rFonts w:ascii="仿宋_GB2312" w:hAnsi="仿宋" w:hint="eastAsia"/>
          <w:szCs w:val="32"/>
        </w:rPr>
        <w:t>是</w:t>
      </w:r>
      <w:r w:rsidR="00A92F1F">
        <w:rPr>
          <w:rFonts w:ascii="仿宋_GB2312" w:hAnsi="仿宋" w:hint="eastAsia"/>
          <w:szCs w:val="32"/>
        </w:rPr>
        <w:t>项目支出增加，支付了过往年度的人民调解案件费用及采购费用</w:t>
      </w:r>
      <w:r w:rsidR="000C0D85">
        <w:rPr>
          <w:rFonts w:ascii="仿宋_GB2312" w:hAnsi="仿宋" w:hint="eastAsia"/>
          <w:color w:val="000000"/>
          <w:szCs w:val="32"/>
        </w:rPr>
        <w:t>。</w:t>
      </w:r>
    </w:p>
    <w:p w14:paraId="405F6AAD" w14:textId="77777777" w:rsidR="000C0D85" w:rsidRDefault="000C0D85">
      <w:pPr>
        <w:ind w:firstLineChars="200" w:firstLine="628"/>
        <w:rPr>
          <w:rFonts w:ascii="黑体" w:eastAsia="黑体" w:hAnsi="仿宋" w:hint="eastAsia"/>
          <w:szCs w:val="32"/>
        </w:rPr>
      </w:pPr>
      <w:r>
        <w:rPr>
          <w:rFonts w:ascii="黑体" w:eastAsia="黑体" w:hAnsi="仿宋" w:hint="eastAsia"/>
          <w:szCs w:val="32"/>
        </w:rPr>
        <w:t>五、一般公共预算财政拨款支出决算情况说明</w:t>
      </w:r>
    </w:p>
    <w:p w14:paraId="278C3EF3" w14:textId="77777777" w:rsidR="000C0D85" w:rsidRDefault="000C0D85">
      <w:pPr>
        <w:ind w:firstLineChars="200" w:firstLine="630"/>
        <w:rPr>
          <w:rFonts w:ascii="仿宋_GB2312" w:hAnsi="仿宋" w:hint="eastAsia"/>
          <w:b/>
          <w:bCs/>
          <w:szCs w:val="32"/>
        </w:rPr>
      </w:pPr>
      <w:r>
        <w:rPr>
          <w:rFonts w:ascii="仿宋_GB2312" w:hAnsi="仿宋" w:hint="eastAsia"/>
          <w:b/>
          <w:bCs/>
          <w:szCs w:val="32"/>
        </w:rPr>
        <w:t>（一）一般公共预算财政拨款支出决算总体情况。</w:t>
      </w:r>
    </w:p>
    <w:p w14:paraId="4A57AA6C" w14:textId="18702081" w:rsidR="000C0D85" w:rsidRDefault="005155DD">
      <w:pPr>
        <w:ind w:firstLineChars="200" w:firstLine="628"/>
        <w:rPr>
          <w:rFonts w:ascii="仿宋_GB2312" w:hAnsi="仿宋" w:hint="eastAsia"/>
          <w:color w:val="0000FF"/>
          <w:szCs w:val="32"/>
        </w:rPr>
      </w:pPr>
      <w:r>
        <w:rPr>
          <w:rFonts w:ascii="仿宋_GB2312" w:hAnsi="仿宋_GB2312" w:cs="仿宋_GB2312" w:hint="eastAsia"/>
          <w:bCs/>
          <w:szCs w:val="32"/>
        </w:rPr>
        <w:t>2024年度</w:t>
      </w:r>
      <w:r w:rsidR="000C0D85">
        <w:rPr>
          <w:rFonts w:ascii="仿宋_GB2312" w:hAnsi="仿宋_GB2312" w:cs="仿宋_GB2312" w:hint="eastAsia"/>
          <w:bCs/>
          <w:szCs w:val="32"/>
        </w:rPr>
        <w:t>一般公共预算财政拨款支出</w:t>
      </w:r>
      <w:r w:rsidR="00FB2038" w:rsidRPr="00FB2038">
        <w:rPr>
          <w:rFonts w:ascii="仿宋_GB2312" w:hAnsi="仿宋"/>
          <w:szCs w:val="32"/>
        </w:rPr>
        <w:t>504.81</w:t>
      </w:r>
      <w:r w:rsidR="000C0D85">
        <w:rPr>
          <w:rFonts w:ascii="仿宋_GB2312" w:hAnsi="仿宋_GB2312" w:cs="仿宋_GB2312" w:hint="eastAsia"/>
          <w:bCs/>
          <w:szCs w:val="32"/>
        </w:rPr>
        <w:t>万元，占本年支出的</w:t>
      </w:r>
      <w:r w:rsidR="00E81989">
        <w:rPr>
          <w:rFonts w:ascii="仿宋_GB2312" w:hAnsi="仿宋_GB2312" w:cs="仿宋_GB2312"/>
          <w:bCs/>
          <w:szCs w:val="32"/>
        </w:rPr>
        <w:t>100</w:t>
      </w:r>
      <w:r w:rsidR="000C0D85">
        <w:rPr>
          <w:rFonts w:ascii="仿宋_GB2312" w:hAnsi="仿宋_GB2312" w:cs="仿宋_GB2312" w:hint="eastAsia"/>
          <w:bCs/>
          <w:szCs w:val="32"/>
        </w:rPr>
        <w:t>%。与202</w:t>
      </w:r>
      <w:r w:rsidR="00214551">
        <w:rPr>
          <w:rFonts w:ascii="仿宋_GB2312" w:hAnsi="仿宋_GB2312" w:cs="仿宋_GB2312" w:hint="eastAsia"/>
          <w:bCs/>
          <w:szCs w:val="32"/>
        </w:rPr>
        <w:t>3</w:t>
      </w:r>
      <w:r w:rsidR="000C0D85">
        <w:rPr>
          <w:rFonts w:ascii="仿宋_GB2312" w:hAnsi="仿宋_GB2312" w:cs="仿宋_GB2312" w:hint="eastAsia"/>
          <w:bCs/>
          <w:szCs w:val="32"/>
        </w:rPr>
        <w:t>年相比，一般公共预算财政拨款支出</w:t>
      </w:r>
      <w:r w:rsidR="00E81989">
        <w:rPr>
          <w:rFonts w:ascii="仿宋_GB2312" w:hAnsi="仿宋" w:hint="eastAsia"/>
          <w:szCs w:val="32"/>
        </w:rPr>
        <w:t>增加</w:t>
      </w:r>
      <w:r w:rsidR="00D82C36" w:rsidRPr="00D82C36">
        <w:rPr>
          <w:rFonts w:ascii="仿宋_GB2312" w:hAnsi="仿宋"/>
          <w:szCs w:val="32"/>
        </w:rPr>
        <w:t>57.63</w:t>
      </w:r>
      <w:r w:rsidR="000C0D85">
        <w:rPr>
          <w:rFonts w:ascii="仿宋_GB2312" w:hAnsi="仿宋_GB2312" w:cs="仿宋_GB2312" w:hint="eastAsia"/>
          <w:bCs/>
          <w:szCs w:val="32"/>
        </w:rPr>
        <w:t>万元，</w:t>
      </w:r>
      <w:r w:rsidR="00E81989">
        <w:rPr>
          <w:rFonts w:ascii="仿宋_GB2312" w:hAnsi="仿宋" w:hint="eastAsia"/>
          <w:szCs w:val="32"/>
        </w:rPr>
        <w:t>增长</w:t>
      </w:r>
      <w:r w:rsidR="003E29B6" w:rsidRPr="00A92F1F">
        <w:rPr>
          <w:rFonts w:ascii="仿宋_GB2312" w:hAnsi="仿宋"/>
          <w:szCs w:val="32"/>
        </w:rPr>
        <w:t>12</w:t>
      </w:r>
      <w:r w:rsidR="003E29B6">
        <w:rPr>
          <w:rFonts w:ascii="仿宋_GB2312" w:hAnsi="仿宋" w:hint="eastAsia"/>
          <w:szCs w:val="32"/>
        </w:rPr>
        <w:t>.</w:t>
      </w:r>
      <w:r w:rsidR="003E29B6" w:rsidRPr="00A92F1F">
        <w:rPr>
          <w:rFonts w:ascii="仿宋_GB2312" w:hAnsi="仿宋"/>
          <w:szCs w:val="32"/>
        </w:rPr>
        <w:t>8</w:t>
      </w:r>
      <w:r w:rsidR="003E29B6">
        <w:rPr>
          <w:rFonts w:ascii="仿宋_GB2312" w:hAnsi="仿宋" w:hint="eastAsia"/>
          <w:szCs w:val="32"/>
        </w:rPr>
        <w:t>9</w:t>
      </w:r>
      <w:r w:rsidR="000C0D85">
        <w:rPr>
          <w:rFonts w:ascii="仿宋_GB2312" w:hAnsi="仿宋_GB2312" w:cs="仿宋_GB2312" w:hint="eastAsia"/>
          <w:bCs/>
          <w:szCs w:val="32"/>
        </w:rPr>
        <w:t>%。主要原因</w:t>
      </w:r>
      <w:r w:rsidR="00E81989">
        <w:rPr>
          <w:rFonts w:ascii="仿宋_GB2312" w:hAnsi="仿宋_GB2312" w:cs="仿宋_GB2312" w:hint="eastAsia"/>
          <w:bCs/>
          <w:szCs w:val="32"/>
        </w:rPr>
        <w:t>是</w:t>
      </w:r>
      <w:r w:rsidR="003E29B6">
        <w:rPr>
          <w:rFonts w:ascii="仿宋_GB2312" w:hAnsi="仿宋" w:hint="eastAsia"/>
          <w:szCs w:val="32"/>
        </w:rPr>
        <w:t>项目支出增加，支付了过往年度的人民调解案件费用及采购费用</w:t>
      </w:r>
      <w:r w:rsidR="000C0D85">
        <w:rPr>
          <w:rFonts w:ascii="仿宋_GB2312" w:hAnsi="仿宋_GB2312" w:cs="仿宋_GB2312" w:hint="eastAsia"/>
          <w:bCs/>
          <w:szCs w:val="32"/>
        </w:rPr>
        <w:t>。</w:t>
      </w:r>
    </w:p>
    <w:p w14:paraId="2031C947" w14:textId="77777777" w:rsidR="000C0D85" w:rsidRDefault="000C0D85">
      <w:pPr>
        <w:ind w:firstLineChars="200" w:firstLine="630"/>
        <w:rPr>
          <w:rFonts w:ascii="仿宋_GB2312" w:hAnsi="仿宋" w:hint="eastAsia"/>
          <w:b/>
          <w:szCs w:val="32"/>
        </w:rPr>
      </w:pPr>
      <w:r>
        <w:rPr>
          <w:rFonts w:ascii="仿宋_GB2312" w:hAnsi="仿宋" w:hint="eastAsia"/>
          <w:b/>
          <w:szCs w:val="32"/>
        </w:rPr>
        <w:t>（二）一般公共预算财政拨款支出决算结构情况。</w:t>
      </w:r>
    </w:p>
    <w:p w14:paraId="31036CAE" w14:textId="7A9F9888"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一般公共预算财政拨款支出</w:t>
      </w:r>
      <w:r w:rsidR="00C162BD" w:rsidRPr="00FB2038">
        <w:rPr>
          <w:rFonts w:ascii="仿宋_GB2312" w:hAnsi="仿宋"/>
          <w:szCs w:val="32"/>
        </w:rPr>
        <w:t>504.81</w:t>
      </w:r>
      <w:r w:rsidR="000C0D85">
        <w:rPr>
          <w:rFonts w:ascii="仿宋_GB2312" w:hAnsi="仿宋" w:hint="eastAsia"/>
          <w:szCs w:val="32"/>
        </w:rPr>
        <w:t>万元，主要用于以下方</w:t>
      </w:r>
      <w:r w:rsidR="000C0D85" w:rsidRPr="009E1CA2">
        <w:rPr>
          <w:rFonts w:ascii="仿宋_GB2312" w:hAnsi="仿宋" w:hint="eastAsia"/>
          <w:szCs w:val="32"/>
        </w:rPr>
        <w:t>面：</w:t>
      </w:r>
      <w:r w:rsidR="00624B42" w:rsidRPr="009E1CA2">
        <w:rPr>
          <w:rFonts w:ascii="仿宋_GB2312" w:hAnsi="仿宋" w:hint="eastAsia"/>
          <w:b/>
          <w:szCs w:val="32"/>
        </w:rPr>
        <w:t>公共安全</w:t>
      </w:r>
      <w:r w:rsidR="000C0D85" w:rsidRPr="009E1CA2">
        <w:rPr>
          <w:rFonts w:ascii="仿宋_GB2312" w:hAnsi="仿宋" w:hint="eastAsia"/>
          <w:b/>
          <w:szCs w:val="32"/>
        </w:rPr>
        <w:t>（类）</w:t>
      </w:r>
      <w:r w:rsidR="000C0D85" w:rsidRPr="009E1CA2">
        <w:rPr>
          <w:rFonts w:ascii="仿宋_GB2312" w:hAnsi="仿宋" w:hint="eastAsia"/>
          <w:szCs w:val="32"/>
        </w:rPr>
        <w:t>支出</w:t>
      </w:r>
      <w:r w:rsidR="00C162BD" w:rsidRPr="00C162BD">
        <w:rPr>
          <w:rFonts w:ascii="仿宋_GB2312" w:hAnsi="仿宋"/>
          <w:szCs w:val="32"/>
        </w:rPr>
        <w:t>425.34</w:t>
      </w:r>
      <w:r w:rsidR="000C0D85" w:rsidRPr="009E1CA2">
        <w:rPr>
          <w:rFonts w:ascii="仿宋_GB2312" w:hAnsi="仿宋" w:hint="eastAsia"/>
          <w:szCs w:val="32"/>
        </w:rPr>
        <w:t>万元，占</w:t>
      </w:r>
      <w:r w:rsidR="00624B42" w:rsidRPr="009E1CA2">
        <w:rPr>
          <w:rFonts w:ascii="仿宋_GB2312" w:hAnsi="仿宋"/>
          <w:szCs w:val="32"/>
        </w:rPr>
        <w:t>8</w:t>
      </w:r>
      <w:r w:rsidR="004874DE">
        <w:rPr>
          <w:rFonts w:ascii="仿宋_GB2312" w:hAnsi="仿宋" w:hint="eastAsia"/>
          <w:szCs w:val="32"/>
        </w:rPr>
        <w:t>4</w:t>
      </w:r>
      <w:r w:rsidR="00624B42" w:rsidRPr="009E1CA2">
        <w:rPr>
          <w:rFonts w:ascii="仿宋_GB2312" w:hAnsi="仿宋"/>
          <w:szCs w:val="32"/>
        </w:rPr>
        <w:t>.26</w:t>
      </w:r>
      <w:r w:rsidR="000C0D85" w:rsidRPr="009E1CA2">
        <w:rPr>
          <w:rFonts w:ascii="仿宋_GB2312" w:hAnsi="仿宋" w:hint="eastAsia"/>
          <w:szCs w:val="32"/>
        </w:rPr>
        <w:t>%;</w:t>
      </w:r>
      <w:r w:rsidR="00624B42" w:rsidRPr="009E1CA2">
        <w:rPr>
          <w:rFonts w:ascii="仿宋_GB2312" w:hAnsi="仿宋" w:hint="eastAsia"/>
          <w:b/>
          <w:szCs w:val="32"/>
        </w:rPr>
        <w:t>社会保障和就业</w:t>
      </w:r>
      <w:r w:rsidR="000C0D85" w:rsidRPr="009E1CA2">
        <w:rPr>
          <w:rFonts w:ascii="仿宋_GB2312" w:hAnsi="仿宋" w:hint="eastAsia"/>
          <w:b/>
          <w:szCs w:val="32"/>
        </w:rPr>
        <w:t>（类）</w:t>
      </w:r>
      <w:r w:rsidR="000C0D85" w:rsidRPr="009E1CA2">
        <w:rPr>
          <w:rFonts w:ascii="仿宋_GB2312" w:hAnsi="仿宋" w:hint="eastAsia"/>
          <w:szCs w:val="32"/>
        </w:rPr>
        <w:t>支出</w:t>
      </w:r>
      <w:r w:rsidR="00BA519B" w:rsidRPr="00BA519B">
        <w:rPr>
          <w:rFonts w:ascii="仿宋_GB2312" w:hAnsi="仿宋"/>
          <w:szCs w:val="32"/>
        </w:rPr>
        <w:t>39.06</w:t>
      </w:r>
      <w:r w:rsidR="000C0D85" w:rsidRPr="009E1CA2">
        <w:rPr>
          <w:rFonts w:ascii="仿宋_GB2312" w:hAnsi="仿宋" w:hint="eastAsia"/>
          <w:szCs w:val="32"/>
        </w:rPr>
        <w:t>万元，占</w:t>
      </w:r>
      <w:r w:rsidR="004A6DF0">
        <w:rPr>
          <w:rFonts w:ascii="仿宋_GB2312" w:hAnsi="仿宋" w:hint="eastAsia"/>
          <w:szCs w:val="32"/>
        </w:rPr>
        <w:t>7.74</w:t>
      </w:r>
      <w:r w:rsidR="000C0D85" w:rsidRPr="009E1CA2">
        <w:rPr>
          <w:rFonts w:ascii="仿宋_GB2312" w:hAnsi="仿宋" w:hint="eastAsia"/>
          <w:szCs w:val="32"/>
        </w:rPr>
        <w:t>%；</w:t>
      </w:r>
      <w:r w:rsidR="00624B42" w:rsidRPr="009E1CA2">
        <w:rPr>
          <w:rFonts w:ascii="仿宋_GB2312" w:hAnsi="仿宋" w:hint="eastAsia"/>
          <w:b/>
          <w:szCs w:val="32"/>
        </w:rPr>
        <w:t>卫生健康</w:t>
      </w:r>
      <w:r w:rsidR="000C0D85" w:rsidRPr="009E1CA2">
        <w:rPr>
          <w:rFonts w:ascii="仿宋_GB2312" w:hAnsi="仿宋" w:hint="eastAsia"/>
          <w:b/>
          <w:szCs w:val="32"/>
        </w:rPr>
        <w:t>（类）</w:t>
      </w:r>
      <w:r w:rsidR="000C0D85" w:rsidRPr="009E1CA2">
        <w:rPr>
          <w:rFonts w:ascii="仿宋_GB2312" w:hAnsi="仿宋" w:hint="eastAsia"/>
          <w:szCs w:val="32"/>
        </w:rPr>
        <w:t>支出</w:t>
      </w:r>
      <w:r w:rsidR="00BA519B" w:rsidRPr="00BA519B">
        <w:rPr>
          <w:rFonts w:ascii="仿宋_GB2312" w:hAnsi="仿宋"/>
          <w:szCs w:val="32"/>
        </w:rPr>
        <w:t>10.56</w:t>
      </w:r>
      <w:r w:rsidR="000C0D85" w:rsidRPr="009E1CA2">
        <w:rPr>
          <w:rFonts w:ascii="仿宋_GB2312" w:hAnsi="仿宋" w:hint="eastAsia"/>
          <w:szCs w:val="32"/>
        </w:rPr>
        <w:t>万元，占</w:t>
      </w:r>
      <w:r w:rsidR="005E7AA8" w:rsidRPr="009E1CA2">
        <w:rPr>
          <w:rFonts w:ascii="仿宋_GB2312" w:hAnsi="仿宋"/>
          <w:szCs w:val="32"/>
        </w:rPr>
        <w:t>2.</w:t>
      </w:r>
      <w:r w:rsidR="00BA519B">
        <w:rPr>
          <w:rFonts w:ascii="仿宋_GB2312" w:hAnsi="仿宋" w:hint="eastAsia"/>
          <w:szCs w:val="32"/>
        </w:rPr>
        <w:t>09</w:t>
      </w:r>
      <w:r w:rsidR="000C0D85" w:rsidRPr="009E1CA2">
        <w:rPr>
          <w:rFonts w:ascii="仿宋_GB2312" w:hAnsi="仿宋" w:hint="eastAsia"/>
          <w:szCs w:val="32"/>
        </w:rPr>
        <w:t>%；</w:t>
      </w:r>
      <w:r w:rsidR="000C0D85" w:rsidRPr="009E1CA2">
        <w:rPr>
          <w:rFonts w:ascii="仿宋_GB2312" w:hAnsi="仿宋" w:hint="eastAsia"/>
          <w:b/>
          <w:szCs w:val="32"/>
        </w:rPr>
        <w:t>住房保障（类）</w:t>
      </w:r>
      <w:r w:rsidR="000C0D85" w:rsidRPr="009E1CA2">
        <w:rPr>
          <w:rFonts w:ascii="仿宋_GB2312" w:hAnsi="仿宋" w:hint="eastAsia"/>
          <w:szCs w:val="32"/>
        </w:rPr>
        <w:t>支出</w:t>
      </w:r>
      <w:r w:rsidR="00BA6974" w:rsidRPr="00BA6974">
        <w:rPr>
          <w:rFonts w:ascii="仿宋_GB2312" w:hAnsi="仿宋"/>
          <w:szCs w:val="32"/>
        </w:rPr>
        <w:t>29.85</w:t>
      </w:r>
      <w:r w:rsidR="000C0D85" w:rsidRPr="009E1CA2">
        <w:rPr>
          <w:rFonts w:ascii="仿宋_GB2312" w:hAnsi="仿宋" w:hint="eastAsia"/>
          <w:szCs w:val="32"/>
        </w:rPr>
        <w:t>万元，占</w:t>
      </w:r>
      <w:r w:rsidR="00BA6974">
        <w:rPr>
          <w:rFonts w:ascii="仿宋_GB2312" w:hAnsi="仿宋" w:hint="eastAsia"/>
          <w:szCs w:val="32"/>
        </w:rPr>
        <w:t>5.91</w:t>
      </w:r>
      <w:r w:rsidR="000C0D85" w:rsidRPr="009E1CA2">
        <w:rPr>
          <w:rFonts w:ascii="仿宋_GB2312" w:hAnsi="仿宋" w:hint="eastAsia"/>
          <w:szCs w:val="32"/>
        </w:rPr>
        <w:t>%。</w:t>
      </w:r>
    </w:p>
    <w:p w14:paraId="6B6D186A" w14:textId="77777777" w:rsidR="000C0D85" w:rsidRPr="00FB0A64" w:rsidRDefault="000C0D85">
      <w:pPr>
        <w:ind w:firstLineChars="200" w:firstLine="630"/>
        <w:rPr>
          <w:rFonts w:ascii="仿宋_GB2312" w:hAnsi="仿宋" w:hint="eastAsia"/>
          <w:b/>
          <w:bCs/>
          <w:szCs w:val="32"/>
        </w:rPr>
      </w:pPr>
      <w:r w:rsidRPr="00972BC6">
        <w:rPr>
          <w:rFonts w:ascii="仿宋_GB2312" w:hAnsi="仿宋" w:hint="eastAsia"/>
          <w:b/>
          <w:bCs/>
          <w:szCs w:val="32"/>
        </w:rPr>
        <w:t>（三）一般公共预算财政拨款支出决算具体情况。</w:t>
      </w:r>
    </w:p>
    <w:p w14:paraId="534E861B" w14:textId="15603045" w:rsidR="000C0D85" w:rsidRPr="00FB0A64" w:rsidRDefault="005155DD">
      <w:pPr>
        <w:ind w:firstLineChars="200" w:firstLine="628"/>
        <w:rPr>
          <w:rFonts w:ascii="仿宋_GB2312" w:hAnsi="仿宋" w:hint="eastAsia"/>
          <w:szCs w:val="32"/>
        </w:rPr>
      </w:pPr>
      <w:r>
        <w:rPr>
          <w:rFonts w:ascii="仿宋_GB2312" w:hAnsi="仿宋" w:hint="eastAsia"/>
          <w:szCs w:val="32"/>
        </w:rPr>
        <w:t>2024年度</w:t>
      </w:r>
      <w:r w:rsidR="000C0D85" w:rsidRPr="00FB0A64">
        <w:rPr>
          <w:rFonts w:ascii="仿宋_GB2312" w:hAnsi="仿宋" w:hint="eastAsia"/>
          <w:szCs w:val="32"/>
        </w:rPr>
        <w:t>一般公共预算财政拨款支出年初预算为</w:t>
      </w:r>
      <w:r w:rsidR="004C25E5">
        <w:rPr>
          <w:rFonts w:ascii="仿宋_GB2312" w:hAnsi="仿宋" w:hint="eastAsia"/>
          <w:szCs w:val="32"/>
        </w:rPr>
        <w:t>620.41</w:t>
      </w:r>
      <w:r w:rsidR="000C0D85" w:rsidRPr="00FB0A64">
        <w:rPr>
          <w:rFonts w:ascii="仿宋_GB2312" w:hAnsi="仿宋" w:hint="eastAsia"/>
          <w:szCs w:val="32"/>
        </w:rPr>
        <w:t>万元，支出决算为</w:t>
      </w:r>
      <w:r w:rsidR="00992D7C" w:rsidRPr="00992D7C">
        <w:rPr>
          <w:rFonts w:ascii="仿宋_GB2312" w:hAnsi="仿宋"/>
          <w:szCs w:val="32"/>
        </w:rPr>
        <w:t>504.81</w:t>
      </w:r>
      <w:r w:rsidR="000C0D85" w:rsidRPr="00FB0A64">
        <w:rPr>
          <w:rFonts w:ascii="仿宋_GB2312" w:hAnsi="仿宋" w:hint="eastAsia"/>
          <w:szCs w:val="32"/>
        </w:rPr>
        <w:t>万元，完成年初预算的</w:t>
      </w:r>
      <w:r w:rsidR="006F2486">
        <w:rPr>
          <w:rFonts w:ascii="仿宋_GB2312" w:hAnsi="仿宋" w:hint="eastAsia"/>
          <w:szCs w:val="32"/>
        </w:rPr>
        <w:t>81.37</w:t>
      </w:r>
      <w:r w:rsidR="000C0D85" w:rsidRPr="00FB0A64">
        <w:rPr>
          <w:rFonts w:ascii="仿宋_GB2312" w:hAnsi="仿宋" w:hint="eastAsia"/>
          <w:szCs w:val="32"/>
        </w:rPr>
        <w:t>%。决算数小于预算数的主要原因:一是</w:t>
      </w:r>
      <w:r w:rsidR="00E536D9" w:rsidRPr="00FB0A64">
        <w:rPr>
          <w:rFonts w:ascii="仿宋_GB2312" w:hAnsi="仿宋" w:hint="eastAsia"/>
          <w:szCs w:val="32"/>
        </w:rPr>
        <w:t>厉行节约，从严控制经费开支</w:t>
      </w:r>
      <w:r w:rsidR="000C0D85" w:rsidRPr="00FB0A64">
        <w:rPr>
          <w:rFonts w:ascii="仿宋_GB2312" w:hAnsi="仿宋" w:hint="eastAsia"/>
          <w:szCs w:val="32"/>
        </w:rPr>
        <w:t>；二是</w:t>
      </w:r>
      <w:r w:rsidR="00E536D9" w:rsidRPr="00FB0A64">
        <w:rPr>
          <w:rFonts w:ascii="仿宋_GB2312" w:hAnsi="仿宋" w:hint="eastAsia"/>
          <w:szCs w:val="32"/>
        </w:rPr>
        <w:t>区财政年末财力不足</w:t>
      </w:r>
      <w:r w:rsidR="000C0D85" w:rsidRPr="00FB0A64">
        <w:rPr>
          <w:rFonts w:ascii="仿宋_GB2312" w:hAnsi="仿宋" w:hint="eastAsia"/>
          <w:szCs w:val="32"/>
        </w:rPr>
        <w:t>。其中:基本支出</w:t>
      </w:r>
      <w:r w:rsidR="00A9559B" w:rsidRPr="00A9559B">
        <w:rPr>
          <w:rFonts w:ascii="仿宋_GB2312" w:hAnsi="仿宋"/>
          <w:szCs w:val="32"/>
        </w:rPr>
        <w:t>298.24</w:t>
      </w:r>
      <w:r w:rsidR="000C0D85" w:rsidRPr="00FB0A64">
        <w:rPr>
          <w:rFonts w:ascii="仿宋_GB2312" w:hAnsi="仿宋" w:hint="eastAsia"/>
          <w:szCs w:val="32"/>
        </w:rPr>
        <w:t>万元，占</w:t>
      </w:r>
      <w:r w:rsidR="003A6E4B">
        <w:rPr>
          <w:rFonts w:ascii="仿宋_GB2312" w:hAnsi="仿宋" w:hint="eastAsia"/>
          <w:szCs w:val="32"/>
        </w:rPr>
        <w:t>59.08</w:t>
      </w:r>
      <w:r w:rsidR="000C0D85" w:rsidRPr="00FB0A64">
        <w:rPr>
          <w:rFonts w:ascii="仿宋_GB2312" w:hAnsi="仿宋" w:hint="eastAsia"/>
          <w:szCs w:val="32"/>
        </w:rPr>
        <w:t>%；项目支出</w:t>
      </w:r>
      <w:r w:rsidR="00A9559B" w:rsidRPr="00A9559B">
        <w:rPr>
          <w:rFonts w:ascii="仿宋_GB2312" w:hAnsi="仿宋"/>
          <w:szCs w:val="32"/>
        </w:rPr>
        <w:t>206.56</w:t>
      </w:r>
      <w:r w:rsidR="000C0D85" w:rsidRPr="00FB0A64">
        <w:rPr>
          <w:rFonts w:ascii="仿宋_GB2312" w:hAnsi="仿宋" w:hint="eastAsia"/>
          <w:szCs w:val="32"/>
        </w:rPr>
        <w:t>万元，占</w:t>
      </w:r>
      <w:r w:rsidR="00546D87">
        <w:rPr>
          <w:rFonts w:ascii="仿宋_GB2312" w:hAnsi="仿宋" w:hint="eastAsia"/>
          <w:szCs w:val="32"/>
        </w:rPr>
        <w:t>40.92</w:t>
      </w:r>
      <w:r w:rsidR="000C0D85" w:rsidRPr="00FB0A64">
        <w:rPr>
          <w:rFonts w:ascii="仿宋_GB2312" w:hAnsi="仿宋" w:hint="eastAsia"/>
          <w:szCs w:val="32"/>
        </w:rPr>
        <w:t>%。具体情况如下：</w:t>
      </w:r>
    </w:p>
    <w:p w14:paraId="067B8D5C" w14:textId="32144E58" w:rsidR="000C0D85" w:rsidRPr="00FB0A64" w:rsidRDefault="000C0D85">
      <w:pPr>
        <w:ind w:firstLineChars="200" w:firstLine="628"/>
        <w:rPr>
          <w:rFonts w:ascii="仿宋_GB2312" w:hAnsi="仿宋" w:hint="eastAsia"/>
          <w:szCs w:val="32"/>
        </w:rPr>
      </w:pPr>
      <w:r w:rsidRPr="00F22504">
        <w:rPr>
          <w:rFonts w:ascii="仿宋_GB2312" w:hAnsi="仿宋" w:hint="eastAsia"/>
          <w:szCs w:val="32"/>
        </w:rPr>
        <w:t>1.</w:t>
      </w:r>
      <w:r w:rsidR="000D4D89" w:rsidRPr="00F22504">
        <w:rPr>
          <w:rFonts w:ascii="仿宋_GB2312" w:hAnsi="仿宋" w:hint="eastAsia"/>
          <w:b/>
          <w:szCs w:val="32"/>
        </w:rPr>
        <w:t>公共安全支出</w:t>
      </w:r>
      <w:r w:rsidRPr="00F22504">
        <w:rPr>
          <w:rFonts w:ascii="仿宋_GB2312" w:hAnsi="仿宋" w:hint="eastAsia"/>
          <w:b/>
          <w:szCs w:val="32"/>
        </w:rPr>
        <w:t>（类）</w:t>
      </w:r>
      <w:r w:rsidR="000D4D89" w:rsidRPr="00F22504">
        <w:rPr>
          <w:rFonts w:ascii="仿宋_GB2312" w:hAnsi="仿宋" w:hint="eastAsia"/>
          <w:b/>
          <w:szCs w:val="32"/>
        </w:rPr>
        <w:t>司法</w:t>
      </w:r>
      <w:r w:rsidRPr="00F22504">
        <w:rPr>
          <w:rFonts w:ascii="仿宋_GB2312" w:hAnsi="仿宋" w:hint="eastAsia"/>
          <w:b/>
          <w:szCs w:val="32"/>
        </w:rPr>
        <w:t>（款）行政运行（项）</w:t>
      </w:r>
      <w:r w:rsidRPr="00F22504">
        <w:rPr>
          <w:rFonts w:ascii="仿宋_GB2312" w:hAnsi="仿宋" w:hint="eastAsia"/>
          <w:szCs w:val="32"/>
        </w:rPr>
        <w:t>。年初</w:t>
      </w:r>
      <w:r w:rsidRPr="00FB0A64">
        <w:rPr>
          <w:rFonts w:ascii="仿宋_GB2312" w:hAnsi="仿宋" w:hint="eastAsia"/>
          <w:szCs w:val="32"/>
        </w:rPr>
        <w:t>预算为</w:t>
      </w:r>
      <w:r w:rsidR="00EE4B93" w:rsidRPr="00EE4B93">
        <w:rPr>
          <w:rFonts w:ascii="仿宋_GB2312" w:hAnsi="仿宋"/>
          <w:szCs w:val="32"/>
        </w:rPr>
        <w:t>367.18</w:t>
      </w:r>
      <w:r w:rsidRPr="00FB0A64">
        <w:rPr>
          <w:rFonts w:ascii="仿宋_GB2312" w:hAnsi="仿宋" w:hint="eastAsia"/>
          <w:szCs w:val="32"/>
        </w:rPr>
        <w:t>万元，支出决算为</w:t>
      </w:r>
      <w:r w:rsidR="00256DA3" w:rsidRPr="00256DA3">
        <w:rPr>
          <w:rFonts w:ascii="仿宋_GB2312" w:hAnsi="仿宋"/>
          <w:szCs w:val="32"/>
        </w:rPr>
        <w:t>213.32</w:t>
      </w:r>
      <w:r w:rsidRPr="00FB0A64">
        <w:rPr>
          <w:rFonts w:ascii="仿宋_GB2312" w:hAnsi="仿宋" w:hint="eastAsia"/>
          <w:szCs w:val="32"/>
        </w:rPr>
        <w:t>万元，完成年初预算的</w:t>
      </w:r>
      <w:r w:rsidR="000E25F1">
        <w:rPr>
          <w:rFonts w:ascii="仿宋_GB2312" w:hAnsi="仿宋" w:hint="eastAsia"/>
          <w:szCs w:val="32"/>
        </w:rPr>
        <w:t>58.10</w:t>
      </w:r>
      <w:r w:rsidRPr="00FB0A64">
        <w:rPr>
          <w:rFonts w:ascii="仿宋_GB2312" w:hAnsi="仿宋" w:hint="eastAsia"/>
          <w:szCs w:val="32"/>
        </w:rPr>
        <w:t>%，决算数小于预算数的主要</w:t>
      </w:r>
      <w:r w:rsidR="00972BC6">
        <w:rPr>
          <w:rFonts w:ascii="仿宋_GB2312" w:hAnsi="仿宋" w:hint="eastAsia"/>
          <w:szCs w:val="32"/>
        </w:rPr>
        <w:t>原因是缩减</w:t>
      </w:r>
      <w:r w:rsidR="00380E50">
        <w:rPr>
          <w:rFonts w:ascii="仿宋_GB2312" w:hAnsi="仿宋" w:hint="eastAsia"/>
          <w:szCs w:val="32"/>
        </w:rPr>
        <w:t>运行</w:t>
      </w:r>
      <w:r w:rsidR="00972BC6">
        <w:rPr>
          <w:rFonts w:ascii="仿宋_GB2312" w:hAnsi="仿宋" w:hint="eastAsia"/>
          <w:szCs w:val="32"/>
        </w:rPr>
        <w:t>开支</w:t>
      </w:r>
      <w:r w:rsidRPr="00FB0A64">
        <w:rPr>
          <w:rFonts w:ascii="仿宋_GB2312" w:hAnsi="仿宋" w:hint="eastAsia"/>
          <w:szCs w:val="32"/>
        </w:rPr>
        <w:t>。</w:t>
      </w:r>
    </w:p>
    <w:p w14:paraId="609C4964" w14:textId="22816C74" w:rsidR="000C0D85" w:rsidRPr="00FB0A64" w:rsidRDefault="00F22504">
      <w:pPr>
        <w:ind w:firstLineChars="200" w:firstLine="628"/>
        <w:rPr>
          <w:rFonts w:ascii="仿宋_GB2312" w:hAnsi="仿宋" w:hint="eastAsia"/>
          <w:szCs w:val="32"/>
        </w:rPr>
      </w:pPr>
      <w:r>
        <w:rPr>
          <w:rFonts w:ascii="仿宋_GB2312" w:hAnsi="仿宋" w:hint="eastAsia"/>
          <w:szCs w:val="32"/>
        </w:rPr>
        <w:t>2</w:t>
      </w:r>
      <w:r w:rsidR="000C0D85" w:rsidRPr="00FB0A64">
        <w:rPr>
          <w:rFonts w:ascii="仿宋_GB2312" w:hAnsi="仿宋" w:hint="eastAsia"/>
          <w:szCs w:val="32"/>
        </w:rPr>
        <w:t>.</w:t>
      </w:r>
      <w:r w:rsidR="0089295D" w:rsidRPr="00FB0A64">
        <w:rPr>
          <w:rFonts w:ascii="仿宋_GB2312" w:hAnsi="仿宋" w:hint="eastAsia"/>
          <w:b/>
          <w:szCs w:val="32"/>
        </w:rPr>
        <w:t>公共安全支出（类）司法（款）</w:t>
      </w:r>
      <w:r w:rsidR="0063758C" w:rsidRPr="00FB0A64">
        <w:rPr>
          <w:rFonts w:ascii="仿宋_GB2312" w:hAnsi="仿宋" w:hint="eastAsia"/>
          <w:b/>
          <w:szCs w:val="32"/>
        </w:rPr>
        <w:t>基层司法业务</w:t>
      </w:r>
      <w:r w:rsidR="000C0D85" w:rsidRPr="00FB0A64">
        <w:rPr>
          <w:rFonts w:ascii="仿宋_GB2312" w:hAnsi="仿宋" w:hint="eastAsia"/>
          <w:b/>
          <w:szCs w:val="32"/>
        </w:rPr>
        <w:t>（项）</w:t>
      </w:r>
      <w:r w:rsidR="000C0D85" w:rsidRPr="00FB0A64">
        <w:rPr>
          <w:rFonts w:ascii="仿宋_GB2312" w:hAnsi="仿宋" w:hint="eastAsia"/>
          <w:b/>
          <w:color w:val="000000"/>
          <w:szCs w:val="32"/>
        </w:rPr>
        <w:t>。</w:t>
      </w:r>
      <w:r w:rsidR="000C0D85" w:rsidRPr="00FB0A64">
        <w:rPr>
          <w:rFonts w:ascii="仿宋_GB2312" w:hAnsi="仿宋" w:hint="eastAsia"/>
          <w:szCs w:val="32"/>
        </w:rPr>
        <w:t>年初预算为</w:t>
      </w:r>
      <w:r w:rsidR="0063758C" w:rsidRPr="00FB0A64">
        <w:rPr>
          <w:rFonts w:ascii="仿宋_GB2312" w:hAnsi="仿宋"/>
          <w:szCs w:val="32"/>
        </w:rPr>
        <w:t>1.00</w:t>
      </w:r>
      <w:r w:rsidR="000C0D85" w:rsidRPr="00FB0A64">
        <w:rPr>
          <w:rFonts w:ascii="仿宋_GB2312" w:hAnsi="仿宋" w:hint="eastAsia"/>
          <w:szCs w:val="32"/>
        </w:rPr>
        <w:t>万元，支出决算为</w:t>
      </w:r>
      <w:r w:rsidRPr="00F22504">
        <w:rPr>
          <w:rFonts w:ascii="仿宋_GB2312" w:hAnsi="仿宋"/>
          <w:szCs w:val="32"/>
        </w:rPr>
        <w:t>0.45</w:t>
      </w:r>
      <w:r w:rsidR="000C0D85" w:rsidRPr="00FB0A64">
        <w:rPr>
          <w:rFonts w:ascii="仿宋_GB2312" w:hAnsi="仿宋" w:hint="eastAsia"/>
          <w:szCs w:val="32"/>
        </w:rPr>
        <w:t>万元，完成年初预算的</w:t>
      </w:r>
      <w:r>
        <w:rPr>
          <w:rFonts w:ascii="仿宋_GB2312" w:hAnsi="仿宋" w:hint="eastAsia"/>
          <w:szCs w:val="32"/>
        </w:rPr>
        <w:t>45</w:t>
      </w:r>
      <w:r w:rsidR="000C0D85" w:rsidRPr="00FB0A64">
        <w:rPr>
          <w:rFonts w:ascii="仿宋_GB2312" w:hAnsi="仿宋" w:hint="eastAsia"/>
          <w:szCs w:val="32"/>
        </w:rPr>
        <w:t>%，决算数小于预算数的主要原因是</w:t>
      </w:r>
      <w:r w:rsidR="00DC29EA">
        <w:rPr>
          <w:rFonts w:ascii="仿宋_GB2312" w:hAnsi="仿宋" w:hint="eastAsia"/>
          <w:szCs w:val="32"/>
        </w:rPr>
        <w:t>部分基层业务支出</w:t>
      </w:r>
      <w:r w:rsidR="00972BC6">
        <w:rPr>
          <w:rFonts w:ascii="仿宋_GB2312" w:hAnsi="仿宋" w:hint="eastAsia"/>
          <w:szCs w:val="32"/>
        </w:rPr>
        <w:t>使用了</w:t>
      </w:r>
      <w:r w:rsidR="00E71E35">
        <w:rPr>
          <w:rFonts w:ascii="仿宋_GB2312" w:hAnsi="仿宋" w:hint="eastAsia"/>
          <w:szCs w:val="32"/>
        </w:rPr>
        <w:t>行政运行</w:t>
      </w:r>
      <w:r w:rsidR="00DC29EA">
        <w:rPr>
          <w:rFonts w:ascii="仿宋_GB2312" w:hAnsi="仿宋" w:hint="eastAsia"/>
          <w:szCs w:val="32"/>
        </w:rPr>
        <w:t>资金</w:t>
      </w:r>
      <w:r w:rsidR="000C0D85" w:rsidRPr="00FB0A64">
        <w:rPr>
          <w:rFonts w:ascii="仿宋_GB2312" w:hAnsi="仿宋" w:hint="eastAsia"/>
          <w:szCs w:val="32"/>
        </w:rPr>
        <w:t>。</w:t>
      </w:r>
    </w:p>
    <w:p w14:paraId="66B87CCF" w14:textId="1DC399F0" w:rsidR="000C0D85" w:rsidRPr="00FB0A64" w:rsidRDefault="00760845">
      <w:pPr>
        <w:ind w:firstLineChars="200" w:firstLine="628"/>
        <w:rPr>
          <w:rFonts w:ascii="仿宋_GB2312" w:hAnsi="仿宋" w:hint="eastAsia"/>
          <w:szCs w:val="32"/>
        </w:rPr>
      </w:pPr>
      <w:r>
        <w:rPr>
          <w:rFonts w:ascii="仿宋_GB2312" w:hAnsi="仿宋" w:hint="eastAsia"/>
          <w:szCs w:val="32"/>
        </w:rPr>
        <w:t>3</w:t>
      </w:r>
      <w:r w:rsidR="000C0D85" w:rsidRPr="00FB0A64">
        <w:rPr>
          <w:rFonts w:ascii="仿宋_GB2312" w:hAnsi="仿宋" w:hint="eastAsia"/>
          <w:szCs w:val="32"/>
        </w:rPr>
        <w:t>.</w:t>
      </w:r>
      <w:r w:rsidR="0063758C" w:rsidRPr="00FB0A64">
        <w:rPr>
          <w:rFonts w:ascii="仿宋_GB2312" w:hAnsi="仿宋" w:hint="eastAsia"/>
          <w:b/>
          <w:szCs w:val="32"/>
        </w:rPr>
        <w:t>公共安全支出（类）司法（款）</w:t>
      </w:r>
      <w:r w:rsidR="005A2F27" w:rsidRPr="00FB0A64">
        <w:rPr>
          <w:rFonts w:ascii="仿宋_GB2312" w:hAnsi="仿宋" w:hint="eastAsia"/>
          <w:b/>
          <w:szCs w:val="32"/>
        </w:rPr>
        <w:t>普法宣传</w:t>
      </w:r>
      <w:r w:rsidR="000C0D85" w:rsidRPr="00FB0A64">
        <w:rPr>
          <w:rFonts w:ascii="仿宋_GB2312" w:hAnsi="仿宋" w:hint="eastAsia"/>
          <w:b/>
          <w:szCs w:val="32"/>
        </w:rPr>
        <w:t>（项）</w:t>
      </w:r>
      <w:r w:rsidR="000C0D85" w:rsidRPr="00FB0A64">
        <w:rPr>
          <w:rFonts w:ascii="仿宋_GB2312" w:hAnsi="仿宋" w:hint="eastAsia"/>
          <w:b/>
          <w:color w:val="000000"/>
          <w:szCs w:val="32"/>
        </w:rPr>
        <w:t>。</w:t>
      </w:r>
      <w:r w:rsidR="000C0D85" w:rsidRPr="00FB0A64">
        <w:rPr>
          <w:rFonts w:ascii="仿宋_GB2312" w:hAnsi="仿宋" w:hint="eastAsia"/>
          <w:szCs w:val="32"/>
        </w:rPr>
        <w:t>年初预算为</w:t>
      </w:r>
      <w:r w:rsidR="005A2F27" w:rsidRPr="00FB0A64">
        <w:rPr>
          <w:rFonts w:ascii="仿宋_GB2312" w:hAnsi="仿宋"/>
          <w:szCs w:val="32"/>
        </w:rPr>
        <w:t>10.00</w:t>
      </w:r>
      <w:r w:rsidR="000C0D85" w:rsidRPr="00FB0A64">
        <w:rPr>
          <w:rFonts w:ascii="仿宋_GB2312" w:hAnsi="仿宋" w:hint="eastAsia"/>
          <w:szCs w:val="32"/>
        </w:rPr>
        <w:t>万元，支出决算为</w:t>
      </w:r>
      <w:r w:rsidR="006A3841" w:rsidRPr="006A3841">
        <w:rPr>
          <w:rFonts w:ascii="仿宋_GB2312" w:hAnsi="仿宋"/>
          <w:szCs w:val="32"/>
        </w:rPr>
        <w:t>5.00</w:t>
      </w:r>
      <w:r w:rsidR="000C0D85" w:rsidRPr="00FB0A64">
        <w:rPr>
          <w:rFonts w:ascii="仿宋_GB2312" w:hAnsi="仿宋" w:hint="eastAsia"/>
          <w:szCs w:val="32"/>
        </w:rPr>
        <w:t>万元，完成年初预算的</w:t>
      </w:r>
      <w:r w:rsidR="005A2F27" w:rsidRPr="00FB0A64">
        <w:rPr>
          <w:rFonts w:ascii="仿宋_GB2312" w:hAnsi="仿宋"/>
          <w:szCs w:val="32"/>
        </w:rPr>
        <w:t>5</w:t>
      </w:r>
      <w:r w:rsidR="00793F9D">
        <w:rPr>
          <w:rFonts w:ascii="仿宋_GB2312" w:hAnsi="仿宋" w:hint="eastAsia"/>
          <w:szCs w:val="32"/>
        </w:rPr>
        <w:t>0</w:t>
      </w:r>
      <w:r w:rsidR="000C0D85" w:rsidRPr="00FB0A64">
        <w:rPr>
          <w:rFonts w:ascii="仿宋_GB2312" w:hAnsi="仿宋" w:hint="eastAsia"/>
          <w:szCs w:val="32"/>
        </w:rPr>
        <w:t>%，决算数小于预算数的主要原因是</w:t>
      </w:r>
      <w:r w:rsidR="00DC29EA">
        <w:rPr>
          <w:rFonts w:ascii="仿宋_GB2312" w:hAnsi="仿宋" w:hint="eastAsia"/>
          <w:szCs w:val="32"/>
        </w:rPr>
        <w:t>压缩工作经费支出</w:t>
      </w:r>
      <w:r w:rsidR="000C0D85" w:rsidRPr="00FB0A64">
        <w:rPr>
          <w:rFonts w:ascii="仿宋_GB2312" w:hAnsi="仿宋" w:hint="eastAsia"/>
          <w:szCs w:val="32"/>
        </w:rPr>
        <w:t>。</w:t>
      </w:r>
    </w:p>
    <w:p w14:paraId="4E98F83A" w14:textId="225EB105" w:rsidR="0063758C" w:rsidRPr="00FB0A64" w:rsidRDefault="00760845" w:rsidP="0063758C">
      <w:pPr>
        <w:ind w:firstLineChars="200" w:firstLine="628"/>
        <w:rPr>
          <w:rFonts w:ascii="仿宋_GB2312" w:hAnsi="仿宋" w:hint="eastAsia"/>
          <w:szCs w:val="32"/>
        </w:rPr>
      </w:pPr>
      <w:r>
        <w:rPr>
          <w:rFonts w:ascii="仿宋_GB2312" w:hAnsi="仿宋" w:hint="eastAsia"/>
          <w:szCs w:val="32"/>
        </w:rPr>
        <w:t>4</w:t>
      </w:r>
      <w:r w:rsidR="0063758C" w:rsidRPr="00FB0A64">
        <w:rPr>
          <w:rFonts w:ascii="仿宋_GB2312" w:hAnsi="仿宋" w:hint="eastAsia"/>
          <w:szCs w:val="32"/>
        </w:rPr>
        <w:t>.</w:t>
      </w:r>
      <w:r w:rsidR="005A2F27" w:rsidRPr="00FB0A64">
        <w:rPr>
          <w:rFonts w:ascii="仿宋_GB2312" w:hAnsi="仿宋" w:hint="eastAsia"/>
          <w:b/>
          <w:szCs w:val="32"/>
        </w:rPr>
        <w:t>公共安全支出（类）司法（款）公共法律服务</w:t>
      </w:r>
      <w:r w:rsidR="0063758C" w:rsidRPr="00FB0A64">
        <w:rPr>
          <w:rFonts w:ascii="仿宋_GB2312" w:hAnsi="仿宋" w:hint="eastAsia"/>
          <w:b/>
          <w:szCs w:val="32"/>
        </w:rPr>
        <w:t>（项）</w:t>
      </w:r>
      <w:r w:rsidR="0063758C" w:rsidRPr="00FB0A64">
        <w:rPr>
          <w:rFonts w:ascii="仿宋_GB2312" w:hAnsi="仿宋" w:hint="eastAsia"/>
          <w:b/>
          <w:color w:val="000000"/>
          <w:szCs w:val="32"/>
        </w:rPr>
        <w:t>。</w:t>
      </w:r>
      <w:r w:rsidR="0063758C" w:rsidRPr="00FB0A64">
        <w:rPr>
          <w:rFonts w:ascii="仿宋_GB2312" w:hAnsi="仿宋" w:hint="eastAsia"/>
          <w:szCs w:val="32"/>
        </w:rPr>
        <w:t>年初预算为</w:t>
      </w:r>
      <w:r w:rsidR="008364A2" w:rsidRPr="008364A2">
        <w:rPr>
          <w:rFonts w:ascii="仿宋_GB2312" w:hAnsi="仿宋"/>
          <w:szCs w:val="32"/>
        </w:rPr>
        <w:t>56.60</w:t>
      </w:r>
      <w:r w:rsidR="0063758C" w:rsidRPr="00FB0A64">
        <w:rPr>
          <w:rFonts w:ascii="仿宋_GB2312" w:hAnsi="仿宋" w:hint="eastAsia"/>
          <w:szCs w:val="32"/>
        </w:rPr>
        <w:t>万元，支出决算为</w:t>
      </w:r>
      <w:r w:rsidR="008364A2" w:rsidRPr="008364A2">
        <w:rPr>
          <w:rFonts w:ascii="仿宋_GB2312" w:hAnsi="仿宋"/>
          <w:szCs w:val="32"/>
        </w:rPr>
        <w:t>80.80</w:t>
      </w:r>
      <w:r w:rsidR="0063758C" w:rsidRPr="00FB0A64">
        <w:rPr>
          <w:rFonts w:ascii="仿宋_GB2312" w:hAnsi="仿宋" w:hint="eastAsia"/>
          <w:szCs w:val="32"/>
        </w:rPr>
        <w:t>万元，完成年初预算的</w:t>
      </w:r>
      <w:r w:rsidR="00F006F6">
        <w:rPr>
          <w:rFonts w:ascii="仿宋_GB2312" w:hAnsi="仿宋" w:hint="eastAsia"/>
          <w:szCs w:val="32"/>
        </w:rPr>
        <w:t>142.76</w:t>
      </w:r>
      <w:r w:rsidR="0063758C" w:rsidRPr="00FB0A64">
        <w:rPr>
          <w:rFonts w:ascii="仿宋_GB2312" w:hAnsi="仿宋" w:hint="eastAsia"/>
          <w:szCs w:val="32"/>
        </w:rPr>
        <w:t>%，决算数</w:t>
      </w:r>
      <w:r w:rsidR="00D1144B">
        <w:rPr>
          <w:rFonts w:ascii="仿宋_GB2312" w:hAnsi="仿宋" w:hint="eastAsia"/>
          <w:szCs w:val="32"/>
        </w:rPr>
        <w:t>大于</w:t>
      </w:r>
      <w:r w:rsidR="0063758C" w:rsidRPr="00FB0A64">
        <w:rPr>
          <w:rFonts w:ascii="仿宋_GB2312" w:hAnsi="仿宋" w:hint="eastAsia"/>
          <w:szCs w:val="32"/>
        </w:rPr>
        <w:t>预算数的主要原因是</w:t>
      </w:r>
      <w:r w:rsidR="00DC29EA">
        <w:rPr>
          <w:rFonts w:ascii="仿宋_GB2312" w:hAnsi="仿宋" w:hint="eastAsia"/>
          <w:szCs w:val="32"/>
        </w:rPr>
        <w:t>本年支付</w:t>
      </w:r>
      <w:r w:rsidR="00BE5382">
        <w:rPr>
          <w:rFonts w:ascii="仿宋_GB2312" w:hAnsi="仿宋" w:hint="eastAsia"/>
          <w:szCs w:val="32"/>
        </w:rPr>
        <w:t>了过往年度的</w:t>
      </w:r>
      <w:r w:rsidR="00BE5382">
        <w:rPr>
          <w:rFonts w:ascii="仿宋_GB2312" w:hAnsi="仿宋" w:hint="eastAsia"/>
          <w:szCs w:val="32"/>
        </w:rPr>
        <w:t>部分公共法律服务支出</w:t>
      </w:r>
      <w:r w:rsidR="0063758C" w:rsidRPr="00FB0A64">
        <w:rPr>
          <w:rFonts w:ascii="仿宋_GB2312" w:hAnsi="仿宋" w:hint="eastAsia"/>
          <w:szCs w:val="32"/>
        </w:rPr>
        <w:t>。</w:t>
      </w:r>
    </w:p>
    <w:p w14:paraId="504A467B" w14:textId="62E1C59B" w:rsidR="0063758C" w:rsidRDefault="00760845" w:rsidP="0063758C">
      <w:pPr>
        <w:ind w:firstLineChars="200" w:firstLine="628"/>
        <w:rPr>
          <w:rFonts w:ascii="仿宋_GB2312" w:hAnsi="仿宋"/>
          <w:szCs w:val="32"/>
        </w:rPr>
      </w:pPr>
      <w:r>
        <w:rPr>
          <w:rFonts w:ascii="仿宋_GB2312" w:hAnsi="仿宋" w:hint="eastAsia"/>
          <w:szCs w:val="32"/>
        </w:rPr>
        <w:t>5</w:t>
      </w:r>
      <w:r w:rsidR="005A2F27" w:rsidRPr="00FB0A64">
        <w:rPr>
          <w:rFonts w:ascii="仿宋_GB2312" w:hAnsi="仿宋" w:hint="eastAsia"/>
          <w:szCs w:val="32"/>
        </w:rPr>
        <w:t>.</w:t>
      </w:r>
      <w:r w:rsidR="005A2F27" w:rsidRPr="00FB0A64">
        <w:rPr>
          <w:rFonts w:ascii="仿宋_GB2312" w:hAnsi="仿宋" w:hint="eastAsia"/>
          <w:b/>
          <w:szCs w:val="32"/>
        </w:rPr>
        <w:t>公共安全支出（类）司法（款）法治建设</w:t>
      </w:r>
      <w:r w:rsidR="0063758C" w:rsidRPr="00FB0A64">
        <w:rPr>
          <w:rFonts w:ascii="仿宋_GB2312" w:hAnsi="仿宋" w:hint="eastAsia"/>
          <w:b/>
          <w:szCs w:val="32"/>
        </w:rPr>
        <w:t>（项）</w:t>
      </w:r>
      <w:r w:rsidR="0063758C" w:rsidRPr="00FB0A64">
        <w:rPr>
          <w:rFonts w:ascii="仿宋_GB2312" w:hAnsi="仿宋" w:hint="eastAsia"/>
          <w:b/>
          <w:color w:val="000000"/>
          <w:szCs w:val="32"/>
        </w:rPr>
        <w:t>。</w:t>
      </w:r>
      <w:r w:rsidR="0063758C" w:rsidRPr="00FB0A64">
        <w:rPr>
          <w:rFonts w:ascii="仿宋_GB2312" w:hAnsi="仿宋" w:hint="eastAsia"/>
          <w:szCs w:val="32"/>
        </w:rPr>
        <w:t>年初预算为</w:t>
      </w:r>
      <w:r w:rsidR="005A2F27" w:rsidRPr="00FB0A64">
        <w:rPr>
          <w:rFonts w:ascii="仿宋_GB2312" w:hAnsi="仿宋"/>
          <w:szCs w:val="32"/>
        </w:rPr>
        <w:t>24.00</w:t>
      </w:r>
      <w:r w:rsidR="0063758C" w:rsidRPr="00FB0A64">
        <w:rPr>
          <w:rFonts w:ascii="仿宋_GB2312" w:hAnsi="仿宋" w:hint="eastAsia"/>
          <w:szCs w:val="32"/>
        </w:rPr>
        <w:t>万元，支出决算为</w:t>
      </w:r>
      <w:r w:rsidR="00F60D4C" w:rsidRPr="00F60D4C">
        <w:rPr>
          <w:rFonts w:ascii="仿宋_GB2312" w:hAnsi="仿宋"/>
          <w:szCs w:val="32"/>
        </w:rPr>
        <w:t>4.31</w:t>
      </w:r>
      <w:r w:rsidR="0063758C" w:rsidRPr="00FB0A64">
        <w:rPr>
          <w:rFonts w:ascii="仿宋_GB2312" w:hAnsi="仿宋" w:hint="eastAsia"/>
          <w:szCs w:val="32"/>
        </w:rPr>
        <w:t>万元，完成年初预算的</w:t>
      </w:r>
      <w:r w:rsidR="00F60D4C">
        <w:rPr>
          <w:rFonts w:ascii="仿宋_GB2312" w:hAnsi="仿宋" w:hint="eastAsia"/>
          <w:szCs w:val="32"/>
        </w:rPr>
        <w:t>17.96</w:t>
      </w:r>
      <w:r w:rsidR="0063758C" w:rsidRPr="00FB0A64">
        <w:rPr>
          <w:rFonts w:ascii="仿宋_GB2312" w:hAnsi="仿宋" w:hint="eastAsia"/>
          <w:szCs w:val="32"/>
        </w:rPr>
        <w:t>%，决算数小于预算数的主要原因是</w:t>
      </w:r>
      <w:r w:rsidR="00EE321A">
        <w:rPr>
          <w:rFonts w:ascii="仿宋_GB2312" w:hAnsi="仿宋" w:hint="eastAsia"/>
          <w:szCs w:val="32"/>
        </w:rPr>
        <w:t>缩减法治建设工作经费支出</w:t>
      </w:r>
      <w:r w:rsidR="0063758C" w:rsidRPr="00FB0A64">
        <w:rPr>
          <w:rFonts w:ascii="仿宋_GB2312" w:hAnsi="仿宋" w:hint="eastAsia"/>
          <w:szCs w:val="32"/>
        </w:rPr>
        <w:t>。</w:t>
      </w:r>
    </w:p>
    <w:p w14:paraId="2B4F9D0A" w14:textId="77777777" w:rsidR="00760845" w:rsidRDefault="00760845" w:rsidP="00760845">
      <w:pPr>
        <w:ind w:firstLineChars="200" w:firstLine="628"/>
        <w:rPr>
          <w:rFonts w:ascii="仿宋_GB2312" w:hAnsi="仿宋"/>
          <w:szCs w:val="32"/>
        </w:rPr>
      </w:pPr>
      <w:r>
        <w:rPr>
          <w:rFonts w:ascii="仿宋_GB2312" w:hAnsi="仿宋" w:hint="eastAsia"/>
          <w:szCs w:val="32"/>
        </w:rPr>
        <w:t>6</w:t>
      </w:r>
      <w:r w:rsidR="00064F8F" w:rsidRPr="00FB0A64">
        <w:rPr>
          <w:rFonts w:ascii="仿宋_GB2312" w:hAnsi="仿宋" w:hint="eastAsia"/>
          <w:szCs w:val="32"/>
        </w:rPr>
        <w:t>.</w:t>
      </w:r>
      <w:r w:rsidR="00064F8F" w:rsidRPr="00FB0A64">
        <w:rPr>
          <w:rFonts w:ascii="仿宋_GB2312" w:hAnsi="仿宋" w:hint="eastAsia"/>
          <w:b/>
          <w:szCs w:val="32"/>
        </w:rPr>
        <w:t>公共安全支出（类）司法（款）</w:t>
      </w:r>
      <w:r w:rsidR="00064F8F">
        <w:rPr>
          <w:rFonts w:ascii="仿宋_GB2312" w:hAnsi="仿宋" w:hint="eastAsia"/>
          <w:b/>
          <w:szCs w:val="32"/>
        </w:rPr>
        <w:t>信息化</w:t>
      </w:r>
      <w:r w:rsidR="00064F8F" w:rsidRPr="00FB0A64">
        <w:rPr>
          <w:rFonts w:ascii="仿宋_GB2312" w:hAnsi="仿宋" w:hint="eastAsia"/>
          <w:b/>
          <w:szCs w:val="32"/>
        </w:rPr>
        <w:t>建设（项）</w:t>
      </w:r>
      <w:r w:rsidR="00064F8F" w:rsidRPr="00FB0A64">
        <w:rPr>
          <w:rFonts w:ascii="仿宋_GB2312" w:hAnsi="仿宋" w:hint="eastAsia"/>
          <w:b/>
          <w:color w:val="000000"/>
          <w:szCs w:val="32"/>
        </w:rPr>
        <w:t>。</w:t>
      </w:r>
      <w:r w:rsidR="00064F8F" w:rsidRPr="00FB0A64">
        <w:rPr>
          <w:rFonts w:ascii="仿宋_GB2312" w:hAnsi="仿宋" w:hint="eastAsia"/>
          <w:szCs w:val="32"/>
        </w:rPr>
        <w:t>年初预算为</w:t>
      </w:r>
      <w:r w:rsidR="00064F8F">
        <w:rPr>
          <w:rFonts w:ascii="仿宋_GB2312" w:hAnsi="仿宋" w:hint="eastAsia"/>
          <w:szCs w:val="32"/>
        </w:rPr>
        <w:t>3.24</w:t>
      </w:r>
      <w:r w:rsidR="00064F8F" w:rsidRPr="00FB0A64">
        <w:rPr>
          <w:rFonts w:ascii="仿宋_GB2312" w:hAnsi="仿宋" w:hint="eastAsia"/>
          <w:szCs w:val="32"/>
        </w:rPr>
        <w:t>万元，支出决算为</w:t>
      </w:r>
      <w:r w:rsidR="00064F8F">
        <w:rPr>
          <w:rFonts w:ascii="仿宋_GB2312" w:hAnsi="仿宋" w:hint="eastAsia"/>
          <w:szCs w:val="32"/>
        </w:rPr>
        <w:t>0</w:t>
      </w:r>
      <w:r w:rsidR="00064F8F" w:rsidRPr="00FB0A64">
        <w:rPr>
          <w:rFonts w:ascii="仿宋_GB2312" w:hAnsi="仿宋" w:hint="eastAsia"/>
          <w:szCs w:val="32"/>
        </w:rPr>
        <w:t>万元，完成年初预算的</w:t>
      </w:r>
      <w:r w:rsidR="008A7A9B">
        <w:rPr>
          <w:rFonts w:ascii="仿宋_GB2312" w:hAnsi="仿宋" w:hint="eastAsia"/>
          <w:szCs w:val="32"/>
        </w:rPr>
        <w:t>0</w:t>
      </w:r>
      <w:r w:rsidR="00064F8F" w:rsidRPr="00FB0A64">
        <w:rPr>
          <w:rFonts w:ascii="仿宋_GB2312" w:hAnsi="仿宋" w:hint="eastAsia"/>
          <w:szCs w:val="32"/>
        </w:rPr>
        <w:t>%，决算数小于预算数的主要原因是</w:t>
      </w:r>
      <w:r w:rsidR="000538ED">
        <w:rPr>
          <w:rFonts w:ascii="仿宋_GB2312" w:hAnsi="仿宋" w:hint="eastAsia"/>
          <w:szCs w:val="32"/>
        </w:rPr>
        <w:t>部分基层业务支出使用了</w:t>
      </w:r>
      <w:r w:rsidR="000538ED">
        <w:rPr>
          <w:rFonts w:ascii="仿宋_GB2312" w:hAnsi="仿宋" w:hint="eastAsia"/>
          <w:szCs w:val="32"/>
        </w:rPr>
        <w:t>其他司法支出</w:t>
      </w:r>
      <w:r w:rsidR="000538ED">
        <w:rPr>
          <w:rFonts w:ascii="仿宋_GB2312" w:hAnsi="仿宋" w:hint="eastAsia"/>
          <w:szCs w:val="32"/>
        </w:rPr>
        <w:t>资金</w:t>
      </w:r>
      <w:r w:rsidR="00064F8F" w:rsidRPr="00FB0A64">
        <w:rPr>
          <w:rFonts w:ascii="仿宋_GB2312" w:hAnsi="仿宋" w:hint="eastAsia"/>
          <w:szCs w:val="32"/>
        </w:rPr>
        <w:t>。</w:t>
      </w:r>
    </w:p>
    <w:p w14:paraId="4C7EC67B" w14:textId="7753630A" w:rsidR="0063758C" w:rsidRPr="00826FF6" w:rsidRDefault="00760845" w:rsidP="00760845">
      <w:pPr>
        <w:ind w:firstLineChars="200" w:firstLine="628"/>
        <w:rPr>
          <w:rFonts w:ascii="仿宋_GB2312" w:hAnsi="仿宋" w:hint="eastAsia"/>
          <w:szCs w:val="32"/>
        </w:rPr>
      </w:pPr>
      <w:r>
        <w:rPr>
          <w:rFonts w:ascii="仿宋_GB2312" w:hAnsi="仿宋" w:hint="eastAsia"/>
          <w:szCs w:val="32"/>
        </w:rPr>
        <w:t>7</w:t>
      </w:r>
      <w:r w:rsidR="00B32CF7" w:rsidRPr="00FB0A64">
        <w:rPr>
          <w:rFonts w:ascii="仿宋_GB2312" w:hAnsi="仿宋" w:hint="eastAsia"/>
          <w:szCs w:val="32"/>
        </w:rPr>
        <w:t>.</w:t>
      </w:r>
      <w:r w:rsidR="00B32CF7" w:rsidRPr="00FB0A64">
        <w:rPr>
          <w:rFonts w:ascii="仿宋_GB2312" w:hAnsi="仿宋" w:hint="eastAsia"/>
          <w:b/>
          <w:szCs w:val="32"/>
        </w:rPr>
        <w:t>公共安全支出（类）司法（款）事业运行</w:t>
      </w:r>
      <w:r w:rsidR="0063758C" w:rsidRPr="00FB0A64">
        <w:rPr>
          <w:rFonts w:ascii="仿宋_GB2312" w:hAnsi="仿宋" w:hint="eastAsia"/>
          <w:b/>
          <w:szCs w:val="32"/>
        </w:rPr>
        <w:t>（项）</w:t>
      </w:r>
      <w:r w:rsidR="0063758C" w:rsidRPr="00FB0A64">
        <w:rPr>
          <w:rFonts w:ascii="仿宋_GB2312" w:hAnsi="仿宋" w:hint="eastAsia"/>
          <w:b/>
          <w:color w:val="000000"/>
          <w:szCs w:val="32"/>
        </w:rPr>
        <w:t>。</w:t>
      </w:r>
      <w:r w:rsidR="0063758C" w:rsidRPr="00FB0A64">
        <w:rPr>
          <w:rFonts w:ascii="仿宋_GB2312" w:hAnsi="仿宋" w:hint="eastAsia"/>
          <w:szCs w:val="32"/>
        </w:rPr>
        <w:t>年初预算为</w:t>
      </w:r>
      <w:r w:rsidR="00507269" w:rsidRPr="00507269">
        <w:rPr>
          <w:rFonts w:ascii="仿宋_GB2312" w:hAnsi="仿宋"/>
          <w:szCs w:val="32"/>
        </w:rPr>
        <w:t>22.57</w:t>
      </w:r>
      <w:r w:rsidR="0063758C" w:rsidRPr="00FB0A64">
        <w:rPr>
          <w:rFonts w:ascii="仿宋_GB2312" w:hAnsi="仿宋" w:hint="eastAsia"/>
          <w:szCs w:val="32"/>
        </w:rPr>
        <w:t>万元，支出决算</w:t>
      </w:r>
      <w:r w:rsidR="00507269">
        <w:rPr>
          <w:rFonts w:ascii="仿宋_GB2312" w:hAnsi="仿宋" w:hint="eastAsia"/>
          <w:szCs w:val="32"/>
        </w:rPr>
        <w:t>为</w:t>
      </w:r>
      <w:r w:rsidR="00507269" w:rsidRPr="00507269">
        <w:rPr>
          <w:rFonts w:ascii="仿宋_GB2312" w:hAnsi="仿宋"/>
          <w:szCs w:val="32"/>
        </w:rPr>
        <w:t>9.21</w:t>
      </w:r>
      <w:r w:rsidR="0063758C" w:rsidRPr="00FB0A64">
        <w:rPr>
          <w:rFonts w:ascii="仿宋_GB2312" w:hAnsi="仿宋" w:hint="eastAsia"/>
          <w:szCs w:val="32"/>
        </w:rPr>
        <w:t>万元，完成年初预算的</w:t>
      </w:r>
      <w:r w:rsidR="00826FF6">
        <w:rPr>
          <w:rFonts w:ascii="仿宋_GB2312" w:hAnsi="仿宋" w:hint="eastAsia"/>
          <w:szCs w:val="32"/>
        </w:rPr>
        <w:t>40.81</w:t>
      </w:r>
      <w:r w:rsidR="0063758C" w:rsidRPr="00FB0A64">
        <w:rPr>
          <w:rFonts w:ascii="仿宋_GB2312" w:hAnsi="仿宋" w:hint="eastAsia"/>
          <w:szCs w:val="32"/>
        </w:rPr>
        <w:t>%，决算数小于预算数的主要原因是</w:t>
      </w:r>
      <w:r w:rsidR="00EE321A">
        <w:rPr>
          <w:rFonts w:ascii="仿宋_GB2312" w:hAnsi="仿宋" w:hint="eastAsia"/>
          <w:szCs w:val="32"/>
        </w:rPr>
        <w:t>部分人员工资年中调整</w:t>
      </w:r>
      <w:r w:rsidR="0063758C" w:rsidRPr="00FB0A64">
        <w:rPr>
          <w:rFonts w:ascii="仿宋_GB2312" w:hAnsi="仿宋" w:hint="eastAsia"/>
          <w:szCs w:val="32"/>
        </w:rPr>
        <w:t>。</w:t>
      </w:r>
    </w:p>
    <w:p w14:paraId="369148CE" w14:textId="30234C39" w:rsidR="0063758C" w:rsidRPr="00FB0A64" w:rsidRDefault="00760845" w:rsidP="0063758C">
      <w:pPr>
        <w:ind w:firstLineChars="200" w:firstLine="628"/>
        <w:rPr>
          <w:rFonts w:ascii="仿宋_GB2312" w:hAnsi="仿宋" w:hint="eastAsia"/>
          <w:szCs w:val="32"/>
        </w:rPr>
      </w:pPr>
      <w:r>
        <w:rPr>
          <w:rFonts w:ascii="仿宋_GB2312" w:hAnsi="仿宋" w:hint="eastAsia"/>
          <w:szCs w:val="32"/>
        </w:rPr>
        <w:t>8</w:t>
      </w:r>
      <w:r w:rsidR="00B32CF7" w:rsidRPr="00FB0A64">
        <w:rPr>
          <w:rFonts w:ascii="仿宋_GB2312" w:hAnsi="仿宋" w:hint="eastAsia"/>
          <w:szCs w:val="32"/>
        </w:rPr>
        <w:t>.</w:t>
      </w:r>
      <w:r w:rsidR="00B32CF7" w:rsidRPr="00FB0A64">
        <w:rPr>
          <w:rFonts w:ascii="仿宋_GB2312" w:hAnsi="仿宋" w:hint="eastAsia"/>
          <w:b/>
          <w:szCs w:val="32"/>
        </w:rPr>
        <w:t>公共安全支出（类）司法（款）其他司法支出</w:t>
      </w:r>
      <w:r w:rsidR="0063758C" w:rsidRPr="00FB0A64">
        <w:rPr>
          <w:rFonts w:ascii="仿宋_GB2312" w:hAnsi="仿宋" w:hint="eastAsia"/>
          <w:b/>
          <w:szCs w:val="32"/>
        </w:rPr>
        <w:t>（项）</w:t>
      </w:r>
      <w:r w:rsidR="0063758C" w:rsidRPr="00FB0A64">
        <w:rPr>
          <w:rFonts w:ascii="仿宋_GB2312" w:hAnsi="仿宋" w:hint="eastAsia"/>
          <w:b/>
          <w:color w:val="000000"/>
          <w:szCs w:val="32"/>
        </w:rPr>
        <w:t>。</w:t>
      </w:r>
      <w:r w:rsidR="0063758C" w:rsidRPr="00FB0A64">
        <w:rPr>
          <w:rFonts w:ascii="仿宋_GB2312" w:hAnsi="仿宋" w:hint="eastAsia"/>
          <w:szCs w:val="32"/>
        </w:rPr>
        <w:t>年初预算为</w:t>
      </w:r>
      <w:r w:rsidR="00CD5C7A">
        <w:rPr>
          <w:rFonts w:ascii="仿宋_GB2312" w:hAnsi="仿宋" w:hint="eastAsia"/>
          <w:szCs w:val="32"/>
        </w:rPr>
        <w:t>0</w:t>
      </w:r>
      <w:r w:rsidR="0063758C" w:rsidRPr="00FB0A64">
        <w:rPr>
          <w:rFonts w:ascii="仿宋_GB2312" w:hAnsi="仿宋" w:hint="eastAsia"/>
          <w:szCs w:val="32"/>
        </w:rPr>
        <w:t>万元，支出决算为</w:t>
      </w:r>
      <w:r w:rsidR="00CD5C7A" w:rsidRPr="00CD5C7A">
        <w:rPr>
          <w:rFonts w:ascii="仿宋_GB2312" w:hAnsi="仿宋"/>
          <w:szCs w:val="32"/>
        </w:rPr>
        <w:t>72.90</w:t>
      </w:r>
      <w:r w:rsidR="0063758C" w:rsidRPr="00FB0A64">
        <w:rPr>
          <w:rFonts w:ascii="仿宋_GB2312" w:hAnsi="仿宋" w:hint="eastAsia"/>
          <w:szCs w:val="32"/>
        </w:rPr>
        <w:t>万元，决算数大于预算数的主要原因</w:t>
      </w:r>
      <w:r w:rsidR="00CD5B35">
        <w:rPr>
          <w:rFonts w:ascii="仿宋_GB2312" w:hAnsi="仿宋" w:hint="eastAsia"/>
          <w:szCs w:val="32"/>
        </w:rPr>
        <w:t>年中追加预算</w:t>
      </w:r>
      <w:r w:rsidR="0063758C" w:rsidRPr="00FB0A64">
        <w:rPr>
          <w:rFonts w:ascii="仿宋_GB2312" w:hAnsi="仿宋" w:hint="eastAsia"/>
          <w:szCs w:val="32"/>
        </w:rPr>
        <w:t>。</w:t>
      </w:r>
    </w:p>
    <w:p w14:paraId="6A4C7754" w14:textId="2AF40AAA" w:rsidR="002C4E04" w:rsidRDefault="00760845" w:rsidP="002C4E04">
      <w:pPr>
        <w:ind w:firstLineChars="200" w:firstLine="628"/>
        <w:rPr>
          <w:rFonts w:ascii="仿宋_GB2312" w:hAnsi="仿宋"/>
          <w:szCs w:val="32"/>
        </w:rPr>
      </w:pPr>
      <w:r>
        <w:rPr>
          <w:rFonts w:ascii="仿宋_GB2312" w:hAnsi="仿宋" w:hint="eastAsia"/>
          <w:szCs w:val="32"/>
        </w:rPr>
        <w:t>9</w:t>
      </w:r>
      <w:r w:rsidR="0063758C" w:rsidRPr="00FB0A64">
        <w:rPr>
          <w:rFonts w:ascii="仿宋_GB2312" w:hAnsi="仿宋" w:hint="eastAsia"/>
          <w:szCs w:val="32"/>
        </w:rPr>
        <w:t>.</w:t>
      </w:r>
      <w:r w:rsidR="00B32CF7" w:rsidRPr="00FB0A64">
        <w:rPr>
          <w:rFonts w:ascii="仿宋_GB2312" w:hAnsi="仿宋" w:hint="eastAsia"/>
          <w:b/>
          <w:szCs w:val="32"/>
        </w:rPr>
        <w:t>公共安全支出（类）其他公共安全支出（款）其他司法其他公共安全支出（项）</w:t>
      </w:r>
      <w:r w:rsidR="0063758C" w:rsidRPr="00FB0A64">
        <w:rPr>
          <w:rFonts w:ascii="仿宋_GB2312" w:hAnsi="仿宋" w:hint="eastAsia"/>
          <w:b/>
          <w:color w:val="000000"/>
          <w:szCs w:val="32"/>
        </w:rPr>
        <w:t>。</w:t>
      </w:r>
      <w:r w:rsidR="0063758C" w:rsidRPr="00FB0A64">
        <w:rPr>
          <w:rFonts w:ascii="仿宋_GB2312" w:hAnsi="仿宋" w:hint="eastAsia"/>
          <w:szCs w:val="32"/>
        </w:rPr>
        <w:t>年初预算为</w:t>
      </w:r>
      <w:r w:rsidR="00FF3DF2">
        <w:rPr>
          <w:rFonts w:ascii="仿宋_GB2312" w:hAnsi="仿宋" w:hint="eastAsia"/>
          <w:szCs w:val="32"/>
        </w:rPr>
        <w:t>0</w:t>
      </w:r>
      <w:r w:rsidR="0063758C" w:rsidRPr="00FB0A64">
        <w:rPr>
          <w:rFonts w:ascii="仿宋_GB2312" w:hAnsi="仿宋" w:hint="eastAsia"/>
          <w:szCs w:val="32"/>
        </w:rPr>
        <w:t>万元，支出决算为</w:t>
      </w:r>
      <w:r w:rsidR="00B05F37" w:rsidRPr="00B05F37">
        <w:rPr>
          <w:rFonts w:ascii="仿宋_GB2312" w:hAnsi="仿宋"/>
          <w:szCs w:val="32"/>
        </w:rPr>
        <w:t>39.37</w:t>
      </w:r>
      <w:r w:rsidR="0063758C" w:rsidRPr="00FB0A64">
        <w:rPr>
          <w:rFonts w:ascii="仿宋_GB2312" w:hAnsi="仿宋" w:hint="eastAsia"/>
          <w:szCs w:val="32"/>
        </w:rPr>
        <w:t>万元，决算数大于预算数的主要原因是</w:t>
      </w:r>
      <w:r w:rsidR="00EE321A">
        <w:rPr>
          <w:rFonts w:ascii="仿宋_GB2312" w:hAnsi="仿宋" w:hint="eastAsia"/>
          <w:szCs w:val="32"/>
        </w:rPr>
        <w:t>年中追加</w:t>
      </w:r>
      <w:r w:rsidR="00EA0ED7">
        <w:rPr>
          <w:rFonts w:ascii="仿宋_GB2312" w:hAnsi="仿宋" w:hint="eastAsia"/>
          <w:szCs w:val="32"/>
        </w:rPr>
        <w:t>预算</w:t>
      </w:r>
      <w:r w:rsidR="0063758C" w:rsidRPr="00FB0A64">
        <w:rPr>
          <w:rFonts w:ascii="仿宋_GB2312" w:hAnsi="仿宋" w:hint="eastAsia"/>
          <w:szCs w:val="32"/>
        </w:rPr>
        <w:t>。</w:t>
      </w:r>
    </w:p>
    <w:p w14:paraId="71ACCC6D" w14:textId="03799F18" w:rsidR="002C4E04" w:rsidRPr="002C4E04" w:rsidRDefault="002C4E04" w:rsidP="002C4E04">
      <w:pPr>
        <w:ind w:firstLineChars="200" w:firstLine="628"/>
        <w:rPr>
          <w:rFonts w:ascii="仿宋_GB2312" w:hAnsi="仿宋" w:hint="eastAsia"/>
          <w:szCs w:val="32"/>
        </w:rPr>
      </w:pPr>
      <w:r w:rsidRPr="00FB0A64">
        <w:rPr>
          <w:rFonts w:ascii="仿宋_GB2312" w:hAnsi="仿宋"/>
          <w:szCs w:val="32"/>
        </w:rPr>
        <w:t>1</w:t>
      </w:r>
      <w:r w:rsidR="00760845">
        <w:rPr>
          <w:rFonts w:ascii="仿宋_GB2312" w:hAnsi="仿宋" w:hint="eastAsia"/>
          <w:szCs w:val="32"/>
        </w:rPr>
        <w:t>0</w:t>
      </w:r>
      <w:r w:rsidRPr="00FB0A64">
        <w:rPr>
          <w:rFonts w:ascii="仿宋_GB2312" w:hAnsi="仿宋" w:hint="eastAsia"/>
          <w:szCs w:val="32"/>
        </w:rPr>
        <w:t>.</w:t>
      </w:r>
      <w:r w:rsidRPr="00FB0A64">
        <w:rPr>
          <w:rFonts w:ascii="仿宋_GB2312" w:hAnsi="仿宋" w:hint="eastAsia"/>
          <w:b/>
          <w:szCs w:val="32"/>
        </w:rPr>
        <w:t>社会保障和就业支出（类）行政事业单位养老支出（款）</w:t>
      </w:r>
      <w:r>
        <w:rPr>
          <w:rFonts w:ascii="仿宋_GB2312" w:hAnsi="仿宋" w:hint="eastAsia"/>
          <w:b/>
          <w:szCs w:val="32"/>
        </w:rPr>
        <w:t>行政单位离退休</w:t>
      </w:r>
      <w:r w:rsidRPr="00FB0A64">
        <w:rPr>
          <w:rFonts w:ascii="仿宋_GB2312" w:hAnsi="仿宋" w:hint="eastAsia"/>
          <w:b/>
          <w:szCs w:val="32"/>
        </w:rPr>
        <w:t>（项）</w:t>
      </w:r>
      <w:r w:rsidRPr="00FB0A64">
        <w:rPr>
          <w:rFonts w:ascii="仿宋_GB2312" w:hAnsi="仿宋" w:hint="eastAsia"/>
          <w:b/>
          <w:color w:val="000000"/>
          <w:szCs w:val="32"/>
        </w:rPr>
        <w:t>。</w:t>
      </w:r>
      <w:r w:rsidRPr="00FB0A64">
        <w:rPr>
          <w:rFonts w:ascii="仿宋_GB2312" w:hAnsi="仿宋" w:hint="eastAsia"/>
          <w:szCs w:val="32"/>
        </w:rPr>
        <w:t>年初预算为</w:t>
      </w:r>
      <w:r w:rsidRPr="002C4E04">
        <w:rPr>
          <w:rFonts w:ascii="仿宋_GB2312" w:hAnsi="仿宋"/>
          <w:szCs w:val="32"/>
        </w:rPr>
        <w:t>4.67</w:t>
      </w:r>
      <w:r w:rsidRPr="00FB0A64">
        <w:rPr>
          <w:rFonts w:ascii="仿宋_GB2312" w:hAnsi="仿宋" w:hint="eastAsia"/>
          <w:szCs w:val="32"/>
        </w:rPr>
        <w:t>万元，支出决算为</w:t>
      </w:r>
      <w:r w:rsidRPr="002C4E04">
        <w:rPr>
          <w:rFonts w:ascii="仿宋_GB2312" w:hAnsi="仿宋"/>
          <w:szCs w:val="32"/>
        </w:rPr>
        <w:t>2.92</w:t>
      </w:r>
      <w:r w:rsidRPr="00FB0A64">
        <w:rPr>
          <w:rFonts w:ascii="仿宋_GB2312" w:hAnsi="仿宋" w:hint="eastAsia"/>
          <w:szCs w:val="32"/>
        </w:rPr>
        <w:t>万元，完成年初预算的</w:t>
      </w:r>
      <w:r w:rsidRPr="00FB0A64">
        <w:rPr>
          <w:rFonts w:ascii="仿宋_GB2312" w:hAnsi="仿宋"/>
          <w:szCs w:val="32"/>
        </w:rPr>
        <w:t>6</w:t>
      </w:r>
      <w:r w:rsidR="00AF5DDE">
        <w:rPr>
          <w:rFonts w:ascii="仿宋_GB2312" w:hAnsi="仿宋" w:hint="eastAsia"/>
          <w:szCs w:val="32"/>
        </w:rPr>
        <w:t>2.53</w:t>
      </w:r>
      <w:r w:rsidRPr="00FB0A64">
        <w:rPr>
          <w:rFonts w:ascii="仿宋_GB2312" w:hAnsi="仿宋" w:hint="eastAsia"/>
          <w:szCs w:val="32"/>
        </w:rPr>
        <w:t>%，决算数小于预算数的主要原因是</w:t>
      </w:r>
      <w:r>
        <w:rPr>
          <w:rFonts w:ascii="仿宋_GB2312" w:hAnsi="仿宋" w:hint="eastAsia"/>
          <w:szCs w:val="32"/>
        </w:rPr>
        <w:t>部分人员调动</w:t>
      </w:r>
      <w:r w:rsidRPr="00FB0A64">
        <w:rPr>
          <w:rFonts w:ascii="仿宋_GB2312" w:hAnsi="仿宋" w:hint="eastAsia"/>
          <w:szCs w:val="32"/>
        </w:rPr>
        <w:t>。</w:t>
      </w:r>
    </w:p>
    <w:p w14:paraId="4A303768" w14:textId="238A926F" w:rsidR="0063758C" w:rsidRPr="00FB0A64" w:rsidRDefault="00A12A0B" w:rsidP="0063758C">
      <w:pPr>
        <w:ind w:firstLineChars="200" w:firstLine="628"/>
        <w:rPr>
          <w:rFonts w:ascii="仿宋_GB2312" w:hAnsi="仿宋" w:hint="eastAsia"/>
          <w:szCs w:val="32"/>
        </w:rPr>
      </w:pPr>
      <w:r w:rsidRPr="00FB0A64">
        <w:rPr>
          <w:rFonts w:ascii="仿宋_GB2312" w:hAnsi="仿宋"/>
          <w:szCs w:val="32"/>
        </w:rPr>
        <w:t>1</w:t>
      </w:r>
      <w:r w:rsidR="00E77FE0">
        <w:rPr>
          <w:rFonts w:ascii="仿宋_GB2312" w:hAnsi="仿宋"/>
          <w:szCs w:val="32"/>
        </w:rPr>
        <w:t>1</w:t>
      </w:r>
      <w:r w:rsidRPr="00FB0A64">
        <w:rPr>
          <w:rFonts w:ascii="仿宋_GB2312" w:hAnsi="仿宋" w:hint="eastAsia"/>
          <w:szCs w:val="32"/>
        </w:rPr>
        <w:t>.</w:t>
      </w:r>
      <w:r w:rsidRPr="00FB0A64">
        <w:rPr>
          <w:rFonts w:ascii="仿宋_GB2312" w:hAnsi="仿宋" w:hint="eastAsia"/>
          <w:b/>
          <w:szCs w:val="32"/>
        </w:rPr>
        <w:t>社会保障和就业支出（类）行政事业单位养老支出（款）机关事业单位基本养老保险缴费</w:t>
      </w:r>
      <w:r w:rsidR="0063758C" w:rsidRPr="00FB0A64">
        <w:rPr>
          <w:rFonts w:ascii="仿宋_GB2312" w:hAnsi="仿宋" w:hint="eastAsia"/>
          <w:b/>
          <w:szCs w:val="32"/>
        </w:rPr>
        <w:t>（项）</w:t>
      </w:r>
      <w:r w:rsidR="0063758C" w:rsidRPr="00FB0A64">
        <w:rPr>
          <w:rFonts w:ascii="仿宋_GB2312" w:hAnsi="仿宋" w:hint="eastAsia"/>
          <w:b/>
          <w:color w:val="000000"/>
          <w:szCs w:val="32"/>
        </w:rPr>
        <w:t>。</w:t>
      </w:r>
      <w:r w:rsidR="0063758C" w:rsidRPr="00FB0A64">
        <w:rPr>
          <w:rFonts w:ascii="仿宋_GB2312" w:hAnsi="仿宋" w:hint="eastAsia"/>
          <w:szCs w:val="32"/>
        </w:rPr>
        <w:t>年初预算为</w:t>
      </w:r>
      <w:r w:rsidR="00A04FF0" w:rsidRPr="00A04FF0">
        <w:rPr>
          <w:rFonts w:ascii="仿宋_GB2312" w:hAnsi="仿宋"/>
          <w:szCs w:val="32"/>
        </w:rPr>
        <w:t>39.80</w:t>
      </w:r>
      <w:r w:rsidR="0063758C" w:rsidRPr="00FB0A64">
        <w:rPr>
          <w:rFonts w:ascii="仿宋_GB2312" w:hAnsi="仿宋" w:hint="eastAsia"/>
          <w:szCs w:val="32"/>
        </w:rPr>
        <w:t>万元，支出决算为</w:t>
      </w:r>
      <w:r w:rsidR="008D7411" w:rsidRPr="008D7411">
        <w:rPr>
          <w:rFonts w:ascii="仿宋_GB2312" w:hAnsi="仿宋"/>
          <w:szCs w:val="32"/>
        </w:rPr>
        <w:t>30.79</w:t>
      </w:r>
      <w:r w:rsidR="0063758C" w:rsidRPr="00FB0A64">
        <w:rPr>
          <w:rFonts w:ascii="仿宋_GB2312" w:hAnsi="仿宋" w:hint="eastAsia"/>
          <w:szCs w:val="32"/>
        </w:rPr>
        <w:t>万元，完成年初预算的</w:t>
      </w:r>
      <w:r w:rsidR="008D7411">
        <w:rPr>
          <w:rFonts w:ascii="仿宋_GB2312" w:hAnsi="仿宋" w:hint="eastAsia"/>
          <w:szCs w:val="32"/>
        </w:rPr>
        <w:t>77.36</w:t>
      </w:r>
      <w:r w:rsidR="0063758C" w:rsidRPr="00FB0A64">
        <w:rPr>
          <w:rFonts w:ascii="仿宋_GB2312" w:hAnsi="仿宋" w:hint="eastAsia"/>
          <w:szCs w:val="32"/>
        </w:rPr>
        <w:t>%，决算数小于预算数的主要原因是</w:t>
      </w:r>
      <w:r w:rsidR="00051972">
        <w:rPr>
          <w:rFonts w:ascii="仿宋_GB2312" w:hAnsi="仿宋" w:hint="eastAsia"/>
          <w:szCs w:val="32"/>
        </w:rPr>
        <w:t>部分人员调动</w:t>
      </w:r>
      <w:r w:rsidR="0063758C" w:rsidRPr="00FB0A64">
        <w:rPr>
          <w:rFonts w:ascii="仿宋_GB2312" w:hAnsi="仿宋" w:hint="eastAsia"/>
          <w:szCs w:val="32"/>
        </w:rPr>
        <w:t>。</w:t>
      </w:r>
    </w:p>
    <w:p w14:paraId="36CA6DC5" w14:textId="39A2A875" w:rsidR="00A12A0B" w:rsidRPr="00FB0A64" w:rsidRDefault="00A12A0B" w:rsidP="00A12A0B">
      <w:pPr>
        <w:ind w:firstLineChars="200" w:firstLine="628"/>
        <w:rPr>
          <w:rFonts w:ascii="仿宋_GB2312" w:hAnsi="仿宋" w:hint="eastAsia"/>
          <w:szCs w:val="32"/>
        </w:rPr>
      </w:pPr>
      <w:r w:rsidRPr="00FB0A64">
        <w:rPr>
          <w:rFonts w:ascii="仿宋_GB2312" w:hAnsi="仿宋"/>
          <w:szCs w:val="32"/>
        </w:rPr>
        <w:t>1</w:t>
      </w:r>
      <w:r w:rsidR="00E77FE0">
        <w:rPr>
          <w:rFonts w:ascii="仿宋_GB2312" w:hAnsi="仿宋"/>
          <w:szCs w:val="32"/>
        </w:rPr>
        <w:t>2</w:t>
      </w:r>
      <w:r w:rsidRPr="00FB0A64">
        <w:rPr>
          <w:rFonts w:ascii="仿宋_GB2312" w:hAnsi="仿宋" w:hint="eastAsia"/>
          <w:szCs w:val="32"/>
        </w:rPr>
        <w:t>.</w:t>
      </w:r>
      <w:r w:rsidRPr="00FB0A64">
        <w:rPr>
          <w:rFonts w:ascii="仿宋_GB2312" w:hAnsi="仿宋" w:hint="eastAsia"/>
          <w:b/>
          <w:szCs w:val="32"/>
        </w:rPr>
        <w:t>社会保障和就业支出（类）行政事业单位养老支出（款）机关事业单位职业年金缴费支出（项）</w:t>
      </w:r>
      <w:r w:rsidRPr="00FB0A64">
        <w:rPr>
          <w:rFonts w:ascii="仿宋_GB2312" w:hAnsi="仿宋" w:hint="eastAsia"/>
          <w:b/>
          <w:color w:val="000000"/>
          <w:szCs w:val="32"/>
        </w:rPr>
        <w:t>。</w:t>
      </w:r>
      <w:r w:rsidRPr="00FB0A64">
        <w:rPr>
          <w:rFonts w:ascii="仿宋_GB2312" w:hAnsi="仿宋" w:hint="eastAsia"/>
          <w:szCs w:val="32"/>
        </w:rPr>
        <w:t>年初预算为</w:t>
      </w:r>
      <w:r w:rsidR="00442144" w:rsidRPr="00442144">
        <w:rPr>
          <w:rFonts w:ascii="仿宋_GB2312" w:hAnsi="仿宋"/>
          <w:szCs w:val="32"/>
        </w:rPr>
        <w:t>19.90</w:t>
      </w:r>
      <w:r w:rsidRPr="00FB0A64">
        <w:rPr>
          <w:rFonts w:ascii="仿宋_GB2312" w:hAnsi="仿宋" w:hint="eastAsia"/>
          <w:szCs w:val="32"/>
        </w:rPr>
        <w:t>万元，支出决算为</w:t>
      </w:r>
      <w:r w:rsidR="00442144" w:rsidRPr="00442144">
        <w:rPr>
          <w:rFonts w:ascii="仿宋_GB2312" w:hAnsi="仿宋"/>
          <w:szCs w:val="32"/>
        </w:rPr>
        <w:t>3.46</w:t>
      </w:r>
      <w:r w:rsidRPr="00FB0A64">
        <w:rPr>
          <w:rFonts w:ascii="仿宋_GB2312" w:hAnsi="仿宋" w:hint="eastAsia"/>
          <w:szCs w:val="32"/>
        </w:rPr>
        <w:t>万元，完成年初预算的</w:t>
      </w:r>
      <w:r w:rsidR="00442144">
        <w:rPr>
          <w:rFonts w:ascii="仿宋_GB2312" w:hAnsi="仿宋" w:hint="eastAsia"/>
          <w:szCs w:val="32"/>
        </w:rPr>
        <w:t>17.3</w:t>
      </w:r>
      <w:r w:rsidR="00FC2BA3">
        <w:rPr>
          <w:rFonts w:ascii="仿宋_GB2312" w:hAnsi="仿宋" w:hint="eastAsia"/>
          <w:szCs w:val="32"/>
        </w:rPr>
        <w:t>9</w:t>
      </w:r>
      <w:r w:rsidRPr="00FB0A64">
        <w:rPr>
          <w:rFonts w:ascii="仿宋_GB2312" w:hAnsi="仿宋" w:hint="eastAsia"/>
          <w:szCs w:val="32"/>
        </w:rPr>
        <w:t>%，决算数小于预算数的主要原因是</w:t>
      </w:r>
      <w:r w:rsidR="00051972">
        <w:rPr>
          <w:rFonts w:ascii="仿宋_GB2312" w:hAnsi="仿宋" w:hint="eastAsia"/>
          <w:szCs w:val="32"/>
        </w:rPr>
        <w:t>部分人员调动</w:t>
      </w:r>
      <w:r w:rsidRPr="00FB0A64">
        <w:rPr>
          <w:rFonts w:ascii="仿宋_GB2312" w:hAnsi="仿宋" w:hint="eastAsia"/>
          <w:szCs w:val="32"/>
        </w:rPr>
        <w:t>。</w:t>
      </w:r>
    </w:p>
    <w:p w14:paraId="0EE1E201" w14:textId="250AFE67" w:rsidR="00A12A0B" w:rsidRPr="00FB0A64" w:rsidRDefault="00A12A0B" w:rsidP="00A12A0B">
      <w:pPr>
        <w:ind w:firstLineChars="200" w:firstLine="628"/>
        <w:rPr>
          <w:rFonts w:ascii="仿宋_GB2312" w:hAnsi="仿宋" w:hint="eastAsia"/>
          <w:szCs w:val="32"/>
        </w:rPr>
      </w:pPr>
      <w:r w:rsidRPr="00FB0A64">
        <w:rPr>
          <w:rFonts w:ascii="仿宋_GB2312" w:hAnsi="仿宋"/>
          <w:szCs w:val="32"/>
        </w:rPr>
        <w:t>1</w:t>
      </w:r>
      <w:r w:rsidR="00E77FE0">
        <w:rPr>
          <w:rFonts w:ascii="仿宋_GB2312" w:hAnsi="仿宋"/>
          <w:szCs w:val="32"/>
        </w:rPr>
        <w:t>3</w:t>
      </w:r>
      <w:r w:rsidRPr="00FB0A64">
        <w:rPr>
          <w:rFonts w:ascii="仿宋_GB2312" w:hAnsi="仿宋" w:hint="eastAsia"/>
          <w:szCs w:val="32"/>
        </w:rPr>
        <w:t>.</w:t>
      </w:r>
      <w:r w:rsidRPr="00FB0A64">
        <w:rPr>
          <w:rFonts w:ascii="仿宋_GB2312" w:hAnsi="仿宋" w:hint="eastAsia"/>
          <w:b/>
          <w:szCs w:val="32"/>
        </w:rPr>
        <w:t>社会保障和就业支出（类）</w:t>
      </w:r>
      <w:r w:rsidR="00E56449" w:rsidRPr="00FB0A64">
        <w:rPr>
          <w:rFonts w:ascii="仿宋_GB2312" w:hAnsi="仿宋" w:hint="eastAsia"/>
          <w:b/>
          <w:szCs w:val="32"/>
        </w:rPr>
        <w:t>抚恤</w:t>
      </w:r>
      <w:r w:rsidRPr="00FB0A64">
        <w:rPr>
          <w:rFonts w:ascii="仿宋_GB2312" w:hAnsi="仿宋" w:hint="eastAsia"/>
          <w:b/>
          <w:szCs w:val="32"/>
        </w:rPr>
        <w:t>（款）</w:t>
      </w:r>
      <w:r w:rsidR="00E56449" w:rsidRPr="00FB0A64">
        <w:rPr>
          <w:rFonts w:ascii="仿宋_GB2312" w:hAnsi="仿宋" w:hint="eastAsia"/>
          <w:b/>
          <w:szCs w:val="32"/>
        </w:rPr>
        <w:t>死亡抚恤</w:t>
      </w:r>
      <w:r w:rsidRPr="00FB0A64">
        <w:rPr>
          <w:rFonts w:ascii="仿宋_GB2312" w:hAnsi="仿宋" w:hint="eastAsia"/>
          <w:b/>
          <w:szCs w:val="32"/>
        </w:rPr>
        <w:t>（项）</w:t>
      </w:r>
      <w:r w:rsidRPr="00FB0A64">
        <w:rPr>
          <w:rFonts w:ascii="仿宋_GB2312" w:hAnsi="仿宋" w:hint="eastAsia"/>
          <w:b/>
          <w:color w:val="000000"/>
          <w:szCs w:val="32"/>
        </w:rPr>
        <w:t>。</w:t>
      </w:r>
      <w:r w:rsidRPr="00FB0A64">
        <w:rPr>
          <w:rFonts w:ascii="仿宋_GB2312" w:hAnsi="仿宋" w:hint="eastAsia"/>
          <w:szCs w:val="32"/>
        </w:rPr>
        <w:t>年初预算为</w:t>
      </w:r>
      <w:r w:rsidR="00722178" w:rsidRPr="00722178">
        <w:rPr>
          <w:rFonts w:ascii="仿宋_GB2312" w:hAnsi="仿宋"/>
          <w:szCs w:val="32"/>
        </w:rPr>
        <w:t>10.92</w:t>
      </w:r>
      <w:r w:rsidRPr="00FB0A64">
        <w:rPr>
          <w:rFonts w:ascii="仿宋_GB2312" w:hAnsi="仿宋" w:hint="eastAsia"/>
          <w:szCs w:val="32"/>
        </w:rPr>
        <w:t>万元，支出决算为</w:t>
      </w:r>
      <w:r w:rsidR="009F6C1B" w:rsidRPr="009F6C1B">
        <w:rPr>
          <w:rFonts w:ascii="仿宋_GB2312" w:hAnsi="仿宋"/>
          <w:szCs w:val="32"/>
        </w:rPr>
        <w:t>1.88</w:t>
      </w:r>
      <w:r w:rsidRPr="00FB0A64">
        <w:rPr>
          <w:rFonts w:ascii="仿宋_GB2312" w:hAnsi="仿宋" w:hint="eastAsia"/>
          <w:szCs w:val="32"/>
        </w:rPr>
        <w:t>万元，</w:t>
      </w:r>
      <w:r w:rsidR="00497A7F" w:rsidRPr="00FB0A64">
        <w:rPr>
          <w:rFonts w:ascii="仿宋_GB2312" w:hAnsi="仿宋" w:hint="eastAsia"/>
          <w:szCs w:val="32"/>
        </w:rPr>
        <w:t>完成年初预算的</w:t>
      </w:r>
      <w:r w:rsidR="00497A7F">
        <w:rPr>
          <w:rFonts w:ascii="仿宋_GB2312" w:hAnsi="仿宋" w:hint="eastAsia"/>
          <w:szCs w:val="32"/>
        </w:rPr>
        <w:t>17.</w:t>
      </w:r>
      <w:r w:rsidR="00497A7F">
        <w:rPr>
          <w:rFonts w:ascii="仿宋_GB2312" w:hAnsi="仿宋" w:hint="eastAsia"/>
          <w:szCs w:val="32"/>
        </w:rPr>
        <w:t>22</w:t>
      </w:r>
      <w:r w:rsidR="00497A7F" w:rsidRPr="00FB0A64">
        <w:rPr>
          <w:rFonts w:ascii="仿宋_GB2312" w:hAnsi="仿宋" w:hint="eastAsia"/>
          <w:szCs w:val="32"/>
        </w:rPr>
        <w:t>%，</w:t>
      </w:r>
      <w:r w:rsidRPr="00FB0A64">
        <w:rPr>
          <w:rFonts w:ascii="仿宋_GB2312" w:hAnsi="仿宋" w:hint="eastAsia"/>
          <w:szCs w:val="32"/>
        </w:rPr>
        <w:t>决算数</w:t>
      </w:r>
      <w:r w:rsidR="00067C28">
        <w:rPr>
          <w:rFonts w:ascii="仿宋_GB2312" w:hAnsi="仿宋" w:hint="eastAsia"/>
          <w:szCs w:val="32"/>
        </w:rPr>
        <w:t>小</w:t>
      </w:r>
      <w:r w:rsidRPr="00FB0A64">
        <w:rPr>
          <w:rFonts w:ascii="仿宋_GB2312" w:hAnsi="仿宋" w:hint="eastAsia"/>
          <w:szCs w:val="32"/>
        </w:rPr>
        <w:t>于预算数的主要原因是</w:t>
      </w:r>
      <w:r w:rsidR="00051972">
        <w:rPr>
          <w:rFonts w:ascii="仿宋_GB2312" w:hAnsi="仿宋" w:hint="eastAsia"/>
          <w:szCs w:val="32"/>
        </w:rPr>
        <w:t>本年有</w:t>
      </w:r>
      <w:r w:rsidR="004D718F">
        <w:rPr>
          <w:rFonts w:ascii="仿宋_GB2312" w:hAnsi="仿宋" w:hint="eastAsia"/>
          <w:szCs w:val="32"/>
        </w:rPr>
        <w:t>新增遗属人员</w:t>
      </w:r>
      <w:r w:rsidRPr="00FB0A64">
        <w:rPr>
          <w:rFonts w:ascii="仿宋_GB2312" w:hAnsi="仿宋" w:hint="eastAsia"/>
          <w:szCs w:val="32"/>
        </w:rPr>
        <w:t>。</w:t>
      </w:r>
    </w:p>
    <w:p w14:paraId="0AA80620" w14:textId="3AD8CC30" w:rsidR="00E56449" w:rsidRPr="00FB0A64" w:rsidRDefault="00E56449" w:rsidP="00E56449">
      <w:pPr>
        <w:ind w:firstLineChars="200" w:firstLine="628"/>
        <w:rPr>
          <w:rFonts w:ascii="仿宋_GB2312" w:hAnsi="仿宋" w:hint="eastAsia"/>
          <w:szCs w:val="32"/>
        </w:rPr>
      </w:pPr>
      <w:r w:rsidRPr="00FB0A64">
        <w:rPr>
          <w:rFonts w:ascii="仿宋_GB2312" w:hAnsi="仿宋"/>
          <w:szCs w:val="32"/>
        </w:rPr>
        <w:t>1</w:t>
      </w:r>
      <w:r w:rsidR="00E77FE0">
        <w:rPr>
          <w:rFonts w:ascii="仿宋_GB2312" w:hAnsi="仿宋"/>
          <w:szCs w:val="32"/>
        </w:rPr>
        <w:t>4</w:t>
      </w:r>
      <w:r w:rsidRPr="00FB0A64">
        <w:rPr>
          <w:rFonts w:ascii="仿宋_GB2312" w:hAnsi="仿宋" w:hint="eastAsia"/>
          <w:szCs w:val="32"/>
        </w:rPr>
        <w:t>.</w:t>
      </w:r>
      <w:r w:rsidRPr="00FB0A64">
        <w:rPr>
          <w:rFonts w:ascii="仿宋_GB2312" w:hAnsi="仿宋" w:hint="eastAsia"/>
          <w:b/>
          <w:szCs w:val="32"/>
        </w:rPr>
        <w:t>卫生健康支出（类）行政事业</w:t>
      </w:r>
      <w:r w:rsidR="00925385" w:rsidRPr="00FB0A64">
        <w:rPr>
          <w:rFonts w:ascii="仿宋_GB2312" w:hAnsi="仿宋" w:hint="eastAsia"/>
          <w:b/>
          <w:szCs w:val="32"/>
        </w:rPr>
        <w:t>单位</w:t>
      </w:r>
      <w:r w:rsidRPr="00FB0A64">
        <w:rPr>
          <w:rFonts w:ascii="仿宋_GB2312" w:hAnsi="仿宋" w:hint="eastAsia"/>
          <w:b/>
          <w:szCs w:val="32"/>
        </w:rPr>
        <w:t>医疗（款）行政单位医疗（项）</w:t>
      </w:r>
      <w:r w:rsidRPr="00FB0A64">
        <w:rPr>
          <w:rFonts w:ascii="仿宋_GB2312" w:hAnsi="仿宋" w:hint="eastAsia"/>
          <w:b/>
          <w:color w:val="000000"/>
          <w:szCs w:val="32"/>
        </w:rPr>
        <w:t>。</w:t>
      </w:r>
      <w:r w:rsidRPr="00FB0A64">
        <w:rPr>
          <w:rFonts w:ascii="仿宋_GB2312" w:hAnsi="仿宋" w:hint="eastAsia"/>
          <w:szCs w:val="32"/>
        </w:rPr>
        <w:t>年初预算为</w:t>
      </w:r>
      <w:r w:rsidR="006C0EC0" w:rsidRPr="006C0EC0">
        <w:rPr>
          <w:rFonts w:ascii="仿宋_GB2312" w:hAnsi="仿宋"/>
          <w:szCs w:val="32"/>
        </w:rPr>
        <w:t>10.66</w:t>
      </w:r>
      <w:r w:rsidRPr="00FB0A64">
        <w:rPr>
          <w:rFonts w:ascii="仿宋_GB2312" w:hAnsi="仿宋" w:hint="eastAsia"/>
          <w:szCs w:val="32"/>
        </w:rPr>
        <w:t>万元，支出决算为</w:t>
      </w:r>
      <w:r w:rsidR="006C0EC0" w:rsidRPr="006C0EC0">
        <w:rPr>
          <w:rFonts w:ascii="仿宋_GB2312" w:hAnsi="仿宋"/>
          <w:szCs w:val="32"/>
        </w:rPr>
        <w:t>7.56</w:t>
      </w:r>
      <w:r w:rsidRPr="00FB0A64">
        <w:rPr>
          <w:rFonts w:ascii="仿宋_GB2312" w:hAnsi="仿宋" w:hint="eastAsia"/>
          <w:szCs w:val="32"/>
        </w:rPr>
        <w:t>万元，完成年初预算的</w:t>
      </w:r>
      <w:r w:rsidR="006C0EC0">
        <w:rPr>
          <w:rFonts w:ascii="仿宋_GB2312" w:hAnsi="仿宋" w:hint="eastAsia"/>
          <w:szCs w:val="32"/>
        </w:rPr>
        <w:t>70.92</w:t>
      </w:r>
      <w:r w:rsidRPr="00FB0A64">
        <w:rPr>
          <w:rFonts w:ascii="仿宋_GB2312" w:hAnsi="仿宋" w:hint="eastAsia"/>
          <w:szCs w:val="32"/>
        </w:rPr>
        <w:t>%，决算数小于预算数的主要原因是</w:t>
      </w:r>
      <w:r w:rsidR="00051972">
        <w:rPr>
          <w:rFonts w:ascii="仿宋_GB2312" w:hAnsi="仿宋" w:hint="eastAsia"/>
          <w:szCs w:val="32"/>
        </w:rPr>
        <w:t>部分人员调动</w:t>
      </w:r>
      <w:r w:rsidRPr="00FB0A64">
        <w:rPr>
          <w:rFonts w:ascii="仿宋_GB2312" w:hAnsi="仿宋" w:hint="eastAsia"/>
          <w:szCs w:val="32"/>
        </w:rPr>
        <w:t>。</w:t>
      </w:r>
    </w:p>
    <w:p w14:paraId="6AFFB138" w14:textId="3C5DEC0A" w:rsidR="00E56449" w:rsidRPr="00CC4F66" w:rsidRDefault="00E56449" w:rsidP="00E56449">
      <w:pPr>
        <w:ind w:firstLineChars="200" w:firstLine="628"/>
        <w:rPr>
          <w:rFonts w:ascii="仿宋_GB2312" w:hAnsi="仿宋" w:hint="eastAsia"/>
          <w:szCs w:val="32"/>
        </w:rPr>
      </w:pPr>
      <w:r w:rsidRPr="00FB0A64">
        <w:rPr>
          <w:rFonts w:ascii="仿宋_GB2312" w:hAnsi="仿宋"/>
          <w:szCs w:val="32"/>
        </w:rPr>
        <w:t>1</w:t>
      </w:r>
      <w:r w:rsidR="00E77FE0">
        <w:rPr>
          <w:rFonts w:ascii="仿宋_GB2312" w:hAnsi="仿宋"/>
          <w:szCs w:val="32"/>
        </w:rPr>
        <w:t>5</w:t>
      </w:r>
      <w:r w:rsidRPr="00FB0A64">
        <w:rPr>
          <w:rFonts w:ascii="仿宋_GB2312" w:hAnsi="仿宋" w:hint="eastAsia"/>
          <w:szCs w:val="32"/>
        </w:rPr>
        <w:t>.</w:t>
      </w:r>
      <w:r w:rsidR="00925385" w:rsidRPr="00FB0A64">
        <w:rPr>
          <w:rFonts w:ascii="仿宋_GB2312" w:hAnsi="仿宋" w:hint="eastAsia"/>
          <w:b/>
          <w:szCs w:val="32"/>
        </w:rPr>
        <w:t>卫生健康支出（类）行政事业单位医疗（款）事业单位医疗</w:t>
      </w:r>
      <w:r w:rsidRPr="00FB0A64">
        <w:rPr>
          <w:rFonts w:ascii="仿宋_GB2312" w:hAnsi="仿宋" w:hint="eastAsia"/>
          <w:b/>
          <w:szCs w:val="32"/>
        </w:rPr>
        <w:t>（项）</w:t>
      </w:r>
      <w:r w:rsidRPr="00FB0A64">
        <w:rPr>
          <w:rFonts w:ascii="仿宋_GB2312" w:hAnsi="仿宋" w:hint="eastAsia"/>
          <w:b/>
          <w:color w:val="000000"/>
          <w:szCs w:val="32"/>
        </w:rPr>
        <w:t>。</w:t>
      </w:r>
      <w:r w:rsidRPr="00FB0A64">
        <w:rPr>
          <w:rFonts w:ascii="仿宋_GB2312" w:hAnsi="仿宋" w:hint="eastAsia"/>
          <w:szCs w:val="32"/>
        </w:rPr>
        <w:t>年初预算为</w:t>
      </w:r>
      <w:r w:rsidR="008C0E44" w:rsidRPr="008C0E44">
        <w:rPr>
          <w:rFonts w:ascii="仿宋_GB2312" w:hAnsi="仿宋"/>
          <w:szCs w:val="32"/>
        </w:rPr>
        <w:t>0.82</w:t>
      </w:r>
      <w:r w:rsidRPr="00FB0A64">
        <w:rPr>
          <w:rFonts w:ascii="仿宋_GB2312" w:hAnsi="仿宋" w:hint="eastAsia"/>
          <w:szCs w:val="32"/>
        </w:rPr>
        <w:t>万元，支出决算为</w:t>
      </w:r>
      <w:r w:rsidR="008C0E44" w:rsidRPr="008C0E44">
        <w:rPr>
          <w:rFonts w:ascii="仿宋_GB2312" w:hAnsi="仿宋"/>
          <w:szCs w:val="32"/>
        </w:rPr>
        <w:t>0.63</w:t>
      </w:r>
      <w:r w:rsidRPr="00FB0A64">
        <w:rPr>
          <w:rFonts w:ascii="仿宋_GB2312" w:hAnsi="仿宋" w:hint="eastAsia"/>
          <w:szCs w:val="32"/>
        </w:rPr>
        <w:t>万元，完成年初预算的</w:t>
      </w:r>
      <w:r w:rsidR="008C0E44">
        <w:rPr>
          <w:rFonts w:ascii="仿宋_GB2312" w:hAnsi="仿宋" w:hint="eastAsia"/>
          <w:szCs w:val="32"/>
        </w:rPr>
        <w:t>76.83</w:t>
      </w:r>
      <w:r w:rsidRPr="00FB0A64">
        <w:rPr>
          <w:rFonts w:ascii="仿宋_GB2312" w:hAnsi="仿宋" w:hint="eastAsia"/>
          <w:szCs w:val="32"/>
        </w:rPr>
        <w:t>%，决算数</w:t>
      </w:r>
      <w:r w:rsidR="008C0E44">
        <w:rPr>
          <w:rFonts w:ascii="仿宋_GB2312" w:hAnsi="仿宋" w:hint="eastAsia"/>
          <w:szCs w:val="32"/>
        </w:rPr>
        <w:t>小</w:t>
      </w:r>
      <w:r w:rsidRPr="00CC4F66">
        <w:rPr>
          <w:rFonts w:ascii="仿宋_GB2312" w:hAnsi="仿宋" w:hint="eastAsia"/>
          <w:szCs w:val="32"/>
        </w:rPr>
        <w:t>于预算数的主要原因是</w:t>
      </w:r>
      <w:r w:rsidR="002073CD">
        <w:rPr>
          <w:rFonts w:ascii="仿宋_GB2312" w:hAnsi="仿宋" w:hint="eastAsia"/>
          <w:szCs w:val="32"/>
        </w:rPr>
        <w:t>部分人员调动</w:t>
      </w:r>
      <w:r w:rsidRPr="00CC4F66">
        <w:rPr>
          <w:rFonts w:ascii="仿宋_GB2312" w:hAnsi="仿宋" w:hint="eastAsia"/>
          <w:szCs w:val="32"/>
        </w:rPr>
        <w:t>。</w:t>
      </w:r>
    </w:p>
    <w:p w14:paraId="6E3EA900" w14:textId="190CC9E2" w:rsidR="00E56449" w:rsidRPr="00FB0A64" w:rsidRDefault="00E56449" w:rsidP="00E56449">
      <w:pPr>
        <w:ind w:firstLineChars="200" w:firstLine="628"/>
        <w:rPr>
          <w:rFonts w:ascii="仿宋_GB2312" w:hAnsi="仿宋" w:hint="eastAsia"/>
          <w:szCs w:val="32"/>
        </w:rPr>
      </w:pPr>
      <w:r w:rsidRPr="00FB0A64">
        <w:rPr>
          <w:rFonts w:ascii="仿宋_GB2312" w:hAnsi="仿宋"/>
          <w:szCs w:val="32"/>
        </w:rPr>
        <w:t>1</w:t>
      </w:r>
      <w:r w:rsidR="00E77FE0">
        <w:rPr>
          <w:rFonts w:ascii="仿宋_GB2312" w:hAnsi="仿宋"/>
          <w:szCs w:val="32"/>
        </w:rPr>
        <w:t>6</w:t>
      </w:r>
      <w:r w:rsidRPr="00FB0A64">
        <w:rPr>
          <w:rFonts w:ascii="仿宋_GB2312" w:hAnsi="仿宋" w:hint="eastAsia"/>
          <w:szCs w:val="32"/>
        </w:rPr>
        <w:t>.</w:t>
      </w:r>
      <w:r w:rsidR="00925385" w:rsidRPr="00FB0A64">
        <w:rPr>
          <w:rFonts w:ascii="仿宋_GB2312" w:hAnsi="仿宋" w:hint="eastAsia"/>
          <w:b/>
          <w:szCs w:val="32"/>
        </w:rPr>
        <w:t>卫生健康支出（类）行政事业单位医疗（款）公务员医疗补助</w:t>
      </w:r>
      <w:r w:rsidRPr="00FB0A64">
        <w:rPr>
          <w:rFonts w:ascii="仿宋_GB2312" w:hAnsi="仿宋" w:hint="eastAsia"/>
          <w:b/>
          <w:szCs w:val="32"/>
        </w:rPr>
        <w:t>（项）</w:t>
      </w:r>
      <w:r w:rsidRPr="00FB0A64">
        <w:rPr>
          <w:rFonts w:ascii="仿宋_GB2312" w:hAnsi="仿宋" w:hint="eastAsia"/>
          <w:b/>
          <w:color w:val="000000"/>
          <w:szCs w:val="32"/>
        </w:rPr>
        <w:t>。</w:t>
      </w:r>
      <w:r w:rsidRPr="00FB0A64">
        <w:rPr>
          <w:rFonts w:ascii="仿宋_GB2312" w:hAnsi="仿宋" w:hint="eastAsia"/>
          <w:szCs w:val="32"/>
        </w:rPr>
        <w:t>年初预算为</w:t>
      </w:r>
      <w:r w:rsidR="003E54B7" w:rsidRPr="003E54B7">
        <w:rPr>
          <w:rFonts w:ascii="仿宋_GB2312" w:hAnsi="仿宋"/>
          <w:szCs w:val="32"/>
        </w:rPr>
        <w:t>4.55</w:t>
      </w:r>
      <w:r w:rsidRPr="00FB0A64">
        <w:rPr>
          <w:rFonts w:ascii="仿宋_GB2312" w:hAnsi="仿宋" w:hint="eastAsia"/>
          <w:szCs w:val="32"/>
        </w:rPr>
        <w:t>万元，支出决算为</w:t>
      </w:r>
      <w:r w:rsidR="003E54B7" w:rsidRPr="003E54B7">
        <w:rPr>
          <w:rFonts w:ascii="仿宋_GB2312" w:hAnsi="仿宋"/>
          <w:szCs w:val="32"/>
        </w:rPr>
        <w:t>2.37</w:t>
      </w:r>
      <w:r w:rsidRPr="00FB0A64">
        <w:rPr>
          <w:rFonts w:ascii="仿宋_GB2312" w:hAnsi="仿宋" w:hint="eastAsia"/>
          <w:szCs w:val="32"/>
        </w:rPr>
        <w:t>万元，完成年初预算的</w:t>
      </w:r>
      <w:r w:rsidR="003E54B7">
        <w:rPr>
          <w:rFonts w:ascii="仿宋_GB2312" w:hAnsi="仿宋" w:hint="eastAsia"/>
          <w:szCs w:val="32"/>
        </w:rPr>
        <w:t>52.09</w:t>
      </w:r>
      <w:r w:rsidRPr="00FB0A64">
        <w:rPr>
          <w:rFonts w:ascii="仿宋_GB2312" w:hAnsi="仿宋" w:hint="eastAsia"/>
          <w:szCs w:val="32"/>
        </w:rPr>
        <w:t>%，决算数小于预算数的主要原因是</w:t>
      </w:r>
      <w:r w:rsidR="00CC4F66">
        <w:rPr>
          <w:rFonts w:ascii="仿宋_GB2312" w:hAnsi="仿宋" w:hint="eastAsia"/>
          <w:szCs w:val="32"/>
        </w:rPr>
        <w:t>部分人员调动</w:t>
      </w:r>
      <w:r w:rsidRPr="00FB0A64">
        <w:rPr>
          <w:rFonts w:ascii="仿宋_GB2312" w:hAnsi="仿宋" w:hint="eastAsia"/>
          <w:szCs w:val="32"/>
        </w:rPr>
        <w:t>。</w:t>
      </w:r>
    </w:p>
    <w:p w14:paraId="74E66859" w14:textId="574A5D59" w:rsidR="00925385" w:rsidRPr="00FB0A64" w:rsidRDefault="00925385" w:rsidP="00925385">
      <w:pPr>
        <w:ind w:firstLineChars="200" w:firstLine="628"/>
        <w:rPr>
          <w:rFonts w:ascii="仿宋_GB2312" w:hAnsi="仿宋" w:hint="eastAsia"/>
          <w:szCs w:val="32"/>
        </w:rPr>
      </w:pPr>
      <w:r w:rsidRPr="00FB0A64">
        <w:rPr>
          <w:rFonts w:ascii="仿宋_GB2312" w:hAnsi="仿宋"/>
          <w:szCs w:val="32"/>
        </w:rPr>
        <w:t>1</w:t>
      </w:r>
      <w:r w:rsidR="00E77FE0">
        <w:rPr>
          <w:rFonts w:ascii="仿宋_GB2312" w:hAnsi="仿宋"/>
          <w:szCs w:val="32"/>
        </w:rPr>
        <w:t>7</w:t>
      </w:r>
      <w:r w:rsidRPr="00FB0A64">
        <w:rPr>
          <w:rFonts w:ascii="仿宋_GB2312" w:hAnsi="仿宋" w:hint="eastAsia"/>
          <w:szCs w:val="32"/>
        </w:rPr>
        <w:t>.</w:t>
      </w:r>
      <w:r w:rsidRPr="00FB0A64">
        <w:rPr>
          <w:rFonts w:ascii="仿宋_GB2312" w:hAnsi="仿宋" w:hint="eastAsia"/>
          <w:b/>
          <w:szCs w:val="32"/>
        </w:rPr>
        <w:t>住房保障支出（类）住房改革支出（款）住房公积金（项）</w:t>
      </w:r>
      <w:r w:rsidRPr="00FB0A64">
        <w:rPr>
          <w:rFonts w:ascii="仿宋_GB2312" w:hAnsi="仿宋" w:hint="eastAsia"/>
          <w:b/>
          <w:color w:val="000000"/>
          <w:szCs w:val="32"/>
        </w:rPr>
        <w:t>。</w:t>
      </w:r>
      <w:r w:rsidRPr="00FB0A64">
        <w:rPr>
          <w:rFonts w:ascii="仿宋_GB2312" w:hAnsi="仿宋" w:hint="eastAsia"/>
          <w:szCs w:val="32"/>
        </w:rPr>
        <w:t>年初预算为</w:t>
      </w:r>
      <w:r w:rsidR="00434887" w:rsidRPr="00381786">
        <w:rPr>
          <w:rFonts w:ascii="仿宋_GB2312" w:hAnsi="仿宋"/>
          <w:szCs w:val="32"/>
        </w:rPr>
        <w:t>29.85</w:t>
      </w:r>
      <w:r w:rsidRPr="00FB0A64">
        <w:rPr>
          <w:rFonts w:ascii="仿宋_GB2312" w:hAnsi="仿宋" w:hint="eastAsia"/>
          <w:szCs w:val="32"/>
        </w:rPr>
        <w:t>万元，支出决算为</w:t>
      </w:r>
      <w:r w:rsidR="00434887" w:rsidRPr="00381786">
        <w:rPr>
          <w:rFonts w:ascii="仿宋_GB2312" w:hAnsi="仿宋"/>
          <w:szCs w:val="32"/>
        </w:rPr>
        <w:t>29.85</w:t>
      </w:r>
      <w:r w:rsidRPr="00FB0A64">
        <w:rPr>
          <w:rFonts w:ascii="仿宋_GB2312" w:hAnsi="仿宋" w:hint="eastAsia"/>
          <w:szCs w:val="32"/>
        </w:rPr>
        <w:t>万元，完成年初预算的</w:t>
      </w:r>
      <w:r w:rsidR="00434887">
        <w:rPr>
          <w:rFonts w:ascii="仿宋_GB2312" w:hAnsi="仿宋" w:hint="eastAsia"/>
          <w:szCs w:val="32"/>
        </w:rPr>
        <w:t>100</w:t>
      </w:r>
      <w:r w:rsidRPr="00FB0A64">
        <w:rPr>
          <w:rFonts w:ascii="仿宋_GB2312" w:hAnsi="仿宋" w:hint="eastAsia"/>
          <w:szCs w:val="32"/>
        </w:rPr>
        <w:t>%。</w:t>
      </w:r>
    </w:p>
    <w:p w14:paraId="463E0835" w14:textId="0F822607" w:rsidR="00925385" w:rsidRPr="00FB0A64" w:rsidRDefault="00E77FE0" w:rsidP="00925385">
      <w:pPr>
        <w:ind w:firstLineChars="200" w:firstLine="628"/>
        <w:rPr>
          <w:rFonts w:ascii="仿宋_GB2312" w:hAnsi="仿宋" w:hint="eastAsia"/>
          <w:szCs w:val="32"/>
        </w:rPr>
      </w:pPr>
      <w:r>
        <w:rPr>
          <w:rFonts w:ascii="仿宋_GB2312" w:hAnsi="仿宋"/>
          <w:szCs w:val="32"/>
        </w:rPr>
        <w:t>18</w:t>
      </w:r>
      <w:r w:rsidR="00EE6138" w:rsidRPr="00FB0A64">
        <w:rPr>
          <w:rFonts w:ascii="仿宋_GB2312" w:hAnsi="仿宋" w:hint="eastAsia"/>
          <w:szCs w:val="32"/>
        </w:rPr>
        <w:t>.</w:t>
      </w:r>
      <w:r w:rsidR="00EE6138" w:rsidRPr="00FB0A64">
        <w:rPr>
          <w:rFonts w:ascii="仿宋_GB2312" w:hAnsi="仿宋" w:hint="eastAsia"/>
          <w:b/>
          <w:szCs w:val="32"/>
        </w:rPr>
        <w:t>住房保障支出（类）住房改革支出（款）提租补贴</w:t>
      </w:r>
      <w:r w:rsidR="00925385" w:rsidRPr="00FB0A64">
        <w:rPr>
          <w:rFonts w:ascii="仿宋_GB2312" w:hAnsi="仿宋" w:hint="eastAsia"/>
          <w:b/>
          <w:szCs w:val="32"/>
        </w:rPr>
        <w:t>（项）</w:t>
      </w:r>
      <w:r w:rsidR="00925385" w:rsidRPr="00FB0A64">
        <w:rPr>
          <w:rFonts w:ascii="仿宋_GB2312" w:hAnsi="仿宋" w:hint="eastAsia"/>
          <w:b/>
          <w:color w:val="000000"/>
          <w:szCs w:val="32"/>
        </w:rPr>
        <w:t>。</w:t>
      </w:r>
      <w:r w:rsidR="00925385" w:rsidRPr="00FB0A64">
        <w:rPr>
          <w:rFonts w:ascii="仿宋_GB2312" w:hAnsi="仿宋" w:hint="eastAsia"/>
          <w:szCs w:val="32"/>
        </w:rPr>
        <w:t>年初预算为</w:t>
      </w:r>
      <w:r w:rsidR="00434887" w:rsidRPr="00434887">
        <w:rPr>
          <w:rFonts w:ascii="仿宋_GB2312" w:hAnsi="仿宋"/>
          <w:szCs w:val="32"/>
        </w:rPr>
        <w:t>14.64</w:t>
      </w:r>
      <w:r w:rsidR="00925385" w:rsidRPr="00FB0A64">
        <w:rPr>
          <w:rFonts w:ascii="仿宋_GB2312" w:hAnsi="仿宋" w:hint="eastAsia"/>
          <w:szCs w:val="32"/>
        </w:rPr>
        <w:t>万元，支出决算为</w:t>
      </w:r>
      <w:r w:rsidR="00434887">
        <w:rPr>
          <w:rFonts w:ascii="仿宋_GB2312" w:hAnsi="仿宋" w:hint="eastAsia"/>
          <w:szCs w:val="32"/>
        </w:rPr>
        <w:t>0</w:t>
      </w:r>
      <w:r w:rsidR="00925385" w:rsidRPr="00FB0A64">
        <w:rPr>
          <w:rFonts w:ascii="仿宋_GB2312" w:hAnsi="仿宋" w:hint="eastAsia"/>
          <w:szCs w:val="32"/>
        </w:rPr>
        <w:t>万元，完成年初预算的</w:t>
      </w:r>
      <w:r w:rsidR="00381786">
        <w:rPr>
          <w:rFonts w:ascii="仿宋_GB2312" w:hAnsi="仿宋" w:hint="eastAsia"/>
          <w:szCs w:val="32"/>
        </w:rPr>
        <w:t>0</w:t>
      </w:r>
      <w:r w:rsidR="00925385" w:rsidRPr="00FB0A64">
        <w:rPr>
          <w:rFonts w:ascii="仿宋_GB2312" w:hAnsi="仿宋" w:hint="eastAsia"/>
          <w:szCs w:val="32"/>
        </w:rPr>
        <w:t>%</w:t>
      </w:r>
      <w:r w:rsidR="00434887" w:rsidRPr="00FB0A64">
        <w:rPr>
          <w:rFonts w:ascii="仿宋_GB2312" w:hAnsi="仿宋" w:hint="eastAsia"/>
          <w:szCs w:val="32"/>
        </w:rPr>
        <w:t>，决算数小于预算数的主要原因是</w:t>
      </w:r>
      <w:r w:rsidR="00434887">
        <w:rPr>
          <w:rFonts w:ascii="仿宋_GB2312" w:hAnsi="仿宋" w:hint="eastAsia"/>
          <w:szCs w:val="32"/>
        </w:rPr>
        <w:t>部分人员调动</w:t>
      </w:r>
      <w:r w:rsidR="00925385" w:rsidRPr="00FB0A64">
        <w:rPr>
          <w:rFonts w:ascii="仿宋_GB2312" w:hAnsi="仿宋" w:hint="eastAsia"/>
          <w:szCs w:val="32"/>
        </w:rPr>
        <w:t>。</w:t>
      </w:r>
    </w:p>
    <w:p w14:paraId="12577DC0" w14:textId="77777777" w:rsidR="00A10F52" w:rsidRDefault="000C0D85" w:rsidP="00A10F52">
      <w:pPr>
        <w:ind w:firstLineChars="200" w:firstLine="628"/>
        <w:rPr>
          <w:rFonts w:ascii="黑体" w:eastAsia="黑体" w:hAnsi="仿宋"/>
          <w:szCs w:val="32"/>
        </w:rPr>
      </w:pPr>
      <w:r>
        <w:rPr>
          <w:rFonts w:ascii="黑体" w:eastAsia="黑体" w:hAnsi="仿宋" w:hint="eastAsia"/>
          <w:szCs w:val="32"/>
        </w:rPr>
        <w:t>六、一般公共预算财政拨款基本支出决算情况说明</w:t>
      </w:r>
    </w:p>
    <w:p w14:paraId="706847E4" w14:textId="78CAACE3" w:rsidR="000C0D85" w:rsidRPr="00A10F52" w:rsidRDefault="005155DD" w:rsidP="00A10F52">
      <w:pPr>
        <w:ind w:firstLineChars="200" w:firstLine="628"/>
        <w:rPr>
          <w:rFonts w:ascii="黑体" w:eastAsia="黑体" w:hAnsi="仿宋" w:hint="eastAsia"/>
          <w:szCs w:val="32"/>
        </w:rPr>
      </w:pPr>
      <w:r>
        <w:rPr>
          <w:rFonts w:ascii="仿宋_GB2312" w:hAnsi="仿宋" w:hint="eastAsia"/>
          <w:szCs w:val="32"/>
        </w:rPr>
        <w:t>2024年度</w:t>
      </w:r>
      <w:r w:rsidR="000C0D85">
        <w:rPr>
          <w:rFonts w:ascii="仿宋_GB2312" w:hAnsi="仿宋" w:hint="eastAsia"/>
          <w:szCs w:val="32"/>
        </w:rPr>
        <w:t>财政拨款基本支出</w:t>
      </w:r>
      <w:r w:rsidR="00105AB0" w:rsidRPr="00105AB0">
        <w:rPr>
          <w:rFonts w:ascii="仿宋_GB2312" w:hAnsi="仿宋"/>
          <w:szCs w:val="32"/>
        </w:rPr>
        <w:t>298.24</w:t>
      </w:r>
      <w:r w:rsidR="000C0D85">
        <w:rPr>
          <w:rFonts w:ascii="仿宋_GB2312" w:hAnsi="仿宋" w:hint="eastAsia"/>
          <w:szCs w:val="32"/>
        </w:rPr>
        <w:t>万元，其中</w:t>
      </w:r>
      <w:r w:rsidR="000C0D85">
        <w:rPr>
          <w:rFonts w:ascii="仿宋_GB2312" w:hAnsi="仿宋" w:hint="eastAsia"/>
          <w:color w:val="000000"/>
          <w:szCs w:val="32"/>
        </w:rPr>
        <w:t>：</w:t>
      </w:r>
      <w:r w:rsidR="000C0D85">
        <w:rPr>
          <w:rFonts w:ascii="仿宋_GB2312" w:hAnsi="仿宋" w:hint="eastAsia"/>
          <w:szCs w:val="32"/>
        </w:rPr>
        <w:t>人员</w:t>
      </w:r>
      <w:r w:rsidR="00105AB0">
        <w:rPr>
          <w:rFonts w:ascii="仿宋_GB2312" w:hAnsi="仿宋" w:hint="eastAsia"/>
          <w:szCs w:val="32"/>
        </w:rPr>
        <w:t>经费289.78</w:t>
      </w:r>
      <w:r w:rsidR="000C0D85">
        <w:rPr>
          <w:rFonts w:ascii="仿宋_GB2312" w:hAnsi="仿宋" w:hint="eastAsia"/>
          <w:szCs w:val="32"/>
        </w:rPr>
        <w:t>万元，主要包括:基本工资、津贴补贴、奖金、伙食补助费</w:t>
      </w:r>
      <w:r w:rsidR="00361F71">
        <w:rPr>
          <w:rFonts w:ascii="仿宋_GB2312" w:hAnsi="仿宋" w:hint="eastAsia"/>
          <w:szCs w:val="32"/>
        </w:rPr>
        <w:t>、</w:t>
      </w:r>
      <w:r w:rsidR="000C0D85">
        <w:rPr>
          <w:rFonts w:ascii="仿宋_GB2312" w:hAnsi="仿宋" w:hint="eastAsia"/>
          <w:szCs w:val="32"/>
        </w:rPr>
        <w:t>机关事业单位基本养老保险缴费、职业年金缴费、职工基本医疗保险缴费、公务员医疗补助缴费、其他社会保障缴</w:t>
      </w:r>
      <w:r w:rsidR="000C0D85">
        <w:rPr>
          <w:rFonts w:ascii="仿宋_GB2312" w:hAnsi="仿宋" w:hint="eastAsia"/>
          <w:szCs w:val="32"/>
        </w:rPr>
        <w:lastRenderedPageBreak/>
        <w:t>费、住房公积金、其他工资福</w:t>
      </w:r>
      <w:r w:rsidR="000C0D85" w:rsidRPr="00644D22">
        <w:rPr>
          <w:rFonts w:ascii="仿宋_GB2312" w:hAnsi="仿宋" w:hint="eastAsia"/>
          <w:szCs w:val="32"/>
        </w:rPr>
        <w:t>利支出、</w:t>
      </w:r>
      <w:r w:rsidR="00361F71">
        <w:rPr>
          <w:rFonts w:ascii="仿宋_GB2312" w:hAnsi="仿宋" w:hint="eastAsia"/>
          <w:szCs w:val="32"/>
        </w:rPr>
        <w:t>退休费、</w:t>
      </w:r>
      <w:r w:rsidR="000C0D85" w:rsidRPr="00644D22">
        <w:rPr>
          <w:rFonts w:ascii="仿宋_GB2312" w:hAnsi="仿宋" w:hint="eastAsia"/>
          <w:szCs w:val="32"/>
        </w:rPr>
        <w:t>生活补助、医疗费补助；公用经费</w:t>
      </w:r>
      <w:r w:rsidR="00105AB0">
        <w:rPr>
          <w:rFonts w:ascii="仿宋_GB2312" w:hAnsi="仿宋" w:hint="eastAsia"/>
          <w:szCs w:val="32"/>
        </w:rPr>
        <w:t>8.46</w:t>
      </w:r>
      <w:r w:rsidR="000C0D85" w:rsidRPr="00644D22">
        <w:rPr>
          <w:rFonts w:ascii="仿宋_GB2312" w:hAnsi="仿宋" w:hint="eastAsia"/>
          <w:szCs w:val="32"/>
        </w:rPr>
        <w:t>万元，主要包括：办公费</w:t>
      </w:r>
      <w:r w:rsidR="000C0D85">
        <w:rPr>
          <w:rFonts w:ascii="仿宋_GB2312" w:hAnsi="仿宋" w:hint="eastAsia"/>
          <w:szCs w:val="32"/>
        </w:rPr>
        <w:t>、</w:t>
      </w:r>
      <w:r w:rsidR="00361F71">
        <w:rPr>
          <w:rFonts w:ascii="仿宋_GB2312" w:hAnsi="仿宋" w:hint="eastAsia"/>
          <w:szCs w:val="32"/>
        </w:rPr>
        <w:t>差旅费</w:t>
      </w:r>
      <w:r w:rsidR="000C0D85">
        <w:rPr>
          <w:rFonts w:ascii="仿宋_GB2312" w:hAnsi="仿宋" w:hint="eastAsia"/>
          <w:szCs w:val="32"/>
        </w:rPr>
        <w:t>、培训费、公务接待费、劳务费、</w:t>
      </w:r>
      <w:r w:rsidR="00361F71">
        <w:rPr>
          <w:rFonts w:ascii="仿宋_GB2312" w:hAnsi="仿宋" w:hint="eastAsia"/>
          <w:szCs w:val="32"/>
        </w:rPr>
        <w:t>委托业务费、</w:t>
      </w:r>
      <w:r w:rsidR="000C0D85">
        <w:rPr>
          <w:rFonts w:ascii="仿宋_GB2312" w:hAnsi="仿宋" w:hint="eastAsia"/>
          <w:szCs w:val="32"/>
        </w:rPr>
        <w:t>工会经费、公务用车运行维护费、其他商品和服务支出等。</w:t>
      </w:r>
    </w:p>
    <w:p w14:paraId="6B9AE9BD" w14:textId="77777777" w:rsidR="000C0D85" w:rsidRDefault="000C0D85">
      <w:pPr>
        <w:ind w:firstLineChars="200" w:firstLine="628"/>
        <w:rPr>
          <w:rFonts w:ascii="黑体" w:eastAsia="黑体" w:hAnsi="黑体" w:hint="eastAsia"/>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14:paraId="3105F7DD" w14:textId="774C5A63" w:rsidR="000C0D85" w:rsidRDefault="005155DD" w:rsidP="006117E4">
      <w:pPr>
        <w:ind w:firstLineChars="200" w:firstLine="628"/>
        <w:rPr>
          <w:rFonts w:ascii="楷体_GB2312" w:eastAsia="楷体_GB2312" w:hAnsi="仿宋" w:hint="eastAsia"/>
          <w:szCs w:val="32"/>
        </w:rPr>
      </w:pPr>
      <w:r>
        <w:rPr>
          <w:rFonts w:ascii="仿宋_GB2312" w:hAnsi="仿宋" w:hint="eastAsia"/>
          <w:szCs w:val="32"/>
        </w:rPr>
        <w:t>2024年度</w:t>
      </w:r>
      <w:r w:rsidR="006117E4">
        <w:rPr>
          <w:rFonts w:ascii="仿宋_GB2312" w:hAnsi="仿宋" w:hint="eastAsia"/>
          <w:szCs w:val="32"/>
        </w:rPr>
        <w:t>，淮南市田家庵区司法局没有政府性基金收入，也没有使用政府性基金预算安排的支出。</w:t>
      </w:r>
    </w:p>
    <w:p w14:paraId="4D02AB08" w14:textId="77777777" w:rsidR="000C0D85" w:rsidRDefault="000C0D85">
      <w:pPr>
        <w:ind w:firstLineChars="200" w:firstLine="628"/>
        <w:rPr>
          <w:rFonts w:ascii="黑体" w:eastAsia="黑体" w:hAnsi="黑体" w:hint="eastAsia"/>
          <w:szCs w:val="32"/>
        </w:rPr>
      </w:pPr>
      <w:r>
        <w:rPr>
          <w:rFonts w:ascii="黑体" w:eastAsia="黑体" w:hAnsi="黑体" w:hint="eastAsia"/>
          <w:szCs w:val="32"/>
        </w:rPr>
        <w:t>八、国有资本经营预算财政拨款支出情况说明</w:t>
      </w:r>
    </w:p>
    <w:p w14:paraId="7A683243" w14:textId="469A9CE2" w:rsidR="000C0D85" w:rsidRDefault="005155DD" w:rsidP="006117E4">
      <w:pPr>
        <w:ind w:firstLineChars="200" w:firstLine="628"/>
        <w:rPr>
          <w:rFonts w:ascii="楷体_GB2312" w:eastAsia="楷体_GB2312" w:hAnsi="仿宋" w:hint="eastAsia"/>
          <w:szCs w:val="32"/>
        </w:rPr>
      </w:pPr>
      <w:r>
        <w:rPr>
          <w:rFonts w:ascii="仿宋_GB2312" w:hAnsi="仿宋" w:hint="eastAsia"/>
          <w:szCs w:val="32"/>
        </w:rPr>
        <w:t>2024年度</w:t>
      </w:r>
      <w:r w:rsidR="006117E4">
        <w:rPr>
          <w:rFonts w:ascii="仿宋_GB2312" w:hAnsi="仿宋" w:hint="eastAsia"/>
          <w:szCs w:val="32"/>
        </w:rPr>
        <w:t>，淮南市田家庵区司法局没有使用国有资本经营预算财政拨款安排的支出。</w:t>
      </w:r>
    </w:p>
    <w:p w14:paraId="0A5D24D0" w14:textId="77777777" w:rsidR="000C0D85" w:rsidRDefault="000C0D85">
      <w:pPr>
        <w:adjustRightInd w:val="0"/>
        <w:snapToGrid w:val="0"/>
        <w:spacing w:line="600" w:lineRule="exact"/>
        <w:ind w:firstLineChars="200" w:firstLine="628"/>
        <w:rPr>
          <w:rFonts w:ascii="黑体" w:eastAsia="黑体" w:hAnsi="黑体" w:hint="eastAsia"/>
          <w:szCs w:val="32"/>
        </w:rPr>
      </w:pPr>
      <w:r>
        <w:rPr>
          <w:rFonts w:ascii="黑体" w:eastAsia="黑体" w:hAnsi="黑体" w:hint="eastAsia"/>
          <w:szCs w:val="32"/>
        </w:rPr>
        <w:t>九、其他重要事项情况说明</w:t>
      </w:r>
    </w:p>
    <w:p w14:paraId="3259E567" w14:textId="77777777" w:rsidR="000C0D85" w:rsidRDefault="000C0D85">
      <w:p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（一）机关运行经费支出情况。</w:t>
      </w:r>
    </w:p>
    <w:p w14:paraId="3DC26FD8" w14:textId="46FB4280" w:rsidR="000C0D85" w:rsidRDefault="005155DD">
      <w:pPr>
        <w:adjustRightInd w:val="0"/>
        <w:snapToGrid w:val="0"/>
        <w:spacing w:line="600" w:lineRule="exact"/>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w:t>
      </w:r>
      <w:r w:rsidR="006117E4">
        <w:rPr>
          <w:rFonts w:ascii="仿宋_GB2312" w:hAnsi="仿宋" w:hint="eastAsia"/>
          <w:szCs w:val="32"/>
        </w:rPr>
        <w:t>淮南市田家庵区司法局</w:t>
      </w:r>
      <w:r w:rsidR="000C0D85">
        <w:rPr>
          <w:rFonts w:ascii="仿宋_GB2312" w:hAnsi="仿宋" w:hint="eastAsia"/>
          <w:szCs w:val="32"/>
        </w:rPr>
        <w:t>机关运行经费支出</w:t>
      </w:r>
      <w:r w:rsidR="002C758B" w:rsidRPr="002C758B">
        <w:rPr>
          <w:rFonts w:ascii="仿宋_GB2312" w:hAnsi="仿宋"/>
          <w:szCs w:val="32"/>
        </w:rPr>
        <w:t>8.46</w:t>
      </w:r>
      <w:r w:rsidR="000C0D85">
        <w:rPr>
          <w:rFonts w:ascii="仿宋_GB2312" w:hAnsi="仿宋" w:hint="eastAsia"/>
          <w:szCs w:val="32"/>
        </w:rPr>
        <w:t>万元，比202</w:t>
      </w:r>
      <w:r w:rsidR="006416B1">
        <w:rPr>
          <w:rFonts w:ascii="仿宋_GB2312" w:hAnsi="仿宋" w:hint="eastAsia"/>
          <w:szCs w:val="32"/>
        </w:rPr>
        <w:t>3</w:t>
      </w:r>
      <w:r w:rsidR="000C0D85">
        <w:rPr>
          <w:rFonts w:ascii="仿宋_GB2312" w:hAnsi="仿宋" w:hint="eastAsia"/>
          <w:szCs w:val="32"/>
        </w:rPr>
        <w:t>年减少</w:t>
      </w:r>
      <w:r w:rsidR="008054FD">
        <w:rPr>
          <w:rFonts w:ascii="仿宋_GB2312" w:hAnsi="仿宋"/>
          <w:szCs w:val="32"/>
        </w:rPr>
        <w:t>7.</w:t>
      </w:r>
      <w:r w:rsidR="002C758B">
        <w:rPr>
          <w:rFonts w:ascii="仿宋_GB2312" w:hAnsi="仿宋" w:hint="eastAsia"/>
          <w:szCs w:val="32"/>
        </w:rPr>
        <w:t>12</w:t>
      </w:r>
      <w:r w:rsidR="000C0D85">
        <w:rPr>
          <w:rFonts w:ascii="仿宋_GB2312" w:hAnsi="仿宋" w:hint="eastAsia"/>
          <w:szCs w:val="32"/>
        </w:rPr>
        <w:t>万元，</w:t>
      </w:r>
      <w:r w:rsidR="000C0D85" w:rsidRPr="00732F65">
        <w:rPr>
          <w:rFonts w:ascii="仿宋_GB2312" w:hAnsi="仿宋" w:hint="eastAsia"/>
          <w:szCs w:val="32"/>
        </w:rPr>
        <w:t>下降</w:t>
      </w:r>
      <w:r w:rsidR="002C758B">
        <w:rPr>
          <w:rFonts w:ascii="仿宋_GB2312" w:hAnsi="仿宋" w:hint="eastAsia"/>
          <w:szCs w:val="32"/>
        </w:rPr>
        <w:t>45.7</w:t>
      </w:r>
      <w:r w:rsidR="000C0D85" w:rsidRPr="00732F65">
        <w:rPr>
          <w:rFonts w:ascii="仿宋_GB2312" w:hAnsi="仿宋" w:hint="eastAsia"/>
          <w:szCs w:val="32"/>
        </w:rPr>
        <w:t>%，主要原因是</w:t>
      </w:r>
      <w:r w:rsidR="00732F65" w:rsidRPr="00732F65">
        <w:rPr>
          <w:rFonts w:ascii="仿宋_GB2312" w:hAnsi="仿宋" w:hint="eastAsia"/>
          <w:szCs w:val="32"/>
        </w:rPr>
        <w:t>厉行节约，减少了部分</w:t>
      </w:r>
      <w:r w:rsidR="00644D22">
        <w:rPr>
          <w:rFonts w:ascii="仿宋_GB2312" w:hAnsi="仿宋" w:hint="eastAsia"/>
          <w:szCs w:val="32"/>
        </w:rPr>
        <w:t>行政</w:t>
      </w:r>
      <w:r w:rsidR="00732F65" w:rsidRPr="00732F65">
        <w:rPr>
          <w:rFonts w:ascii="仿宋_GB2312" w:hAnsi="仿宋" w:hint="eastAsia"/>
          <w:szCs w:val="32"/>
        </w:rPr>
        <w:t>开支</w:t>
      </w:r>
      <w:r w:rsidR="000C0D85" w:rsidRPr="00732F65">
        <w:rPr>
          <w:rFonts w:ascii="仿宋_GB2312" w:hAnsi="仿宋" w:hint="eastAsia"/>
          <w:szCs w:val="32"/>
        </w:rPr>
        <w:t>。</w:t>
      </w:r>
    </w:p>
    <w:p w14:paraId="6749799F" w14:textId="77777777" w:rsidR="000C0D85" w:rsidRDefault="000C0D85">
      <w:p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（二）政府采购支出情况。</w:t>
      </w:r>
    </w:p>
    <w:p w14:paraId="08CBC5E5" w14:textId="751923C6" w:rsidR="000C0D85" w:rsidRDefault="005155DD" w:rsidP="005B73C1">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w:t>
      </w:r>
      <w:r w:rsidR="00363E27">
        <w:rPr>
          <w:rFonts w:ascii="仿宋_GB2312" w:hAnsi="仿宋" w:hint="eastAsia"/>
          <w:szCs w:val="32"/>
        </w:rPr>
        <w:t>淮南市田家庵区司法局</w:t>
      </w:r>
      <w:r w:rsidR="000C0D85">
        <w:rPr>
          <w:rFonts w:ascii="仿宋_GB2312" w:hAnsi="仿宋" w:hint="eastAsia"/>
          <w:szCs w:val="32"/>
        </w:rPr>
        <w:t>政府采购支出总额</w:t>
      </w:r>
      <w:r w:rsidR="00D816BA">
        <w:rPr>
          <w:rFonts w:ascii="仿宋_GB2312" w:hAnsi="仿宋" w:hint="eastAsia"/>
          <w:szCs w:val="32"/>
        </w:rPr>
        <w:t>26.09</w:t>
      </w:r>
      <w:r w:rsidR="000C0D85">
        <w:rPr>
          <w:rFonts w:ascii="仿宋_GB2312" w:hAnsi="仿宋" w:hint="eastAsia"/>
          <w:szCs w:val="32"/>
        </w:rPr>
        <w:t>万元，其中：政府采购货物支出</w:t>
      </w:r>
      <w:r w:rsidR="00E52064">
        <w:rPr>
          <w:rFonts w:ascii="仿宋_GB2312" w:hAnsi="仿宋" w:hint="eastAsia"/>
          <w:szCs w:val="32"/>
        </w:rPr>
        <w:t>26.09</w:t>
      </w:r>
      <w:r w:rsidR="000C0D85">
        <w:rPr>
          <w:rFonts w:ascii="仿宋_GB2312" w:hAnsi="仿宋" w:hint="eastAsia"/>
          <w:szCs w:val="32"/>
        </w:rPr>
        <w:t>万元、政府采购工程支出</w:t>
      </w:r>
      <w:r w:rsidR="007C49DC">
        <w:rPr>
          <w:rFonts w:ascii="仿宋_GB2312" w:hAnsi="仿宋"/>
          <w:szCs w:val="32"/>
        </w:rPr>
        <w:t>0</w:t>
      </w:r>
      <w:r w:rsidR="000C0D85">
        <w:rPr>
          <w:rFonts w:ascii="仿宋_GB2312" w:hAnsi="仿宋" w:hint="eastAsia"/>
          <w:szCs w:val="32"/>
        </w:rPr>
        <w:t>万元、政府采购服务支出</w:t>
      </w:r>
      <w:r w:rsidR="007C49DC">
        <w:rPr>
          <w:rFonts w:ascii="仿宋_GB2312" w:hAnsi="仿宋"/>
          <w:szCs w:val="32"/>
        </w:rPr>
        <w:t>0</w:t>
      </w:r>
      <w:r w:rsidR="000C0D85">
        <w:rPr>
          <w:rFonts w:ascii="仿宋_GB2312" w:hAnsi="仿宋" w:hint="eastAsia"/>
          <w:szCs w:val="32"/>
        </w:rPr>
        <w:t>万元。授予中小企业合同金额</w:t>
      </w:r>
      <w:r w:rsidR="00512917">
        <w:rPr>
          <w:rFonts w:ascii="仿宋_GB2312" w:hAnsi="仿宋" w:hint="eastAsia"/>
          <w:szCs w:val="32"/>
        </w:rPr>
        <w:t>0.9</w:t>
      </w:r>
      <w:r w:rsidR="000C0D85">
        <w:rPr>
          <w:rFonts w:ascii="仿宋_GB2312" w:hAnsi="仿宋" w:hint="eastAsia"/>
          <w:szCs w:val="32"/>
        </w:rPr>
        <w:t>万元，占政府采购支出总额的</w:t>
      </w:r>
      <w:r w:rsidR="00512917">
        <w:rPr>
          <w:rFonts w:ascii="仿宋_GB2312" w:hAnsi="仿宋" w:hint="eastAsia"/>
          <w:szCs w:val="32"/>
        </w:rPr>
        <w:t>3.45</w:t>
      </w:r>
      <w:r w:rsidR="000C0D85">
        <w:rPr>
          <w:rFonts w:ascii="仿宋_GB2312" w:hAnsi="仿宋" w:hint="eastAsia"/>
          <w:szCs w:val="32"/>
        </w:rPr>
        <w:t>%，其中：</w:t>
      </w:r>
      <w:r w:rsidR="000C0D85">
        <w:rPr>
          <w:rFonts w:ascii="仿宋" w:eastAsia="仿宋" w:hAnsi="仿宋" w:hint="eastAsia"/>
        </w:rPr>
        <w:t>授予小微企业合同金额</w:t>
      </w:r>
      <w:r w:rsidR="00512917">
        <w:rPr>
          <w:rFonts w:ascii="仿宋_GB2312" w:hAnsi="仿宋" w:hint="eastAsia"/>
          <w:szCs w:val="32"/>
        </w:rPr>
        <w:t>0.9</w:t>
      </w:r>
      <w:r w:rsidR="000C0D85">
        <w:rPr>
          <w:rFonts w:ascii="仿宋" w:eastAsia="仿宋" w:hAnsi="仿宋" w:hint="eastAsia"/>
        </w:rPr>
        <w:t>万元，</w:t>
      </w:r>
      <w:r w:rsidR="000C0D85">
        <w:rPr>
          <w:rFonts w:ascii="仿宋_GB2312" w:hAnsi="仿宋" w:hint="eastAsia"/>
          <w:szCs w:val="32"/>
        </w:rPr>
        <w:t>占授予中小企业合同金额的</w:t>
      </w:r>
      <w:r w:rsidR="007C49DC">
        <w:rPr>
          <w:rFonts w:ascii="仿宋_GB2312" w:hAnsi="仿宋"/>
          <w:szCs w:val="32"/>
        </w:rPr>
        <w:t>100</w:t>
      </w:r>
      <w:r w:rsidR="000C0D85">
        <w:rPr>
          <w:rFonts w:ascii="仿宋_GB2312" w:hAnsi="仿宋" w:hint="eastAsia"/>
          <w:szCs w:val="32"/>
        </w:rPr>
        <w:t>%；货物采购授予中小企业合同金额占货物支出金额的</w:t>
      </w:r>
      <w:r w:rsidR="007C49DC">
        <w:rPr>
          <w:rFonts w:ascii="仿宋_GB2312" w:hAnsi="仿宋"/>
          <w:szCs w:val="32"/>
        </w:rPr>
        <w:t>100</w:t>
      </w:r>
      <w:r w:rsidR="000C0D85">
        <w:rPr>
          <w:rFonts w:ascii="仿宋_GB2312" w:hAnsi="仿宋" w:hint="eastAsia"/>
          <w:szCs w:val="32"/>
        </w:rPr>
        <w:t>%，工程采购授予中小企业合</w:t>
      </w:r>
      <w:r w:rsidR="000C0D85">
        <w:rPr>
          <w:rFonts w:ascii="仿宋_GB2312" w:hAnsi="仿宋" w:hint="eastAsia"/>
          <w:szCs w:val="32"/>
        </w:rPr>
        <w:lastRenderedPageBreak/>
        <w:t>同金额占工程支出金额的</w:t>
      </w:r>
      <w:r w:rsidR="007C49DC">
        <w:rPr>
          <w:rFonts w:ascii="仿宋_GB2312" w:hAnsi="仿宋"/>
          <w:szCs w:val="32"/>
        </w:rPr>
        <w:t>0</w:t>
      </w:r>
      <w:r w:rsidR="000C0D85">
        <w:rPr>
          <w:rFonts w:ascii="仿宋_GB2312" w:hAnsi="仿宋" w:hint="eastAsia"/>
          <w:szCs w:val="32"/>
        </w:rPr>
        <w:t>%，服务采购授予中小企业合同金额占服务支出金额的</w:t>
      </w:r>
      <w:r w:rsidR="007C49DC">
        <w:rPr>
          <w:rFonts w:ascii="仿宋_GB2312" w:hAnsi="仿宋"/>
          <w:szCs w:val="32"/>
        </w:rPr>
        <w:t>0</w:t>
      </w:r>
      <w:r w:rsidR="000C0D85">
        <w:rPr>
          <w:rFonts w:ascii="仿宋_GB2312" w:hAnsi="仿宋" w:hint="eastAsia"/>
          <w:szCs w:val="32"/>
        </w:rPr>
        <w:t>%。</w:t>
      </w:r>
    </w:p>
    <w:p w14:paraId="0C73A2B5" w14:textId="77777777" w:rsidR="000C0D85" w:rsidRDefault="000C0D85">
      <w:p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（三）国有资产占有使用情况。</w:t>
      </w:r>
    </w:p>
    <w:p w14:paraId="4B35BC4A" w14:textId="3E78A14D" w:rsidR="000C0D85" w:rsidRDefault="000C0D85">
      <w:pPr>
        <w:adjustRightInd w:val="0"/>
        <w:snapToGrid w:val="0"/>
        <w:spacing w:line="600" w:lineRule="exact"/>
        <w:ind w:firstLineChars="200" w:firstLine="628"/>
        <w:rPr>
          <w:rFonts w:ascii="仿宋_GB2312" w:hAnsi="仿宋" w:hint="eastAsia"/>
          <w:szCs w:val="32"/>
        </w:rPr>
      </w:pPr>
      <w:r>
        <w:rPr>
          <w:rFonts w:ascii="仿宋_GB2312" w:hAnsi="楷体" w:hint="eastAsia"/>
          <w:szCs w:val="32"/>
        </w:rPr>
        <w:t>截至202</w:t>
      </w:r>
      <w:r w:rsidR="00143C4D">
        <w:rPr>
          <w:rFonts w:ascii="仿宋_GB2312" w:hAnsi="楷体" w:hint="eastAsia"/>
          <w:szCs w:val="32"/>
        </w:rPr>
        <w:t>4</w:t>
      </w:r>
      <w:r>
        <w:rPr>
          <w:rFonts w:ascii="仿宋_GB2312" w:hAnsi="楷体" w:hint="eastAsia"/>
          <w:szCs w:val="32"/>
        </w:rPr>
        <w:t>年12月31日，</w:t>
      </w:r>
      <w:r w:rsidR="005B73C1">
        <w:rPr>
          <w:rFonts w:ascii="仿宋_GB2312" w:hAnsi="仿宋" w:hint="eastAsia"/>
          <w:szCs w:val="32"/>
        </w:rPr>
        <w:t>淮南市田家庵区司法局</w:t>
      </w:r>
      <w:r>
        <w:rPr>
          <w:rFonts w:ascii="仿宋_GB2312" w:hAnsi="仿宋" w:hint="eastAsia"/>
          <w:szCs w:val="32"/>
        </w:rPr>
        <w:t>共有车辆</w:t>
      </w:r>
      <w:r w:rsidR="005B73C1">
        <w:rPr>
          <w:rFonts w:ascii="仿宋_GB2312" w:hAnsi="仿宋"/>
          <w:szCs w:val="32"/>
        </w:rPr>
        <w:t>2</w:t>
      </w:r>
      <w:r>
        <w:rPr>
          <w:rFonts w:ascii="仿宋_GB2312" w:hAnsi="仿宋" w:hint="eastAsia"/>
          <w:szCs w:val="32"/>
        </w:rPr>
        <w:t>辆，其中：执法执勤用车</w:t>
      </w:r>
      <w:r w:rsidR="005B73C1">
        <w:rPr>
          <w:rFonts w:ascii="仿宋_GB2312" w:hAnsi="仿宋"/>
          <w:szCs w:val="32"/>
        </w:rPr>
        <w:t>2</w:t>
      </w:r>
      <w:r>
        <w:rPr>
          <w:rFonts w:ascii="仿宋_GB2312" w:hAnsi="仿宋" w:hint="eastAsia"/>
          <w:szCs w:val="32"/>
        </w:rPr>
        <w:t>辆；单</w:t>
      </w:r>
      <w:r w:rsidRPr="005B73C1">
        <w:rPr>
          <w:rFonts w:ascii="仿宋_GB2312" w:hAnsi="仿宋" w:hint="eastAsia"/>
          <w:szCs w:val="32"/>
        </w:rPr>
        <w:t>价100万元（含）以上设备（不含车辆）</w:t>
      </w:r>
      <w:r w:rsidR="005B73C1" w:rsidRPr="005B73C1">
        <w:rPr>
          <w:rFonts w:ascii="仿宋_GB2312" w:hAnsi="仿宋"/>
          <w:szCs w:val="32"/>
        </w:rPr>
        <w:t>0</w:t>
      </w:r>
      <w:r w:rsidRPr="005B73C1">
        <w:rPr>
          <w:rFonts w:ascii="仿宋_GB2312" w:hAnsi="仿宋" w:hint="eastAsia"/>
          <w:szCs w:val="32"/>
        </w:rPr>
        <w:t>台（套）</w:t>
      </w:r>
      <w:r>
        <w:rPr>
          <w:rFonts w:ascii="仿宋_GB2312" w:hAnsi="仿宋" w:hint="eastAsia"/>
          <w:szCs w:val="32"/>
        </w:rPr>
        <w:t>。</w:t>
      </w:r>
    </w:p>
    <w:p w14:paraId="6785481C" w14:textId="31B7E559" w:rsidR="000C0D85" w:rsidRDefault="000C0D85">
      <w:pPr>
        <w:numPr>
          <w:ilvl w:val="0"/>
          <w:numId w:val="1"/>
        </w:num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关于</w:t>
      </w:r>
      <w:r w:rsidR="005155DD">
        <w:rPr>
          <w:rFonts w:ascii="仿宋_GB2312" w:hAnsi="楷体" w:hint="eastAsia"/>
          <w:b/>
          <w:szCs w:val="32"/>
        </w:rPr>
        <w:t>2024年度</w:t>
      </w:r>
      <w:r>
        <w:rPr>
          <w:rFonts w:ascii="仿宋_GB2312" w:hAnsi="楷体" w:hint="eastAsia"/>
          <w:b/>
          <w:szCs w:val="32"/>
        </w:rPr>
        <w:t>绩效评价情况的说明</w:t>
      </w:r>
    </w:p>
    <w:p w14:paraId="7F2C4338" w14:textId="77777777" w:rsidR="000C0D85" w:rsidRDefault="000C0D85">
      <w:pPr>
        <w:spacing w:line="560" w:lineRule="exact"/>
        <w:ind w:firstLineChars="200" w:firstLine="630"/>
        <w:rPr>
          <w:rFonts w:ascii="仿宋" w:eastAsia="仿宋" w:hAnsi="仿宋" w:cs="仿宋" w:hint="eastAsia"/>
          <w:szCs w:val="32"/>
        </w:rPr>
      </w:pPr>
      <w:r>
        <w:rPr>
          <w:rFonts w:ascii="楷体" w:eastAsia="楷体" w:hAnsi="楷体" w:cs="楷体" w:hint="eastAsia"/>
          <w:b/>
          <w:bCs/>
          <w:szCs w:val="32"/>
        </w:rPr>
        <w:t>（1）绩效评价工作开展情况。</w:t>
      </w:r>
    </w:p>
    <w:p w14:paraId="601BAE82" w14:textId="5E410334" w:rsidR="000C0D85" w:rsidRDefault="000C0D85">
      <w:pPr>
        <w:spacing w:line="560" w:lineRule="exact"/>
        <w:ind w:firstLineChars="200" w:firstLine="628"/>
        <w:rPr>
          <w:rFonts w:ascii="仿宋" w:eastAsia="仿宋" w:hAnsi="仿宋" w:cs="仿宋" w:hint="eastAsia"/>
          <w:szCs w:val="32"/>
        </w:rPr>
      </w:pPr>
      <w:r>
        <w:rPr>
          <w:rFonts w:ascii="仿宋_GB2312" w:hAnsi="仿宋_GB2312" w:cs="仿宋_GB2312" w:hint="eastAsia"/>
          <w:bCs/>
          <w:szCs w:val="32"/>
        </w:rPr>
        <w:t>根</w:t>
      </w:r>
      <w:r w:rsidRPr="00D23A8D">
        <w:rPr>
          <w:rFonts w:ascii="仿宋_GB2312" w:hAnsi="仿宋_GB2312" w:cs="仿宋_GB2312" w:hint="eastAsia"/>
          <w:bCs/>
          <w:szCs w:val="32"/>
        </w:rPr>
        <w:t>据预算绩效管理要求，本部门组织对</w:t>
      </w:r>
      <w:r w:rsidR="005155DD">
        <w:rPr>
          <w:rFonts w:ascii="仿宋_GB2312" w:hAnsi="仿宋_GB2312" w:cs="仿宋_GB2312" w:hint="eastAsia"/>
          <w:bCs/>
          <w:szCs w:val="32"/>
        </w:rPr>
        <w:t>2024年度</w:t>
      </w:r>
      <w:r w:rsidRPr="00D23A8D">
        <w:rPr>
          <w:rFonts w:ascii="仿宋_GB2312" w:hAnsi="仿宋_GB2312" w:cs="仿宋_GB2312" w:hint="eastAsia"/>
          <w:bCs/>
          <w:szCs w:val="32"/>
        </w:rPr>
        <w:t>纳入部门预算</w:t>
      </w:r>
      <w:r w:rsidRPr="008C601B">
        <w:rPr>
          <w:rFonts w:ascii="仿宋_GB2312" w:hAnsi="仿宋_GB2312" w:cs="仿宋_GB2312" w:hint="eastAsia"/>
          <w:bCs/>
          <w:szCs w:val="32"/>
        </w:rPr>
        <w:t>的</w:t>
      </w:r>
      <w:r w:rsidR="00EF47F9" w:rsidRPr="008C601B">
        <w:rPr>
          <w:rFonts w:ascii="仿宋_GB2312" w:hAnsi="仿宋_GB2312" w:cs="仿宋_GB2312" w:hint="eastAsia"/>
          <w:bCs/>
          <w:szCs w:val="32"/>
        </w:rPr>
        <w:t>重点</w:t>
      </w:r>
      <w:r w:rsidRPr="008C601B">
        <w:rPr>
          <w:rFonts w:ascii="仿宋_GB2312" w:hAnsi="仿宋_GB2312" w:cs="仿宋_GB2312" w:hint="eastAsia"/>
          <w:bCs/>
          <w:szCs w:val="32"/>
        </w:rPr>
        <w:t>项目支出全面开展了绩效自评，共</w:t>
      </w:r>
      <w:r w:rsidR="005D5253">
        <w:rPr>
          <w:rFonts w:ascii="仿宋_GB2312" w:hAnsi="仿宋_GB2312" w:cs="仿宋_GB2312" w:hint="eastAsia"/>
          <w:bCs/>
          <w:szCs w:val="32"/>
        </w:rPr>
        <w:t>3</w:t>
      </w:r>
      <w:r w:rsidRPr="008C601B">
        <w:rPr>
          <w:rFonts w:ascii="仿宋_GB2312" w:hAnsi="仿宋_GB2312" w:cs="仿宋_GB2312" w:hint="eastAsia"/>
          <w:bCs/>
          <w:szCs w:val="32"/>
        </w:rPr>
        <w:t>个项目，涉及资金</w:t>
      </w:r>
      <w:r w:rsidR="00374930">
        <w:rPr>
          <w:rFonts w:ascii="仿宋_GB2312" w:hAnsi="仿宋_GB2312" w:cs="仿宋_GB2312" w:hint="eastAsia"/>
          <w:bCs/>
          <w:szCs w:val="32"/>
        </w:rPr>
        <w:t>9.19</w:t>
      </w:r>
      <w:r w:rsidRPr="008C601B">
        <w:rPr>
          <w:rFonts w:ascii="仿宋_GB2312" w:hAnsi="仿宋_GB2312" w:cs="仿宋_GB2312" w:hint="eastAsia"/>
          <w:bCs/>
          <w:szCs w:val="32"/>
        </w:rPr>
        <w:t>万元</w:t>
      </w:r>
      <w:r w:rsidRPr="008C601B">
        <w:rPr>
          <w:rFonts w:ascii="仿宋_GB2312" w:hAnsi="仿宋" w:cs="仿宋" w:hint="eastAsia"/>
          <w:szCs w:val="32"/>
        </w:rPr>
        <w:t>。从评价情况看，</w:t>
      </w:r>
      <w:r w:rsidR="00EF47F9" w:rsidRPr="008C601B">
        <w:rPr>
          <w:rFonts w:ascii="仿宋_GB2312" w:cs="仿宋_GB2312" w:hint="eastAsia"/>
          <w:color w:val="000000"/>
          <w:kern w:val="0"/>
          <w:szCs w:val="32"/>
        </w:rPr>
        <w:t>项目立项符合规范</w:t>
      </w:r>
      <w:r w:rsidR="00E03845" w:rsidRPr="008C601B">
        <w:rPr>
          <w:rFonts w:ascii="仿宋_GB2312" w:cs="仿宋_GB2312" w:hint="eastAsia"/>
          <w:color w:val="000000"/>
          <w:kern w:val="0"/>
          <w:szCs w:val="32"/>
        </w:rPr>
        <w:t>、绩效目标合理，较好完成了目标</w:t>
      </w:r>
      <w:r w:rsidR="00E03845" w:rsidRPr="00D23A8D">
        <w:rPr>
          <w:rFonts w:ascii="仿宋_GB2312" w:cs="仿宋_GB2312" w:hint="eastAsia"/>
          <w:color w:val="000000"/>
          <w:kern w:val="0"/>
          <w:szCs w:val="32"/>
        </w:rPr>
        <w:t>任务，产生较好的质量效益和社会效益，基本</w:t>
      </w:r>
      <w:r w:rsidR="00EF47F9" w:rsidRPr="00D23A8D">
        <w:rPr>
          <w:rFonts w:ascii="仿宋_GB2312" w:cs="仿宋_GB2312" w:hint="eastAsia"/>
          <w:color w:val="000000"/>
          <w:kern w:val="0"/>
          <w:szCs w:val="32"/>
        </w:rPr>
        <w:t>达到</w:t>
      </w:r>
      <w:r w:rsidR="00E03845" w:rsidRPr="00D23A8D">
        <w:rPr>
          <w:rFonts w:ascii="仿宋_GB2312" w:cs="仿宋_GB2312" w:hint="eastAsia"/>
          <w:color w:val="000000"/>
          <w:kern w:val="0"/>
          <w:szCs w:val="32"/>
        </w:rPr>
        <w:t>了年度绩效目标。</w:t>
      </w:r>
    </w:p>
    <w:p w14:paraId="2102921C" w14:textId="4EB8923C" w:rsidR="000C0D85" w:rsidRDefault="000C0D85">
      <w:pPr>
        <w:spacing w:line="560" w:lineRule="exact"/>
        <w:ind w:firstLineChars="200" w:firstLine="628"/>
        <w:rPr>
          <w:rFonts w:ascii="仿宋" w:eastAsia="仿宋" w:hAnsi="仿宋" w:cs="仿宋" w:hint="eastAsia"/>
          <w:szCs w:val="32"/>
        </w:rPr>
      </w:pPr>
      <w:r>
        <w:rPr>
          <w:rFonts w:ascii="仿宋_GB2312" w:hAnsi="仿宋_GB2312" w:cs="仿宋_GB2312" w:hint="eastAsia"/>
          <w:bCs/>
          <w:szCs w:val="32"/>
        </w:rPr>
        <w:t>组织对</w:t>
      </w:r>
      <w:r w:rsidR="005155DD">
        <w:rPr>
          <w:rFonts w:ascii="仿宋_GB2312" w:hAnsi="仿宋_GB2312" w:cs="仿宋_GB2312" w:hint="eastAsia"/>
          <w:bCs/>
          <w:szCs w:val="32"/>
        </w:rPr>
        <w:t>2024年度</w:t>
      </w:r>
      <w:r>
        <w:rPr>
          <w:rFonts w:ascii="仿宋_GB2312" w:hAnsi="仿宋_GB2312" w:cs="仿宋_GB2312" w:hint="eastAsia"/>
          <w:bCs/>
          <w:szCs w:val="32"/>
        </w:rPr>
        <w:t>部门整体支出开展了绩效自评。评价结果显示，</w:t>
      </w:r>
      <w:r w:rsidR="003E5C44">
        <w:rPr>
          <w:rFonts w:ascii="仿宋_GB2312" w:cs="仿宋_GB2312" w:hint="eastAsia"/>
          <w:color w:val="000000"/>
          <w:kern w:val="0"/>
          <w:szCs w:val="32"/>
        </w:rPr>
        <w:t>淮南市田家庵区司法局</w:t>
      </w:r>
      <w:r w:rsidR="00EF47F9">
        <w:rPr>
          <w:rFonts w:ascii="仿宋_GB2312" w:cs="仿宋_GB2312" w:hint="eastAsia"/>
          <w:color w:val="000000"/>
          <w:kern w:val="0"/>
          <w:szCs w:val="32"/>
        </w:rPr>
        <w:t>本年度各项资金均按规定支出</w:t>
      </w:r>
      <w:r w:rsidR="003E5C44">
        <w:rPr>
          <w:rFonts w:ascii="仿宋_GB2312" w:cs="仿宋_GB2312" w:hint="eastAsia"/>
          <w:color w:val="000000"/>
          <w:kern w:val="0"/>
          <w:szCs w:val="32"/>
        </w:rPr>
        <w:t>。从制定的绩效目标以及执行效果来看，预算资金在产出、效益和满意度绩效指标方面均取得较好地执行效果，三公经费得到了有效控制，项目支出管理规范性整体较好。</w:t>
      </w:r>
    </w:p>
    <w:p w14:paraId="7AAC10B0" w14:textId="77777777" w:rsidR="000C0D85" w:rsidRPr="00EF47F9" w:rsidRDefault="000C0D85">
      <w:pPr>
        <w:spacing w:line="560" w:lineRule="exact"/>
        <w:ind w:firstLineChars="200" w:firstLine="630"/>
        <w:rPr>
          <w:rFonts w:ascii="仿宋" w:eastAsia="仿宋" w:hAnsi="仿宋" w:cs="仿宋" w:hint="eastAsia"/>
          <w:bCs/>
          <w:szCs w:val="32"/>
        </w:rPr>
      </w:pPr>
      <w:r w:rsidRPr="00EF47F9">
        <w:rPr>
          <w:rFonts w:ascii="楷体" w:eastAsia="楷体" w:hAnsi="楷体" w:cs="楷体" w:hint="eastAsia"/>
          <w:b/>
          <w:bCs/>
          <w:szCs w:val="32"/>
        </w:rPr>
        <w:t>（2）部门决算中项目绩效自评结果。</w:t>
      </w:r>
    </w:p>
    <w:p w14:paraId="36092BF2" w14:textId="7AD7A4D7" w:rsidR="000C0D85" w:rsidRPr="00B1475E" w:rsidRDefault="00EF47F9">
      <w:pPr>
        <w:spacing w:line="560" w:lineRule="exact"/>
        <w:ind w:firstLineChars="200" w:firstLine="628"/>
        <w:rPr>
          <w:rFonts w:ascii="仿宋_GB2312" w:hAnsi="仿宋_GB2312" w:cs="仿宋_GB2312" w:hint="eastAsia"/>
          <w:bCs/>
          <w:szCs w:val="32"/>
        </w:rPr>
      </w:pPr>
      <w:r w:rsidRPr="00EF47F9">
        <w:rPr>
          <w:rFonts w:ascii="仿宋_GB2312" w:hAnsi="仿宋_GB2312" w:cs="仿宋_GB2312" w:hint="eastAsia"/>
          <w:bCs/>
          <w:szCs w:val="32"/>
        </w:rPr>
        <w:t>淮南市田家庵区司法局</w:t>
      </w:r>
      <w:r w:rsidR="000C0D85" w:rsidRPr="00EF47F9">
        <w:rPr>
          <w:rFonts w:ascii="仿宋_GB2312" w:hAnsi="仿宋_GB2312" w:cs="仿宋_GB2312" w:hint="eastAsia"/>
          <w:bCs/>
          <w:szCs w:val="32"/>
        </w:rPr>
        <w:t>在</w:t>
      </w:r>
      <w:r w:rsidR="005155DD">
        <w:rPr>
          <w:rFonts w:ascii="仿宋_GB2312" w:hAnsi="仿宋_GB2312" w:cs="仿宋_GB2312" w:hint="eastAsia"/>
          <w:bCs/>
          <w:szCs w:val="32"/>
        </w:rPr>
        <w:t>2024年度</w:t>
      </w:r>
      <w:r w:rsidR="000C0D85" w:rsidRPr="00EF47F9">
        <w:rPr>
          <w:rFonts w:ascii="仿宋_GB2312" w:hAnsi="仿宋_GB2312" w:cs="仿宋_GB2312" w:hint="eastAsia"/>
          <w:bCs/>
          <w:szCs w:val="32"/>
        </w:rPr>
        <w:t>部门决算中反映“</w:t>
      </w:r>
      <w:r w:rsidR="00835A79" w:rsidRPr="00835A79">
        <w:rPr>
          <w:rFonts w:ascii="仿宋_GB2312" w:hAnsi="仿宋_GB2312" w:cs="仿宋_GB2312" w:hint="eastAsia"/>
          <w:bCs/>
          <w:szCs w:val="32"/>
        </w:rPr>
        <w:t>安置帮教专项经费</w:t>
      </w:r>
      <w:r w:rsidR="000C0D85" w:rsidRPr="00EF47F9">
        <w:rPr>
          <w:rFonts w:ascii="仿宋_GB2312" w:hAnsi="仿宋_GB2312" w:cs="仿宋_GB2312" w:hint="eastAsia"/>
          <w:bCs/>
          <w:szCs w:val="32"/>
        </w:rPr>
        <w:t>”项目绩</w:t>
      </w:r>
      <w:r w:rsidR="000C0D85" w:rsidRPr="00B1475E">
        <w:rPr>
          <w:rFonts w:ascii="仿宋_GB2312" w:hAnsi="仿宋_GB2312" w:cs="仿宋_GB2312" w:hint="eastAsia"/>
          <w:bCs/>
          <w:szCs w:val="32"/>
        </w:rPr>
        <w:t>效自评</w:t>
      </w:r>
      <w:r w:rsidRPr="00B1475E">
        <w:rPr>
          <w:rFonts w:ascii="仿宋_GB2312" w:hAnsi="仿宋_GB2312" w:cs="仿宋_GB2312" w:hint="eastAsia"/>
          <w:bCs/>
          <w:szCs w:val="32"/>
        </w:rPr>
        <w:t>综述</w:t>
      </w:r>
      <w:r w:rsidR="000C0D85" w:rsidRPr="00B1475E">
        <w:rPr>
          <w:rFonts w:ascii="仿宋_GB2312" w:hAnsi="仿宋_GB2312" w:cs="仿宋_GB2312" w:hint="eastAsia"/>
          <w:bCs/>
          <w:szCs w:val="32"/>
        </w:rPr>
        <w:t>。</w:t>
      </w:r>
    </w:p>
    <w:p w14:paraId="18E7AE12" w14:textId="45663283" w:rsidR="000C0D85" w:rsidRPr="00E97CDF" w:rsidRDefault="006A2163" w:rsidP="00E97CDF">
      <w:pPr>
        <w:spacing w:line="560" w:lineRule="exact"/>
        <w:ind w:firstLineChars="200" w:firstLine="628"/>
        <w:rPr>
          <w:rFonts w:ascii="仿宋_GB2312" w:hAnsi="仿宋_GB2312" w:cs="仿宋_GB2312" w:hint="eastAsia"/>
          <w:bCs/>
          <w:szCs w:val="32"/>
        </w:rPr>
      </w:pPr>
      <w:r w:rsidRPr="006A2163">
        <w:rPr>
          <w:rFonts w:ascii="仿宋_GB2312" w:hAnsi="仿宋_GB2312" w:cs="仿宋_GB2312" w:hint="eastAsia"/>
          <w:bCs/>
          <w:szCs w:val="32"/>
        </w:rPr>
        <w:t>安置帮教专项经费</w:t>
      </w:r>
      <w:r w:rsidR="000C0D85" w:rsidRPr="00B1475E">
        <w:rPr>
          <w:rFonts w:ascii="仿宋_GB2312" w:hAnsi="仿宋_GB2312" w:cs="仿宋_GB2312" w:hint="eastAsia"/>
          <w:bCs/>
          <w:szCs w:val="32"/>
        </w:rPr>
        <w:t>项目绩效自评综述：根据年初设定的绩效</w:t>
      </w:r>
      <w:r w:rsidR="000C0D85" w:rsidRPr="00B1475E">
        <w:rPr>
          <w:rFonts w:ascii="仿宋_GB2312" w:hAnsi="仿宋_GB2312" w:cs="仿宋_GB2312" w:hint="eastAsia"/>
          <w:bCs/>
          <w:szCs w:val="32"/>
        </w:rPr>
        <w:lastRenderedPageBreak/>
        <w:t>目标，项目绩效自评得分为</w:t>
      </w:r>
      <w:r w:rsidR="008C601B" w:rsidRPr="00B1475E">
        <w:rPr>
          <w:rFonts w:ascii="仿宋_GB2312" w:hAnsi="仿宋_GB2312" w:cs="仿宋_GB2312"/>
          <w:bCs/>
          <w:szCs w:val="32"/>
        </w:rPr>
        <w:t>100</w:t>
      </w:r>
      <w:r w:rsidR="000C0D85" w:rsidRPr="00B1475E">
        <w:rPr>
          <w:rFonts w:ascii="仿宋_GB2312" w:hAnsi="仿宋_GB2312" w:cs="仿宋_GB2312" w:hint="eastAsia"/>
          <w:bCs/>
          <w:szCs w:val="32"/>
        </w:rPr>
        <w:t>分。全年预算数为</w:t>
      </w:r>
      <w:r w:rsidR="00035A38">
        <w:rPr>
          <w:rFonts w:ascii="仿宋_GB2312" w:hAnsi="仿宋_GB2312" w:cs="仿宋_GB2312" w:hint="eastAsia"/>
          <w:bCs/>
          <w:szCs w:val="32"/>
        </w:rPr>
        <w:t>0.5</w:t>
      </w:r>
      <w:r w:rsidR="000C0D85" w:rsidRPr="00B1475E">
        <w:rPr>
          <w:rFonts w:ascii="仿宋_GB2312" w:hAnsi="仿宋_GB2312" w:cs="仿宋_GB2312" w:hint="eastAsia"/>
          <w:bCs/>
          <w:szCs w:val="32"/>
        </w:rPr>
        <w:t>万元，执行数为</w:t>
      </w:r>
      <w:r w:rsidR="00035A38">
        <w:rPr>
          <w:rFonts w:ascii="仿宋_GB2312" w:hAnsi="仿宋_GB2312" w:cs="仿宋_GB2312" w:hint="eastAsia"/>
          <w:bCs/>
          <w:szCs w:val="32"/>
        </w:rPr>
        <w:t>0.45</w:t>
      </w:r>
      <w:r w:rsidR="000C0D85" w:rsidRPr="00B1475E">
        <w:rPr>
          <w:rFonts w:ascii="仿宋_GB2312" w:hAnsi="仿宋_GB2312" w:cs="仿宋_GB2312" w:hint="eastAsia"/>
          <w:bCs/>
          <w:szCs w:val="32"/>
        </w:rPr>
        <w:t>万元，完成预算的</w:t>
      </w:r>
      <w:r w:rsidR="00035A38">
        <w:rPr>
          <w:rFonts w:ascii="仿宋_GB2312" w:hAnsi="仿宋_GB2312" w:cs="仿宋_GB2312" w:hint="eastAsia"/>
          <w:bCs/>
          <w:szCs w:val="32"/>
        </w:rPr>
        <w:t>90</w:t>
      </w:r>
      <w:r w:rsidR="000C0D85" w:rsidRPr="00B1475E">
        <w:rPr>
          <w:rFonts w:ascii="仿宋_GB2312" w:hAnsi="仿宋_GB2312" w:cs="仿宋_GB2312" w:hint="eastAsia"/>
          <w:bCs/>
          <w:szCs w:val="32"/>
        </w:rPr>
        <w:t>%。项目绩效目标完成情况：</w:t>
      </w:r>
      <w:r w:rsidR="00B1475E" w:rsidRPr="00B1475E">
        <w:rPr>
          <w:rFonts w:ascii="仿宋_GB2312" w:cs="仿宋_GB2312"/>
          <w:color w:val="000000"/>
          <w:szCs w:val="32"/>
        </w:rPr>
        <w:t>通过项目实施，</w:t>
      </w:r>
      <w:r w:rsidR="00B1475E" w:rsidRPr="00B1475E">
        <w:rPr>
          <w:rFonts w:ascii="仿宋_GB2312" w:cs="仿宋_GB2312" w:hint="eastAsia"/>
          <w:color w:val="000000"/>
          <w:szCs w:val="32"/>
        </w:rPr>
        <w:t>不断加强对</w:t>
      </w:r>
      <w:r w:rsidR="003B569A">
        <w:rPr>
          <w:rFonts w:ascii="仿宋_GB2312" w:cs="仿宋_GB2312" w:hint="eastAsia"/>
          <w:color w:val="000000"/>
          <w:szCs w:val="32"/>
        </w:rPr>
        <w:t>安置帮教</w:t>
      </w:r>
      <w:r w:rsidR="00B1475E" w:rsidRPr="00B1475E">
        <w:rPr>
          <w:rFonts w:ascii="仿宋_GB2312" w:cs="仿宋_GB2312" w:hint="eastAsia"/>
          <w:color w:val="000000"/>
          <w:szCs w:val="32"/>
        </w:rPr>
        <w:t>对象教育帮扶，预防重新犯罪。通过对</w:t>
      </w:r>
      <w:r w:rsidR="003F6FD9">
        <w:rPr>
          <w:rFonts w:ascii="仿宋_GB2312" w:cs="仿宋_GB2312" w:hint="eastAsia"/>
          <w:color w:val="000000"/>
          <w:szCs w:val="32"/>
        </w:rPr>
        <w:t>安置帮教</w:t>
      </w:r>
      <w:r w:rsidR="00B1475E">
        <w:rPr>
          <w:rFonts w:ascii="仿宋_GB2312" w:cs="仿宋_GB2312" w:hint="eastAsia"/>
          <w:color w:val="000000"/>
          <w:szCs w:val="32"/>
        </w:rPr>
        <w:t>对象教育帮扶加强</w:t>
      </w:r>
      <w:r w:rsidR="00644D22">
        <w:rPr>
          <w:rFonts w:ascii="仿宋_GB2312" w:cs="仿宋_GB2312" w:hint="eastAsia"/>
          <w:color w:val="000000"/>
          <w:szCs w:val="32"/>
        </w:rPr>
        <w:t>平安田家庵</w:t>
      </w:r>
      <w:r w:rsidR="00B1475E">
        <w:rPr>
          <w:rFonts w:ascii="仿宋_GB2312" w:cs="仿宋_GB2312" w:hint="eastAsia"/>
          <w:color w:val="000000"/>
          <w:szCs w:val="32"/>
        </w:rPr>
        <w:t>建设。</w:t>
      </w:r>
      <w:r w:rsidR="003F6FD9">
        <w:rPr>
          <w:rFonts w:ascii="仿宋_GB2312" w:cs="仿宋_GB2312" w:hint="eastAsia"/>
          <w:color w:val="000000"/>
          <w:szCs w:val="32"/>
        </w:rPr>
        <w:t>今年以来，未发生安置帮教对象发生重大刑事犯罪情况。</w:t>
      </w:r>
      <w:r w:rsidR="00B1475E">
        <w:rPr>
          <w:rFonts w:ascii="仿宋_GB2312" w:hAnsi="仿宋_GB2312" w:cs="仿宋_GB2312" w:hint="eastAsia"/>
          <w:szCs w:val="32"/>
        </w:rPr>
        <w:t>发</w:t>
      </w:r>
      <w:r w:rsidR="00B1475E">
        <w:rPr>
          <w:rFonts w:ascii="仿宋_GB2312" w:cs="仿宋_GB2312"/>
          <w:color w:val="000000"/>
          <w:szCs w:val="32"/>
        </w:rPr>
        <w:t>现的主要问题</w:t>
      </w:r>
      <w:r w:rsidR="00B1475E">
        <w:rPr>
          <w:rFonts w:ascii="仿宋_GB2312" w:cs="仿宋_GB2312" w:hint="eastAsia"/>
          <w:color w:val="000000"/>
          <w:szCs w:val="32"/>
        </w:rPr>
        <w:t>及原因</w:t>
      </w:r>
      <w:r w:rsidR="00B1475E">
        <w:rPr>
          <w:rFonts w:ascii="仿宋_GB2312" w:cs="仿宋_GB2312"/>
          <w:color w:val="000000"/>
          <w:szCs w:val="32"/>
        </w:rPr>
        <w:t>：</w:t>
      </w:r>
      <w:r w:rsidR="00B1475E">
        <w:rPr>
          <w:rFonts w:ascii="仿宋_GB2312" w:cs="仿宋_GB2312" w:hint="eastAsia"/>
          <w:color w:val="000000"/>
          <w:szCs w:val="32"/>
        </w:rPr>
        <w:t>司法所工作人员不足，</w:t>
      </w:r>
      <w:r w:rsidR="00085EDD" w:rsidRPr="00085EDD">
        <w:rPr>
          <w:rFonts w:ascii="仿宋_GB2312" w:cs="仿宋_GB2312"/>
          <w:color w:val="000000"/>
          <w:szCs w:val="32"/>
        </w:rPr>
        <w:t>相关部门对安置帮教工作重要性认识不一、配合不到位。安置帮教对象人员基数大，属于社会关注度高的重点人群，监狱部门、公安机关、民政部门、属地政府、属地村（社区）等相关部门对安置帮教工作的重视程度还需进一步提升，各相关部门之间沟通不够，没有形成良好的工作局面凝聚工作合力。</w:t>
      </w:r>
      <w:r w:rsidR="008C601B" w:rsidRPr="008C601B">
        <w:rPr>
          <w:rFonts w:ascii="仿宋_GB2312" w:hAnsi="仿宋_GB2312" w:cs="仿宋_GB2312" w:hint="eastAsia"/>
          <w:bCs/>
          <w:szCs w:val="32"/>
        </w:rPr>
        <w:t>下一步改进措施：加大专项资金</w:t>
      </w:r>
      <w:r w:rsidR="00D35725">
        <w:rPr>
          <w:rFonts w:ascii="仿宋_GB2312" w:hAnsi="仿宋_GB2312" w:cs="仿宋_GB2312" w:hint="eastAsia"/>
          <w:bCs/>
          <w:szCs w:val="32"/>
        </w:rPr>
        <w:t>基层</w:t>
      </w:r>
      <w:r w:rsidR="008C601B" w:rsidRPr="008C601B">
        <w:rPr>
          <w:rFonts w:ascii="仿宋_GB2312" w:hAnsi="仿宋_GB2312" w:cs="仿宋_GB2312" w:hint="eastAsia"/>
          <w:bCs/>
          <w:szCs w:val="32"/>
        </w:rPr>
        <w:t>支持</w:t>
      </w:r>
      <w:r w:rsidR="00261A20">
        <w:rPr>
          <w:rFonts w:ascii="仿宋_GB2312" w:hAnsi="仿宋_GB2312" w:cs="仿宋_GB2312" w:hint="eastAsia"/>
          <w:bCs/>
          <w:szCs w:val="32"/>
        </w:rPr>
        <w:t>倾斜</w:t>
      </w:r>
      <w:r w:rsidR="008C601B" w:rsidRPr="008C601B">
        <w:rPr>
          <w:rFonts w:ascii="仿宋_GB2312" w:hAnsi="仿宋_GB2312" w:cs="仿宋_GB2312" w:hint="eastAsia"/>
          <w:bCs/>
          <w:szCs w:val="32"/>
        </w:rPr>
        <w:t>力度。</w:t>
      </w:r>
    </w:p>
    <w:p w14:paraId="0B0DA323" w14:textId="77777777" w:rsidR="000C0D85" w:rsidRPr="00DC3E6E" w:rsidRDefault="000C0D85" w:rsidP="00E03845">
      <w:pPr>
        <w:pStyle w:val="a0"/>
        <w:ind w:firstLine="624"/>
        <w:jc w:val="both"/>
        <w:rPr>
          <w:rFonts w:ascii="仿宋_GB2312" w:eastAsia="仿宋_GB2312" w:hAnsi="仿宋_GB2312" w:cs="仿宋_GB2312" w:hint="eastAsia"/>
          <w:bCs/>
          <w:sz w:val="32"/>
          <w:szCs w:val="32"/>
          <w:highlight w:val="yellow"/>
        </w:rPr>
      </w:pPr>
      <w:r w:rsidRPr="00DC3E6E">
        <w:rPr>
          <w:rFonts w:ascii="楷体" w:eastAsia="楷体" w:hAnsi="楷体" w:cs="楷体" w:hint="eastAsia"/>
          <w:b/>
          <w:bCs/>
          <w:sz w:val="32"/>
          <w:szCs w:val="32"/>
        </w:rPr>
        <w:t>（3）部门评价结果。</w:t>
      </w:r>
    </w:p>
    <w:p w14:paraId="25382AD7" w14:textId="77777777" w:rsidR="00D23A8D" w:rsidRPr="00D23A8D" w:rsidRDefault="00D23A8D" w:rsidP="00D23A8D">
      <w:pPr>
        <w:widowControl/>
        <w:shd w:val="clear" w:color="auto" w:fill="FFFFFF"/>
        <w:spacing w:line="600" w:lineRule="atLeast"/>
        <w:ind w:firstLineChars="200" w:firstLine="628"/>
        <w:jc w:val="left"/>
        <w:rPr>
          <w:rFonts w:ascii="仿宋_GB2312" w:hAnsi="仿宋" w:cs="仿宋" w:hint="eastAsia"/>
          <w:szCs w:val="32"/>
        </w:rPr>
      </w:pPr>
      <w:r w:rsidRPr="00D23A8D">
        <w:rPr>
          <w:rFonts w:ascii="仿宋_GB2312" w:hAnsi="仿宋" w:cs="仿宋" w:hint="eastAsia"/>
          <w:szCs w:val="32"/>
        </w:rPr>
        <w:t>在预算编制工作中，将绩效目标设置作为预算安排的前置条件，全面实施绩效管理，完善预算绩效管理流程，扩大预算绩效管理范围，加强评价结果运用，努力盘活存量、用好增量，提高财政资源配置效率和使用效益，大大提高财政资金使用效益。</w:t>
      </w:r>
    </w:p>
    <w:p w14:paraId="76D04BA0" w14:textId="77777777" w:rsidR="00A24760" w:rsidRDefault="000C0D85" w:rsidP="00A24760">
      <w:pPr>
        <w:adjustRightInd w:val="0"/>
        <w:snapToGrid w:val="0"/>
        <w:spacing w:line="600" w:lineRule="exact"/>
        <w:ind w:firstLineChars="200" w:firstLine="628"/>
        <w:rPr>
          <w:rFonts w:ascii="黑体" w:eastAsia="黑体" w:hAnsi="黑体" w:hint="eastAsia"/>
          <w:szCs w:val="32"/>
        </w:rPr>
      </w:pPr>
      <w:r>
        <w:rPr>
          <w:rFonts w:ascii="黑体" w:eastAsia="黑体" w:hAnsi="黑体" w:hint="eastAsia"/>
          <w:szCs w:val="32"/>
        </w:rPr>
        <w:t>第四部分 名词解释</w:t>
      </w:r>
    </w:p>
    <w:p w14:paraId="2FF22AF1" w14:textId="77777777" w:rsidR="000C0D85" w:rsidRPr="00A24760" w:rsidRDefault="000C0D85" w:rsidP="00A24760">
      <w:pPr>
        <w:adjustRightInd w:val="0"/>
        <w:snapToGrid w:val="0"/>
        <w:spacing w:line="600" w:lineRule="exact"/>
        <w:ind w:firstLineChars="200" w:firstLine="630"/>
        <w:rPr>
          <w:rFonts w:ascii="黑体" w:eastAsia="黑体" w:hAnsi="黑体" w:hint="eastAsia"/>
          <w:szCs w:val="32"/>
        </w:rPr>
      </w:pPr>
      <w:r>
        <w:rPr>
          <w:rFonts w:ascii="仿宋_GB2312" w:hAnsi="仿宋" w:hint="eastAsia"/>
          <w:b/>
          <w:szCs w:val="32"/>
        </w:rPr>
        <w:t>一、财政拨款收入：</w:t>
      </w:r>
      <w:r>
        <w:rPr>
          <w:rFonts w:ascii="仿宋_GB2312" w:hAnsi="仿宋" w:hint="eastAsia"/>
          <w:szCs w:val="32"/>
        </w:rPr>
        <w:t>指单位从同级财政部门取得的财政预算资金。</w:t>
      </w:r>
    </w:p>
    <w:p w14:paraId="78663617" w14:textId="77777777" w:rsidR="00A24760" w:rsidRDefault="000C0D85" w:rsidP="00A24760">
      <w:pPr>
        <w:adjustRightInd w:val="0"/>
        <w:snapToGrid w:val="0"/>
        <w:spacing w:line="600" w:lineRule="exact"/>
        <w:ind w:firstLine="636"/>
        <w:rPr>
          <w:rFonts w:ascii="仿宋_GB2312" w:hAnsi="仿宋" w:hint="eastAsia"/>
          <w:szCs w:val="32"/>
        </w:rPr>
      </w:pPr>
      <w:r>
        <w:rPr>
          <w:rFonts w:ascii="仿宋_GB2312" w:hAnsi="黑体" w:hint="eastAsia"/>
          <w:b/>
          <w:bCs/>
          <w:szCs w:val="32"/>
        </w:rPr>
        <w:t>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14:paraId="043608B2" w14:textId="77777777" w:rsidR="000C0D85" w:rsidRPr="00A24760" w:rsidRDefault="00A24760" w:rsidP="00A24760">
      <w:pPr>
        <w:adjustRightInd w:val="0"/>
        <w:snapToGrid w:val="0"/>
        <w:spacing w:line="600" w:lineRule="exact"/>
        <w:ind w:firstLine="636"/>
        <w:rPr>
          <w:rFonts w:ascii="仿宋_GB2312" w:hAnsi="仿宋" w:hint="eastAsia"/>
          <w:szCs w:val="32"/>
        </w:rPr>
      </w:pPr>
      <w:r>
        <w:rPr>
          <w:rFonts w:ascii="仿宋_GB2312" w:hAnsi="黑体" w:hint="eastAsia"/>
          <w:b/>
          <w:bCs/>
          <w:szCs w:val="32"/>
        </w:rPr>
        <w:t>三</w:t>
      </w:r>
      <w:r w:rsidR="000C0D85">
        <w:rPr>
          <w:rFonts w:ascii="仿宋_GB2312" w:hAnsi="仿宋" w:hint="eastAsia"/>
          <w:szCs w:val="32"/>
        </w:rPr>
        <w:t>、</w:t>
      </w:r>
      <w:r w:rsidR="000C0D85">
        <w:rPr>
          <w:rFonts w:ascii="仿宋_GB2312" w:hAnsi="黑体" w:hint="eastAsia"/>
          <w:b/>
          <w:bCs/>
          <w:szCs w:val="32"/>
        </w:rPr>
        <w:t>使用非财政拨款结余：</w:t>
      </w:r>
      <w:r w:rsidR="000C0D85">
        <w:rPr>
          <w:rFonts w:ascii="仿宋_GB2312" w:hAnsi="黑体" w:hint="eastAsia"/>
          <w:bCs/>
          <w:szCs w:val="32"/>
        </w:rPr>
        <w:t>指事业单位使用以前年度积累的非财政拨款结余弥补当年收支差额的金额。</w:t>
      </w:r>
    </w:p>
    <w:p w14:paraId="27F83D5A"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bCs/>
          <w:sz w:val="32"/>
          <w:szCs w:val="32"/>
        </w:rPr>
      </w:pPr>
      <w:r>
        <w:rPr>
          <w:rFonts w:ascii="仿宋_GB2312" w:eastAsia="仿宋_GB2312" w:hAnsi="黑体" w:hint="eastAsia"/>
          <w:b/>
          <w:bCs/>
          <w:sz w:val="32"/>
          <w:szCs w:val="32"/>
        </w:rPr>
        <w:lastRenderedPageBreak/>
        <w:t>四</w:t>
      </w:r>
      <w:r w:rsidR="000C0D85">
        <w:rPr>
          <w:rFonts w:ascii="仿宋_GB2312" w:eastAsia="仿宋_GB2312" w:hAnsi="黑体" w:hint="eastAsia"/>
          <w:b/>
          <w:bCs/>
          <w:sz w:val="32"/>
          <w:szCs w:val="32"/>
        </w:rPr>
        <w:t>、年初结转和结余：</w:t>
      </w:r>
      <w:r w:rsidR="000C0D85">
        <w:rPr>
          <w:rFonts w:ascii="仿宋_GB2312" w:eastAsia="仿宋_GB2312" w:hAnsi="黑体" w:hint="eastAsia"/>
          <w:bCs/>
          <w:sz w:val="32"/>
          <w:szCs w:val="32"/>
        </w:rPr>
        <w:t>指以前年度安排、结转到本年仍按原规定用途继续使用的资金。</w:t>
      </w:r>
    </w:p>
    <w:p w14:paraId="7956715F"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bCs/>
          <w:sz w:val="32"/>
          <w:szCs w:val="32"/>
        </w:rPr>
      </w:pPr>
      <w:r>
        <w:rPr>
          <w:rFonts w:ascii="仿宋_GB2312" w:eastAsia="仿宋_GB2312" w:hAnsi="黑体" w:hint="eastAsia"/>
          <w:b/>
          <w:bCs/>
          <w:sz w:val="32"/>
          <w:szCs w:val="32"/>
        </w:rPr>
        <w:t>五</w:t>
      </w:r>
      <w:r w:rsidR="000C0D85">
        <w:rPr>
          <w:rFonts w:ascii="仿宋_GB2312" w:eastAsia="仿宋_GB2312" w:hAnsi="黑体" w:hint="eastAsia"/>
          <w:b/>
          <w:bCs/>
          <w:sz w:val="32"/>
          <w:szCs w:val="32"/>
        </w:rPr>
        <w:t>、结余分配：</w:t>
      </w:r>
      <w:r w:rsidR="000C0D85">
        <w:rPr>
          <w:rFonts w:ascii="仿宋_GB2312" w:eastAsia="仿宋_GB2312" w:hAnsi="黑体" w:hint="eastAsia"/>
          <w:bCs/>
          <w:sz w:val="32"/>
          <w:szCs w:val="32"/>
        </w:rPr>
        <w:t>指事业单位按照会计制度规定缴纳的所得税以及从非财政拨款结余中提取的职工福利基金、事业基金等。</w:t>
      </w:r>
    </w:p>
    <w:p w14:paraId="044834E3"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b/>
          <w:sz w:val="32"/>
          <w:szCs w:val="32"/>
        </w:rPr>
      </w:pPr>
      <w:r>
        <w:rPr>
          <w:rFonts w:ascii="仿宋_GB2312" w:eastAsia="仿宋_GB2312" w:hAnsi="黑体" w:hint="eastAsia"/>
          <w:b/>
          <w:bCs/>
          <w:sz w:val="32"/>
          <w:szCs w:val="32"/>
        </w:rPr>
        <w:t>六</w:t>
      </w:r>
      <w:r w:rsidR="000C0D85">
        <w:rPr>
          <w:rFonts w:ascii="仿宋_GB2312" w:eastAsia="仿宋_GB2312" w:hAnsi="黑体" w:hint="eastAsia"/>
          <w:b/>
          <w:bCs/>
          <w:sz w:val="32"/>
          <w:szCs w:val="32"/>
        </w:rPr>
        <w:t>、年末结转和结余：</w:t>
      </w:r>
      <w:r w:rsidR="000C0D85">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14:paraId="6121A72E"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sz w:val="32"/>
          <w:szCs w:val="32"/>
        </w:rPr>
      </w:pPr>
      <w:r>
        <w:rPr>
          <w:rFonts w:ascii="仿宋_GB2312" w:eastAsia="仿宋_GB2312" w:hAnsi="黑体" w:hint="eastAsia"/>
          <w:b/>
          <w:sz w:val="32"/>
          <w:szCs w:val="32"/>
        </w:rPr>
        <w:t>七</w:t>
      </w:r>
      <w:r w:rsidR="000C0D85">
        <w:rPr>
          <w:rFonts w:ascii="仿宋_GB2312" w:eastAsia="仿宋_GB2312" w:hAnsi="黑体" w:hint="eastAsia"/>
          <w:b/>
          <w:sz w:val="32"/>
          <w:szCs w:val="32"/>
        </w:rPr>
        <w:t>、基本支出：</w:t>
      </w:r>
      <w:r w:rsidR="000C0D85">
        <w:rPr>
          <w:rFonts w:ascii="仿宋_GB2312" w:eastAsia="仿宋_GB2312" w:hAnsi="黑体" w:hint="eastAsia"/>
          <w:sz w:val="32"/>
          <w:szCs w:val="32"/>
        </w:rPr>
        <w:t>指单位为保障其机构正常运转、完成日常工作任务而发生的人员支出和公用支出。</w:t>
      </w:r>
    </w:p>
    <w:p w14:paraId="63176AD2" w14:textId="77777777" w:rsidR="000C0D85" w:rsidRDefault="00A24760">
      <w:pPr>
        <w:pStyle w:val="a8"/>
        <w:spacing w:before="0" w:beforeAutospacing="0" w:after="0" w:afterAutospacing="0" w:line="600" w:lineRule="exact"/>
        <w:ind w:firstLineChars="196" w:firstLine="618"/>
        <w:jc w:val="both"/>
        <w:rPr>
          <w:rFonts w:ascii="仿宋_GB2312" w:eastAsia="仿宋_GB2312" w:hAnsi="黑体" w:hint="eastAsia"/>
          <w:sz w:val="32"/>
          <w:szCs w:val="32"/>
        </w:rPr>
      </w:pPr>
      <w:r>
        <w:rPr>
          <w:rFonts w:ascii="仿宋_GB2312" w:eastAsia="仿宋_GB2312" w:hAnsi="黑体" w:hint="eastAsia"/>
          <w:b/>
          <w:sz w:val="32"/>
          <w:szCs w:val="32"/>
        </w:rPr>
        <w:t>八</w:t>
      </w:r>
      <w:r w:rsidR="000C0D85">
        <w:rPr>
          <w:rFonts w:ascii="仿宋_GB2312" w:eastAsia="仿宋_GB2312" w:hAnsi="黑体" w:hint="eastAsia"/>
          <w:b/>
          <w:sz w:val="32"/>
          <w:szCs w:val="32"/>
        </w:rPr>
        <w:t>、项目支出：</w:t>
      </w:r>
      <w:r w:rsidR="000C0D85">
        <w:rPr>
          <w:rFonts w:ascii="仿宋_GB2312" w:eastAsia="仿宋_GB2312" w:hAnsi="黑体" w:hint="eastAsia"/>
          <w:sz w:val="32"/>
          <w:szCs w:val="32"/>
        </w:rPr>
        <w:t>指单位为完成特定行政任务和事业发展目标在基本支出之外所发生的支出。</w:t>
      </w:r>
    </w:p>
    <w:p w14:paraId="1469F5B3" w14:textId="77777777" w:rsidR="000C0D85" w:rsidRDefault="00A24760">
      <w:pPr>
        <w:pStyle w:val="a8"/>
        <w:spacing w:before="0" w:beforeAutospacing="0" w:after="0" w:afterAutospacing="0" w:line="600" w:lineRule="exact"/>
        <w:ind w:firstLineChars="196" w:firstLine="618"/>
        <w:jc w:val="both"/>
        <w:rPr>
          <w:rFonts w:ascii="仿宋_GB2312" w:eastAsia="仿宋_GB2312" w:hAnsi="黑体" w:hint="eastAsia"/>
          <w:b/>
          <w:sz w:val="32"/>
          <w:szCs w:val="32"/>
        </w:rPr>
      </w:pPr>
      <w:r>
        <w:rPr>
          <w:rFonts w:ascii="仿宋_GB2312" w:eastAsia="仿宋_GB2312" w:hAnsi="黑体" w:hint="eastAsia"/>
          <w:b/>
          <w:sz w:val="32"/>
          <w:szCs w:val="32"/>
        </w:rPr>
        <w:t>九</w:t>
      </w:r>
      <w:r w:rsidR="000C0D85">
        <w:rPr>
          <w:rFonts w:ascii="仿宋_GB2312" w:eastAsia="仿宋_GB2312" w:hAnsi="黑体" w:hint="eastAsia"/>
          <w:b/>
          <w:sz w:val="32"/>
          <w:szCs w:val="32"/>
        </w:rPr>
        <w:t>、“三公”经费：</w:t>
      </w:r>
      <w:r w:rsidR="000C0D85">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sidR="000C0D85">
        <w:rPr>
          <w:rFonts w:ascii="仿宋_GB2312" w:eastAsia="仿宋_GB2312" w:hAnsi="黑体"/>
          <w:sz w:val="32"/>
          <w:szCs w:val="32"/>
        </w:rPr>
        <w:t>）</w:t>
      </w:r>
      <w:r w:rsidR="000C0D85">
        <w:rPr>
          <w:rFonts w:ascii="仿宋_GB2312" w:eastAsia="仿宋_GB2312" w:hAnsi="黑体" w:hint="eastAsia"/>
          <w:sz w:val="32"/>
          <w:szCs w:val="32"/>
        </w:rPr>
        <w:t>支出。</w:t>
      </w:r>
    </w:p>
    <w:p w14:paraId="40038DB9" w14:textId="77777777" w:rsidR="000C0D85" w:rsidRDefault="000C0D85">
      <w:pPr>
        <w:pStyle w:val="a8"/>
        <w:spacing w:before="0" w:beforeAutospacing="0" w:after="0" w:afterAutospacing="0" w:line="600" w:lineRule="exact"/>
        <w:ind w:firstLineChars="196" w:firstLine="618"/>
        <w:jc w:val="both"/>
        <w:rPr>
          <w:rFonts w:ascii="仿宋_GB2312" w:eastAsia="仿宋_GB2312" w:hAnsi="黑体" w:hint="eastAsia"/>
          <w:b/>
          <w:sz w:val="32"/>
          <w:szCs w:val="32"/>
        </w:rPr>
      </w:pPr>
      <w:r>
        <w:rPr>
          <w:rFonts w:ascii="仿宋_GB2312" w:eastAsia="仿宋_GB2312" w:hAnsi="黑体" w:hint="eastAsia"/>
          <w:b/>
          <w:sz w:val="32"/>
          <w:szCs w:val="32"/>
        </w:rPr>
        <w:t>十、机关运行经费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w:t>
      </w:r>
      <w:r>
        <w:rPr>
          <w:rFonts w:ascii="仿宋_GB2312" w:eastAsia="仿宋_GB2312" w:hAnsi="Times New Roman" w:hint="eastAsia"/>
          <w:kern w:val="2"/>
          <w:sz w:val="32"/>
          <w:szCs w:val="32"/>
        </w:rPr>
        <w:lastRenderedPageBreak/>
        <w:t>及印刷费、邮电费、差旅费、会议费、福利费、日常维修费、专用材料费及一般设备购置费、办公用房水电费、办公用房取暖费、办公用房物业管理费、公务用车运行维护费以及其他费用。</w:t>
      </w:r>
    </w:p>
    <w:p w14:paraId="6360C6CD" w14:textId="77777777" w:rsidR="000C0D85" w:rsidRDefault="000C0D85">
      <w:pPr>
        <w:adjustRightInd w:val="0"/>
        <w:snapToGrid w:val="0"/>
        <w:spacing w:line="600" w:lineRule="exact"/>
        <w:ind w:firstLineChars="200" w:firstLine="628"/>
        <w:rPr>
          <w:rFonts w:ascii="黑体" w:eastAsia="黑体" w:hAnsi="黑体" w:hint="eastAsia"/>
          <w:szCs w:val="32"/>
        </w:rPr>
      </w:pPr>
    </w:p>
    <w:sectPr w:rsidR="000C0D85">
      <w:footerReference w:type="even" r:id="rId7"/>
      <w:footerReference w:type="default" r:id="rId8"/>
      <w:pgSz w:w="11906" w:h="16838"/>
      <w:pgMar w:top="2155" w:right="1531" w:bottom="1588" w:left="1588" w:header="0" w:footer="1588" w:gutter="0"/>
      <w:cols w:space="720"/>
      <w:docGrid w:type="linesAndChars" w:linePitch="569"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192E" w14:textId="77777777" w:rsidR="008D6104" w:rsidRDefault="008D6104">
      <w:r>
        <w:separator/>
      </w:r>
    </w:p>
  </w:endnote>
  <w:endnote w:type="continuationSeparator" w:id="0">
    <w:p w14:paraId="1FC44E25" w14:textId="77777777" w:rsidR="008D6104" w:rsidRDefault="008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DD1C" w14:textId="77777777" w:rsidR="000C0D85" w:rsidRDefault="000C0D85">
    <w:pPr>
      <w:pStyle w:val="a9"/>
      <w:framePr w:wrap="around" w:vAnchor="text" w:hAnchor="margin" w:xAlign="right" w:y="1"/>
      <w:rPr>
        <w:rStyle w:val="a4"/>
      </w:rPr>
    </w:pPr>
    <w:r>
      <w:fldChar w:fldCharType="begin"/>
    </w:r>
    <w:r>
      <w:rPr>
        <w:rStyle w:val="a4"/>
      </w:rPr>
      <w:instrText xml:space="preserve">PAGE  </w:instrText>
    </w:r>
    <w:r>
      <w:fldChar w:fldCharType="separate"/>
    </w:r>
    <w:r>
      <w:rPr>
        <w:rStyle w:val="a4"/>
      </w:rPr>
      <w:t>1</w:t>
    </w:r>
    <w:r>
      <w:fldChar w:fldCharType="end"/>
    </w:r>
  </w:p>
  <w:p w14:paraId="49375948" w14:textId="77777777" w:rsidR="000C0D85" w:rsidRDefault="000C0D8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1700" w14:textId="77777777" w:rsidR="000C0D85" w:rsidRDefault="000C0D85">
    <w:pPr>
      <w:pStyle w:val="a9"/>
      <w:framePr w:wrap="around" w:vAnchor="text" w:hAnchor="margin" w:xAlign="right" w:y="1"/>
      <w:rPr>
        <w:rStyle w:val="a4"/>
        <w:rFonts w:ascii="仿宋_GB2312"/>
        <w:sz w:val="28"/>
      </w:rPr>
    </w:pPr>
    <w:r>
      <w:rPr>
        <w:rStyle w:val="a4"/>
        <w:rFonts w:ascii="仿宋_GB2312" w:hint="eastAsia"/>
        <w:sz w:val="28"/>
      </w:rPr>
      <w:t>-</w:t>
    </w:r>
    <w:r>
      <w:rPr>
        <w:rFonts w:ascii="仿宋_GB2312" w:hint="eastAsia"/>
        <w:sz w:val="28"/>
        <w:szCs w:val="28"/>
      </w:rPr>
      <w:fldChar w:fldCharType="begin"/>
    </w:r>
    <w:r>
      <w:rPr>
        <w:rStyle w:val="a4"/>
        <w:rFonts w:ascii="仿宋_GB2312" w:hint="eastAsia"/>
        <w:sz w:val="28"/>
        <w:szCs w:val="28"/>
      </w:rPr>
      <w:instrText xml:space="preserve"> PAGE </w:instrText>
    </w:r>
    <w:r>
      <w:rPr>
        <w:rFonts w:ascii="仿宋_GB2312" w:hint="eastAsia"/>
        <w:sz w:val="28"/>
        <w:szCs w:val="28"/>
      </w:rPr>
      <w:fldChar w:fldCharType="separate"/>
    </w:r>
    <w:r>
      <w:rPr>
        <w:rStyle w:val="a4"/>
        <w:rFonts w:ascii="仿宋_GB2312"/>
        <w:sz w:val="28"/>
        <w:szCs w:val="28"/>
      </w:rPr>
      <w:t>50</w:t>
    </w:r>
    <w:r>
      <w:rPr>
        <w:rFonts w:ascii="仿宋_GB2312" w:hint="eastAsia"/>
        <w:sz w:val="28"/>
        <w:szCs w:val="28"/>
      </w:rPr>
      <w:fldChar w:fldCharType="end"/>
    </w:r>
    <w:r>
      <w:rPr>
        <w:rStyle w:val="a4"/>
        <w:rFonts w:ascii="仿宋_GB2312" w:hint="eastAsia"/>
        <w:sz w:val="28"/>
        <w:szCs w:val="28"/>
      </w:rPr>
      <w:t>-</w:t>
    </w:r>
  </w:p>
  <w:p w14:paraId="7023185D" w14:textId="77777777" w:rsidR="000C0D85" w:rsidRDefault="000C0D85">
    <w:pPr>
      <w:pStyle w:val="a9"/>
      <w:ind w:right="360"/>
      <w:jc w:val="right"/>
      <w:rPr>
        <w:rFonts w:ascii="仿宋_GB2312"/>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A313" w14:textId="77777777" w:rsidR="008D6104" w:rsidRDefault="008D6104">
      <w:r>
        <w:separator/>
      </w:r>
    </w:p>
  </w:footnote>
  <w:footnote w:type="continuationSeparator" w:id="0">
    <w:p w14:paraId="671085F0" w14:textId="77777777" w:rsidR="008D6104" w:rsidRDefault="008D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B71D1"/>
    <w:multiLevelType w:val="singleLevel"/>
    <w:tmpl w:val="64CB71D1"/>
    <w:lvl w:ilvl="0">
      <w:start w:val="4"/>
      <w:numFmt w:val="chineseCounting"/>
      <w:suff w:val="nothing"/>
      <w:lvlText w:val="（%1）"/>
      <w:lvlJc w:val="left"/>
    </w:lvl>
  </w:abstractNum>
  <w:num w:numId="1" w16cid:durableId="79895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313"/>
  <w:drawingGridVerticalSpacing w:val="56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CAB"/>
    <w:rsid w:val="00007F53"/>
    <w:rsid w:val="0001202C"/>
    <w:rsid w:val="000217E6"/>
    <w:rsid w:val="000223C6"/>
    <w:rsid w:val="00024795"/>
    <w:rsid w:val="00024B05"/>
    <w:rsid w:val="00026B4F"/>
    <w:rsid w:val="00033489"/>
    <w:rsid w:val="00034742"/>
    <w:rsid w:val="000357D0"/>
    <w:rsid w:val="00035A38"/>
    <w:rsid w:val="00035AC6"/>
    <w:rsid w:val="000412BB"/>
    <w:rsid w:val="00046B65"/>
    <w:rsid w:val="00051551"/>
    <w:rsid w:val="00051972"/>
    <w:rsid w:val="000538ED"/>
    <w:rsid w:val="00053B75"/>
    <w:rsid w:val="00055FBD"/>
    <w:rsid w:val="000618F5"/>
    <w:rsid w:val="00061C67"/>
    <w:rsid w:val="00062D67"/>
    <w:rsid w:val="000646BF"/>
    <w:rsid w:val="000648D4"/>
    <w:rsid w:val="00064F8F"/>
    <w:rsid w:val="00067C28"/>
    <w:rsid w:val="00067C61"/>
    <w:rsid w:val="000700AC"/>
    <w:rsid w:val="00076DFE"/>
    <w:rsid w:val="00083AD3"/>
    <w:rsid w:val="00085DE8"/>
    <w:rsid w:val="00085EDD"/>
    <w:rsid w:val="00091BFC"/>
    <w:rsid w:val="00092C2E"/>
    <w:rsid w:val="00094E4D"/>
    <w:rsid w:val="000967F5"/>
    <w:rsid w:val="000A1494"/>
    <w:rsid w:val="000A1605"/>
    <w:rsid w:val="000A3DCD"/>
    <w:rsid w:val="000A51EF"/>
    <w:rsid w:val="000A7AB6"/>
    <w:rsid w:val="000B4329"/>
    <w:rsid w:val="000B438F"/>
    <w:rsid w:val="000B53BD"/>
    <w:rsid w:val="000B5C36"/>
    <w:rsid w:val="000C0D85"/>
    <w:rsid w:val="000C3ECB"/>
    <w:rsid w:val="000C6876"/>
    <w:rsid w:val="000C70EB"/>
    <w:rsid w:val="000C73B5"/>
    <w:rsid w:val="000D066A"/>
    <w:rsid w:val="000D3459"/>
    <w:rsid w:val="000D4D89"/>
    <w:rsid w:val="000E0598"/>
    <w:rsid w:val="000E0A36"/>
    <w:rsid w:val="000E25F1"/>
    <w:rsid w:val="000E5678"/>
    <w:rsid w:val="000E6047"/>
    <w:rsid w:val="000E6C24"/>
    <w:rsid w:val="000F08FE"/>
    <w:rsid w:val="000F09D8"/>
    <w:rsid w:val="000F6748"/>
    <w:rsid w:val="000F787A"/>
    <w:rsid w:val="00105AB0"/>
    <w:rsid w:val="00105BA4"/>
    <w:rsid w:val="00105EFB"/>
    <w:rsid w:val="00106FF2"/>
    <w:rsid w:val="00111777"/>
    <w:rsid w:val="00111D90"/>
    <w:rsid w:val="00112AF4"/>
    <w:rsid w:val="001133DC"/>
    <w:rsid w:val="00114EA8"/>
    <w:rsid w:val="00120290"/>
    <w:rsid w:val="001214CF"/>
    <w:rsid w:val="00126ADB"/>
    <w:rsid w:val="00134307"/>
    <w:rsid w:val="00134FC3"/>
    <w:rsid w:val="00136ABF"/>
    <w:rsid w:val="00137EFE"/>
    <w:rsid w:val="00140D29"/>
    <w:rsid w:val="0014138E"/>
    <w:rsid w:val="0014166B"/>
    <w:rsid w:val="00143C4D"/>
    <w:rsid w:val="0014773B"/>
    <w:rsid w:val="00147AFD"/>
    <w:rsid w:val="00150213"/>
    <w:rsid w:val="001514CB"/>
    <w:rsid w:val="00156013"/>
    <w:rsid w:val="001562F5"/>
    <w:rsid w:val="00156B40"/>
    <w:rsid w:val="00161301"/>
    <w:rsid w:val="00163B8F"/>
    <w:rsid w:val="00171095"/>
    <w:rsid w:val="001726A8"/>
    <w:rsid w:val="00172A27"/>
    <w:rsid w:val="00173146"/>
    <w:rsid w:val="00180981"/>
    <w:rsid w:val="00185B08"/>
    <w:rsid w:val="0018606D"/>
    <w:rsid w:val="0019489E"/>
    <w:rsid w:val="00195CD2"/>
    <w:rsid w:val="001A2F18"/>
    <w:rsid w:val="001A3555"/>
    <w:rsid w:val="001A4987"/>
    <w:rsid w:val="001A654D"/>
    <w:rsid w:val="001B13F4"/>
    <w:rsid w:val="001B44D4"/>
    <w:rsid w:val="001B7894"/>
    <w:rsid w:val="001C0AFA"/>
    <w:rsid w:val="001C4EC9"/>
    <w:rsid w:val="001C5AF2"/>
    <w:rsid w:val="001C74A7"/>
    <w:rsid w:val="001D2843"/>
    <w:rsid w:val="001D36A0"/>
    <w:rsid w:val="001D3779"/>
    <w:rsid w:val="001D5CCE"/>
    <w:rsid w:val="001D7DAF"/>
    <w:rsid w:val="001D7DC1"/>
    <w:rsid w:val="001E3D8B"/>
    <w:rsid w:val="001E4EE1"/>
    <w:rsid w:val="001F5D31"/>
    <w:rsid w:val="001F67A4"/>
    <w:rsid w:val="001F6ACD"/>
    <w:rsid w:val="001F6DDD"/>
    <w:rsid w:val="001F748D"/>
    <w:rsid w:val="00201B59"/>
    <w:rsid w:val="002028F1"/>
    <w:rsid w:val="002039C8"/>
    <w:rsid w:val="002052CC"/>
    <w:rsid w:val="00205C96"/>
    <w:rsid w:val="002073CD"/>
    <w:rsid w:val="002129F0"/>
    <w:rsid w:val="00213D49"/>
    <w:rsid w:val="00214551"/>
    <w:rsid w:val="002215BA"/>
    <w:rsid w:val="0022189D"/>
    <w:rsid w:val="00221929"/>
    <w:rsid w:val="00222101"/>
    <w:rsid w:val="002231DA"/>
    <w:rsid w:val="00223236"/>
    <w:rsid w:val="00225F89"/>
    <w:rsid w:val="00233BA1"/>
    <w:rsid w:val="00234766"/>
    <w:rsid w:val="00234AB7"/>
    <w:rsid w:val="002361DC"/>
    <w:rsid w:val="00236C78"/>
    <w:rsid w:val="002370D4"/>
    <w:rsid w:val="002371EA"/>
    <w:rsid w:val="00241973"/>
    <w:rsid w:val="00241D64"/>
    <w:rsid w:val="00242678"/>
    <w:rsid w:val="00242DA4"/>
    <w:rsid w:val="00244066"/>
    <w:rsid w:val="002478A7"/>
    <w:rsid w:val="00247D26"/>
    <w:rsid w:val="00250E82"/>
    <w:rsid w:val="00250F29"/>
    <w:rsid w:val="00251545"/>
    <w:rsid w:val="002522F5"/>
    <w:rsid w:val="00256DA3"/>
    <w:rsid w:val="00260BCD"/>
    <w:rsid w:val="00261A20"/>
    <w:rsid w:val="002623A6"/>
    <w:rsid w:val="00262696"/>
    <w:rsid w:val="002636D0"/>
    <w:rsid w:val="00263B6F"/>
    <w:rsid w:val="00264088"/>
    <w:rsid w:val="002647AB"/>
    <w:rsid w:val="0026587E"/>
    <w:rsid w:val="00266C66"/>
    <w:rsid w:val="00271D28"/>
    <w:rsid w:val="00273C29"/>
    <w:rsid w:val="002741C2"/>
    <w:rsid w:val="00276ABD"/>
    <w:rsid w:val="00292278"/>
    <w:rsid w:val="00296208"/>
    <w:rsid w:val="00297006"/>
    <w:rsid w:val="002A4352"/>
    <w:rsid w:val="002A66C3"/>
    <w:rsid w:val="002A7568"/>
    <w:rsid w:val="002A7702"/>
    <w:rsid w:val="002B2B12"/>
    <w:rsid w:val="002B3645"/>
    <w:rsid w:val="002B4B26"/>
    <w:rsid w:val="002B5CF7"/>
    <w:rsid w:val="002B5E93"/>
    <w:rsid w:val="002C0059"/>
    <w:rsid w:val="002C09C8"/>
    <w:rsid w:val="002C1E06"/>
    <w:rsid w:val="002C3E5F"/>
    <w:rsid w:val="002C4E04"/>
    <w:rsid w:val="002C54B1"/>
    <w:rsid w:val="002C59FB"/>
    <w:rsid w:val="002C758B"/>
    <w:rsid w:val="002C7C11"/>
    <w:rsid w:val="002D12CA"/>
    <w:rsid w:val="002D33C1"/>
    <w:rsid w:val="002D715B"/>
    <w:rsid w:val="002E017D"/>
    <w:rsid w:val="002E2D02"/>
    <w:rsid w:val="002E3B90"/>
    <w:rsid w:val="002E468E"/>
    <w:rsid w:val="002E4C67"/>
    <w:rsid w:val="002F220B"/>
    <w:rsid w:val="002F2E51"/>
    <w:rsid w:val="002F49D3"/>
    <w:rsid w:val="002F6D0F"/>
    <w:rsid w:val="002F7A93"/>
    <w:rsid w:val="00301D9F"/>
    <w:rsid w:val="00302FD4"/>
    <w:rsid w:val="003033F7"/>
    <w:rsid w:val="003041BD"/>
    <w:rsid w:val="00310B3E"/>
    <w:rsid w:val="00311194"/>
    <w:rsid w:val="003111C7"/>
    <w:rsid w:val="003151F1"/>
    <w:rsid w:val="00315336"/>
    <w:rsid w:val="00321DF9"/>
    <w:rsid w:val="00321FD3"/>
    <w:rsid w:val="0033036C"/>
    <w:rsid w:val="00330A94"/>
    <w:rsid w:val="00334C69"/>
    <w:rsid w:val="00337480"/>
    <w:rsid w:val="00340976"/>
    <w:rsid w:val="00341E06"/>
    <w:rsid w:val="00343634"/>
    <w:rsid w:val="00343A85"/>
    <w:rsid w:val="00343B78"/>
    <w:rsid w:val="00344184"/>
    <w:rsid w:val="00347220"/>
    <w:rsid w:val="00352854"/>
    <w:rsid w:val="00354EE1"/>
    <w:rsid w:val="00355121"/>
    <w:rsid w:val="00356313"/>
    <w:rsid w:val="00356881"/>
    <w:rsid w:val="00360E48"/>
    <w:rsid w:val="00361010"/>
    <w:rsid w:val="00361F71"/>
    <w:rsid w:val="0036370B"/>
    <w:rsid w:val="00363E27"/>
    <w:rsid w:val="0036457F"/>
    <w:rsid w:val="00364CEB"/>
    <w:rsid w:val="003700A1"/>
    <w:rsid w:val="00374930"/>
    <w:rsid w:val="00380E50"/>
    <w:rsid w:val="003811E9"/>
    <w:rsid w:val="00381786"/>
    <w:rsid w:val="00381BA4"/>
    <w:rsid w:val="00381D7D"/>
    <w:rsid w:val="00382B7C"/>
    <w:rsid w:val="00384352"/>
    <w:rsid w:val="00390275"/>
    <w:rsid w:val="00392922"/>
    <w:rsid w:val="0039439B"/>
    <w:rsid w:val="003968F7"/>
    <w:rsid w:val="00396E1F"/>
    <w:rsid w:val="00397BBE"/>
    <w:rsid w:val="003A1AC7"/>
    <w:rsid w:val="003A60D3"/>
    <w:rsid w:val="003A652A"/>
    <w:rsid w:val="003A68E6"/>
    <w:rsid w:val="003A6E4B"/>
    <w:rsid w:val="003B569A"/>
    <w:rsid w:val="003B5E9A"/>
    <w:rsid w:val="003B746B"/>
    <w:rsid w:val="003C1434"/>
    <w:rsid w:val="003C1BA2"/>
    <w:rsid w:val="003C1DAF"/>
    <w:rsid w:val="003C2F65"/>
    <w:rsid w:val="003C6225"/>
    <w:rsid w:val="003D32F1"/>
    <w:rsid w:val="003D505D"/>
    <w:rsid w:val="003D6DA5"/>
    <w:rsid w:val="003E1A6C"/>
    <w:rsid w:val="003E1F6A"/>
    <w:rsid w:val="003E29B6"/>
    <w:rsid w:val="003E54B7"/>
    <w:rsid w:val="003E5C44"/>
    <w:rsid w:val="003E6A48"/>
    <w:rsid w:val="003F0FB5"/>
    <w:rsid w:val="003F6681"/>
    <w:rsid w:val="003F6FD9"/>
    <w:rsid w:val="00401079"/>
    <w:rsid w:val="004011E8"/>
    <w:rsid w:val="00404B47"/>
    <w:rsid w:val="00406E83"/>
    <w:rsid w:val="00411303"/>
    <w:rsid w:val="004118AD"/>
    <w:rsid w:val="004118F8"/>
    <w:rsid w:val="004152CA"/>
    <w:rsid w:val="00415492"/>
    <w:rsid w:val="00415DC3"/>
    <w:rsid w:val="0041694D"/>
    <w:rsid w:val="0041748D"/>
    <w:rsid w:val="00420F3B"/>
    <w:rsid w:val="00423168"/>
    <w:rsid w:val="004248D2"/>
    <w:rsid w:val="004274A7"/>
    <w:rsid w:val="004275D6"/>
    <w:rsid w:val="0043062C"/>
    <w:rsid w:val="00433C7D"/>
    <w:rsid w:val="00434763"/>
    <w:rsid w:val="00434887"/>
    <w:rsid w:val="00435ACD"/>
    <w:rsid w:val="00435C45"/>
    <w:rsid w:val="00442144"/>
    <w:rsid w:val="00442345"/>
    <w:rsid w:val="00451991"/>
    <w:rsid w:val="004529AF"/>
    <w:rsid w:val="0045428C"/>
    <w:rsid w:val="004551CD"/>
    <w:rsid w:val="00456CB7"/>
    <w:rsid w:val="00465BED"/>
    <w:rsid w:val="004679E9"/>
    <w:rsid w:val="00470E42"/>
    <w:rsid w:val="00471239"/>
    <w:rsid w:val="00472658"/>
    <w:rsid w:val="00473716"/>
    <w:rsid w:val="00473ABC"/>
    <w:rsid w:val="00475979"/>
    <w:rsid w:val="004800AD"/>
    <w:rsid w:val="00480204"/>
    <w:rsid w:val="004818DC"/>
    <w:rsid w:val="00482B3F"/>
    <w:rsid w:val="004869AC"/>
    <w:rsid w:val="00487316"/>
    <w:rsid w:val="004874DE"/>
    <w:rsid w:val="00487952"/>
    <w:rsid w:val="00487F6C"/>
    <w:rsid w:val="004940DE"/>
    <w:rsid w:val="004947E3"/>
    <w:rsid w:val="004955A0"/>
    <w:rsid w:val="00497A7F"/>
    <w:rsid w:val="004A3D4D"/>
    <w:rsid w:val="004A6400"/>
    <w:rsid w:val="004A6DF0"/>
    <w:rsid w:val="004A702F"/>
    <w:rsid w:val="004B1266"/>
    <w:rsid w:val="004B3598"/>
    <w:rsid w:val="004B362F"/>
    <w:rsid w:val="004B478D"/>
    <w:rsid w:val="004B7422"/>
    <w:rsid w:val="004C11FD"/>
    <w:rsid w:val="004C25E5"/>
    <w:rsid w:val="004C28F9"/>
    <w:rsid w:val="004C5C25"/>
    <w:rsid w:val="004C640E"/>
    <w:rsid w:val="004D0311"/>
    <w:rsid w:val="004D0A64"/>
    <w:rsid w:val="004D2875"/>
    <w:rsid w:val="004D354A"/>
    <w:rsid w:val="004D718F"/>
    <w:rsid w:val="004D7A7A"/>
    <w:rsid w:val="004E012D"/>
    <w:rsid w:val="004E0C94"/>
    <w:rsid w:val="004E5096"/>
    <w:rsid w:val="004E5183"/>
    <w:rsid w:val="004E761A"/>
    <w:rsid w:val="004E7B45"/>
    <w:rsid w:val="004F44F2"/>
    <w:rsid w:val="004F5DC7"/>
    <w:rsid w:val="004F669D"/>
    <w:rsid w:val="00500806"/>
    <w:rsid w:val="00501AB0"/>
    <w:rsid w:val="005024E6"/>
    <w:rsid w:val="00502CDE"/>
    <w:rsid w:val="005032C3"/>
    <w:rsid w:val="005036C0"/>
    <w:rsid w:val="00507269"/>
    <w:rsid w:val="00507E8A"/>
    <w:rsid w:val="005100F0"/>
    <w:rsid w:val="00512596"/>
    <w:rsid w:val="00512917"/>
    <w:rsid w:val="005132AA"/>
    <w:rsid w:val="005134E6"/>
    <w:rsid w:val="005140A0"/>
    <w:rsid w:val="005155DD"/>
    <w:rsid w:val="00521E9E"/>
    <w:rsid w:val="00526F80"/>
    <w:rsid w:val="00527719"/>
    <w:rsid w:val="00527FB1"/>
    <w:rsid w:val="005309B7"/>
    <w:rsid w:val="00532E33"/>
    <w:rsid w:val="00533A20"/>
    <w:rsid w:val="005363F6"/>
    <w:rsid w:val="0053674F"/>
    <w:rsid w:val="00537847"/>
    <w:rsid w:val="00540C26"/>
    <w:rsid w:val="0054357A"/>
    <w:rsid w:val="0054589B"/>
    <w:rsid w:val="00546D87"/>
    <w:rsid w:val="00547A3E"/>
    <w:rsid w:val="0055527C"/>
    <w:rsid w:val="005557A1"/>
    <w:rsid w:val="00556217"/>
    <w:rsid w:val="00556DA0"/>
    <w:rsid w:val="00560D45"/>
    <w:rsid w:val="00563D36"/>
    <w:rsid w:val="0056550E"/>
    <w:rsid w:val="0057054B"/>
    <w:rsid w:val="00570584"/>
    <w:rsid w:val="0057538F"/>
    <w:rsid w:val="00576F6C"/>
    <w:rsid w:val="005817CE"/>
    <w:rsid w:val="00582CB3"/>
    <w:rsid w:val="00584265"/>
    <w:rsid w:val="0058541F"/>
    <w:rsid w:val="00585A3A"/>
    <w:rsid w:val="00587680"/>
    <w:rsid w:val="00590364"/>
    <w:rsid w:val="0059059B"/>
    <w:rsid w:val="005906E5"/>
    <w:rsid w:val="005917C6"/>
    <w:rsid w:val="00591CA2"/>
    <w:rsid w:val="00592AD9"/>
    <w:rsid w:val="005A06E0"/>
    <w:rsid w:val="005A2F27"/>
    <w:rsid w:val="005A3768"/>
    <w:rsid w:val="005A4CEE"/>
    <w:rsid w:val="005A61E1"/>
    <w:rsid w:val="005A6F99"/>
    <w:rsid w:val="005B073C"/>
    <w:rsid w:val="005B4491"/>
    <w:rsid w:val="005B4BA9"/>
    <w:rsid w:val="005B7312"/>
    <w:rsid w:val="005B73C1"/>
    <w:rsid w:val="005C0655"/>
    <w:rsid w:val="005C0943"/>
    <w:rsid w:val="005C6724"/>
    <w:rsid w:val="005C7003"/>
    <w:rsid w:val="005D137A"/>
    <w:rsid w:val="005D4DA5"/>
    <w:rsid w:val="005D500A"/>
    <w:rsid w:val="005D51F3"/>
    <w:rsid w:val="005D5253"/>
    <w:rsid w:val="005D7391"/>
    <w:rsid w:val="005E03CD"/>
    <w:rsid w:val="005E3D16"/>
    <w:rsid w:val="005E3D67"/>
    <w:rsid w:val="005E71C0"/>
    <w:rsid w:val="005E7AA8"/>
    <w:rsid w:val="005F21C2"/>
    <w:rsid w:val="005F239F"/>
    <w:rsid w:val="005F45F5"/>
    <w:rsid w:val="005F4CB1"/>
    <w:rsid w:val="005F562F"/>
    <w:rsid w:val="005F5765"/>
    <w:rsid w:val="005F6933"/>
    <w:rsid w:val="005F6A70"/>
    <w:rsid w:val="00600FB6"/>
    <w:rsid w:val="00601BD3"/>
    <w:rsid w:val="00602648"/>
    <w:rsid w:val="00602EA7"/>
    <w:rsid w:val="006056C3"/>
    <w:rsid w:val="006060D7"/>
    <w:rsid w:val="006117E4"/>
    <w:rsid w:val="006129D0"/>
    <w:rsid w:val="00614054"/>
    <w:rsid w:val="0061485A"/>
    <w:rsid w:val="00615240"/>
    <w:rsid w:val="006176B7"/>
    <w:rsid w:val="006201F9"/>
    <w:rsid w:val="00624B42"/>
    <w:rsid w:val="006256B0"/>
    <w:rsid w:val="00625FF5"/>
    <w:rsid w:val="0062770E"/>
    <w:rsid w:val="00627FE5"/>
    <w:rsid w:val="006311F8"/>
    <w:rsid w:val="0063758C"/>
    <w:rsid w:val="006377AD"/>
    <w:rsid w:val="00641450"/>
    <w:rsid w:val="006416B1"/>
    <w:rsid w:val="0064256A"/>
    <w:rsid w:val="00644D22"/>
    <w:rsid w:val="006454C1"/>
    <w:rsid w:val="00645DD0"/>
    <w:rsid w:val="0064726A"/>
    <w:rsid w:val="006521CD"/>
    <w:rsid w:val="00655C64"/>
    <w:rsid w:val="00657041"/>
    <w:rsid w:val="006629B7"/>
    <w:rsid w:val="006645A4"/>
    <w:rsid w:val="0066661D"/>
    <w:rsid w:val="0067018D"/>
    <w:rsid w:val="00672831"/>
    <w:rsid w:val="00672E53"/>
    <w:rsid w:val="00680D6D"/>
    <w:rsid w:val="006913DA"/>
    <w:rsid w:val="00691B32"/>
    <w:rsid w:val="006930BA"/>
    <w:rsid w:val="00693354"/>
    <w:rsid w:val="006A1AE6"/>
    <w:rsid w:val="006A2163"/>
    <w:rsid w:val="006A3841"/>
    <w:rsid w:val="006A4933"/>
    <w:rsid w:val="006A4A78"/>
    <w:rsid w:val="006A65BB"/>
    <w:rsid w:val="006B30AE"/>
    <w:rsid w:val="006B54B0"/>
    <w:rsid w:val="006C0EC0"/>
    <w:rsid w:val="006C14F9"/>
    <w:rsid w:val="006C1837"/>
    <w:rsid w:val="006C5A1E"/>
    <w:rsid w:val="006C7AD8"/>
    <w:rsid w:val="006D3B63"/>
    <w:rsid w:val="006D658B"/>
    <w:rsid w:val="006D7347"/>
    <w:rsid w:val="006E298B"/>
    <w:rsid w:val="006E5645"/>
    <w:rsid w:val="006E6C04"/>
    <w:rsid w:val="006F074D"/>
    <w:rsid w:val="006F1614"/>
    <w:rsid w:val="006F2486"/>
    <w:rsid w:val="006F381B"/>
    <w:rsid w:val="006F449C"/>
    <w:rsid w:val="006F4BF2"/>
    <w:rsid w:val="006F5B5C"/>
    <w:rsid w:val="00700284"/>
    <w:rsid w:val="007021E1"/>
    <w:rsid w:val="00702BFC"/>
    <w:rsid w:val="007030D4"/>
    <w:rsid w:val="0070718B"/>
    <w:rsid w:val="0071147A"/>
    <w:rsid w:val="00711FA0"/>
    <w:rsid w:val="007172EB"/>
    <w:rsid w:val="00717D75"/>
    <w:rsid w:val="007211B0"/>
    <w:rsid w:val="00722178"/>
    <w:rsid w:val="00722980"/>
    <w:rsid w:val="007270DB"/>
    <w:rsid w:val="0073091F"/>
    <w:rsid w:val="007311DB"/>
    <w:rsid w:val="00731666"/>
    <w:rsid w:val="00732334"/>
    <w:rsid w:val="00732F65"/>
    <w:rsid w:val="00736B19"/>
    <w:rsid w:val="00736CDA"/>
    <w:rsid w:val="00741930"/>
    <w:rsid w:val="00741BAB"/>
    <w:rsid w:val="007472C0"/>
    <w:rsid w:val="0074779F"/>
    <w:rsid w:val="00747E33"/>
    <w:rsid w:val="00747E76"/>
    <w:rsid w:val="00753AC3"/>
    <w:rsid w:val="007554F7"/>
    <w:rsid w:val="00756278"/>
    <w:rsid w:val="00756A44"/>
    <w:rsid w:val="00760845"/>
    <w:rsid w:val="00760F11"/>
    <w:rsid w:val="0076142C"/>
    <w:rsid w:val="007669BA"/>
    <w:rsid w:val="0077243A"/>
    <w:rsid w:val="007751D8"/>
    <w:rsid w:val="00775C05"/>
    <w:rsid w:val="00776A37"/>
    <w:rsid w:val="00777E68"/>
    <w:rsid w:val="00781989"/>
    <w:rsid w:val="0078267D"/>
    <w:rsid w:val="00783FB6"/>
    <w:rsid w:val="0078442E"/>
    <w:rsid w:val="00785021"/>
    <w:rsid w:val="00786257"/>
    <w:rsid w:val="00787780"/>
    <w:rsid w:val="00787ABA"/>
    <w:rsid w:val="00787D6F"/>
    <w:rsid w:val="0079036A"/>
    <w:rsid w:val="00793F9D"/>
    <w:rsid w:val="007966E8"/>
    <w:rsid w:val="00797048"/>
    <w:rsid w:val="00797AF5"/>
    <w:rsid w:val="007A144B"/>
    <w:rsid w:val="007A1865"/>
    <w:rsid w:val="007A2997"/>
    <w:rsid w:val="007A34D0"/>
    <w:rsid w:val="007A3F30"/>
    <w:rsid w:val="007A7802"/>
    <w:rsid w:val="007B2C83"/>
    <w:rsid w:val="007B329F"/>
    <w:rsid w:val="007B33E8"/>
    <w:rsid w:val="007B4650"/>
    <w:rsid w:val="007C25AB"/>
    <w:rsid w:val="007C2EB1"/>
    <w:rsid w:val="007C49DC"/>
    <w:rsid w:val="007C5DE9"/>
    <w:rsid w:val="007C63F0"/>
    <w:rsid w:val="007D02C3"/>
    <w:rsid w:val="007D14CF"/>
    <w:rsid w:val="007D15C1"/>
    <w:rsid w:val="007D3AB8"/>
    <w:rsid w:val="007E1349"/>
    <w:rsid w:val="007F144E"/>
    <w:rsid w:val="007F1E7D"/>
    <w:rsid w:val="007F3A23"/>
    <w:rsid w:val="007F667C"/>
    <w:rsid w:val="008024C7"/>
    <w:rsid w:val="008054FD"/>
    <w:rsid w:val="008076E2"/>
    <w:rsid w:val="00810659"/>
    <w:rsid w:val="008106DD"/>
    <w:rsid w:val="00811B92"/>
    <w:rsid w:val="00816244"/>
    <w:rsid w:val="0081786D"/>
    <w:rsid w:val="00820076"/>
    <w:rsid w:val="00820F0B"/>
    <w:rsid w:val="00821C05"/>
    <w:rsid w:val="00822D58"/>
    <w:rsid w:val="00826FF6"/>
    <w:rsid w:val="00830D48"/>
    <w:rsid w:val="00831936"/>
    <w:rsid w:val="0083267B"/>
    <w:rsid w:val="008338D0"/>
    <w:rsid w:val="00834BDD"/>
    <w:rsid w:val="00834D2B"/>
    <w:rsid w:val="00835A79"/>
    <w:rsid w:val="008364A2"/>
    <w:rsid w:val="00836B82"/>
    <w:rsid w:val="0083728B"/>
    <w:rsid w:val="0084050E"/>
    <w:rsid w:val="00843AF7"/>
    <w:rsid w:val="00844B1D"/>
    <w:rsid w:val="00844DA4"/>
    <w:rsid w:val="008456CA"/>
    <w:rsid w:val="00845AFB"/>
    <w:rsid w:val="00846E9D"/>
    <w:rsid w:val="0085124F"/>
    <w:rsid w:val="00854155"/>
    <w:rsid w:val="00854A54"/>
    <w:rsid w:val="00857A86"/>
    <w:rsid w:val="00860EE8"/>
    <w:rsid w:val="00861531"/>
    <w:rsid w:val="00861F86"/>
    <w:rsid w:val="00862BDF"/>
    <w:rsid w:val="00863993"/>
    <w:rsid w:val="00863BDA"/>
    <w:rsid w:val="00864D41"/>
    <w:rsid w:val="00864E5F"/>
    <w:rsid w:val="008663B9"/>
    <w:rsid w:val="00866400"/>
    <w:rsid w:val="00866E18"/>
    <w:rsid w:val="008702BF"/>
    <w:rsid w:val="00870D43"/>
    <w:rsid w:val="00872013"/>
    <w:rsid w:val="00872770"/>
    <w:rsid w:val="00873D08"/>
    <w:rsid w:val="00874FF5"/>
    <w:rsid w:val="008757D1"/>
    <w:rsid w:val="008765B4"/>
    <w:rsid w:val="0087708B"/>
    <w:rsid w:val="00880D74"/>
    <w:rsid w:val="00881366"/>
    <w:rsid w:val="0088448B"/>
    <w:rsid w:val="00885C5B"/>
    <w:rsid w:val="0088664E"/>
    <w:rsid w:val="00887266"/>
    <w:rsid w:val="00890B22"/>
    <w:rsid w:val="0089295D"/>
    <w:rsid w:val="00894016"/>
    <w:rsid w:val="00897BAD"/>
    <w:rsid w:val="008A0835"/>
    <w:rsid w:val="008A20F0"/>
    <w:rsid w:val="008A2A87"/>
    <w:rsid w:val="008A7377"/>
    <w:rsid w:val="008A7A9B"/>
    <w:rsid w:val="008A7EA8"/>
    <w:rsid w:val="008B0F90"/>
    <w:rsid w:val="008B1DB6"/>
    <w:rsid w:val="008B2184"/>
    <w:rsid w:val="008B2795"/>
    <w:rsid w:val="008B3C62"/>
    <w:rsid w:val="008B6D02"/>
    <w:rsid w:val="008C002F"/>
    <w:rsid w:val="008C0E44"/>
    <w:rsid w:val="008C601B"/>
    <w:rsid w:val="008C6C04"/>
    <w:rsid w:val="008D0195"/>
    <w:rsid w:val="008D0307"/>
    <w:rsid w:val="008D25FD"/>
    <w:rsid w:val="008D4D75"/>
    <w:rsid w:val="008D5067"/>
    <w:rsid w:val="008D537E"/>
    <w:rsid w:val="008D6104"/>
    <w:rsid w:val="008D7411"/>
    <w:rsid w:val="008E3755"/>
    <w:rsid w:val="008E50DA"/>
    <w:rsid w:val="008F12CB"/>
    <w:rsid w:val="008F20EF"/>
    <w:rsid w:val="008F2909"/>
    <w:rsid w:val="008F74E4"/>
    <w:rsid w:val="008F7F75"/>
    <w:rsid w:val="009015D5"/>
    <w:rsid w:val="00901A3B"/>
    <w:rsid w:val="00902104"/>
    <w:rsid w:val="009038F2"/>
    <w:rsid w:val="009043CE"/>
    <w:rsid w:val="00907509"/>
    <w:rsid w:val="0091224B"/>
    <w:rsid w:val="00912781"/>
    <w:rsid w:val="00916E37"/>
    <w:rsid w:val="00917040"/>
    <w:rsid w:val="0092215B"/>
    <w:rsid w:val="0092447C"/>
    <w:rsid w:val="00925385"/>
    <w:rsid w:val="009315EA"/>
    <w:rsid w:val="00931B08"/>
    <w:rsid w:val="00933F38"/>
    <w:rsid w:val="00934597"/>
    <w:rsid w:val="0094217C"/>
    <w:rsid w:val="00943DD8"/>
    <w:rsid w:val="009470B2"/>
    <w:rsid w:val="0095084D"/>
    <w:rsid w:val="00953828"/>
    <w:rsid w:val="00954F59"/>
    <w:rsid w:val="009556B1"/>
    <w:rsid w:val="00960B22"/>
    <w:rsid w:val="00960FFF"/>
    <w:rsid w:val="00961396"/>
    <w:rsid w:val="009639A1"/>
    <w:rsid w:val="009642BA"/>
    <w:rsid w:val="00964ABD"/>
    <w:rsid w:val="00964F2A"/>
    <w:rsid w:val="00965D47"/>
    <w:rsid w:val="00965FA6"/>
    <w:rsid w:val="00967DDE"/>
    <w:rsid w:val="009702FD"/>
    <w:rsid w:val="009712D8"/>
    <w:rsid w:val="00972BC6"/>
    <w:rsid w:val="00974FEC"/>
    <w:rsid w:val="009757C4"/>
    <w:rsid w:val="009829CF"/>
    <w:rsid w:val="00982D89"/>
    <w:rsid w:val="00983299"/>
    <w:rsid w:val="009845AD"/>
    <w:rsid w:val="00985C42"/>
    <w:rsid w:val="009926D5"/>
    <w:rsid w:val="00992751"/>
    <w:rsid w:val="00992D7C"/>
    <w:rsid w:val="009934BE"/>
    <w:rsid w:val="00994607"/>
    <w:rsid w:val="009A204F"/>
    <w:rsid w:val="009A5DBE"/>
    <w:rsid w:val="009A66FB"/>
    <w:rsid w:val="009A6713"/>
    <w:rsid w:val="009A759E"/>
    <w:rsid w:val="009A7FF2"/>
    <w:rsid w:val="009B27DF"/>
    <w:rsid w:val="009B2D42"/>
    <w:rsid w:val="009B6965"/>
    <w:rsid w:val="009C0491"/>
    <w:rsid w:val="009C0DAF"/>
    <w:rsid w:val="009C2717"/>
    <w:rsid w:val="009C51B2"/>
    <w:rsid w:val="009C74FF"/>
    <w:rsid w:val="009D0223"/>
    <w:rsid w:val="009D2ADC"/>
    <w:rsid w:val="009D2BE8"/>
    <w:rsid w:val="009D5445"/>
    <w:rsid w:val="009D59FD"/>
    <w:rsid w:val="009E00BC"/>
    <w:rsid w:val="009E0B35"/>
    <w:rsid w:val="009E125C"/>
    <w:rsid w:val="009E1CA2"/>
    <w:rsid w:val="009E25AF"/>
    <w:rsid w:val="009E3FC2"/>
    <w:rsid w:val="009E5B2E"/>
    <w:rsid w:val="009F08A3"/>
    <w:rsid w:val="009F6C1B"/>
    <w:rsid w:val="009F6F2B"/>
    <w:rsid w:val="00A00858"/>
    <w:rsid w:val="00A02DE3"/>
    <w:rsid w:val="00A03702"/>
    <w:rsid w:val="00A03923"/>
    <w:rsid w:val="00A04FF0"/>
    <w:rsid w:val="00A05D2F"/>
    <w:rsid w:val="00A078C6"/>
    <w:rsid w:val="00A10F52"/>
    <w:rsid w:val="00A124D9"/>
    <w:rsid w:val="00A1271E"/>
    <w:rsid w:val="00A12A0B"/>
    <w:rsid w:val="00A13765"/>
    <w:rsid w:val="00A14A36"/>
    <w:rsid w:val="00A16C0B"/>
    <w:rsid w:val="00A16C31"/>
    <w:rsid w:val="00A17D46"/>
    <w:rsid w:val="00A20417"/>
    <w:rsid w:val="00A21D92"/>
    <w:rsid w:val="00A23227"/>
    <w:rsid w:val="00A239D2"/>
    <w:rsid w:val="00A24760"/>
    <w:rsid w:val="00A277EB"/>
    <w:rsid w:val="00A30B35"/>
    <w:rsid w:val="00A31050"/>
    <w:rsid w:val="00A323E9"/>
    <w:rsid w:val="00A326EC"/>
    <w:rsid w:val="00A34967"/>
    <w:rsid w:val="00A34AB2"/>
    <w:rsid w:val="00A35349"/>
    <w:rsid w:val="00A36ABA"/>
    <w:rsid w:val="00A41E3D"/>
    <w:rsid w:val="00A420A4"/>
    <w:rsid w:val="00A422C5"/>
    <w:rsid w:val="00A508F3"/>
    <w:rsid w:val="00A54466"/>
    <w:rsid w:val="00A57771"/>
    <w:rsid w:val="00A579DD"/>
    <w:rsid w:val="00A60064"/>
    <w:rsid w:val="00A61016"/>
    <w:rsid w:val="00A63C9A"/>
    <w:rsid w:val="00A66DF5"/>
    <w:rsid w:val="00A677CC"/>
    <w:rsid w:val="00A71B59"/>
    <w:rsid w:val="00A7229E"/>
    <w:rsid w:val="00A739D6"/>
    <w:rsid w:val="00A73AC3"/>
    <w:rsid w:val="00A7502E"/>
    <w:rsid w:val="00A76D03"/>
    <w:rsid w:val="00A777A0"/>
    <w:rsid w:val="00A813F5"/>
    <w:rsid w:val="00A81E27"/>
    <w:rsid w:val="00A825D1"/>
    <w:rsid w:val="00A85EA6"/>
    <w:rsid w:val="00A86564"/>
    <w:rsid w:val="00A8768C"/>
    <w:rsid w:val="00A9074F"/>
    <w:rsid w:val="00A92F1F"/>
    <w:rsid w:val="00A93304"/>
    <w:rsid w:val="00A936F5"/>
    <w:rsid w:val="00A93A5C"/>
    <w:rsid w:val="00A93C3F"/>
    <w:rsid w:val="00A9559B"/>
    <w:rsid w:val="00A96D4D"/>
    <w:rsid w:val="00A978ED"/>
    <w:rsid w:val="00AA478D"/>
    <w:rsid w:val="00AA63D1"/>
    <w:rsid w:val="00AA65BB"/>
    <w:rsid w:val="00AA6ECA"/>
    <w:rsid w:val="00AB0160"/>
    <w:rsid w:val="00AB0731"/>
    <w:rsid w:val="00AB1271"/>
    <w:rsid w:val="00AB2C05"/>
    <w:rsid w:val="00AB497F"/>
    <w:rsid w:val="00AB79DF"/>
    <w:rsid w:val="00AC2024"/>
    <w:rsid w:val="00AC23BB"/>
    <w:rsid w:val="00AC2ABC"/>
    <w:rsid w:val="00AC2E25"/>
    <w:rsid w:val="00AC43D3"/>
    <w:rsid w:val="00AC7D9C"/>
    <w:rsid w:val="00AD22AB"/>
    <w:rsid w:val="00AD3037"/>
    <w:rsid w:val="00AD4CA4"/>
    <w:rsid w:val="00AD4F2E"/>
    <w:rsid w:val="00AD57BB"/>
    <w:rsid w:val="00AE2ACA"/>
    <w:rsid w:val="00AE3059"/>
    <w:rsid w:val="00AE335B"/>
    <w:rsid w:val="00AE39C4"/>
    <w:rsid w:val="00AE602E"/>
    <w:rsid w:val="00AE6A3E"/>
    <w:rsid w:val="00AE6E63"/>
    <w:rsid w:val="00AF07B7"/>
    <w:rsid w:val="00AF5DDE"/>
    <w:rsid w:val="00AF6122"/>
    <w:rsid w:val="00B0295B"/>
    <w:rsid w:val="00B030EB"/>
    <w:rsid w:val="00B05F37"/>
    <w:rsid w:val="00B061F5"/>
    <w:rsid w:val="00B06F87"/>
    <w:rsid w:val="00B07BDC"/>
    <w:rsid w:val="00B10434"/>
    <w:rsid w:val="00B1475E"/>
    <w:rsid w:val="00B14E40"/>
    <w:rsid w:val="00B17432"/>
    <w:rsid w:val="00B203FD"/>
    <w:rsid w:val="00B21512"/>
    <w:rsid w:val="00B22236"/>
    <w:rsid w:val="00B226BE"/>
    <w:rsid w:val="00B26488"/>
    <w:rsid w:val="00B26B35"/>
    <w:rsid w:val="00B27209"/>
    <w:rsid w:val="00B30E7F"/>
    <w:rsid w:val="00B31778"/>
    <w:rsid w:val="00B32CF7"/>
    <w:rsid w:val="00B353CD"/>
    <w:rsid w:val="00B35673"/>
    <w:rsid w:val="00B3615E"/>
    <w:rsid w:val="00B37D01"/>
    <w:rsid w:val="00B40DEE"/>
    <w:rsid w:val="00B417FB"/>
    <w:rsid w:val="00B45BF9"/>
    <w:rsid w:val="00B45FF5"/>
    <w:rsid w:val="00B4688C"/>
    <w:rsid w:val="00B479B2"/>
    <w:rsid w:val="00B533D5"/>
    <w:rsid w:val="00B55771"/>
    <w:rsid w:val="00B57E12"/>
    <w:rsid w:val="00B64579"/>
    <w:rsid w:val="00B645C4"/>
    <w:rsid w:val="00B67DAB"/>
    <w:rsid w:val="00B73557"/>
    <w:rsid w:val="00B73C80"/>
    <w:rsid w:val="00B75F99"/>
    <w:rsid w:val="00B767D3"/>
    <w:rsid w:val="00B77B0D"/>
    <w:rsid w:val="00B8032E"/>
    <w:rsid w:val="00B81279"/>
    <w:rsid w:val="00B85C02"/>
    <w:rsid w:val="00B86657"/>
    <w:rsid w:val="00B87421"/>
    <w:rsid w:val="00B90807"/>
    <w:rsid w:val="00B91B2D"/>
    <w:rsid w:val="00B926D7"/>
    <w:rsid w:val="00B94F30"/>
    <w:rsid w:val="00B95DBD"/>
    <w:rsid w:val="00B9608C"/>
    <w:rsid w:val="00BA0B79"/>
    <w:rsid w:val="00BA0E08"/>
    <w:rsid w:val="00BA2CC6"/>
    <w:rsid w:val="00BA3665"/>
    <w:rsid w:val="00BA41E8"/>
    <w:rsid w:val="00BA519B"/>
    <w:rsid w:val="00BA58C3"/>
    <w:rsid w:val="00BA6415"/>
    <w:rsid w:val="00BA654A"/>
    <w:rsid w:val="00BA6974"/>
    <w:rsid w:val="00BB0EF3"/>
    <w:rsid w:val="00BB1E1A"/>
    <w:rsid w:val="00BB2FE4"/>
    <w:rsid w:val="00BB4F47"/>
    <w:rsid w:val="00BB5D5D"/>
    <w:rsid w:val="00BB7244"/>
    <w:rsid w:val="00BC10FF"/>
    <w:rsid w:val="00BC6F43"/>
    <w:rsid w:val="00BD4C9C"/>
    <w:rsid w:val="00BD4EF8"/>
    <w:rsid w:val="00BD6D69"/>
    <w:rsid w:val="00BE16EC"/>
    <w:rsid w:val="00BE2BD6"/>
    <w:rsid w:val="00BE4188"/>
    <w:rsid w:val="00BE4218"/>
    <w:rsid w:val="00BE5382"/>
    <w:rsid w:val="00BE60B6"/>
    <w:rsid w:val="00BE6E01"/>
    <w:rsid w:val="00BF057F"/>
    <w:rsid w:val="00BF33C5"/>
    <w:rsid w:val="00BF4DA8"/>
    <w:rsid w:val="00BF50D4"/>
    <w:rsid w:val="00BF58FE"/>
    <w:rsid w:val="00BF6621"/>
    <w:rsid w:val="00BF7747"/>
    <w:rsid w:val="00C00741"/>
    <w:rsid w:val="00C01E3C"/>
    <w:rsid w:val="00C05039"/>
    <w:rsid w:val="00C06BFF"/>
    <w:rsid w:val="00C0717F"/>
    <w:rsid w:val="00C112CE"/>
    <w:rsid w:val="00C14449"/>
    <w:rsid w:val="00C156A4"/>
    <w:rsid w:val="00C162BD"/>
    <w:rsid w:val="00C16EEE"/>
    <w:rsid w:val="00C2059A"/>
    <w:rsid w:val="00C217F7"/>
    <w:rsid w:val="00C2231D"/>
    <w:rsid w:val="00C2277B"/>
    <w:rsid w:val="00C2312B"/>
    <w:rsid w:val="00C24394"/>
    <w:rsid w:val="00C245B5"/>
    <w:rsid w:val="00C251ED"/>
    <w:rsid w:val="00C256D2"/>
    <w:rsid w:val="00C27145"/>
    <w:rsid w:val="00C326D5"/>
    <w:rsid w:val="00C32EF3"/>
    <w:rsid w:val="00C34464"/>
    <w:rsid w:val="00C35649"/>
    <w:rsid w:val="00C37B55"/>
    <w:rsid w:val="00C406BE"/>
    <w:rsid w:val="00C43AEF"/>
    <w:rsid w:val="00C44841"/>
    <w:rsid w:val="00C44A68"/>
    <w:rsid w:val="00C5213D"/>
    <w:rsid w:val="00C541A1"/>
    <w:rsid w:val="00C54CDF"/>
    <w:rsid w:val="00C54DBC"/>
    <w:rsid w:val="00C54F6F"/>
    <w:rsid w:val="00C55BA5"/>
    <w:rsid w:val="00C56591"/>
    <w:rsid w:val="00C578C3"/>
    <w:rsid w:val="00C5797B"/>
    <w:rsid w:val="00C610CA"/>
    <w:rsid w:val="00C61369"/>
    <w:rsid w:val="00C6142C"/>
    <w:rsid w:val="00C64E89"/>
    <w:rsid w:val="00C6629A"/>
    <w:rsid w:val="00C66C71"/>
    <w:rsid w:val="00C671FE"/>
    <w:rsid w:val="00C67393"/>
    <w:rsid w:val="00C67DF3"/>
    <w:rsid w:val="00C700A5"/>
    <w:rsid w:val="00C7277B"/>
    <w:rsid w:val="00C7287C"/>
    <w:rsid w:val="00C72F0B"/>
    <w:rsid w:val="00C73CE7"/>
    <w:rsid w:val="00C75ADA"/>
    <w:rsid w:val="00C75CC2"/>
    <w:rsid w:val="00C762E8"/>
    <w:rsid w:val="00C77DE2"/>
    <w:rsid w:val="00C80198"/>
    <w:rsid w:val="00C83B60"/>
    <w:rsid w:val="00C86F11"/>
    <w:rsid w:val="00C92897"/>
    <w:rsid w:val="00C9341E"/>
    <w:rsid w:val="00C9433E"/>
    <w:rsid w:val="00C94917"/>
    <w:rsid w:val="00C95DA5"/>
    <w:rsid w:val="00C9756E"/>
    <w:rsid w:val="00CA069B"/>
    <w:rsid w:val="00CB41FF"/>
    <w:rsid w:val="00CB4740"/>
    <w:rsid w:val="00CB7DA4"/>
    <w:rsid w:val="00CC0A79"/>
    <w:rsid w:val="00CC3AE1"/>
    <w:rsid w:val="00CC4A14"/>
    <w:rsid w:val="00CC4F66"/>
    <w:rsid w:val="00CC4FAB"/>
    <w:rsid w:val="00CC5DDE"/>
    <w:rsid w:val="00CC6400"/>
    <w:rsid w:val="00CC7D05"/>
    <w:rsid w:val="00CD1386"/>
    <w:rsid w:val="00CD5B35"/>
    <w:rsid w:val="00CD5C7A"/>
    <w:rsid w:val="00CD6824"/>
    <w:rsid w:val="00CE0752"/>
    <w:rsid w:val="00CE0B8F"/>
    <w:rsid w:val="00CE0D23"/>
    <w:rsid w:val="00CE0DC4"/>
    <w:rsid w:val="00CE0E8F"/>
    <w:rsid w:val="00CE1BE2"/>
    <w:rsid w:val="00CE2C36"/>
    <w:rsid w:val="00CE7E37"/>
    <w:rsid w:val="00CF1367"/>
    <w:rsid w:val="00CF26DD"/>
    <w:rsid w:val="00CF5474"/>
    <w:rsid w:val="00CF579F"/>
    <w:rsid w:val="00D056DB"/>
    <w:rsid w:val="00D05DC0"/>
    <w:rsid w:val="00D06D1E"/>
    <w:rsid w:val="00D1144B"/>
    <w:rsid w:val="00D11FA5"/>
    <w:rsid w:val="00D1232A"/>
    <w:rsid w:val="00D1427C"/>
    <w:rsid w:val="00D14812"/>
    <w:rsid w:val="00D16C6F"/>
    <w:rsid w:val="00D17262"/>
    <w:rsid w:val="00D22696"/>
    <w:rsid w:val="00D2288B"/>
    <w:rsid w:val="00D23A8D"/>
    <w:rsid w:val="00D2601A"/>
    <w:rsid w:val="00D2790A"/>
    <w:rsid w:val="00D326EC"/>
    <w:rsid w:val="00D34BEB"/>
    <w:rsid w:val="00D35725"/>
    <w:rsid w:val="00D421C8"/>
    <w:rsid w:val="00D424D8"/>
    <w:rsid w:val="00D42A1D"/>
    <w:rsid w:val="00D43C01"/>
    <w:rsid w:val="00D4556C"/>
    <w:rsid w:val="00D47CC7"/>
    <w:rsid w:val="00D50723"/>
    <w:rsid w:val="00D51AE3"/>
    <w:rsid w:val="00D52E12"/>
    <w:rsid w:val="00D5372E"/>
    <w:rsid w:val="00D5756E"/>
    <w:rsid w:val="00D60224"/>
    <w:rsid w:val="00D60229"/>
    <w:rsid w:val="00D61933"/>
    <w:rsid w:val="00D66266"/>
    <w:rsid w:val="00D66E9C"/>
    <w:rsid w:val="00D70010"/>
    <w:rsid w:val="00D71CFD"/>
    <w:rsid w:val="00D720E7"/>
    <w:rsid w:val="00D72250"/>
    <w:rsid w:val="00D72B7F"/>
    <w:rsid w:val="00D747ED"/>
    <w:rsid w:val="00D750FA"/>
    <w:rsid w:val="00D75E8F"/>
    <w:rsid w:val="00D76AA3"/>
    <w:rsid w:val="00D8128A"/>
    <w:rsid w:val="00D816BA"/>
    <w:rsid w:val="00D82431"/>
    <w:rsid w:val="00D82C36"/>
    <w:rsid w:val="00D8305D"/>
    <w:rsid w:val="00D8380A"/>
    <w:rsid w:val="00D85AE2"/>
    <w:rsid w:val="00D92D05"/>
    <w:rsid w:val="00D94307"/>
    <w:rsid w:val="00DA2CE0"/>
    <w:rsid w:val="00DA5DDF"/>
    <w:rsid w:val="00DA7F62"/>
    <w:rsid w:val="00DB04CE"/>
    <w:rsid w:val="00DB189F"/>
    <w:rsid w:val="00DB26A6"/>
    <w:rsid w:val="00DB46A2"/>
    <w:rsid w:val="00DB68AE"/>
    <w:rsid w:val="00DB7340"/>
    <w:rsid w:val="00DB7376"/>
    <w:rsid w:val="00DB7B62"/>
    <w:rsid w:val="00DC29EA"/>
    <w:rsid w:val="00DC391E"/>
    <w:rsid w:val="00DC3E6E"/>
    <w:rsid w:val="00DC5061"/>
    <w:rsid w:val="00DC5C3B"/>
    <w:rsid w:val="00DC6771"/>
    <w:rsid w:val="00DD3AFD"/>
    <w:rsid w:val="00DD4253"/>
    <w:rsid w:val="00DD42E2"/>
    <w:rsid w:val="00DD68C5"/>
    <w:rsid w:val="00DD775E"/>
    <w:rsid w:val="00DE20BB"/>
    <w:rsid w:val="00DE2A15"/>
    <w:rsid w:val="00DE4C78"/>
    <w:rsid w:val="00DE6159"/>
    <w:rsid w:val="00DE6A50"/>
    <w:rsid w:val="00DF13A9"/>
    <w:rsid w:val="00DF156B"/>
    <w:rsid w:val="00DF2702"/>
    <w:rsid w:val="00DF30AE"/>
    <w:rsid w:val="00E01744"/>
    <w:rsid w:val="00E036DB"/>
    <w:rsid w:val="00E03845"/>
    <w:rsid w:val="00E118F0"/>
    <w:rsid w:val="00E12924"/>
    <w:rsid w:val="00E13ABB"/>
    <w:rsid w:val="00E201E7"/>
    <w:rsid w:val="00E202B3"/>
    <w:rsid w:val="00E23882"/>
    <w:rsid w:val="00E23DA3"/>
    <w:rsid w:val="00E23EE7"/>
    <w:rsid w:val="00E257D3"/>
    <w:rsid w:val="00E27AEB"/>
    <w:rsid w:val="00E30102"/>
    <w:rsid w:val="00E3029F"/>
    <w:rsid w:val="00E30F00"/>
    <w:rsid w:val="00E318C7"/>
    <w:rsid w:val="00E32E67"/>
    <w:rsid w:val="00E33EA6"/>
    <w:rsid w:val="00E367B6"/>
    <w:rsid w:val="00E37703"/>
    <w:rsid w:val="00E37C84"/>
    <w:rsid w:val="00E41868"/>
    <w:rsid w:val="00E428C3"/>
    <w:rsid w:val="00E4355A"/>
    <w:rsid w:val="00E44728"/>
    <w:rsid w:val="00E44992"/>
    <w:rsid w:val="00E515ED"/>
    <w:rsid w:val="00E52064"/>
    <w:rsid w:val="00E536D9"/>
    <w:rsid w:val="00E54E1E"/>
    <w:rsid w:val="00E551F0"/>
    <w:rsid w:val="00E552A3"/>
    <w:rsid w:val="00E5593A"/>
    <w:rsid w:val="00E55E45"/>
    <w:rsid w:val="00E56449"/>
    <w:rsid w:val="00E577D9"/>
    <w:rsid w:val="00E6145F"/>
    <w:rsid w:val="00E71E35"/>
    <w:rsid w:val="00E72BCB"/>
    <w:rsid w:val="00E73176"/>
    <w:rsid w:val="00E7623F"/>
    <w:rsid w:val="00E77FE0"/>
    <w:rsid w:val="00E81989"/>
    <w:rsid w:val="00E84662"/>
    <w:rsid w:val="00E8548B"/>
    <w:rsid w:val="00E86221"/>
    <w:rsid w:val="00E87BC5"/>
    <w:rsid w:val="00E90D19"/>
    <w:rsid w:val="00E972D5"/>
    <w:rsid w:val="00E97CDF"/>
    <w:rsid w:val="00EA02D7"/>
    <w:rsid w:val="00EA0ED7"/>
    <w:rsid w:val="00EA0FD8"/>
    <w:rsid w:val="00EA1602"/>
    <w:rsid w:val="00EA1AA5"/>
    <w:rsid w:val="00EA2C9A"/>
    <w:rsid w:val="00EA370A"/>
    <w:rsid w:val="00EA3CB2"/>
    <w:rsid w:val="00EA551E"/>
    <w:rsid w:val="00EA58AD"/>
    <w:rsid w:val="00EA5C3B"/>
    <w:rsid w:val="00EA6422"/>
    <w:rsid w:val="00EA65EB"/>
    <w:rsid w:val="00EB2A07"/>
    <w:rsid w:val="00EB3053"/>
    <w:rsid w:val="00EB3A92"/>
    <w:rsid w:val="00EB4A01"/>
    <w:rsid w:val="00EB5555"/>
    <w:rsid w:val="00EB557F"/>
    <w:rsid w:val="00EB6D61"/>
    <w:rsid w:val="00EB7A14"/>
    <w:rsid w:val="00EC1034"/>
    <w:rsid w:val="00EC1363"/>
    <w:rsid w:val="00ED1E3C"/>
    <w:rsid w:val="00ED25CA"/>
    <w:rsid w:val="00ED3E06"/>
    <w:rsid w:val="00ED3FD7"/>
    <w:rsid w:val="00EE0020"/>
    <w:rsid w:val="00EE321A"/>
    <w:rsid w:val="00EE4B93"/>
    <w:rsid w:val="00EE6138"/>
    <w:rsid w:val="00EE72F6"/>
    <w:rsid w:val="00EF05C5"/>
    <w:rsid w:val="00EF38C2"/>
    <w:rsid w:val="00EF3B3E"/>
    <w:rsid w:val="00EF47F9"/>
    <w:rsid w:val="00EF4B63"/>
    <w:rsid w:val="00EF4B7F"/>
    <w:rsid w:val="00EF5617"/>
    <w:rsid w:val="00EF6EE9"/>
    <w:rsid w:val="00EF7FC7"/>
    <w:rsid w:val="00F006F6"/>
    <w:rsid w:val="00F00DB1"/>
    <w:rsid w:val="00F02139"/>
    <w:rsid w:val="00F12AC4"/>
    <w:rsid w:val="00F12BD9"/>
    <w:rsid w:val="00F13A12"/>
    <w:rsid w:val="00F1523B"/>
    <w:rsid w:val="00F214E4"/>
    <w:rsid w:val="00F22504"/>
    <w:rsid w:val="00F23CEC"/>
    <w:rsid w:val="00F24A61"/>
    <w:rsid w:val="00F25727"/>
    <w:rsid w:val="00F25C57"/>
    <w:rsid w:val="00F31AF5"/>
    <w:rsid w:val="00F31FE3"/>
    <w:rsid w:val="00F32974"/>
    <w:rsid w:val="00F3312B"/>
    <w:rsid w:val="00F36309"/>
    <w:rsid w:val="00F4086C"/>
    <w:rsid w:val="00F41784"/>
    <w:rsid w:val="00F4264B"/>
    <w:rsid w:val="00F43F57"/>
    <w:rsid w:val="00F445C8"/>
    <w:rsid w:val="00F50D7E"/>
    <w:rsid w:val="00F51412"/>
    <w:rsid w:val="00F51CB8"/>
    <w:rsid w:val="00F541A1"/>
    <w:rsid w:val="00F54C54"/>
    <w:rsid w:val="00F54DF4"/>
    <w:rsid w:val="00F550DD"/>
    <w:rsid w:val="00F57447"/>
    <w:rsid w:val="00F6040D"/>
    <w:rsid w:val="00F60D4C"/>
    <w:rsid w:val="00F6358F"/>
    <w:rsid w:val="00F73F1A"/>
    <w:rsid w:val="00F77498"/>
    <w:rsid w:val="00F77C9D"/>
    <w:rsid w:val="00F81E04"/>
    <w:rsid w:val="00F869C1"/>
    <w:rsid w:val="00F86D1D"/>
    <w:rsid w:val="00F87A8A"/>
    <w:rsid w:val="00F96157"/>
    <w:rsid w:val="00FA2319"/>
    <w:rsid w:val="00FA4C2B"/>
    <w:rsid w:val="00FA6097"/>
    <w:rsid w:val="00FA7B06"/>
    <w:rsid w:val="00FB0008"/>
    <w:rsid w:val="00FB0251"/>
    <w:rsid w:val="00FB0A64"/>
    <w:rsid w:val="00FB2038"/>
    <w:rsid w:val="00FB3EE8"/>
    <w:rsid w:val="00FB3F7C"/>
    <w:rsid w:val="00FB57CF"/>
    <w:rsid w:val="00FB62CF"/>
    <w:rsid w:val="00FB6918"/>
    <w:rsid w:val="00FC2853"/>
    <w:rsid w:val="00FC2BA3"/>
    <w:rsid w:val="00FC73C9"/>
    <w:rsid w:val="00FC78CD"/>
    <w:rsid w:val="00FD0CD4"/>
    <w:rsid w:val="00FD4EB0"/>
    <w:rsid w:val="00FD579C"/>
    <w:rsid w:val="00FD6A94"/>
    <w:rsid w:val="00FE1814"/>
    <w:rsid w:val="00FE7737"/>
    <w:rsid w:val="00FE7EFD"/>
    <w:rsid w:val="00FF19C3"/>
    <w:rsid w:val="00FF204D"/>
    <w:rsid w:val="00FF3081"/>
    <w:rsid w:val="00FF3DF2"/>
    <w:rsid w:val="00FF5E8D"/>
    <w:rsid w:val="00FF6ACD"/>
    <w:rsid w:val="01735DA2"/>
    <w:rsid w:val="018D6A3B"/>
    <w:rsid w:val="01AF0223"/>
    <w:rsid w:val="01FC5479"/>
    <w:rsid w:val="02662F8E"/>
    <w:rsid w:val="02F446D9"/>
    <w:rsid w:val="03031D34"/>
    <w:rsid w:val="032F118C"/>
    <w:rsid w:val="036A1701"/>
    <w:rsid w:val="037F5610"/>
    <w:rsid w:val="03AC558F"/>
    <w:rsid w:val="03CD24C5"/>
    <w:rsid w:val="048C1429"/>
    <w:rsid w:val="04C41932"/>
    <w:rsid w:val="04C563EE"/>
    <w:rsid w:val="04CB6713"/>
    <w:rsid w:val="04D740EA"/>
    <w:rsid w:val="050644EF"/>
    <w:rsid w:val="05640107"/>
    <w:rsid w:val="057E23CB"/>
    <w:rsid w:val="058028FD"/>
    <w:rsid w:val="05962D64"/>
    <w:rsid w:val="05973710"/>
    <w:rsid w:val="05AA638E"/>
    <w:rsid w:val="06277CEB"/>
    <w:rsid w:val="062D447B"/>
    <w:rsid w:val="06427E28"/>
    <w:rsid w:val="069617D1"/>
    <w:rsid w:val="069778EC"/>
    <w:rsid w:val="06A51684"/>
    <w:rsid w:val="06D87F7C"/>
    <w:rsid w:val="07DD656C"/>
    <w:rsid w:val="07FC008A"/>
    <w:rsid w:val="08434438"/>
    <w:rsid w:val="097970E4"/>
    <w:rsid w:val="09DB740D"/>
    <w:rsid w:val="0A186CBD"/>
    <w:rsid w:val="0A344C8A"/>
    <w:rsid w:val="0A625628"/>
    <w:rsid w:val="0AD84E6E"/>
    <w:rsid w:val="0AE33E6F"/>
    <w:rsid w:val="0B0D5E11"/>
    <w:rsid w:val="0C286334"/>
    <w:rsid w:val="0C3F7926"/>
    <w:rsid w:val="0C99262E"/>
    <w:rsid w:val="0D25744A"/>
    <w:rsid w:val="0D501516"/>
    <w:rsid w:val="0D8E3CBA"/>
    <w:rsid w:val="0E4D3EC7"/>
    <w:rsid w:val="0EEB27C0"/>
    <w:rsid w:val="0F2F1F22"/>
    <w:rsid w:val="0F3D1675"/>
    <w:rsid w:val="0F6B66D0"/>
    <w:rsid w:val="0F904DDC"/>
    <w:rsid w:val="0FAE2A12"/>
    <w:rsid w:val="0FB53B62"/>
    <w:rsid w:val="102F2F28"/>
    <w:rsid w:val="11441F10"/>
    <w:rsid w:val="11577FA5"/>
    <w:rsid w:val="11943190"/>
    <w:rsid w:val="11AF0379"/>
    <w:rsid w:val="120A6FE9"/>
    <w:rsid w:val="12B57350"/>
    <w:rsid w:val="134F75B9"/>
    <w:rsid w:val="13974CC7"/>
    <w:rsid w:val="13A45AAA"/>
    <w:rsid w:val="13AF3EFF"/>
    <w:rsid w:val="13F62541"/>
    <w:rsid w:val="13FE041F"/>
    <w:rsid w:val="1402167D"/>
    <w:rsid w:val="143141DF"/>
    <w:rsid w:val="14AC19D4"/>
    <w:rsid w:val="14B03B02"/>
    <w:rsid w:val="150A2C22"/>
    <w:rsid w:val="151C0235"/>
    <w:rsid w:val="15763522"/>
    <w:rsid w:val="15B97529"/>
    <w:rsid w:val="15E90DA2"/>
    <w:rsid w:val="15EF68BB"/>
    <w:rsid w:val="161A15EA"/>
    <w:rsid w:val="163102AF"/>
    <w:rsid w:val="16BF3E04"/>
    <w:rsid w:val="16CA24C3"/>
    <w:rsid w:val="170F06E0"/>
    <w:rsid w:val="1741472D"/>
    <w:rsid w:val="178F0BF6"/>
    <w:rsid w:val="17AC4E12"/>
    <w:rsid w:val="17E50469"/>
    <w:rsid w:val="180811E7"/>
    <w:rsid w:val="18733B97"/>
    <w:rsid w:val="18D36A6C"/>
    <w:rsid w:val="19062B2E"/>
    <w:rsid w:val="195101D3"/>
    <w:rsid w:val="19D329F1"/>
    <w:rsid w:val="1A6C68D0"/>
    <w:rsid w:val="1A840191"/>
    <w:rsid w:val="1A9B5E0D"/>
    <w:rsid w:val="1B211ABA"/>
    <w:rsid w:val="1B373A1F"/>
    <w:rsid w:val="1BE86C51"/>
    <w:rsid w:val="1C064AEF"/>
    <w:rsid w:val="1C8328DB"/>
    <w:rsid w:val="1C945883"/>
    <w:rsid w:val="1CAF37C7"/>
    <w:rsid w:val="1CF67275"/>
    <w:rsid w:val="1CF94AE5"/>
    <w:rsid w:val="1E16425B"/>
    <w:rsid w:val="1E301185"/>
    <w:rsid w:val="1E77299F"/>
    <w:rsid w:val="1EA32A89"/>
    <w:rsid w:val="1EAE7F4C"/>
    <w:rsid w:val="1EFE52E4"/>
    <w:rsid w:val="1F497106"/>
    <w:rsid w:val="1F765E61"/>
    <w:rsid w:val="1FB632AB"/>
    <w:rsid w:val="20CE5E07"/>
    <w:rsid w:val="20D047CD"/>
    <w:rsid w:val="20D16BD6"/>
    <w:rsid w:val="212D7667"/>
    <w:rsid w:val="21320A0C"/>
    <w:rsid w:val="21596500"/>
    <w:rsid w:val="217331A3"/>
    <w:rsid w:val="21A916CE"/>
    <w:rsid w:val="21B44D47"/>
    <w:rsid w:val="226B5FA3"/>
    <w:rsid w:val="22847CED"/>
    <w:rsid w:val="22F14349"/>
    <w:rsid w:val="22FF23F2"/>
    <w:rsid w:val="23BB1880"/>
    <w:rsid w:val="24AC24F9"/>
    <w:rsid w:val="24D142EB"/>
    <w:rsid w:val="25054DA3"/>
    <w:rsid w:val="251C059D"/>
    <w:rsid w:val="259A3439"/>
    <w:rsid w:val="25AC2D77"/>
    <w:rsid w:val="26107387"/>
    <w:rsid w:val="262B342F"/>
    <w:rsid w:val="26C7206F"/>
    <w:rsid w:val="26DB04BF"/>
    <w:rsid w:val="26E207E3"/>
    <w:rsid w:val="26FC2E66"/>
    <w:rsid w:val="27960D02"/>
    <w:rsid w:val="27D44A08"/>
    <w:rsid w:val="28026729"/>
    <w:rsid w:val="283106F7"/>
    <w:rsid w:val="288805CC"/>
    <w:rsid w:val="289D1BC0"/>
    <w:rsid w:val="28E911D2"/>
    <w:rsid w:val="28EF4019"/>
    <w:rsid w:val="28F54A8B"/>
    <w:rsid w:val="29B57C40"/>
    <w:rsid w:val="2A9C1949"/>
    <w:rsid w:val="2B082296"/>
    <w:rsid w:val="2B2B17B3"/>
    <w:rsid w:val="2B6023F9"/>
    <w:rsid w:val="2C572ACC"/>
    <w:rsid w:val="2C591AFD"/>
    <w:rsid w:val="2C754E45"/>
    <w:rsid w:val="2C9121A0"/>
    <w:rsid w:val="2CE00C6B"/>
    <w:rsid w:val="2D0558F8"/>
    <w:rsid w:val="2D150497"/>
    <w:rsid w:val="2D366AA8"/>
    <w:rsid w:val="2D674EEC"/>
    <w:rsid w:val="2D855697"/>
    <w:rsid w:val="2D9B0C52"/>
    <w:rsid w:val="2DC101FE"/>
    <w:rsid w:val="2E0F140F"/>
    <w:rsid w:val="2E483DE0"/>
    <w:rsid w:val="2EAC39F0"/>
    <w:rsid w:val="2F406E53"/>
    <w:rsid w:val="2F9900EE"/>
    <w:rsid w:val="2FE40D78"/>
    <w:rsid w:val="301A42E3"/>
    <w:rsid w:val="30247E23"/>
    <w:rsid w:val="306731C7"/>
    <w:rsid w:val="30927610"/>
    <w:rsid w:val="30EC1923"/>
    <w:rsid w:val="31183F43"/>
    <w:rsid w:val="31647AC5"/>
    <w:rsid w:val="31710A09"/>
    <w:rsid w:val="317625C2"/>
    <w:rsid w:val="321A0F39"/>
    <w:rsid w:val="327A4D1A"/>
    <w:rsid w:val="32C26F69"/>
    <w:rsid w:val="33530F97"/>
    <w:rsid w:val="33704DE7"/>
    <w:rsid w:val="33710884"/>
    <w:rsid w:val="33904A9E"/>
    <w:rsid w:val="33AD6D7C"/>
    <w:rsid w:val="347A2CB6"/>
    <w:rsid w:val="34B27CBE"/>
    <w:rsid w:val="353027E9"/>
    <w:rsid w:val="353B5DF8"/>
    <w:rsid w:val="35451FBD"/>
    <w:rsid w:val="35E061DA"/>
    <w:rsid w:val="363E3967"/>
    <w:rsid w:val="365C63D1"/>
    <w:rsid w:val="36BD3696"/>
    <w:rsid w:val="36E80841"/>
    <w:rsid w:val="372613F6"/>
    <w:rsid w:val="374D3D5F"/>
    <w:rsid w:val="379225FF"/>
    <w:rsid w:val="37D206DE"/>
    <w:rsid w:val="37F52655"/>
    <w:rsid w:val="382A650A"/>
    <w:rsid w:val="388E78D0"/>
    <w:rsid w:val="38926FF9"/>
    <w:rsid w:val="38B1463C"/>
    <w:rsid w:val="38CF7544"/>
    <w:rsid w:val="38E538D0"/>
    <w:rsid w:val="38EB5892"/>
    <w:rsid w:val="39166122"/>
    <w:rsid w:val="392F0E52"/>
    <w:rsid w:val="397C45EF"/>
    <w:rsid w:val="39FE0A16"/>
    <w:rsid w:val="3A025824"/>
    <w:rsid w:val="3A1871C2"/>
    <w:rsid w:val="3A572246"/>
    <w:rsid w:val="3A5A0B83"/>
    <w:rsid w:val="3A814868"/>
    <w:rsid w:val="3A9B1AED"/>
    <w:rsid w:val="3AE80E0E"/>
    <w:rsid w:val="3B9D0646"/>
    <w:rsid w:val="3B9D0BF6"/>
    <w:rsid w:val="3BA702D8"/>
    <w:rsid w:val="3C0C00C1"/>
    <w:rsid w:val="3C4736F3"/>
    <w:rsid w:val="3C66585F"/>
    <w:rsid w:val="3C803331"/>
    <w:rsid w:val="3C8B37B4"/>
    <w:rsid w:val="3D3C3BAB"/>
    <w:rsid w:val="3D643784"/>
    <w:rsid w:val="3DA52830"/>
    <w:rsid w:val="3DBA7F9C"/>
    <w:rsid w:val="3E6B58E4"/>
    <w:rsid w:val="3E7C0103"/>
    <w:rsid w:val="3E9A01AE"/>
    <w:rsid w:val="3EC00426"/>
    <w:rsid w:val="3ECE5BB1"/>
    <w:rsid w:val="3F080EF8"/>
    <w:rsid w:val="3F6D0E09"/>
    <w:rsid w:val="3F943D06"/>
    <w:rsid w:val="3FA63EB8"/>
    <w:rsid w:val="40B04939"/>
    <w:rsid w:val="414F6C9A"/>
    <w:rsid w:val="4159008E"/>
    <w:rsid w:val="416B005E"/>
    <w:rsid w:val="41B500C6"/>
    <w:rsid w:val="41DC5F52"/>
    <w:rsid w:val="42A71379"/>
    <w:rsid w:val="42DB6BCE"/>
    <w:rsid w:val="431A2371"/>
    <w:rsid w:val="4371561D"/>
    <w:rsid w:val="43E26C03"/>
    <w:rsid w:val="43F77D7C"/>
    <w:rsid w:val="43FE1DAA"/>
    <w:rsid w:val="451C463E"/>
    <w:rsid w:val="4566436F"/>
    <w:rsid w:val="45783803"/>
    <w:rsid w:val="464210EF"/>
    <w:rsid w:val="46AE4710"/>
    <w:rsid w:val="46BC2BE0"/>
    <w:rsid w:val="46DE16E6"/>
    <w:rsid w:val="46F4342A"/>
    <w:rsid w:val="471269E3"/>
    <w:rsid w:val="472D13C4"/>
    <w:rsid w:val="474306D8"/>
    <w:rsid w:val="47682A1B"/>
    <w:rsid w:val="47D728D8"/>
    <w:rsid w:val="48354AC9"/>
    <w:rsid w:val="48720F4A"/>
    <w:rsid w:val="48825AD8"/>
    <w:rsid w:val="4887656A"/>
    <w:rsid w:val="48FA43CE"/>
    <w:rsid w:val="490D070B"/>
    <w:rsid w:val="490E3B23"/>
    <w:rsid w:val="49A13C1D"/>
    <w:rsid w:val="49A1619B"/>
    <w:rsid w:val="49C26AFB"/>
    <w:rsid w:val="49FF3464"/>
    <w:rsid w:val="4A2710A3"/>
    <w:rsid w:val="4A6F414D"/>
    <w:rsid w:val="4A9816CD"/>
    <w:rsid w:val="4AB2325F"/>
    <w:rsid w:val="4AB73EEE"/>
    <w:rsid w:val="4ABF7B76"/>
    <w:rsid w:val="4AE17ABA"/>
    <w:rsid w:val="4B0F33F1"/>
    <w:rsid w:val="4B197048"/>
    <w:rsid w:val="4B4D6079"/>
    <w:rsid w:val="4B985075"/>
    <w:rsid w:val="4BAF3CBE"/>
    <w:rsid w:val="4BFB573F"/>
    <w:rsid w:val="4C2F61EB"/>
    <w:rsid w:val="4C8D32F1"/>
    <w:rsid w:val="4D23233C"/>
    <w:rsid w:val="4D403002"/>
    <w:rsid w:val="4D6528FF"/>
    <w:rsid w:val="4D72597F"/>
    <w:rsid w:val="4DF76E98"/>
    <w:rsid w:val="4E1777F1"/>
    <w:rsid w:val="4E43720D"/>
    <w:rsid w:val="4E991FAA"/>
    <w:rsid w:val="4ED36FD8"/>
    <w:rsid w:val="4EDC42B9"/>
    <w:rsid w:val="4EDC6DB3"/>
    <w:rsid w:val="4F9C6B30"/>
    <w:rsid w:val="50572FFB"/>
    <w:rsid w:val="50B5421B"/>
    <w:rsid w:val="51724461"/>
    <w:rsid w:val="517B3F47"/>
    <w:rsid w:val="525D7324"/>
    <w:rsid w:val="52606CB4"/>
    <w:rsid w:val="527741E6"/>
    <w:rsid w:val="527C26D4"/>
    <w:rsid w:val="528F76AD"/>
    <w:rsid w:val="52965CAB"/>
    <w:rsid w:val="52AB135C"/>
    <w:rsid w:val="52BE3653"/>
    <w:rsid w:val="530F2C68"/>
    <w:rsid w:val="533F73BA"/>
    <w:rsid w:val="53816B17"/>
    <w:rsid w:val="53A30CFA"/>
    <w:rsid w:val="53A65D90"/>
    <w:rsid w:val="53C92BCA"/>
    <w:rsid w:val="541E61C1"/>
    <w:rsid w:val="5437714B"/>
    <w:rsid w:val="544F7A48"/>
    <w:rsid w:val="5491716D"/>
    <w:rsid w:val="54B12D02"/>
    <w:rsid w:val="54E927F1"/>
    <w:rsid w:val="553C2D4B"/>
    <w:rsid w:val="557C7821"/>
    <w:rsid w:val="55C35CEE"/>
    <w:rsid w:val="55D452C6"/>
    <w:rsid w:val="55F569BB"/>
    <w:rsid w:val="56621059"/>
    <w:rsid w:val="568C79B1"/>
    <w:rsid w:val="57063C7B"/>
    <w:rsid w:val="57261D4E"/>
    <w:rsid w:val="574526DB"/>
    <w:rsid w:val="57556065"/>
    <w:rsid w:val="57593AEA"/>
    <w:rsid w:val="57DB53EB"/>
    <w:rsid w:val="580F624C"/>
    <w:rsid w:val="58473994"/>
    <w:rsid w:val="585F45EF"/>
    <w:rsid w:val="58890CE5"/>
    <w:rsid w:val="588C747E"/>
    <w:rsid w:val="58901A0E"/>
    <w:rsid w:val="58D66304"/>
    <w:rsid w:val="58E66C42"/>
    <w:rsid w:val="5A115376"/>
    <w:rsid w:val="5AF059A6"/>
    <w:rsid w:val="5AF2705B"/>
    <w:rsid w:val="5C852632"/>
    <w:rsid w:val="5CAD21A3"/>
    <w:rsid w:val="5DE55039"/>
    <w:rsid w:val="5E664A71"/>
    <w:rsid w:val="5ECA2F7A"/>
    <w:rsid w:val="5F4C21C0"/>
    <w:rsid w:val="5F85706F"/>
    <w:rsid w:val="5FDB54AC"/>
    <w:rsid w:val="5FFA5271"/>
    <w:rsid w:val="60325328"/>
    <w:rsid w:val="605A11DB"/>
    <w:rsid w:val="60622983"/>
    <w:rsid w:val="6091004E"/>
    <w:rsid w:val="60A92DCD"/>
    <w:rsid w:val="60B40102"/>
    <w:rsid w:val="60B47D57"/>
    <w:rsid w:val="60F06DC8"/>
    <w:rsid w:val="61031365"/>
    <w:rsid w:val="610331CE"/>
    <w:rsid w:val="610F56D3"/>
    <w:rsid w:val="612B48C4"/>
    <w:rsid w:val="613B08F2"/>
    <w:rsid w:val="614B13EF"/>
    <w:rsid w:val="6173365F"/>
    <w:rsid w:val="61DB4A59"/>
    <w:rsid w:val="61DD0604"/>
    <w:rsid w:val="62390595"/>
    <w:rsid w:val="62603C65"/>
    <w:rsid w:val="62726493"/>
    <w:rsid w:val="62B01A26"/>
    <w:rsid w:val="62B32BBD"/>
    <w:rsid w:val="62FB02D2"/>
    <w:rsid w:val="636E3262"/>
    <w:rsid w:val="63A616EE"/>
    <w:rsid w:val="63FF19AC"/>
    <w:rsid w:val="64AD2F5E"/>
    <w:rsid w:val="64B33A8D"/>
    <w:rsid w:val="64E17DAC"/>
    <w:rsid w:val="65074CC8"/>
    <w:rsid w:val="652C4E40"/>
    <w:rsid w:val="655766CD"/>
    <w:rsid w:val="659006BC"/>
    <w:rsid w:val="65F52DC2"/>
    <w:rsid w:val="66773E88"/>
    <w:rsid w:val="6687281B"/>
    <w:rsid w:val="66A73DB0"/>
    <w:rsid w:val="66B011D0"/>
    <w:rsid w:val="66BC6E35"/>
    <w:rsid w:val="66D07B67"/>
    <w:rsid w:val="67157A05"/>
    <w:rsid w:val="675B7CFF"/>
    <w:rsid w:val="676522E8"/>
    <w:rsid w:val="676F5A0B"/>
    <w:rsid w:val="6795335F"/>
    <w:rsid w:val="67EC4A85"/>
    <w:rsid w:val="688153A0"/>
    <w:rsid w:val="68F60279"/>
    <w:rsid w:val="69FF0A80"/>
    <w:rsid w:val="6AB41369"/>
    <w:rsid w:val="6AE03074"/>
    <w:rsid w:val="6B80246D"/>
    <w:rsid w:val="6B8B625B"/>
    <w:rsid w:val="6B95581E"/>
    <w:rsid w:val="6BAC02C1"/>
    <w:rsid w:val="6BDC1403"/>
    <w:rsid w:val="6C0C0F8B"/>
    <w:rsid w:val="6C62612E"/>
    <w:rsid w:val="6CB3185D"/>
    <w:rsid w:val="6CE448A1"/>
    <w:rsid w:val="6D1D5FE5"/>
    <w:rsid w:val="6D2C5837"/>
    <w:rsid w:val="6D305FAD"/>
    <w:rsid w:val="6D5C7C80"/>
    <w:rsid w:val="6D912518"/>
    <w:rsid w:val="6D9167C7"/>
    <w:rsid w:val="6E125AE1"/>
    <w:rsid w:val="6E3840D1"/>
    <w:rsid w:val="6E3B6C77"/>
    <w:rsid w:val="6E5421AF"/>
    <w:rsid w:val="6E5667A2"/>
    <w:rsid w:val="6F8B25D8"/>
    <w:rsid w:val="6FA93B47"/>
    <w:rsid w:val="707C6C50"/>
    <w:rsid w:val="71061D79"/>
    <w:rsid w:val="71203D53"/>
    <w:rsid w:val="71606008"/>
    <w:rsid w:val="717B7C72"/>
    <w:rsid w:val="719162F8"/>
    <w:rsid w:val="71BA7104"/>
    <w:rsid w:val="72350773"/>
    <w:rsid w:val="726B0D83"/>
    <w:rsid w:val="72A67565"/>
    <w:rsid w:val="72CE24AC"/>
    <w:rsid w:val="72F44BD8"/>
    <w:rsid w:val="731B4F30"/>
    <w:rsid w:val="73344590"/>
    <w:rsid w:val="734E4871"/>
    <w:rsid w:val="73667125"/>
    <w:rsid w:val="738061FF"/>
    <w:rsid w:val="73F80770"/>
    <w:rsid w:val="7402301C"/>
    <w:rsid w:val="740742C5"/>
    <w:rsid w:val="746554E6"/>
    <w:rsid w:val="74AA5AA4"/>
    <w:rsid w:val="74CF1DC8"/>
    <w:rsid w:val="756A0CFF"/>
    <w:rsid w:val="75793DA4"/>
    <w:rsid w:val="758C0B1D"/>
    <w:rsid w:val="75A621CB"/>
    <w:rsid w:val="761F7357"/>
    <w:rsid w:val="76405F47"/>
    <w:rsid w:val="77372834"/>
    <w:rsid w:val="778F3CF8"/>
    <w:rsid w:val="77BF4814"/>
    <w:rsid w:val="77EF65E4"/>
    <w:rsid w:val="77F674E2"/>
    <w:rsid w:val="784754C9"/>
    <w:rsid w:val="789371DD"/>
    <w:rsid w:val="78A33B0F"/>
    <w:rsid w:val="78B1150C"/>
    <w:rsid w:val="78B57CDC"/>
    <w:rsid w:val="790B569F"/>
    <w:rsid w:val="79CD3C62"/>
    <w:rsid w:val="79CF54C3"/>
    <w:rsid w:val="79EE3CC6"/>
    <w:rsid w:val="79FA76E1"/>
    <w:rsid w:val="7A014C0C"/>
    <w:rsid w:val="7ACC7553"/>
    <w:rsid w:val="7B0455AA"/>
    <w:rsid w:val="7B1773DD"/>
    <w:rsid w:val="7B85158D"/>
    <w:rsid w:val="7B923902"/>
    <w:rsid w:val="7B974D3C"/>
    <w:rsid w:val="7BBC12E9"/>
    <w:rsid w:val="7BF43F4E"/>
    <w:rsid w:val="7C0674A8"/>
    <w:rsid w:val="7C9D6223"/>
    <w:rsid w:val="7CE562F3"/>
    <w:rsid w:val="7D10199B"/>
    <w:rsid w:val="7D781589"/>
    <w:rsid w:val="7DC037B5"/>
    <w:rsid w:val="7DD74C37"/>
    <w:rsid w:val="7DFE7585"/>
    <w:rsid w:val="7E087C15"/>
    <w:rsid w:val="7E4642C3"/>
    <w:rsid w:val="7E741271"/>
    <w:rsid w:val="7E8B7880"/>
    <w:rsid w:val="7EFB616A"/>
    <w:rsid w:val="7F0E58CD"/>
    <w:rsid w:val="7F32332A"/>
    <w:rsid w:val="7F8B6497"/>
    <w:rsid w:val="7F9F57B2"/>
    <w:rsid w:val="7FAC31AB"/>
    <w:rsid w:val="7FB072E6"/>
    <w:rsid w:val="7FC5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21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2C4E04"/>
    <w:pPr>
      <w:widowControl w:val="0"/>
      <w:jc w:val="both"/>
    </w:pPr>
    <w:rPr>
      <w:rFonts w:eastAsia="仿宋_GB2312"/>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Strong"/>
    <w:qFormat/>
    <w:rPr>
      <w:b/>
      <w:bCs/>
    </w:rPr>
  </w:style>
  <w:style w:type="paragraph" w:styleId="a0">
    <w:name w:val="Body Text"/>
    <w:basedOn w:val="a"/>
    <w:pPr>
      <w:jc w:val="center"/>
    </w:pPr>
    <w:rPr>
      <w:rFonts w:eastAsia="黑体"/>
      <w:sz w:val="36"/>
    </w:rPr>
  </w:style>
  <w:style w:type="paragraph" w:styleId="a6">
    <w:name w:val="Balloon Text"/>
    <w:basedOn w:val="a"/>
    <w:semiHidden/>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9">
    <w:name w:val="footer"/>
    <w:basedOn w:val="a"/>
    <w:pPr>
      <w:tabs>
        <w:tab w:val="center" w:pos="4153"/>
        <w:tab w:val="right" w:pos="8306"/>
      </w:tabs>
      <w:snapToGrid w:val="0"/>
      <w:jc w:val="left"/>
    </w:pPr>
    <w:rPr>
      <w:sz w:val="18"/>
    </w:rPr>
  </w:style>
  <w:style w:type="table" w:styleId="aa">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2085</Words>
  <Characters>11889</Characters>
  <Application>Microsoft Office Word</Application>
  <DocSecurity>0</DocSecurity>
  <PresentationFormat/>
  <Lines>99</Lines>
  <Paragraphs>27</Paragraphs>
  <Slides>0</Slides>
  <Notes>0</Notes>
  <HiddenSlides>0</HiddenSlides>
  <MMClips>0</MMClips>
  <ScaleCrop>false</ScaleCrop>
  <Manager/>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2025-09-18T00:52:00Z</dcterms:created>
  <dcterms:modified xsi:type="dcterms:W3CDTF">2025-09-29T08:22:00Z</dcterms:modified>
  <cp:category/>
</cp:coreProperties>
</file>