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55FAC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eastAsia="zh-CN"/>
        </w:rPr>
        <w:t>2024</w:t>
      </w:r>
      <w:r>
        <w:rPr>
          <w:rFonts w:hint="eastAsia"/>
          <w:sz w:val="36"/>
          <w:szCs w:val="36"/>
        </w:rPr>
        <w:t>年田区举借债务情况说明</w:t>
      </w:r>
    </w:p>
    <w:p w14:paraId="67B67931">
      <w:pPr>
        <w:jc w:val="center"/>
        <w:rPr>
          <w:rFonts w:hint="eastAsia"/>
          <w:sz w:val="36"/>
          <w:szCs w:val="36"/>
        </w:rPr>
      </w:pPr>
    </w:p>
    <w:p w14:paraId="25BB8683">
      <w:pPr>
        <w:ind w:firstLine="640" w:firstLineChars="200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截至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2024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年末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，田家庵区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地方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政府债务余额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261595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万元，其中：一类债务余额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261595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万元（一般债务余额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14193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专项债务余额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247402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万元）、二类债务余额0万元。当年逾期债务金额0万元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田家庵区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本年地方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政府债务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限额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270310万元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（一般债务余额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限额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14520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专项债务余额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限额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255790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万元）。本年地方政府债务(转贷)收入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102573万元（用于置换33200万元，偿还到期专项债本金68373万元，新增一般债项目建设1000万元）。</w:t>
      </w:r>
      <w:bookmarkStart w:id="0" w:name="_GoBack"/>
      <w:bookmarkEnd w:id="0"/>
    </w:p>
    <w:p w14:paraId="7AC55AB1"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2024年债券发行情况：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2024</w:t>
      </w:r>
      <w:r>
        <w:rPr>
          <w:rFonts w:hint="eastAsia" w:ascii="仿宋" w:hAnsi="仿宋" w:eastAsia="仿宋"/>
          <w:sz w:val="32"/>
          <w:szCs w:val="32"/>
          <w:highlight w:val="none"/>
        </w:rPr>
        <w:t>年新增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非标</w:t>
      </w:r>
      <w:r>
        <w:rPr>
          <w:rFonts w:hint="eastAsia" w:ascii="仿宋" w:hAnsi="仿宋" w:eastAsia="仿宋"/>
          <w:sz w:val="32"/>
          <w:szCs w:val="32"/>
          <w:highlight w:val="none"/>
        </w:rPr>
        <w:t>专项债券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0万元和一般债券1000万元。</w:t>
      </w:r>
    </w:p>
    <w:p w14:paraId="6EE11D93">
      <w:pPr>
        <w:ind w:firstLine="640" w:firstLineChars="200"/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2024年债券资金使用安排：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新增一般债券1000万元用于田家庵区安成镇石头埠村和美乡村精品示范村建设项目。</w:t>
      </w:r>
    </w:p>
    <w:p w14:paraId="564EB7FE"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2024年债券还本及付息情况：地方政府一般债券还本0万元，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地方政府一般债券付息支出406.35万元。地方政府专项债券还本75800万元，地方政府专项债券付息支出7563万元。</w:t>
      </w:r>
    </w:p>
    <w:p w14:paraId="75E910EE"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</w:p>
    <w:p w14:paraId="266FC422"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</w:p>
    <w:p w14:paraId="18D24650"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</w:p>
    <w:p w14:paraId="43C26068">
      <w:pP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附2023年</w:t>
      </w:r>
      <w:r>
        <w:rPr>
          <w:rFonts w:hint="eastAsia" w:ascii="仿宋" w:hAnsi="仿宋" w:eastAsia="仿宋" w:cs="仿宋"/>
          <w:sz w:val="32"/>
          <w:szCs w:val="32"/>
        </w:rPr>
        <w:t>田区举借债务情况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 w14:paraId="47B13809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截至20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年末</w:t>
      </w:r>
      <w:r>
        <w:rPr>
          <w:rFonts w:hint="eastAsia" w:ascii="仿宋" w:hAnsi="仿宋" w:eastAsia="仿宋" w:cs="仿宋"/>
          <w:sz w:val="32"/>
          <w:szCs w:val="32"/>
        </w:rPr>
        <w:t>，田家庵区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地方</w:t>
      </w:r>
      <w:r>
        <w:rPr>
          <w:rFonts w:hint="eastAsia" w:ascii="仿宋" w:hAnsi="仿宋" w:eastAsia="仿宋" w:cs="仿宋"/>
          <w:sz w:val="32"/>
          <w:szCs w:val="32"/>
        </w:rPr>
        <w:t xml:space="preserve">政府债务余额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234822</w:t>
      </w:r>
      <w:r>
        <w:rPr>
          <w:rFonts w:hint="eastAsia" w:ascii="仿宋" w:hAnsi="仿宋" w:eastAsia="仿宋" w:cs="仿宋"/>
          <w:sz w:val="32"/>
          <w:szCs w:val="32"/>
        </w:rPr>
        <w:t>万元，其中：一类债务余额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234822</w:t>
      </w:r>
      <w:r>
        <w:rPr>
          <w:rFonts w:hint="eastAsia" w:ascii="仿宋" w:hAnsi="仿宋" w:eastAsia="仿宋" w:cs="仿宋"/>
          <w:sz w:val="32"/>
          <w:szCs w:val="32"/>
        </w:rPr>
        <w:t>万元（一般债务余额1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2822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专项债务余额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222000</w:t>
      </w:r>
      <w:r>
        <w:rPr>
          <w:rFonts w:hint="eastAsia" w:ascii="仿宋" w:hAnsi="仿宋" w:eastAsia="仿宋" w:cs="仿宋"/>
          <w:sz w:val="32"/>
          <w:szCs w:val="32"/>
        </w:rPr>
        <w:t>万元）、二类债务余额0万元。当年逾期债务金额0万元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田家庵区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本年地方</w:t>
      </w:r>
      <w:r>
        <w:rPr>
          <w:rFonts w:hint="eastAsia" w:ascii="仿宋" w:hAnsi="仿宋" w:eastAsia="仿宋" w:cs="仿宋"/>
          <w:sz w:val="32"/>
          <w:szCs w:val="32"/>
        </w:rPr>
        <w:t>政府债务余额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限额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235210万元</w:t>
      </w:r>
      <w:r>
        <w:rPr>
          <w:rFonts w:hint="eastAsia" w:ascii="仿宋" w:hAnsi="仿宋" w:eastAsia="仿宋" w:cs="仿宋"/>
          <w:sz w:val="32"/>
          <w:szCs w:val="32"/>
        </w:rPr>
        <w:t>（一般债务余额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限额</w:t>
      </w: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3210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专项债务余额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限额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222000</w:t>
      </w:r>
      <w:r>
        <w:rPr>
          <w:rFonts w:hint="eastAsia" w:ascii="仿宋" w:hAnsi="仿宋" w:eastAsia="仿宋" w:cs="仿宋"/>
          <w:sz w:val="32"/>
          <w:szCs w:val="32"/>
        </w:rPr>
        <w:t>万元）。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20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年市财政局下达我区置换一般债券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  <w:lang w:val="en-US" w:eastAsia="zh-CN"/>
        </w:rPr>
        <w:t>1850</w:t>
      </w:r>
      <w:r>
        <w:rPr>
          <w:rFonts w:hint="eastAsia" w:ascii="仿宋" w:hAnsi="仿宋" w:eastAsia="仿宋" w:cs="仿宋"/>
          <w:snapToGrid w:val="0"/>
          <w:kern w:val="0"/>
          <w:sz w:val="32"/>
          <w:szCs w:val="32"/>
        </w:rPr>
        <w:t>万元，用于偿还到期债务本金。</w:t>
      </w:r>
      <w:r>
        <w:rPr>
          <w:rFonts w:hint="eastAsia" w:ascii="仿宋" w:hAnsi="仿宋" w:eastAsia="仿宋" w:cs="仿宋"/>
          <w:sz w:val="32"/>
          <w:szCs w:val="32"/>
        </w:rPr>
        <w:t>本年地方政府债务(转贷)收入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40550万元（含地方政府专项债务转贷收入37700万元），本年地方政府债务还本支出1954万元。</w:t>
      </w:r>
    </w:p>
    <w:p w14:paraId="1DBF192D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2023年债券发行情况：</w:t>
      </w: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年新增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非标</w:t>
      </w:r>
      <w:r>
        <w:rPr>
          <w:rFonts w:hint="eastAsia" w:ascii="仿宋" w:hAnsi="仿宋" w:eastAsia="仿宋"/>
          <w:sz w:val="32"/>
          <w:szCs w:val="32"/>
        </w:rPr>
        <w:t>专项债券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37700万元和一般债券1000万元。</w:t>
      </w:r>
    </w:p>
    <w:p w14:paraId="687B7D43"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2023年债券资金使用安排：</w:t>
      </w: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sz w:val="32"/>
          <w:szCs w:val="32"/>
        </w:rPr>
        <w:t>年新增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37700</w:t>
      </w:r>
      <w:r>
        <w:rPr>
          <w:rFonts w:hint="eastAsia" w:ascii="仿宋" w:hAnsi="仿宋" w:eastAsia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其中：2023年田家庵区2020-2022年老旧小区维修改造项目发行5000万元，姚家湾城中村改造二期项目32700万元。新增一般债券1000万元用于田家庵区和美乡村精品示范村建设项目。</w:t>
      </w:r>
    </w:p>
    <w:p w14:paraId="26ABC218"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2023年债券还本及付息情况：一般债券还本1954万元。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地方政府一般债券付息支出394万元，地方政府专项债务付息支出6041万元。</w:t>
      </w:r>
    </w:p>
    <w:p w14:paraId="1A754D64">
      <w:pPr>
        <w:ind w:firstLine="640" w:firstLineChars="200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</w:p>
    <w:p w14:paraId="5F3194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xNmQzMjk5MDViZGVmZmVlMTRkY2IxYTA1N2FiMjAifQ=="/>
  </w:docVars>
  <w:rsids>
    <w:rsidRoot w:val="60510182"/>
    <w:rsid w:val="60510182"/>
    <w:rsid w:val="7E38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947</Characters>
  <Lines>0</Lines>
  <Paragraphs>0</Paragraphs>
  <TotalTime>22</TotalTime>
  <ScaleCrop>false</ScaleCrop>
  <LinksUpToDate>false</LinksUpToDate>
  <CharactersWithSpaces>949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2025-08-01T07:29:00Z</dcterms:created>
  <dc:creator>后来</dc:creator>
  <cp:lastModifiedBy>婷婷</cp:lastModifiedBy>
  <cp:lastPrinted>2025-08-01T07:40:00Z</cp:lastPrinted>
  <dcterms:modified xsi:type="dcterms:W3CDTF">2025-08-07T07:02:42Z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552E5C2FA95A4838BB6A7E611940F5B3_11</vt:lpwstr>
  </property>
  <property fmtid="{D5CDD505-2E9C-101B-9397-08002B2CF9AE}" pid="4" name="KSOTemplateDocerSaveRecord">
    <vt:lpwstr>eyJoZGlkIjoiMjg5Zjg1Y2M2N2U2MjBjYmNjOWRjYmFjNzcyNjAwZGEiLCJ1c2VySWQiOiI5ODQ4OTk4NTYifQ==</vt:lpwstr>
  </property>
</Properties>
</file>