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5D751">
      <w:pPr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52"/>
          <w:szCs w:val="52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52"/>
          <w:szCs w:val="52"/>
        </w:rPr>
        <w:t>关于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sz w:val="52"/>
          <w:szCs w:val="52"/>
          <w:lang w:eastAsia="zh-CN"/>
        </w:rPr>
        <w:t>田家庵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52"/>
          <w:szCs w:val="52"/>
        </w:rPr>
        <w:t>区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sz w:val="52"/>
          <w:szCs w:val="52"/>
          <w:lang w:eastAsia="zh-CN"/>
        </w:rPr>
        <w:t>202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sz w:val="52"/>
          <w:szCs w:val="52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52"/>
          <w:szCs w:val="52"/>
        </w:rPr>
        <w:t>年度</w:t>
      </w: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sz w:val="52"/>
          <w:szCs w:val="52"/>
          <w:lang w:eastAsia="zh-CN"/>
        </w:rPr>
        <w:t>预算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52"/>
          <w:szCs w:val="52"/>
        </w:rPr>
        <w:t>绩效</w:t>
      </w:r>
    </w:p>
    <w:p w14:paraId="5FC67D6F">
      <w:pPr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52"/>
          <w:szCs w:val="52"/>
          <w:lang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aps w:val="0"/>
          <w:color w:val="auto"/>
          <w:spacing w:val="0"/>
          <w:sz w:val="52"/>
          <w:szCs w:val="52"/>
          <w:lang w:eastAsia="zh-CN"/>
        </w:rPr>
        <w:t>工作开展情况说明</w:t>
      </w:r>
    </w:p>
    <w:p w14:paraId="5C3C1B9A">
      <w:pPr>
        <w:jc w:val="center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</w:p>
    <w:p w14:paraId="03D849E6">
      <w:pPr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年,我区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认真贯彻中央、省、市有关文件精神，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在区委、区政府的领导下在市财政局的指导下,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积极推进预算绩效管理工作，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认真观察落实《淮南市委、淮南市人民政府关于全面实施预算绩效管理的落实意见》的文件精神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，不断提高预算绩效管理工作的质量和水平，提高财政资金使用效益。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紧紧围绕财政中心工作,积极推进预算绩效评价工作,进一步完善绩效评价制度,全面加强绩效目标管理,加强绩效评价结果应用,强化绩效运行监控管理,夯实预算绩效管理工作基础,推进全区绩效评价工作的全面实施。建立了“预算编制有目标、预算执行有监控、预算完成有评价、评价结果有反馈、反馈结果有运用”的全程预算绩效管理。现将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年绩效评价工作开展情况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说明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如下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：</w:t>
      </w:r>
    </w:p>
    <w:p w14:paraId="4D8574F0">
      <w:pPr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加强管理制度建设</w:t>
      </w:r>
    </w:p>
    <w:p w14:paraId="75FE05F0">
      <w:pPr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根据《中共淮南市委、淮南市人民政府关于全面实施预</w:t>
      </w:r>
    </w:p>
    <w:p w14:paraId="0C0B0233">
      <w:pPr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算绩效管理的落实意见》,制定了《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田家庵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区区级预算绩效</w:t>
      </w:r>
    </w:p>
    <w:p w14:paraId="2AC0B792">
      <w:pPr>
        <w:jc w:val="left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管理暂行办法》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、《田家庵区关于印发事前绩效评估办法的通知》，牢固树立“讲绩效、重绩效、用绩效”“花钱必问效”的绩效理念，进一步增强支出责任和效率意识，全面加强预算管理，优化资源配置，提高财政资金使用绩效和科学精细化管理水平，提高政府执行力和公信力。</w:t>
      </w:r>
    </w:p>
    <w:p w14:paraId="7DE7B2A3">
      <w:pPr>
        <w:ind w:firstLine="321" w:firstLineChars="1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全过程预算绩效管理覆盖</w:t>
      </w:r>
    </w:p>
    <w:p w14:paraId="034D74B6">
      <w:pPr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1、事前绩效评估:每年预算编制审核要求区人大财经委员、审计等部门对部门预算编制进行评估审核,财政相关科室对口对预算支出项目的政策依据、立项、可研进行审核评估。</w:t>
      </w:r>
    </w:p>
    <w:p w14:paraId="6F66C993">
      <w:pPr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 xml:space="preserve"> 2、2024年随着预算一体化系统上线，所有项目支出、部门整体支出及转移支付绩效项目实现绩效全覆盖;对超过100万的项目进行重点监控，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主要监控绩效目标完成情况、预算资金执行情况，以及对重点政策和重大项目绩效延伸监控等。</w:t>
      </w:r>
    </w:p>
    <w:p w14:paraId="64AF6ABF">
      <w:p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3、按照年度预算编报的时间和要求，在年度预算申报时同步报送事前绩效评估报告，作为申请政策和项目预算的必备要件。</w:t>
      </w:r>
    </w:p>
    <w:p w14:paraId="29338E73">
      <w:pPr>
        <w:ind w:firstLine="321" w:firstLineChars="100"/>
        <w:jc w:val="left"/>
        <w:rPr>
          <w:rFonts w:hint="default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三、预算绩效管理效果</w:t>
      </w:r>
    </w:p>
    <w:p w14:paraId="42828661">
      <w:pPr>
        <w:ind w:firstLine="320" w:firstLineChars="100"/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(一)绩效信息公开情况</w:t>
      </w:r>
    </w:p>
    <w:p w14:paraId="4440A082">
      <w:pPr>
        <w:ind w:firstLine="320" w:firstLineChars="100"/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随202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年部门决算向社会公开绩效自评和部门评价结果；当年开展的预决算公开情况检查中未发现绩效信息公开方面的问题。</w:t>
      </w:r>
    </w:p>
    <w:p w14:paraId="4815DAFA">
      <w:pPr>
        <w:ind w:firstLine="320" w:firstLineChars="100"/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(二)绩效信息向人大报告情况及时向人大报送预算绩效评价报告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。</w:t>
      </w:r>
    </w:p>
    <w:p w14:paraId="576A87B5">
      <w:pPr>
        <w:ind w:firstLine="643" w:firstLineChars="20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</w:rPr>
        <w:t>、下一步工作安排</w:t>
      </w:r>
    </w:p>
    <w:p w14:paraId="27F9BD7B">
      <w:pPr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年我局绩效评价工作取得了一定成效,但距离上</w:t>
      </w:r>
    </w:p>
    <w:p w14:paraId="1BB472E3">
      <w:pPr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级部门与我们自身要求还有一定差距。202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年,我们将健全</w:t>
      </w:r>
    </w:p>
    <w:p w14:paraId="74A5E50E">
      <w:pPr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绩效评价结果应用机制,切实加强评价结果的整理、分析和</w:t>
      </w:r>
    </w:p>
    <w:p w14:paraId="4CF4BC30">
      <w:pPr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反馈,并将其作为安排预算、完善政策、改进管理的重要依</w:t>
      </w:r>
    </w:p>
    <w:p w14:paraId="23B64D6B">
      <w:pPr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据,发挥绩效评价工作的重要作用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。</w:t>
      </w:r>
    </w:p>
    <w:p w14:paraId="28E6F0BE">
      <w:pPr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32"/>
          <w:szCs w:val="32"/>
        </w:rPr>
      </w:pPr>
      <w:bookmarkStart w:id="0" w:name="_GoBack"/>
      <w:bookmarkEnd w:id="0"/>
    </w:p>
    <w:p w14:paraId="773EA1CB">
      <w:pPr>
        <w:jc w:val="left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</w:p>
    <w:p w14:paraId="475FCC4F">
      <w:pPr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kMjI3NDcyMDgyNWFmMzNjMzU0MmQ1NzNiNjMzNWMifQ=="/>
  </w:docVars>
  <w:rsids>
    <w:rsidRoot w:val="00000000"/>
    <w:rsid w:val="06DB6F0D"/>
    <w:rsid w:val="16CA4940"/>
    <w:rsid w:val="1F5719D7"/>
    <w:rsid w:val="214B1C9D"/>
    <w:rsid w:val="2F000FD6"/>
    <w:rsid w:val="4EA12ED9"/>
    <w:rsid w:val="588A6EF5"/>
    <w:rsid w:val="63AD0B45"/>
    <w:rsid w:val="65773397"/>
    <w:rsid w:val="6D21060C"/>
    <w:rsid w:val="7BBE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984</Words>
  <Characters>1007</Characters>
  <Lines>0</Lines>
  <Paragraphs>0</Paragraphs>
  <TotalTime>1</TotalTime>
  <ScaleCrop>false</ScaleCrop>
  <LinksUpToDate>false</LinksUpToDate>
  <CharactersWithSpaces>1020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2022-01-11T07:39:00Z</dcterms:created>
  <dc:creator>admin</dc:creator>
  <cp:lastModifiedBy>婷婷</cp:lastModifiedBy>
  <dcterms:modified xsi:type="dcterms:W3CDTF">2025-08-07T06:58:41Z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588780C913BE42D18097B3602891AE89</vt:lpwstr>
  </property>
  <property fmtid="{D5CDD505-2E9C-101B-9397-08002B2CF9AE}" pid="4" name="KSOTemplateDocerSaveRecord">
    <vt:lpwstr>eyJoZGlkIjoiMjg5Zjg1Y2M2N2U2MjBjYmNjOWRjYmFjNzcyNjAwZGEiLCJ1c2VySWQiOiI5ODQ4OTk4NTYifQ==</vt:lpwstr>
  </property>
</Properties>
</file>