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1DC25">
      <w:pPr>
        <w:rPr>
          <w:rFonts w:ascii="Times New Roman" w:hAnsi="Times New Roman" w:cs="Times New Roman"/>
        </w:rPr>
      </w:pPr>
    </w:p>
    <w:p w14:paraId="068BFA12">
      <w:pPr>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67310</wp:posOffset>
                </wp:positionV>
                <wp:extent cx="4850130" cy="1732280"/>
                <wp:effectExtent l="0" t="0" r="0" b="1270"/>
                <wp:wrapNone/>
                <wp:docPr id="5" name="Text Box 2"/>
                <wp:cNvGraphicFramePr/>
                <a:graphic xmlns:a="http://schemas.openxmlformats.org/drawingml/2006/main">
                  <a:graphicData uri="http://schemas.microsoft.com/office/word/2010/wordprocessingShape">
                    <wps:wsp>
                      <wps:cNvSpPr txBox="1">
                        <a:spLocks noChangeArrowheads="1"/>
                      </wps:cNvSpPr>
                      <wps:spPr bwMode="auto">
                        <a:xfrm>
                          <a:off x="0" y="0"/>
                          <a:ext cx="4850295" cy="1732280"/>
                        </a:xfrm>
                        <a:prstGeom prst="rect">
                          <a:avLst/>
                        </a:prstGeom>
                        <a:noFill/>
                        <a:ln>
                          <a:noFill/>
                        </a:ln>
                      </wps:spPr>
                      <wps:txbx>
                        <w:txbxContent>
                          <w:p w14:paraId="0DDE1A6C">
                            <w:pPr>
                              <w:jc w:val="distribute"/>
                              <w:rPr>
                                <w:rFonts w:ascii="方正小标宋简体" w:eastAsia="方正小标宋简体"/>
                                <w:b/>
                                <w:color w:val="FF0000"/>
                                <w:kern w:val="0"/>
                                <w:sz w:val="66"/>
                                <w:szCs w:val="66"/>
                              </w:rPr>
                            </w:pPr>
                            <w:r>
                              <w:rPr>
                                <w:rFonts w:hint="eastAsia" w:ascii="方正小标宋简体" w:eastAsia="方正小标宋简体"/>
                                <w:b/>
                                <w:color w:val="FF0000"/>
                                <w:kern w:val="0"/>
                                <w:sz w:val="66"/>
                                <w:szCs w:val="66"/>
                                <w:lang w:eastAsia="zh-CN"/>
                              </w:rPr>
                              <w:t>田家庵区</w:t>
                            </w:r>
                            <w:r>
                              <w:rPr>
                                <w:rFonts w:hint="eastAsia" w:ascii="方正小标宋简体" w:eastAsia="方正小标宋简体"/>
                                <w:b/>
                                <w:color w:val="FF0000"/>
                                <w:kern w:val="0"/>
                                <w:sz w:val="66"/>
                                <w:szCs w:val="66"/>
                              </w:rPr>
                              <w:t>农业农村</w:t>
                            </w:r>
                            <w:r>
                              <w:rPr>
                                <w:rFonts w:hint="eastAsia" w:ascii="方正小标宋简体" w:eastAsia="方正小标宋简体"/>
                                <w:b/>
                                <w:color w:val="FF0000"/>
                                <w:kern w:val="0"/>
                                <w:sz w:val="66"/>
                                <w:szCs w:val="66"/>
                                <w:lang w:eastAsia="zh-CN"/>
                              </w:rPr>
                              <w:t>水利</w:t>
                            </w:r>
                            <w:r>
                              <w:rPr>
                                <w:rFonts w:hint="eastAsia" w:ascii="方正小标宋简体" w:eastAsia="方正小标宋简体"/>
                                <w:b/>
                                <w:color w:val="FF0000"/>
                                <w:kern w:val="0"/>
                                <w:sz w:val="66"/>
                                <w:szCs w:val="66"/>
                              </w:rPr>
                              <w:t>局</w:t>
                            </w:r>
                          </w:p>
                          <w:p w14:paraId="3596B2B4">
                            <w:pPr>
                              <w:jc w:val="distribute"/>
                              <w:rPr>
                                <w:rFonts w:ascii="方正小标宋简体" w:eastAsia="方正小标宋简体"/>
                                <w:b/>
                                <w:color w:val="FF0000"/>
                                <w:spacing w:val="-20"/>
                                <w:kern w:val="0"/>
                                <w:sz w:val="66"/>
                                <w:szCs w:val="66"/>
                              </w:rPr>
                            </w:pPr>
                            <w:r>
                              <w:rPr>
                                <w:rFonts w:hint="eastAsia" w:ascii="方正小标宋简体" w:eastAsia="方正小标宋简体"/>
                                <w:b/>
                                <w:color w:val="FF0000"/>
                                <w:spacing w:val="-40"/>
                                <w:kern w:val="0"/>
                                <w:sz w:val="66"/>
                                <w:szCs w:val="66"/>
                                <w:lang w:eastAsia="zh-CN"/>
                              </w:rPr>
                              <w:t>田家庵区财政</w:t>
                            </w:r>
                            <w:r>
                              <w:rPr>
                                <w:rFonts w:hint="eastAsia" w:ascii="方正小标宋简体" w:eastAsia="方正小标宋简体"/>
                                <w:b/>
                                <w:color w:val="FF0000"/>
                                <w:spacing w:val="-40"/>
                                <w:kern w:val="0"/>
                                <w:sz w:val="66"/>
                                <w:szCs w:val="66"/>
                              </w:rPr>
                              <w:t>局</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12pt;margin-top:5.3pt;height:136.4pt;width:381.9pt;z-index:251660288;mso-width-relative:page;mso-height-relative:page;" filled="f" stroked="f" coordsize="21600,21600" o:gfxdata="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8qujvYAAAACgEAAA8AAAAAAAAAAQAgAAAAIgAA&#10;AGRycy9kb3ducmV2LnhtbFBLAQIUABQAAAAIAIdO4kC/h5/nCAIAABUEAAAOAAAAAAAAAAEAIAAA&#10;ACcBAABkcnMvZTJvRG9jLnhtbFBLBQYAAAAABgAGAFkBAAChBQAAAAA=&#10;">
                <v:fill on="f" focussize="0,0"/>
                <v:stroke on="f"/>
                <v:imagedata o:title=""/>
                <o:lock v:ext="edit" aspectratio="f"/>
                <v:textbox>
                  <w:txbxContent>
                    <w:p w14:paraId="0DDE1A6C">
                      <w:pPr>
                        <w:jc w:val="distribute"/>
                        <w:rPr>
                          <w:rFonts w:ascii="方正小标宋简体" w:eastAsia="方正小标宋简体"/>
                          <w:b/>
                          <w:color w:val="FF0000"/>
                          <w:kern w:val="0"/>
                          <w:sz w:val="66"/>
                          <w:szCs w:val="66"/>
                        </w:rPr>
                      </w:pPr>
                      <w:r>
                        <w:rPr>
                          <w:rFonts w:hint="eastAsia" w:ascii="方正小标宋简体" w:eastAsia="方正小标宋简体"/>
                          <w:b/>
                          <w:color w:val="FF0000"/>
                          <w:kern w:val="0"/>
                          <w:sz w:val="66"/>
                          <w:szCs w:val="66"/>
                          <w:lang w:eastAsia="zh-CN"/>
                        </w:rPr>
                        <w:t>田家庵区</w:t>
                      </w:r>
                      <w:r>
                        <w:rPr>
                          <w:rFonts w:hint="eastAsia" w:ascii="方正小标宋简体" w:eastAsia="方正小标宋简体"/>
                          <w:b/>
                          <w:color w:val="FF0000"/>
                          <w:kern w:val="0"/>
                          <w:sz w:val="66"/>
                          <w:szCs w:val="66"/>
                        </w:rPr>
                        <w:t>农业农村</w:t>
                      </w:r>
                      <w:r>
                        <w:rPr>
                          <w:rFonts w:hint="eastAsia" w:ascii="方正小标宋简体" w:eastAsia="方正小标宋简体"/>
                          <w:b/>
                          <w:color w:val="FF0000"/>
                          <w:kern w:val="0"/>
                          <w:sz w:val="66"/>
                          <w:szCs w:val="66"/>
                          <w:lang w:eastAsia="zh-CN"/>
                        </w:rPr>
                        <w:t>水利</w:t>
                      </w:r>
                      <w:r>
                        <w:rPr>
                          <w:rFonts w:hint="eastAsia" w:ascii="方正小标宋简体" w:eastAsia="方正小标宋简体"/>
                          <w:b/>
                          <w:color w:val="FF0000"/>
                          <w:kern w:val="0"/>
                          <w:sz w:val="66"/>
                          <w:szCs w:val="66"/>
                        </w:rPr>
                        <w:t>局</w:t>
                      </w:r>
                    </w:p>
                    <w:p w14:paraId="3596B2B4">
                      <w:pPr>
                        <w:jc w:val="distribute"/>
                        <w:rPr>
                          <w:rFonts w:ascii="方正小标宋简体" w:eastAsia="方正小标宋简体"/>
                          <w:b/>
                          <w:color w:val="FF0000"/>
                          <w:spacing w:val="-20"/>
                          <w:kern w:val="0"/>
                          <w:sz w:val="66"/>
                          <w:szCs w:val="66"/>
                        </w:rPr>
                      </w:pPr>
                      <w:r>
                        <w:rPr>
                          <w:rFonts w:hint="eastAsia" w:ascii="方正小标宋简体" w:eastAsia="方正小标宋简体"/>
                          <w:b/>
                          <w:color w:val="FF0000"/>
                          <w:spacing w:val="-40"/>
                          <w:kern w:val="0"/>
                          <w:sz w:val="66"/>
                          <w:szCs w:val="66"/>
                          <w:lang w:eastAsia="zh-CN"/>
                        </w:rPr>
                        <w:t>田家庵区财政</w:t>
                      </w:r>
                      <w:r>
                        <w:rPr>
                          <w:rFonts w:hint="eastAsia" w:ascii="方正小标宋简体" w:eastAsia="方正小标宋简体"/>
                          <w:b/>
                          <w:color w:val="FF0000"/>
                          <w:spacing w:val="-40"/>
                          <w:kern w:val="0"/>
                          <w:sz w:val="66"/>
                          <w:szCs w:val="66"/>
                        </w:rPr>
                        <w:t>局</w:t>
                      </w:r>
                    </w:p>
                  </w:txbxContent>
                </v:textbox>
              </v:shape>
            </w:pict>
          </mc:Fallback>
        </mc:AlternateContent>
      </w:r>
    </w:p>
    <w:p w14:paraId="7FB5ED6F">
      <w:pPr>
        <w:rPr>
          <w:rFonts w:ascii="Times New Roman" w:hAnsi="Times New Roman" w:cs="Times New Roman"/>
        </w:rPr>
      </w:pPr>
    </w:p>
    <w:p w14:paraId="3C7A6E8E">
      <w:pPr>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4601210</wp:posOffset>
                </wp:positionH>
                <wp:positionV relativeFrom="paragraph">
                  <wp:posOffset>34290</wp:posOffset>
                </wp:positionV>
                <wp:extent cx="1581150" cy="1057275"/>
                <wp:effectExtent l="0" t="0" r="0" b="9525"/>
                <wp:wrapNone/>
                <wp:docPr id="6" name="Text Box 3"/>
                <wp:cNvGraphicFramePr/>
                <a:graphic xmlns:a="http://schemas.openxmlformats.org/drawingml/2006/main">
                  <a:graphicData uri="http://schemas.microsoft.com/office/word/2010/wordprocessingShape">
                    <wps:wsp>
                      <wps:cNvSpPr txBox="1">
                        <a:spLocks noChangeArrowheads="1"/>
                      </wps:cNvSpPr>
                      <wps:spPr bwMode="auto">
                        <a:xfrm>
                          <a:off x="0" y="0"/>
                          <a:ext cx="1581150" cy="1057275"/>
                        </a:xfrm>
                        <a:prstGeom prst="rect">
                          <a:avLst/>
                        </a:prstGeom>
                        <a:noFill/>
                        <a:ln>
                          <a:noFill/>
                        </a:ln>
                      </wps:spPr>
                      <wps:txbx>
                        <w:txbxContent>
                          <w:p w14:paraId="2F3E570B">
                            <w:pPr>
                              <w:rPr>
                                <w:rFonts w:ascii="方正小标宋简体" w:eastAsia="方正小标宋简体"/>
                                <w:b/>
                                <w:bCs/>
                                <w:color w:val="FF0000"/>
                                <w:sz w:val="80"/>
                                <w:szCs w:val="80"/>
                              </w:rPr>
                            </w:pPr>
                            <w:r>
                              <w:rPr>
                                <w:rFonts w:hint="eastAsia" w:ascii="方正小标宋简体" w:eastAsia="方正小标宋简体"/>
                                <w:b/>
                                <w:bCs/>
                                <w:color w:val="FF0000"/>
                                <w:sz w:val="80"/>
                                <w:szCs w:val="80"/>
                              </w:rPr>
                              <w:t>文件</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362.3pt;margin-top:2.7pt;height:83.25pt;width:124.5pt;z-index:251661312;mso-width-relative:page;mso-height-relative:page;" filled="f" stroked="f" coordsize="21600,21600" o:gfxdata="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4LEURdYAAAAJAQAADwAAAAAAAAABACAAAAAiAAAAZHJz&#10;L2Rvd25yZXYueG1sUEsBAhQAFAAAAAgAh07iQIuZVtwGAgAAFQQAAA4AAAAAAAAAAQAgAAAAJQEA&#10;AGRycy9lMm9Eb2MueG1sUEsFBgAAAAAGAAYAWQEAAJ0FAAAAAA==&#10;">
                <v:fill on="f" focussize="0,0"/>
                <v:stroke on="f"/>
                <v:imagedata o:title=""/>
                <o:lock v:ext="edit" aspectratio="f"/>
                <v:textbox>
                  <w:txbxContent>
                    <w:p w14:paraId="2F3E570B">
                      <w:pPr>
                        <w:rPr>
                          <w:rFonts w:ascii="方正小标宋简体" w:eastAsia="方正小标宋简体"/>
                          <w:b/>
                          <w:bCs/>
                          <w:color w:val="FF0000"/>
                          <w:sz w:val="80"/>
                          <w:szCs w:val="80"/>
                        </w:rPr>
                      </w:pPr>
                      <w:r>
                        <w:rPr>
                          <w:rFonts w:hint="eastAsia" w:ascii="方正小标宋简体" w:eastAsia="方正小标宋简体"/>
                          <w:b/>
                          <w:bCs/>
                          <w:color w:val="FF0000"/>
                          <w:sz w:val="80"/>
                          <w:szCs w:val="80"/>
                        </w:rPr>
                        <w:t>文件</w:t>
                      </w:r>
                    </w:p>
                  </w:txbxContent>
                </v:textbox>
              </v:shape>
            </w:pict>
          </mc:Fallback>
        </mc:AlternateContent>
      </w:r>
    </w:p>
    <w:p w14:paraId="486F38E9">
      <w:pPr>
        <w:rPr>
          <w:rFonts w:ascii="Times New Roman" w:hAnsi="Times New Roman" w:cs="Times New Roman"/>
        </w:rPr>
      </w:pPr>
    </w:p>
    <w:p w14:paraId="635505F3">
      <w:pPr>
        <w:rPr>
          <w:rFonts w:ascii="Times New Roman" w:hAnsi="Times New Roman" w:cs="Times New Roman"/>
        </w:rPr>
      </w:pPr>
    </w:p>
    <w:p w14:paraId="638F3D6D">
      <w:pPr>
        <w:rPr>
          <w:rFonts w:ascii="Times New Roman" w:hAnsi="Times New Roman" w:cs="Times New Roman"/>
        </w:rPr>
      </w:pPr>
    </w:p>
    <w:p w14:paraId="3146F410">
      <w:pPr>
        <w:rPr>
          <w:rFonts w:ascii="Times New Roman" w:hAnsi="Times New Roman" w:cs="Times New Roman"/>
        </w:rPr>
      </w:pPr>
    </w:p>
    <w:p w14:paraId="358EF4BC">
      <w:pPr>
        <w:rPr>
          <w:rFonts w:ascii="Times New Roman" w:hAnsi="Times New Roman" w:cs="Times New Roman"/>
        </w:rPr>
      </w:pPr>
    </w:p>
    <w:p w14:paraId="60C91084">
      <w:pPr>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margin">
                  <wp:posOffset>1464310</wp:posOffset>
                </wp:positionH>
                <wp:positionV relativeFrom="paragraph">
                  <wp:posOffset>120015</wp:posOffset>
                </wp:positionV>
                <wp:extent cx="2687320" cy="488950"/>
                <wp:effectExtent l="0" t="0" r="0" b="6350"/>
                <wp:wrapNone/>
                <wp:docPr id="4" name="Text Box 5"/>
                <wp:cNvGraphicFramePr/>
                <a:graphic xmlns:a="http://schemas.openxmlformats.org/drawingml/2006/main">
                  <a:graphicData uri="http://schemas.microsoft.com/office/word/2010/wordprocessingShape">
                    <wps:wsp>
                      <wps:cNvSpPr txBox="1">
                        <a:spLocks noChangeArrowheads="1"/>
                      </wps:cNvSpPr>
                      <wps:spPr bwMode="auto">
                        <a:xfrm>
                          <a:off x="0" y="0"/>
                          <a:ext cx="2687320" cy="488950"/>
                        </a:xfrm>
                        <a:prstGeom prst="rect">
                          <a:avLst/>
                        </a:prstGeom>
                        <a:noFill/>
                        <a:ln>
                          <a:noFill/>
                        </a:ln>
                      </wps:spPr>
                      <wps:txbx>
                        <w:txbxContent>
                          <w:p w14:paraId="1138C755">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田农字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lang w:val="en-US" w:eastAsia="zh-CN"/>
                              </w:rPr>
                              <w:t>]18号</w:t>
                            </w:r>
                          </w:p>
                        </w:txbxContent>
                      </wps:txbx>
                      <wps:bodyPr rot="0" vert="horz" wrap="square" lIns="91440" tIns="45720" rIns="91440" bIns="45720" anchor="t" anchorCtr="0" upright="1">
                        <a:noAutofit/>
                      </wps:bodyPr>
                    </wps:wsp>
                  </a:graphicData>
                </a:graphic>
              </wp:anchor>
            </w:drawing>
          </mc:Choice>
          <mc:Fallback>
            <w:pict>
              <v:shape id="Text Box 5" o:spid="_x0000_s1026" o:spt="202" type="#_x0000_t202" style="position:absolute;left:0pt;margin-left:115.3pt;margin-top:9.45pt;height:38.5pt;width:211.6pt;mso-position-horizontal-relative:margin;z-index:251663360;mso-width-relative:page;mso-height-relative:page;" filled="f" stroked="f" coordsize="21600,21600" o:gfxdata="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uZC+I1wAAAAkBAAAPAAAAAAAAAAEAIAAAACIAAABk&#10;cnMvZG93bnJldi54bWxQSwECFAAUAAAACACHTuJA71OtnAcCAAAUBAAADgAAAAAAAAABACAAAAAm&#10;AQAAZHJzL2Uyb0RvYy54bWxQSwUGAAAAAAYABgBZAQAAnwUAAAAA&#10;">
                <v:fill on="f" focussize="0,0"/>
                <v:stroke on="f"/>
                <v:imagedata o:title=""/>
                <o:lock v:ext="edit" aspectratio="f"/>
                <v:textbox>
                  <w:txbxContent>
                    <w:p w14:paraId="1138C755">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田农字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lang w:val="en-US" w:eastAsia="zh-CN"/>
                        </w:rPr>
                        <w:t>]18号</w:t>
                      </w:r>
                    </w:p>
                  </w:txbxContent>
                </v:textbox>
              </v:shape>
            </w:pict>
          </mc:Fallback>
        </mc:AlternateContent>
      </w:r>
    </w:p>
    <w:p w14:paraId="1EDB9D56">
      <w:pPr>
        <w:rPr>
          <w:rFonts w:ascii="Times New Roman" w:hAnsi="Times New Roman" w:cs="Times New Roman"/>
        </w:rPr>
      </w:pPr>
    </w:p>
    <w:p w14:paraId="20476BAB">
      <w:pPr>
        <w:rPr>
          <w:rFonts w:ascii="Times New Roman" w:hAnsi="Times New Roman" w:cs="Times New Roman"/>
        </w:rPr>
      </w:pPr>
    </w:p>
    <w:p w14:paraId="2BBFA400">
      <w:pPr>
        <w:rPr>
          <w:rFonts w:ascii="Times New Roman" w:hAnsi="Times New Roman" w:cs="Times New Roman"/>
        </w:rPr>
      </w:pPr>
      <w:r>
        <w:rPr>
          <w:rFonts w:ascii="Times New Roman" w:hAnsi="Times New Roman" w:cs="Times New Roman"/>
          <w:color w:val="C00000"/>
        </w:rPr>
        <mc:AlternateContent>
          <mc:Choice Requires="wps">
            <w:drawing>
              <wp:anchor distT="0" distB="0" distL="114300" distR="114300" simplePos="0" relativeHeight="251662336" behindDoc="0" locked="0" layoutInCell="1" allowOverlap="1">
                <wp:simplePos x="0" y="0"/>
                <wp:positionH relativeFrom="column">
                  <wp:posOffset>-69850</wp:posOffset>
                </wp:positionH>
                <wp:positionV relativeFrom="paragraph">
                  <wp:posOffset>46990</wp:posOffset>
                </wp:positionV>
                <wp:extent cx="5732780" cy="0"/>
                <wp:effectExtent l="0" t="19050" r="20320" b="19050"/>
                <wp:wrapNone/>
                <wp:docPr id="3" name="AutoShape 4"/>
                <wp:cNvGraphicFramePr/>
                <a:graphic xmlns:a="http://schemas.openxmlformats.org/drawingml/2006/main">
                  <a:graphicData uri="http://schemas.microsoft.com/office/word/2010/wordprocessingShape">
                    <wps:wsp>
                      <wps:cNvCnPr>
                        <a:cxnSpLocks noChangeShapeType="1"/>
                      </wps:cNvCnPr>
                      <wps:spPr bwMode="auto">
                        <a:xfrm>
                          <a:off x="0" y="0"/>
                          <a:ext cx="5732890" cy="0"/>
                        </a:xfrm>
                        <a:prstGeom prst="straightConnector1">
                          <a:avLst/>
                        </a:prstGeom>
                        <a:noFill/>
                        <a:ln w="31750">
                          <a:solidFill>
                            <a:srgbClr val="FF0000"/>
                          </a:solidFill>
                          <a:round/>
                        </a:ln>
                      </wps:spPr>
                      <wps:bodyPr/>
                    </wps:wsp>
                  </a:graphicData>
                </a:graphic>
              </wp:anchor>
            </w:drawing>
          </mc:Choice>
          <mc:Fallback>
            <w:pict>
              <v:shape id="AutoShape 4" o:spid="_x0000_s1026" o:spt="32" type="#_x0000_t32" style="position:absolute;left:0pt;margin-left:-5.5pt;margin-top:3.7pt;height:0pt;width:451.4pt;z-index:251662336;mso-width-relative:page;mso-height-relative:page;" filled="f" stroked="t" coordsize="21600,21600" o:gfxdata="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E/lMNQAAAAHAQAADwAAAAAAAAABACAA&#10;AAAiAAAAZHJzL2Rvd25yZXYueG1sUEsBAhQAFAAAAAgAh07iQF6iNsDYAQAAswMAAA4AAAAAAAAA&#10;AQAgAAAAIwEAAGRycy9lMm9Eb2MueG1sUEsFBgAAAAAGAAYAWQEAAG0FAAAAAA==&#10;">
                <v:fill on="f" focussize="0,0"/>
                <v:stroke weight="2.5pt" color="#FF0000" joinstyle="round"/>
                <v:imagedata o:title=""/>
                <o:lock v:ext="edit" aspectratio="f"/>
              </v:shape>
            </w:pict>
          </mc:Fallback>
        </mc:AlternateContent>
      </w:r>
    </w:p>
    <w:p w14:paraId="47015F25">
      <w:pPr>
        <w:keepNext w:val="0"/>
        <w:keepLines w:val="0"/>
        <w:pageBreakBefore w:val="0"/>
        <w:widowControl w:val="0"/>
        <w:kinsoku/>
        <w:wordWrap/>
        <w:overflowPunct/>
        <w:topLinePunct w:val="0"/>
        <w:autoSpaceDE/>
        <w:autoSpaceDN/>
        <w:bidi w:val="0"/>
        <w:adjustRightInd/>
        <w:snapToGrid/>
        <w:spacing w:line="560" w:lineRule="exact"/>
        <w:ind w:left="1320" w:hanging="1320" w:hangingChars="300"/>
        <w:jc w:val="both"/>
        <w:textAlignment w:val="auto"/>
        <w:rPr>
          <w:rFonts w:hint="eastAsia" w:ascii="方正小标宋简体" w:hAnsi="方正小标宋简体" w:eastAsia="方正小标宋简体" w:cs="方正小标宋简体"/>
          <w:color w:val="000000"/>
          <w:sz w:val="44"/>
          <w:szCs w:val="44"/>
        </w:rPr>
      </w:pPr>
    </w:p>
    <w:p w14:paraId="3875D365">
      <w:pPr>
        <w:keepNext w:val="0"/>
        <w:keepLines w:val="0"/>
        <w:pageBreakBefore w:val="0"/>
        <w:widowControl w:val="0"/>
        <w:kinsoku/>
        <w:wordWrap/>
        <w:overflowPunct/>
        <w:topLinePunct w:val="0"/>
        <w:autoSpaceDE/>
        <w:autoSpaceDN/>
        <w:bidi w:val="0"/>
        <w:adjustRightInd/>
        <w:snapToGrid/>
        <w:spacing w:line="700" w:lineRule="exact"/>
        <w:ind w:left="0" w:hanging="1320" w:hangingChars="300"/>
        <w:jc w:val="both"/>
        <w:textAlignment w:val="auto"/>
        <w:rPr>
          <w:rFonts w:cs="Times New Roman"/>
          <w:b/>
          <w:bCs/>
          <w:color w:val="000000"/>
          <w:sz w:val="44"/>
          <w:szCs w:val="44"/>
        </w:rPr>
      </w:pPr>
      <w:r>
        <w:rPr>
          <w:rFonts w:hint="eastAsia" w:ascii="方正小标宋简体" w:hAnsi="方正小标宋简体" w:eastAsia="方正小标宋简体" w:cs="方正小标宋简体"/>
          <w:color w:val="000000"/>
          <w:sz w:val="44"/>
          <w:szCs w:val="44"/>
        </w:rPr>
        <w:t>关于《202</w:t>
      </w:r>
      <w:r>
        <w:rPr>
          <w:rFonts w:hint="eastAsia" w:ascii="方正小标宋简体" w:hAnsi="方正小标宋简体" w:eastAsia="方正小标宋简体" w:cs="方正小标宋简体"/>
          <w:color w:val="000000"/>
          <w:sz w:val="44"/>
          <w:szCs w:val="44"/>
          <w:lang w:val="en-US" w:eastAsia="zh-CN"/>
        </w:rPr>
        <w:t>4</w:t>
      </w:r>
      <w:r>
        <w:rPr>
          <w:rFonts w:hint="eastAsia" w:ascii="方正小标宋简体" w:hAnsi="方正小标宋简体" w:eastAsia="方正小标宋简体" w:cs="方正小标宋简体"/>
          <w:color w:val="000000"/>
          <w:sz w:val="44"/>
          <w:szCs w:val="44"/>
        </w:rPr>
        <w:t>年度</w:t>
      </w:r>
      <w:r>
        <w:rPr>
          <w:rFonts w:hint="eastAsia" w:ascii="方正小标宋简体" w:hAnsi="方正小标宋简体" w:eastAsia="方正小标宋简体" w:cs="方正小标宋简体"/>
          <w:color w:val="000000"/>
          <w:sz w:val="44"/>
          <w:szCs w:val="44"/>
          <w:lang w:eastAsia="zh-CN"/>
        </w:rPr>
        <w:t>田</w:t>
      </w:r>
      <w:r>
        <w:rPr>
          <w:rFonts w:hint="eastAsia" w:ascii="方正小标宋简体" w:hAnsi="方正小标宋简体" w:eastAsia="方正小标宋简体" w:cs="方正小标宋简体"/>
          <w:color w:val="000000"/>
          <w:sz w:val="44"/>
          <w:szCs w:val="44"/>
          <w:lang w:val="en-US" w:eastAsia="zh-CN"/>
        </w:rPr>
        <w:t>家</w:t>
      </w:r>
      <w:r>
        <w:rPr>
          <w:rFonts w:hint="eastAsia" w:ascii="方正小标宋简体" w:hAnsi="方正小标宋简体" w:eastAsia="方正小标宋简体" w:cs="方正小标宋简体"/>
          <w:color w:val="000000"/>
          <w:sz w:val="44"/>
          <w:szCs w:val="44"/>
          <w:lang w:eastAsia="zh-CN"/>
        </w:rPr>
        <w:t>庵</w:t>
      </w:r>
      <w:r>
        <w:rPr>
          <w:rFonts w:hint="eastAsia" w:ascii="方正小标宋简体" w:hAnsi="方正小标宋简体" w:eastAsia="方正小标宋简体" w:cs="方正小标宋简体"/>
          <w:color w:val="000000"/>
          <w:sz w:val="44"/>
          <w:szCs w:val="44"/>
        </w:rPr>
        <w:t>区衔接推进乡村振兴</w:t>
      </w:r>
      <w:r>
        <w:rPr>
          <w:rFonts w:hint="eastAsia" w:ascii="方正小标宋简体" w:hAnsi="方正小标宋简体" w:eastAsia="方正小标宋简体" w:cs="方正小标宋简体"/>
          <w:color w:val="000000"/>
          <w:sz w:val="44"/>
          <w:szCs w:val="44"/>
          <w:lang w:val="en-US" w:eastAsia="zh-CN"/>
        </w:rPr>
        <w:t xml:space="preserve"> </w:t>
      </w:r>
      <w:r>
        <w:rPr>
          <w:rFonts w:hint="eastAsia" w:ascii="方正小标宋简体" w:hAnsi="方正小标宋简体" w:eastAsia="方正小标宋简体" w:cs="方正小标宋简体"/>
          <w:color w:val="000000"/>
          <w:sz w:val="44"/>
          <w:szCs w:val="44"/>
        </w:rPr>
        <w:t>补助资金绩效自评报告》的报告</w:t>
      </w:r>
    </w:p>
    <w:p w14:paraId="13C1E01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 w:eastAsia="仿宋_GB2312" w:cs="仿宋"/>
          <w:sz w:val="32"/>
          <w:szCs w:val="32"/>
        </w:rPr>
      </w:pPr>
    </w:p>
    <w:p w14:paraId="5EF47BE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安徽省农业农村厅</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财政</w:t>
      </w:r>
      <w:bookmarkStart w:id="0" w:name="_GoBack"/>
      <w:bookmarkEnd w:id="0"/>
      <w:r>
        <w:rPr>
          <w:rFonts w:hint="eastAsia" w:ascii="仿宋_GB2312" w:hAnsi="仿宋_GB2312" w:eastAsia="仿宋_GB2312" w:cs="仿宋_GB2312"/>
          <w:sz w:val="32"/>
          <w:szCs w:val="32"/>
          <w:lang w:eastAsia="zh-CN"/>
        </w:rPr>
        <w:t>厅</w:t>
      </w:r>
      <w:r>
        <w:rPr>
          <w:rFonts w:hint="eastAsia" w:ascii="仿宋_GB2312" w:hAnsi="仿宋_GB2312" w:eastAsia="仿宋_GB2312" w:cs="仿宋_GB2312"/>
          <w:sz w:val="32"/>
          <w:szCs w:val="32"/>
        </w:rPr>
        <w:t>：</w:t>
      </w:r>
    </w:p>
    <w:p w14:paraId="3D0CBD7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根据《安徽省财政厅 安徽省农业农村厅 安徽省发展改革委 安徽省民委 安徽省林业局 关于</w:t>
      </w:r>
      <w:r>
        <w:rPr>
          <w:rFonts w:hint="eastAsia" w:ascii="仿宋_GB2312" w:hAnsi="仿宋_GB2312" w:eastAsia="仿宋_GB2312" w:cs="仿宋_GB2312"/>
          <w:sz w:val="32"/>
          <w:szCs w:val="32"/>
          <w:lang w:val="en-US" w:eastAsia="zh-CN"/>
        </w:rPr>
        <w:t>修订调整安徽省财政衔接推进乡村振兴补助资金绩效评价相关指标的通知》</w:t>
      </w:r>
      <w:r>
        <w:rPr>
          <w:rFonts w:hint="eastAsia" w:ascii="仿宋_GB2312" w:hAnsi="仿宋_GB2312" w:eastAsia="仿宋_GB2312" w:cs="仿宋_GB2312"/>
          <w:sz w:val="32"/>
          <w:szCs w:val="32"/>
        </w:rPr>
        <w:t>（皖财农〔202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830</w:t>
      </w:r>
      <w:r>
        <w:rPr>
          <w:rFonts w:hint="eastAsia" w:ascii="仿宋_GB2312" w:hAnsi="仿宋_GB2312" w:eastAsia="仿宋_GB2312" w:cs="仿宋_GB2312"/>
          <w:sz w:val="32"/>
          <w:szCs w:val="32"/>
        </w:rPr>
        <w:t>号)要求，</w:t>
      </w:r>
      <w:r>
        <w:rPr>
          <w:rFonts w:hint="eastAsia" w:ascii="仿宋_GB2312" w:hAnsi="仿宋_GB2312" w:eastAsia="仿宋_GB2312" w:cs="仿宋_GB2312"/>
          <w:sz w:val="32"/>
          <w:szCs w:val="32"/>
          <w:lang w:eastAsia="zh-CN"/>
        </w:rPr>
        <w:t>田家庵区农业农村水利局</w:t>
      </w:r>
      <w:r>
        <w:rPr>
          <w:rFonts w:hint="eastAsia" w:ascii="仿宋_GB2312" w:hAnsi="仿宋_GB2312" w:eastAsia="仿宋_GB2312" w:cs="仿宋_GB2312"/>
          <w:sz w:val="32"/>
          <w:szCs w:val="32"/>
        </w:rPr>
        <w:t>、财政局就财政衔接资金保障、项目</w:t>
      </w:r>
      <w:r>
        <w:rPr>
          <w:rFonts w:hint="eastAsia" w:ascii="仿宋_GB2312" w:hAnsi="仿宋_GB2312" w:eastAsia="仿宋_GB2312" w:cs="仿宋_GB2312"/>
          <w:sz w:val="32"/>
          <w:szCs w:val="32"/>
          <w:lang w:val="en-US" w:eastAsia="zh-CN"/>
        </w:rPr>
        <w:t>管理</w:t>
      </w:r>
      <w:r>
        <w:rPr>
          <w:rFonts w:hint="eastAsia" w:ascii="仿宋_GB2312" w:hAnsi="仿宋_GB2312" w:eastAsia="仿宋_GB2312" w:cs="仿宋_GB2312"/>
          <w:sz w:val="32"/>
          <w:szCs w:val="32"/>
        </w:rPr>
        <w:t>、资金使用成效、加减分等进行了自评。</w:t>
      </w:r>
    </w:p>
    <w:p w14:paraId="0B5BB62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eastAsia="zh-CN"/>
        </w:rPr>
        <w:t>田家庵区</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年度财政衔接推进乡村振兴补助资金绩效评价及考核自评报告》以及财政衔接推进乡村振兴补助资金绩效评价相关表格随文上报，请审查。</w:t>
      </w:r>
    </w:p>
    <w:p w14:paraId="480450BA">
      <w:pPr>
        <w:keepNext w:val="0"/>
        <w:keepLines w:val="0"/>
        <w:pageBreakBefore w:val="0"/>
        <w:widowControl w:val="0"/>
        <w:kinsoku/>
        <w:wordWrap/>
        <w:overflowPunct/>
        <w:topLinePunct w:val="0"/>
        <w:autoSpaceDE/>
        <w:autoSpaceDN/>
        <w:bidi w:val="0"/>
        <w:adjustRightInd/>
        <w:snapToGrid/>
        <w:spacing w:line="560" w:lineRule="exact"/>
        <w:ind w:left="2640" w:hanging="2640" w:hangingChars="600"/>
        <w:jc w:val="both"/>
        <w:textAlignment w:val="auto"/>
        <w:rPr>
          <w:rFonts w:hint="eastAsia" w:ascii="方正小标宋简体" w:hAnsi="方正小标宋简体" w:eastAsia="方正小标宋简体" w:cs="方正小标宋简体"/>
          <w:bCs/>
          <w:color w:val="000000"/>
          <w:sz w:val="44"/>
          <w:szCs w:val="44"/>
        </w:rPr>
      </w:pPr>
    </w:p>
    <w:p w14:paraId="5646CFEB">
      <w:pPr>
        <w:keepNext w:val="0"/>
        <w:keepLines w:val="0"/>
        <w:pageBreakBefore w:val="0"/>
        <w:widowControl w:val="0"/>
        <w:kinsoku/>
        <w:wordWrap/>
        <w:overflowPunct/>
        <w:topLinePunct w:val="0"/>
        <w:autoSpaceDE/>
        <w:autoSpaceDN/>
        <w:bidi w:val="0"/>
        <w:adjustRightInd/>
        <w:snapToGrid/>
        <w:spacing w:line="560" w:lineRule="exact"/>
        <w:ind w:left="2640" w:hanging="2640" w:hangingChars="600"/>
        <w:jc w:val="both"/>
        <w:textAlignment w:val="auto"/>
        <w:rPr>
          <w:rFonts w:hint="eastAsia" w:ascii="方正小标宋简体" w:hAnsi="方正小标宋简体" w:eastAsia="方正小标宋简体" w:cs="方正小标宋简体"/>
          <w:bCs/>
          <w:color w:val="000000"/>
          <w:sz w:val="44"/>
          <w:szCs w:val="44"/>
        </w:rPr>
        <w:sectPr>
          <w:pgSz w:w="11906" w:h="16838"/>
          <w:pgMar w:top="2098" w:right="1474" w:bottom="1985" w:left="1588" w:header="851" w:footer="1418" w:gutter="0"/>
          <w:pgNumType w:fmt="numberInDash"/>
          <w:cols w:space="425" w:num="1"/>
          <w:titlePg/>
          <w:docGrid w:type="lines" w:linePitch="312" w:charSpace="0"/>
        </w:sectPr>
      </w:pPr>
    </w:p>
    <w:p w14:paraId="039D0366">
      <w:pPr>
        <w:keepNext w:val="0"/>
        <w:keepLines w:val="0"/>
        <w:pageBreakBefore w:val="0"/>
        <w:widowControl w:val="0"/>
        <w:kinsoku/>
        <w:wordWrap/>
        <w:overflowPunct/>
        <w:topLinePunct w:val="0"/>
        <w:autoSpaceDE/>
        <w:autoSpaceDN/>
        <w:bidi w:val="0"/>
        <w:adjustRightInd/>
        <w:snapToGrid/>
        <w:spacing w:line="560" w:lineRule="exact"/>
        <w:ind w:left="2640" w:hanging="2640" w:hangingChars="600"/>
        <w:jc w:val="both"/>
        <w:textAlignment w:val="auto"/>
        <w:rPr>
          <w:rFonts w:hint="eastAsia" w:ascii="方正小标宋简体" w:hAnsi="方正小标宋简体" w:eastAsia="方正小标宋简体" w:cs="方正小标宋简体"/>
          <w:bCs/>
          <w:color w:val="000000"/>
          <w:sz w:val="44"/>
          <w:szCs w:val="44"/>
        </w:rPr>
      </w:pPr>
    </w:p>
    <w:p w14:paraId="11419038">
      <w:pPr>
        <w:keepNext w:val="0"/>
        <w:keepLines w:val="0"/>
        <w:pageBreakBefore w:val="0"/>
        <w:widowControl w:val="0"/>
        <w:kinsoku/>
        <w:wordWrap/>
        <w:overflowPunct/>
        <w:topLinePunct w:val="0"/>
        <w:autoSpaceDE/>
        <w:autoSpaceDN/>
        <w:bidi w:val="0"/>
        <w:adjustRightInd/>
        <w:snapToGrid/>
        <w:spacing w:line="700" w:lineRule="exact"/>
        <w:ind w:left="0" w:hanging="2640" w:hangingChars="600"/>
        <w:jc w:val="both"/>
        <w:textAlignment w:val="auto"/>
        <w:rPr>
          <w:rFonts w:cs="Times New Roman"/>
          <w:color w:val="000000"/>
          <w:sz w:val="44"/>
          <w:szCs w:val="44"/>
        </w:rPr>
      </w:pPr>
      <w:r>
        <w:rPr>
          <w:rFonts w:hint="eastAsia" w:ascii="方正小标宋简体" w:hAnsi="方正小标宋简体" w:eastAsia="方正小标宋简体" w:cs="方正小标宋简体"/>
          <w:bCs/>
          <w:color w:val="000000"/>
          <w:sz w:val="44"/>
          <w:szCs w:val="44"/>
        </w:rPr>
        <w:t>20</w:t>
      </w:r>
      <w:r>
        <w:rPr>
          <w:rFonts w:hint="eastAsia" w:ascii="方正小标宋简体" w:hAnsi="方正小标宋简体" w:eastAsia="方正小标宋简体" w:cs="方正小标宋简体"/>
          <w:bCs/>
          <w:color w:val="000000"/>
          <w:sz w:val="44"/>
          <w:szCs w:val="44"/>
          <w:lang w:val="en-US" w:eastAsia="zh-CN"/>
        </w:rPr>
        <w:t>24</w:t>
      </w:r>
      <w:r>
        <w:rPr>
          <w:rFonts w:hint="eastAsia" w:ascii="方正小标宋简体" w:hAnsi="方正小标宋简体" w:eastAsia="方正小标宋简体" w:cs="方正小标宋简体"/>
          <w:bCs/>
          <w:color w:val="000000"/>
          <w:sz w:val="44"/>
          <w:szCs w:val="44"/>
        </w:rPr>
        <w:t>年度田家庵区衔接推进乡村振兴补助</w:t>
      </w:r>
      <w:r>
        <w:rPr>
          <w:rFonts w:hint="eastAsia" w:ascii="方正小标宋简体" w:hAnsi="方正小标宋简体" w:eastAsia="方正小标宋简体" w:cs="方正小标宋简体"/>
          <w:bCs/>
          <w:color w:val="000000"/>
          <w:sz w:val="44"/>
          <w:szCs w:val="44"/>
          <w:lang w:val="en-US" w:eastAsia="zh-CN"/>
        </w:rPr>
        <w:t xml:space="preserve">  </w:t>
      </w:r>
      <w:r>
        <w:rPr>
          <w:rFonts w:hint="eastAsia" w:ascii="方正小标宋简体" w:hAnsi="方正小标宋简体" w:eastAsia="方正小标宋简体" w:cs="方正小标宋简体"/>
          <w:bCs/>
          <w:color w:val="000000"/>
          <w:sz w:val="44"/>
          <w:szCs w:val="44"/>
        </w:rPr>
        <w:t>资金绩效自评报告</w:t>
      </w:r>
    </w:p>
    <w:p w14:paraId="7D3B06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
          <w:sz w:val="32"/>
          <w:szCs w:val="32"/>
        </w:rPr>
      </w:pPr>
    </w:p>
    <w:p w14:paraId="46435E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按照</w:t>
      </w:r>
      <w:r>
        <w:rPr>
          <w:rFonts w:hint="eastAsia" w:ascii="仿宋_GB2312" w:hAnsi="仿宋_GB2312" w:eastAsia="仿宋_GB2312" w:cs="仿宋_GB2312"/>
          <w:color w:val="000000"/>
          <w:sz w:val="32"/>
          <w:szCs w:val="32"/>
        </w:rPr>
        <w:t>文件要求，我区紧紧围绕资金保障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项目</w:t>
      </w:r>
      <w:r>
        <w:rPr>
          <w:rFonts w:hint="eastAsia" w:ascii="仿宋_GB2312" w:hAnsi="仿宋_GB2312" w:eastAsia="仿宋_GB2312" w:cs="仿宋_GB2312"/>
          <w:color w:val="000000"/>
          <w:sz w:val="32"/>
          <w:szCs w:val="32"/>
          <w:lang w:eastAsia="zh-CN"/>
        </w:rPr>
        <w:t>管理</w:t>
      </w:r>
      <w:r>
        <w:rPr>
          <w:rFonts w:hint="eastAsia" w:ascii="仿宋_GB2312" w:hAnsi="仿宋_GB2312" w:eastAsia="仿宋_GB2312" w:cs="仿宋_GB2312"/>
          <w:color w:val="000000"/>
          <w:sz w:val="32"/>
          <w:szCs w:val="32"/>
        </w:rPr>
        <w:t>、资金使用成效</w:t>
      </w:r>
      <w:r>
        <w:rPr>
          <w:rFonts w:hint="eastAsia" w:ascii="仿宋_GB2312" w:hAnsi="仿宋_GB2312" w:eastAsia="仿宋_GB2312" w:cs="仿宋_GB2312"/>
          <w:sz w:val="32"/>
          <w:szCs w:val="32"/>
        </w:rPr>
        <w:t>等</w:t>
      </w:r>
      <w:r>
        <w:rPr>
          <w:rFonts w:hint="eastAsia" w:ascii="仿宋_GB2312" w:hAnsi="仿宋_GB2312" w:eastAsia="仿宋_GB2312" w:cs="仿宋_GB2312"/>
          <w:color w:val="000000"/>
          <w:sz w:val="32"/>
          <w:szCs w:val="32"/>
        </w:rPr>
        <w:t>几个方面开展衔接推进乡村振兴补助资金绩效评价工作，现将自评情况报告如下：</w:t>
      </w:r>
    </w:p>
    <w:p w14:paraId="11B09411">
      <w:pPr>
        <w:keepNext w:val="0"/>
        <w:keepLines w:val="0"/>
        <w:pageBreakBefore w:val="0"/>
        <w:widowControl w:val="0"/>
        <w:numPr>
          <w:ilvl w:val="0"/>
          <w:numId w:val="1"/>
        </w:numPr>
        <w:kinsoku/>
        <w:wordWrap/>
        <w:overflowPunct/>
        <w:topLinePunct w:val="0"/>
        <w:autoSpaceDE/>
        <w:autoSpaceDN/>
        <w:bidi w:val="0"/>
        <w:spacing w:line="560" w:lineRule="exact"/>
        <w:ind w:firstLine="643" w:firstLineChars="200"/>
        <w:rPr>
          <w:rFonts w:hint="eastAsia" w:ascii="黑体" w:hAnsi="黑体" w:eastAsia="黑体" w:cs="黑体"/>
          <w:sz w:val="32"/>
          <w:szCs w:val="32"/>
        </w:rPr>
      </w:pPr>
      <w:r>
        <w:rPr>
          <w:rFonts w:hint="eastAsia" w:ascii="仿宋_GB2312" w:hAnsi="仿宋_GB2312" w:eastAsia="仿宋_GB2312" w:cs="仿宋_GB2312"/>
          <w:b/>
          <w:bCs/>
          <w:color w:val="000000"/>
          <w:sz w:val="32"/>
          <w:szCs w:val="32"/>
        </w:rPr>
        <w:t>资金保障情况</w:t>
      </w:r>
      <w:r>
        <w:rPr>
          <w:rFonts w:hint="eastAsia" w:ascii="仿宋_GB2312" w:hAnsi="仿宋_GB2312" w:eastAsia="仿宋_GB2312" w:cs="仿宋_GB2312"/>
          <w:color w:val="000000"/>
          <w:sz w:val="32"/>
          <w:szCs w:val="32"/>
        </w:rPr>
        <w:t xml:space="preserve"> </w:t>
      </w:r>
      <w:r>
        <w:rPr>
          <w:rFonts w:hint="eastAsia" w:ascii="黑体" w:hAnsi="黑体" w:eastAsia="黑体" w:cs="黑体"/>
          <w:sz w:val="32"/>
          <w:szCs w:val="32"/>
        </w:rPr>
        <w:t>（标准分10分，自评得分10分）</w:t>
      </w:r>
    </w:p>
    <w:p w14:paraId="76D715BA">
      <w:pPr>
        <w:keepNext w:val="0"/>
        <w:keepLines w:val="0"/>
        <w:pageBreakBefore w:val="0"/>
        <w:widowControl w:val="0"/>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000000"/>
          <w:sz w:val="32"/>
          <w:szCs w:val="32"/>
        </w:rPr>
        <w:t>1.本级预算安排衔接资金情况</w:t>
      </w:r>
      <w:r>
        <w:rPr>
          <w:rFonts w:hint="eastAsia" w:ascii="楷体" w:hAnsi="楷体" w:eastAsia="楷体" w:cs="楷体"/>
          <w:sz w:val="32"/>
          <w:szCs w:val="32"/>
        </w:rPr>
        <w:t>（标准分5分，自评分5分)</w:t>
      </w:r>
    </w:p>
    <w:p w14:paraId="35F166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田家庵</w:t>
      </w:r>
      <w:r>
        <w:rPr>
          <w:rFonts w:hint="eastAsia" w:ascii="仿宋_GB2312" w:hAnsi="仿宋_GB2312" w:eastAsia="仿宋_GB2312" w:cs="仿宋_GB2312"/>
          <w:color w:val="000000"/>
          <w:sz w:val="32"/>
          <w:szCs w:val="32"/>
        </w:rPr>
        <w:t>区安排本级预算衔接资金</w:t>
      </w:r>
      <w:r>
        <w:rPr>
          <w:rFonts w:hint="eastAsia" w:ascii="仿宋_GB2312" w:hAnsi="仿宋_GB2312" w:eastAsia="仿宋_GB2312" w:cs="仿宋_GB2312"/>
          <w:color w:val="000000"/>
          <w:sz w:val="32"/>
          <w:szCs w:val="32"/>
          <w:lang w:val="en-US" w:eastAsia="zh-CN"/>
        </w:rPr>
        <w:t>1120</w:t>
      </w:r>
      <w:r>
        <w:rPr>
          <w:rFonts w:hint="eastAsia" w:ascii="仿宋_GB2312" w:hAnsi="仿宋_GB2312" w:eastAsia="仿宋_GB2312" w:cs="仿宋_GB2312"/>
          <w:color w:val="000000"/>
          <w:sz w:val="32"/>
          <w:szCs w:val="32"/>
        </w:rPr>
        <w:t>万元，与202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年本级预算安排扶贫资金</w:t>
      </w:r>
      <w:r>
        <w:rPr>
          <w:rFonts w:hint="eastAsia" w:ascii="仿宋_GB2312" w:hAnsi="仿宋_GB2312" w:eastAsia="仿宋_GB2312" w:cs="仿宋_GB2312"/>
          <w:color w:val="000000"/>
          <w:sz w:val="32"/>
          <w:szCs w:val="32"/>
          <w:lang w:val="en-US" w:eastAsia="zh-CN"/>
        </w:rPr>
        <w:t>1110</w:t>
      </w:r>
      <w:r>
        <w:rPr>
          <w:rFonts w:hint="eastAsia" w:ascii="仿宋_GB2312" w:hAnsi="仿宋_GB2312" w:eastAsia="仿宋_GB2312" w:cs="仿宋_GB2312"/>
          <w:color w:val="000000"/>
          <w:sz w:val="32"/>
          <w:szCs w:val="32"/>
        </w:rPr>
        <w:t>万元相比</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净增加</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万元。</w:t>
      </w:r>
    </w:p>
    <w:p w14:paraId="5F5DCB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2024年区级衔接资金投入只增不减，稳中有升。（</w:t>
      </w:r>
      <w:r>
        <w:rPr>
          <w:rFonts w:hint="eastAsia" w:ascii="仿宋_GB2312" w:hAnsi="仿宋_GB2312" w:eastAsia="仿宋_GB2312" w:cs="仿宋_GB2312"/>
          <w:sz w:val="32"/>
          <w:szCs w:val="32"/>
        </w:rPr>
        <w:t>自评得分</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p>
    <w:p w14:paraId="13AC0281">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000000"/>
          <w:sz w:val="32"/>
          <w:szCs w:val="32"/>
        </w:rPr>
        <w:t>2.资金</w:t>
      </w:r>
      <w:r>
        <w:rPr>
          <w:rFonts w:hint="eastAsia" w:ascii="仿宋_GB2312" w:hAnsi="仿宋_GB2312" w:eastAsia="仿宋_GB2312" w:cs="仿宋_GB2312"/>
          <w:b w:val="0"/>
          <w:bCs w:val="0"/>
          <w:color w:val="000000"/>
          <w:sz w:val="32"/>
          <w:szCs w:val="32"/>
          <w:lang w:eastAsia="zh-CN"/>
        </w:rPr>
        <w:t>匹配项目</w:t>
      </w:r>
      <w:r>
        <w:rPr>
          <w:rFonts w:hint="eastAsia" w:ascii="仿宋_GB2312" w:hAnsi="仿宋_GB2312" w:eastAsia="仿宋_GB2312" w:cs="仿宋_GB2312"/>
          <w:b w:val="0"/>
          <w:bCs w:val="0"/>
          <w:color w:val="000000"/>
          <w:sz w:val="32"/>
          <w:szCs w:val="32"/>
        </w:rPr>
        <w:t>进度</w:t>
      </w:r>
      <w:r>
        <w:rPr>
          <w:rFonts w:hint="eastAsia" w:ascii="楷体" w:hAnsi="楷体" w:eastAsia="楷体" w:cs="楷体"/>
          <w:sz w:val="32"/>
          <w:szCs w:val="32"/>
        </w:rPr>
        <w:t>（标准分5分，自评得分5分）</w:t>
      </w:r>
    </w:p>
    <w:p w14:paraId="6F5708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资金安排情况：202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年，全区共安排各级衔接推进乡村振兴补助资金</w:t>
      </w:r>
      <w:r>
        <w:rPr>
          <w:rFonts w:hint="eastAsia" w:ascii="仿宋_GB2312" w:hAnsi="仿宋_GB2312" w:eastAsia="仿宋_GB2312" w:cs="仿宋_GB2312"/>
          <w:color w:val="000000"/>
          <w:sz w:val="32"/>
          <w:szCs w:val="32"/>
          <w:lang w:val="en-US" w:eastAsia="zh-CN"/>
        </w:rPr>
        <w:t>2648</w:t>
      </w:r>
      <w:r>
        <w:rPr>
          <w:rFonts w:hint="eastAsia" w:ascii="仿宋_GB2312" w:hAnsi="仿宋_GB2312" w:eastAsia="仿宋_GB2312" w:cs="仿宋_GB2312"/>
          <w:color w:val="000000"/>
          <w:sz w:val="32"/>
          <w:szCs w:val="32"/>
        </w:rPr>
        <w:t>万元，其中:中央资金</w:t>
      </w:r>
      <w:r>
        <w:rPr>
          <w:rFonts w:hint="eastAsia" w:ascii="仿宋_GB2312" w:hAnsi="仿宋_GB2312" w:eastAsia="仿宋_GB2312" w:cs="仿宋_GB2312"/>
          <w:color w:val="000000"/>
          <w:sz w:val="32"/>
          <w:szCs w:val="32"/>
          <w:lang w:val="en-US" w:eastAsia="zh-CN"/>
        </w:rPr>
        <w:t>834</w:t>
      </w:r>
      <w:r>
        <w:rPr>
          <w:rFonts w:hint="eastAsia" w:ascii="仿宋_GB2312" w:hAnsi="仿宋_GB2312" w:eastAsia="仿宋_GB2312" w:cs="仿宋_GB2312"/>
          <w:color w:val="000000"/>
          <w:sz w:val="32"/>
          <w:szCs w:val="32"/>
        </w:rPr>
        <w:t>万元，省级资金</w:t>
      </w:r>
      <w:r>
        <w:rPr>
          <w:rFonts w:hint="eastAsia" w:ascii="仿宋_GB2312" w:hAnsi="仿宋_GB2312" w:eastAsia="仿宋_GB2312" w:cs="仿宋_GB2312"/>
          <w:color w:val="000000"/>
          <w:sz w:val="32"/>
          <w:szCs w:val="32"/>
          <w:lang w:val="en-US" w:eastAsia="zh-CN"/>
        </w:rPr>
        <w:t>503</w:t>
      </w:r>
      <w:r>
        <w:rPr>
          <w:rFonts w:hint="eastAsia" w:ascii="仿宋_GB2312" w:hAnsi="仿宋_GB2312" w:eastAsia="仿宋_GB2312" w:cs="仿宋_GB2312"/>
          <w:color w:val="000000"/>
          <w:sz w:val="32"/>
          <w:szCs w:val="32"/>
        </w:rPr>
        <w:t>万元，市级资金</w:t>
      </w:r>
      <w:r>
        <w:rPr>
          <w:rFonts w:hint="eastAsia" w:ascii="仿宋_GB2312" w:hAnsi="仿宋_GB2312" w:eastAsia="仿宋_GB2312" w:cs="仿宋_GB2312"/>
          <w:color w:val="000000"/>
          <w:sz w:val="32"/>
          <w:szCs w:val="32"/>
          <w:lang w:val="en-US" w:eastAsia="zh-CN"/>
        </w:rPr>
        <w:t>191</w:t>
      </w:r>
      <w:r>
        <w:rPr>
          <w:rFonts w:hint="eastAsia" w:ascii="仿宋_GB2312" w:hAnsi="仿宋_GB2312" w:eastAsia="仿宋_GB2312" w:cs="仿宋_GB2312"/>
          <w:color w:val="000000"/>
          <w:sz w:val="32"/>
          <w:szCs w:val="32"/>
        </w:rPr>
        <w:t>万元，区本级资金</w:t>
      </w:r>
      <w:r>
        <w:rPr>
          <w:rFonts w:hint="eastAsia" w:ascii="仿宋_GB2312" w:hAnsi="仿宋_GB2312" w:eastAsia="仿宋_GB2312" w:cs="仿宋_GB2312"/>
          <w:color w:val="000000"/>
          <w:sz w:val="32"/>
          <w:szCs w:val="32"/>
          <w:lang w:val="en-US" w:eastAsia="zh-CN"/>
        </w:rPr>
        <w:t>1120</w:t>
      </w:r>
      <w:r>
        <w:rPr>
          <w:rFonts w:hint="eastAsia" w:ascii="仿宋_GB2312" w:hAnsi="仿宋_GB2312" w:eastAsia="仿宋_GB2312" w:cs="仿宋_GB2312"/>
          <w:color w:val="000000"/>
          <w:sz w:val="32"/>
          <w:szCs w:val="32"/>
        </w:rPr>
        <w:t>万元。经区委农村工作领导小组会议研究并经公告，安排下达项目</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个，其中产业项目</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个，基础设施建设项目</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个，教育项目1</w:t>
      </w:r>
      <w:r>
        <w:rPr>
          <w:rFonts w:hint="eastAsia" w:ascii="仿宋_GB2312" w:hAnsi="仿宋_GB2312" w:eastAsia="仿宋_GB2312" w:cs="仿宋_GB2312"/>
          <w:color w:val="000000"/>
          <w:sz w:val="32"/>
          <w:szCs w:val="32"/>
          <w:lang w:val="en-US" w:eastAsia="zh-CN"/>
        </w:rPr>
        <w:t>个，就业帮扶1个。</w:t>
      </w:r>
    </w:p>
    <w:p w14:paraId="646459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项目实施情况：共批复实施项目</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个</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15个项目均已开工，</w:t>
      </w:r>
      <w:r>
        <w:rPr>
          <w:rFonts w:hint="eastAsia" w:ascii="仿宋_GB2312" w:hAnsi="仿宋_GB2312" w:eastAsia="仿宋_GB2312" w:cs="仿宋_GB2312"/>
          <w:color w:val="000000"/>
          <w:sz w:val="32"/>
          <w:szCs w:val="32"/>
        </w:rPr>
        <w:t>按照要求，在衔接资金下达到区后，30天内全部下达到具体项目，做到了衔接推进乡村振兴补助资金与项目匹配的及时性。（自评得分5分）</w:t>
      </w:r>
    </w:p>
    <w:p w14:paraId="2B9F4E91">
      <w:pPr>
        <w:keepNext w:val="0"/>
        <w:keepLines w:val="0"/>
        <w:pageBreakBefore w:val="0"/>
        <w:widowControl w:val="0"/>
        <w:kinsoku/>
        <w:wordWrap/>
        <w:overflowPunct/>
        <w:topLinePunct w:val="0"/>
        <w:autoSpaceDE/>
        <w:autoSpaceDN/>
        <w:bidi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二、项目</w:t>
      </w:r>
      <w:r>
        <w:rPr>
          <w:rFonts w:hint="eastAsia" w:ascii="仿宋_GB2312" w:hAnsi="仿宋_GB2312" w:eastAsia="仿宋_GB2312" w:cs="仿宋_GB2312"/>
          <w:b/>
          <w:bCs/>
          <w:color w:val="000000"/>
          <w:sz w:val="32"/>
          <w:szCs w:val="32"/>
          <w:lang w:eastAsia="zh-CN"/>
        </w:rPr>
        <w:t>管理情况</w:t>
      </w:r>
      <w:r>
        <w:rPr>
          <w:rFonts w:hint="eastAsia" w:ascii="黑体" w:hAnsi="黑体" w:eastAsia="黑体" w:cs="黑体"/>
          <w:b/>
          <w:bCs/>
          <w:sz w:val="32"/>
          <w:szCs w:val="32"/>
        </w:rPr>
        <w:t>（标准分</w:t>
      </w:r>
      <w:r>
        <w:rPr>
          <w:rFonts w:hint="eastAsia" w:ascii="黑体" w:hAnsi="黑体" w:eastAsia="黑体" w:cs="黑体"/>
          <w:b/>
          <w:bCs/>
          <w:sz w:val="32"/>
          <w:szCs w:val="32"/>
          <w:lang w:val="en-US" w:eastAsia="zh-CN"/>
        </w:rPr>
        <w:t>31</w:t>
      </w:r>
      <w:r>
        <w:rPr>
          <w:rFonts w:hint="eastAsia" w:ascii="黑体" w:hAnsi="黑体" w:eastAsia="黑体" w:cs="黑体"/>
          <w:b/>
          <w:bCs/>
          <w:sz w:val="32"/>
          <w:szCs w:val="32"/>
        </w:rPr>
        <w:t>分，自评得分</w:t>
      </w:r>
      <w:r>
        <w:rPr>
          <w:rFonts w:hint="eastAsia" w:ascii="黑体" w:hAnsi="黑体" w:eastAsia="黑体" w:cs="黑体"/>
          <w:b/>
          <w:bCs/>
          <w:sz w:val="32"/>
          <w:szCs w:val="32"/>
          <w:lang w:val="en-US" w:eastAsia="zh-CN"/>
        </w:rPr>
        <w:t>31</w:t>
      </w:r>
      <w:r>
        <w:rPr>
          <w:rFonts w:hint="eastAsia" w:ascii="黑体" w:hAnsi="黑体" w:eastAsia="黑体" w:cs="黑体"/>
          <w:b/>
          <w:bCs/>
          <w:sz w:val="32"/>
          <w:szCs w:val="32"/>
        </w:rPr>
        <w:t>分)</w:t>
      </w:r>
    </w:p>
    <w:p w14:paraId="6AF5FE9C">
      <w:pPr>
        <w:keepNext w:val="0"/>
        <w:keepLines w:val="0"/>
        <w:pageBreakBefore w:val="0"/>
        <w:widowControl w:val="0"/>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.项目库建设管理情况</w:t>
      </w:r>
      <w:r>
        <w:rPr>
          <w:rFonts w:hint="eastAsia" w:ascii="楷体" w:hAnsi="楷体" w:eastAsia="楷体" w:cs="楷体"/>
          <w:sz w:val="32"/>
          <w:szCs w:val="32"/>
        </w:rPr>
        <w:t>（标准分</w:t>
      </w:r>
      <w:r>
        <w:rPr>
          <w:rFonts w:hint="eastAsia" w:ascii="楷体" w:hAnsi="楷体" w:eastAsia="楷体" w:cs="楷体"/>
          <w:sz w:val="32"/>
          <w:szCs w:val="32"/>
          <w:lang w:val="en-US" w:eastAsia="zh-CN"/>
        </w:rPr>
        <w:t>8</w:t>
      </w:r>
      <w:r>
        <w:rPr>
          <w:rFonts w:hint="eastAsia" w:ascii="楷体" w:hAnsi="楷体" w:eastAsia="楷体" w:cs="楷体"/>
          <w:sz w:val="32"/>
          <w:szCs w:val="32"/>
        </w:rPr>
        <w:t>分，自评</w:t>
      </w:r>
      <w:r>
        <w:rPr>
          <w:rFonts w:hint="eastAsia" w:ascii="楷体" w:hAnsi="楷体" w:eastAsia="楷体" w:cs="楷体"/>
          <w:sz w:val="32"/>
          <w:szCs w:val="32"/>
          <w:lang w:eastAsia="zh-CN"/>
        </w:rPr>
        <w:t>得</w:t>
      </w:r>
      <w:r>
        <w:rPr>
          <w:rFonts w:hint="eastAsia" w:ascii="楷体" w:hAnsi="楷体" w:eastAsia="楷体" w:cs="楷体"/>
          <w:sz w:val="32"/>
          <w:szCs w:val="32"/>
        </w:rPr>
        <w:t>分</w:t>
      </w:r>
      <w:r>
        <w:rPr>
          <w:rFonts w:hint="eastAsia" w:ascii="楷体" w:hAnsi="楷体" w:eastAsia="楷体" w:cs="楷体"/>
          <w:sz w:val="32"/>
          <w:szCs w:val="32"/>
          <w:lang w:val="en-US" w:eastAsia="zh-CN"/>
        </w:rPr>
        <w:t>8</w:t>
      </w:r>
      <w:r>
        <w:rPr>
          <w:rFonts w:hint="eastAsia" w:ascii="楷体" w:hAnsi="楷体" w:eastAsia="楷体" w:cs="楷体"/>
          <w:sz w:val="32"/>
          <w:szCs w:val="32"/>
        </w:rPr>
        <w:t>分）</w:t>
      </w:r>
    </w:p>
    <w:p w14:paraId="67B1D5DE">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sz w:val="32"/>
          <w:szCs w:val="32"/>
        </w:rPr>
        <w:t>严格执行“村申报、镇审核、区审定”的</w:t>
      </w:r>
      <w:r>
        <w:rPr>
          <w:rFonts w:hint="eastAsia" w:ascii="仿宋_GB2312" w:hAnsi="仿宋_GB2312" w:eastAsia="仿宋_GB2312" w:cs="仿宋_GB2312"/>
          <w:color w:val="000000"/>
          <w:sz w:val="32"/>
          <w:szCs w:val="32"/>
          <w:lang w:eastAsia="zh-CN"/>
        </w:rPr>
        <w:t>项目库</w:t>
      </w:r>
      <w:r>
        <w:rPr>
          <w:rFonts w:hint="eastAsia" w:ascii="仿宋_GB2312" w:hAnsi="仿宋_GB2312" w:eastAsia="仿宋_GB2312" w:cs="仿宋_GB2312"/>
          <w:color w:val="000000"/>
          <w:sz w:val="32"/>
          <w:szCs w:val="32"/>
        </w:rPr>
        <w:t>编报程序，</w:t>
      </w:r>
      <w:r>
        <w:rPr>
          <w:rFonts w:hint="eastAsia" w:ascii="仿宋_GB2312" w:hAnsi="仿宋_GB2312" w:eastAsia="仿宋_GB2312" w:cs="仿宋_GB2312"/>
          <w:color w:val="000000" w:themeColor="text1"/>
          <w:sz w:val="32"/>
          <w:szCs w:val="32"/>
          <w:lang w:eastAsia="zh-CN"/>
          <w14:textFill>
            <w14:solidFill>
              <w14:schemeClr w14:val="tx1"/>
            </w14:solidFill>
          </w14:textFill>
        </w:rPr>
        <w:t>建立了</w:t>
      </w: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年巩固拓展脱贫攻坚成果和乡村振兴项目库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44</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个，资金规模9367.3万元，其中产业扶贫项10个7813.2万元，基础设施建设项目32个1523 万元，教育项目1个19.5万元，就业帮扶项目1个11.6万元。</w:t>
      </w:r>
    </w:p>
    <w:p w14:paraId="3F9478A1">
      <w:pPr>
        <w:keepNext w:val="0"/>
        <w:keepLines w:val="0"/>
        <w:pageBreakBefore w:val="0"/>
        <w:widowControl w:val="0"/>
        <w:kinsoku/>
        <w:wordWrap/>
        <w:overflowPunct/>
        <w:topLinePunct w:val="0"/>
        <w:autoSpaceDE/>
        <w:autoSpaceDN/>
        <w:bidi w:val="0"/>
        <w:spacing w:line="560" w:lineRule="exact"/>
        <w:ind w:firstLine="640" w:firstLineChars="200"/>
        <w:jc w:val="left"/>
        <w:rPr>
          <w:rFonts w:hint="eastAsia" w:ascii="仿宋_GB2312" w:hAnsi="仿宋_GB2312" w:eastAsia="仿宋_GB2312" w:cs="仿宋_GB2312"/>
          <w:b w:val="0"/>
          <w:bCs w:val="0"/>
          <w:color w:val="000000" w:themeColor="text1"/>
          <w:sz w:val="32"/>
          <w:szCs w:val="32"/>
          <w:highlight w:val="yellow"/>
          <w14:textFill>
            <w14:solidFill>
              <w14:schemeClr w14:val="tx1"/>
            </w14:solidFill>
          </w14:textFill>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202</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val="0"/>
          <w:bCs w:val="0"/>
          <w:color w:val="000000" w:themeColor="text1"/>
          <w:sz w:val="32"/>
          <w:szCs w:val="32"/>
          <w14:textFill>
            <w14:solidFill>
              <w14:schemeClr w14:val="tx1"/>
            </w14:solidFill>
          </w14:textFill>
        </w:rPr>
        <w:t>年1</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b w:val="0"/>
          <w:bCs w:val="0"/>
          <w:color w:val="000000" w:themeColor="text1"/>
          <w:sz w:val="32"/>
          <w:szCs w:val="32"/>
          <w14:textFill>
            <w14:solidFill>
              <w14:schemeClr w14:val="tx1"/>
            </w14:solidFill>
          </w14:textFill>
        </w:rPr>
        <w:t>月谋划了202</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val="0"/>
          <w:bCs w:val="0"/>
          <w:color w:val="000000" w:themeColor="text1"/>
          <w:sz w:val="32"/>
          <w:szCs w:val="32"/>
          <w14:textFill>
            <w14:solidFill>
              <w14:schemeClr w14:val="tx1"/>
            </w14:solidFill>
          </w14:textFill>
        </w:rPr>
        <w:t>年巩固拓展脱贫攻坚成果和乡村振兴项目库，</w:t>
      </w:r>
      <w:r>
        <w:rPr>
          <w:rFonts w:hint="eastAsia" w:ascii="仿宋_GB2312" w:hAnsi="仿宋_GB2312" w:eastAsia="仿宋_GB2312" w:cs="仿宋_GB2312"/>
          <w:b w:val="0"/>
          <w:bCs w:val="0"/>
          <w:i w:val="0"/>
          <w:iCs w:val="0"/>
          <w:caps w:val="0"/>
          <w:color w:val="000000" w:themeColor="text1"/>
          <w:spacing w:val="0"/>
          <w:sz w:val="32"/>
          <w:szCs w:val="32"/>
          <w:shd w:val="clear" w:fill="FFFFFF"/>
          <w:lang w:val="en-US" w:eastAsia="zh-CN"/>
          <w14:textFill>
            <w14:solidFill>
              <w14:schemeClr w14:val="tx1"/>
            </w14:solidFill>
          </w14:textFill>
        </w:rPr>
        <w:t>共谋划项目库38个，</w:t>
      </w:r>
      <w:r>
        <w:rPr>
          <w:rFonts w:hint="eastAsia" w:ascii="仿宋_GB2312" w:hAnsi="仿宋_GB2312" w:eastAsia="仿宋_GB2312" w:cs="仿宋_GB2312"/>
          <w:sz w:val="32"/>
          <w:szCs w:val="32"/>
          <w:lang w:val="en-US" w:eastAsia="zh-CN"/>
        </w:rPr>
        <w:t>投资总额10416.72万元，其中基础设施项目26个，投资总额1493万元；产业帮扶10个，投资总额8894万元，产业占比88.65%；教育帮扶1个，投资总额18.3万元；就业帮扶1个，投资金额11.42万元。</w:t>
      </w:r>
      <w:r>
        <w:rPr>
          <w:rFonts w:hint="eastAsia" w:ascii="仿宋_GB2312" w:hAnsi="仿宋_GB2312" w:eastAsia="仿宋_GB2312" w:cs="仿宋_GB2312"/>
          <w:b w:val="0"/>
          <w:bCs w:val="0"/>
          <w:color w:val="000000" w:themeColor="text1"/>
          <w:sz w:val="32"/>
          <w:szCs w:val="32"/>
          <w14:textFill>
            <w14:solidFill>
              <w14:schemeClr w14:val="tx1"/>
            </w14:solidFill>
          </w14:textFill>
        </w:rPr>
        <w:t>（自评得分</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b w:val="0"/>
          <w:bCs w:val="0"/>
          <w:color w:val="000000" w:themeColor="text1"/>
          <w:sz w:val="32"/>
          <w:szCs w:val="32"/>
          <w14:textFill>
            <w14:solidFill>
              <w14:schemeClr w14:val="tx1"/>
            </w14:solidFill>
          </w14:textFill>
        </w:rPr>
        <w:t>分）</w:t>
      </w:r>
    </w:p>
    <w:p w14:paraId="30316E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4</w:t>
      </w:r>
      <w:r>
        <w:rPr>
          <w:rFonts w:hint="eastAsia" w:ascii="仿宋_GB2312" w:hAnsi="仿宋_GB2312" w:eastAsia="仿宋_GB2312" w:cs="仿宋_GB2312"/>
          <w:b w:val="0"/>
          <w:bCs w:val="0"/>
          <w:color w:val="000000"/>
          <w:sz w:val="32"/>
          <w:szCs w:val="32"/>
        </w:rPr>
        <w:t>.项目绩效管理情况</w:t>
      </w:r>
      <w:r>
        <w:rPr>
          <w:rFonts w:hint="eastAsia" w:ascii="楷体" w:hAnsi="楷体" w:eastAsia="楷体" w:cs="楷体"/>
          <w:sz w:val="32"/>
          <w:szCs w:val="32"/>
        </w:rPr>
        <w:t>（标准分</w:t>
      </w:r>
      <w:r>
        <w:rPr>
          <w:rFonts w:hint="eastAsia" w:ascii="楷体" w:hAnsi="楷体" w:eastAsia="楷体" w:cs="楷体"/>
          <w:sz w:val="32"/>
          <w:szCs w:val="32"/>
          <w:lang w:val="en-US" w:eastAsia="zh-CN"/>
        </w:rPr>
        <w:t>8</w:t>
      </w:r>
      <w:r>
        <w:rPr>
          <w:rFonts w:hint="eastAsia" w:ascii="楷体" w:hAnsi="楷体" w:eastAsia="楷体" w:cs="楷体"/>
          <w:sz w:val="32"/>
          <w:szCs w:val="32"/>
        </w:rPr>
        <w:t>分，自评</w:t>
      </w:r>
      <w:r>
        <w:rPr>
          <w:rFonts w:hint="eastAsia" w:ascii="楷体" w:hAnsi="楷体" w:eastAsia="楷体" w:cs="楷体"/>
          <w:sz w:val="32"/>
          <w:szCs w:val="32"/>
          <w:lang w:eastAsia="zh-CN"/>
        </w:rPr>
        <w:t>得</w:t>
      </w:r>
      <w:r>
        <w:rPr>
          <w:rFonts w:hint="eastAsia" w:ascii="楷体" w:hAnsi="楷体" w:eastAsia="楷体" w:cs="楷体"/>
          <w:sz w:val="32"/>
          <w:szCs w:val="32"/>
        </w:rPr>
        <w:t>分</w:t>
      </w:r>
      <w:r>
        <w:rPr>
          <w:rFonts w:hint="eastAsia" w:ascii="楷体" w:hAnsi="楷体" w:eastAsia="楷体" w:cs="楷体"/>
          <w:sz w:val="32"/>
          <w:szCs w:val="32"/>
          <w:lang w:val="en-US" w:eastAsia="zh-CN"/>
        </w:rPr>
        <w:t>8</w:t>
      </w:r>
      <w:r>
        <w:rPr>
          <w:rFonts w:hint="eastAsia" w:ascii="楷体" w:hAnsi="楷体" w:eastAsia="楷体" w:cs="楷体"/>
          <w:sz w:val="32"/>
          <w:szCs w:val="32"/>
        </w:rPr>
        <w:t>分）</w:t>
      </w:r>
    </w:p>
    <w:p w14:paraId="042D3477">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田家庵区</w:t>
      </w:r>
      <w:r>
        <w:rPr>
          <w:rFonts w:hint="eastAsia" w:ascii="仿宋_GB2312" w:hAnsi="仿宋_GB2312" w:eastAsia="仿宋_GB2312" w:cs="仿宋_GB2312"/>
          <w:color w:val="000000"/>
          <w:sz w:val="32"/>
          <w:szCs w:val="32"/>
        </w:rPr>
        <w:t>批复的项目均明确了建设内容和绩效目标</w:t>
      </w:r>
      <w:r>
        <w:rPr>
          <w:rFonts w:hint="eastAsia" w:ascii="仿宋_GB2312" w:hAnsi="仿宋_GB2312" w:eastAsia="仿宋_GB2312" w:cs="仿宋_GB2312"/>
          <w:color w:val="000000"/>
          <w:sz w:val="32"/>
          <w:szCs w:val="32"/>
          <w:lang w:val="en-US" w:eastAsia="zh-CN"/>
        </w:rPr>
        <w:t>等</w:t>
      </w:r>
      <w:r>
        <w:rPr>
          <w:rFonts w:hint="eastAsia" w:ascii="仿宋_GB2312" w:hAnsi="仿宋_GB2312" w:eastAsia="仿宋_GB2312" w:cs="仿宋_GB2312"/>
          <w:color w:val="000000"/>
          <w:sz w:val="32"/>
          <w:szCs w:val="32"/>
        </w:rPr>
        <w:t>情况</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区乡村振兴局会同财政局</w:t>
      </w:r>
      <w:r>
        <w:rPr>
          <w:rFonts w:hint="eastAsia" w:ascii="仿宋_GB2312" w:hAnsi="仿宋_GB2312" w:eastAsia="仿宋_GB2312" w:cs="仿宋_GB2312"/>
          <w:color w:val="000000"/>
          <w:sz w:val="32"/>
          <w:szCs w:val="32"/>
          <w:lang w:val="en-US" w:eastAsia="zh-CN"/>
        </w:rPr>
        <w:t>日常通过暗访</w:t>
      </w:r>
      <w:r>
        <w:rPr>
          <w:rFonts w:hint="eastAsia" w:ascii="仿宋_GB2312" w:hAnsi="仿宋_GB2312" w:eastAsia="仿宋_GB2312" w:cs="仿宋_GB2312"/>
          <w:color w:val="000000"/>
          <w:sz w:val="32"/>
          <w:szCs w:val="32"/>
        </w:rPr>
        <w:t>对项目实施进度进行督导调度，保证了项目进度</w:t>
      </w:r>
      <w:r>
        <w:rPr>
          <w:rFonts w:hint="eastAsia" w:ascii="仿宋_GB2312" w:hAnsi="仿宋_GB2312" w:eastAsia="仿宋_GB2312" w:cs="仿宋_GB2312"/>
          <w:color w:val="000000"/>
          <w:sz w:val="32"/>
          <w:szCs w:val="32"/>
          <w:lang w:eastAsia="zh-CN"/>
        </w:rPr>
        <w:t>。联合财政局、史院乡、曹庵镇等单位对历年扶贫资金形成的资产底数进行了进一步摸排核实，将</w:t>
      </w:r>
      <w:r>
        <w:rPr>
          <w:rFonts w:hint="eastAsia" w:ascii="仿宋_GB2312" w:hAnsi="仿宋_GB2312" w:eastAsia="仿宋_GB2312" w:cs="仿宋_GB2312"/>
          <w:color w:val="000000"/>
          <w:sz w:val="32"/>
          <w:szCs w:val="32"/>
          <w:lang w:val="en-US" w:eastAsia="zh-CN"/>
        </w:rPr>
        <w:t>2016-2022年底实施的项目形成资产登记入账，纳入乡村振兴资产系统管理，实现乡村振兴资产资金项目底数清，账目明，绩效可踪迹。</w:t>
      </w:r>
      <w:r>
        <w:rPr>
          <w:rFonts w:hint="eastAsia" w:ascii="仿宋_GB2312" w:hAnsi="仿宋_GB2312" w:eastAsia="仿宋_GB2312" w:cs="仿宋_GB2312"/>
          <w:color w:val="000000"/>
          <w:sz w:val="32"/>
          <w:szCs w:val="32"/>
        </w:rPr>
        <w:t>（自评得分</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分）</w:t>
      </w:r>
    </w:p>
    <w:p w14:paraId="32388D3F">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.信息公开和公告公示制度落实情况</w:t>
      </w:r>
      <w:r>
        <w:rPr>
          <w:rFonts w:hint="eastAsia" w:ascii="仿宋_GB2312" w:hAnsi="仿宋_GB2312" w:eastAsia="仿宋_GB2312" w:cs="仿宋_GB2312"/>
          <w:b w:val="0"/>
          <w:bCs w:val="0"/>
          <w:color w:val="auto"/>
          <w:sz w:val="32"/>
          <w:szCs w:val="32"/>
          <w:lang w:val="en-US" w:eastAsia="zh-CN"/>
        </w:rPr>
        <w:t xml:space="preserve"> </w:t>
      </w:r>
      <w:r>
        <w:rPr>
          <w:rFonts w:hint="eastAsia" w:ascii="仿宋_GB2312" w:hAnsi="仿宋_GB2312" w:eastAsia="仿宋_GB2312" w:cs="仿宋_GB2312"/>
          <w:sz w:val="32"/>
          <w:szCs w:val="32"/>
        </w:rPr>
        <w:t>(标准分</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分，自评</w:t>
      </w:r>
      <w:r>
        <w:rPr>
          <w:rFonts w:hint="eastAsia" w:ascii="仿宋_GB2312" w:hAnsi="仿宋_GB2312" w:eastAsia="仿宋_GB2312" w:cs="仿宋_GB2312"/>
          <w:sz w:val="32"/>
          <w:szCs w:val="32"/>
          <w:lang w:eastAsia="zh-CN"/>
        </w:rPr>
        <w:t>得</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分)</w:t>
      </w:r>
    </w:p>
    <w:p w14:paraId="64162F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年度计划</w:t>
      </w:r>
      <w:r>
        <w:rPr>
          <w:rFonts w:hint="eastAsia" w:ascii="仿宋_GB2312" w:hAnsi="仿宋_GB2312" w:eastAsia="仿宋_GB2312" w:cs="仿宋_GB2312"/>
          <w:color w:val="auto"/>
          <w:sz w:val="32"/>
          <w:szCs w:val="32"/>
        </w:rPr>
        <w:t>项目从202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年项目库选取实施，</w:t>
      </w:r>
      <w:r>
        <w:rPr>
          <w:rFonts w:hint="eastAsia" w:ascii="仿宋_GB2312" w:hAnsi="仿宋_GB2312" w:eastAsia="仿宋_GB2312" w:cs="仿宋_GB2312"/>
          <w:color w:val="auto"/>
          <w:sz w:val="32"/>
          <w:szCs w:val="32"/>
          <w:lang w:val="en-US" w:eastAsia="zh-CN"/>
        </w:rPr>
        <w:t>严格按照</w:t>
      </w:r>
      <w:r>
        <w:rPr>
          <w:rFonts w:hint="eastAsia" w:ascii="仿宋_GB2312" w:hAnsi="仿宋_GB2312" w:eastAsia="仿宋_GB2312" w:cs="仿宋_GB2312"/>
          <w:color w:val="auto"/>
          <w:sz w:val="32"/>
          <w:szCs w:val="32"/>
        </w:rPr>
        <w:t>项目库入库程序</w:t>
      </w:r>
      <w:r>
        <w:rPr>
          <w:rFonts w:hint="eastAsia" w:ascii="仿宋_GB2312" w:hAnsi="仿宋_GB2312" w:eastAsia="仿宋_GB2312" w:cs="仿宋_GB2312"/>
          <w:color w:val="auto"/>
          <w:sz w:val="32"/>
          <w:szCs w:val="32"/>
          <w:lang w:val="en-US" w:eastAsia="zh-CN"/>
        </w:rPr>
        <w:t>及</w:t>
      </w:r>
      <w:r>
        <w:rPr>
          <w:rFonts w:hint="eastAsia" w:ascii="仿宋_GB2312" w:hAnsi="仿宋_GB2312" w:eastAsia="仿宋_GB2312" w:cs="仿宋_GB2312"/>
          <w:color w:val="auto"/>
          <w:sz w:val="32"/>
          <w:szCs w:val="32"/>
        </w:rPr>
        <w:t>文件要求，实行区、镇、村三级公示，衔接资金项目经区委农村工作领导小组批准后，</w:t>
      </w:r>
      <w:r>
        <w:rPr>
          <w:rFonts w:hint="eastAsia" w:ascii="仿宋_GB2312" w:hAnsi="仿宋_GB2312" w:eastAsia="仿宋_GB2312" w:cs="仿宋_GB2312"/>
          <w:color w:val="auto"/>
          <w:sz w:val="32"/>
          <w:szCs w:val="32"/>
          <w:lang w:val="en-US" w:eastAsia="zh-CN"/>
        </w:rPr>
        <w:t>在区人民政府网站</w:t>
      </w:r>
      <w:r>
        <w:rPr>
          <w:rFonts w:hint="eastAsia" w:ascii="仿宋_GB2312" w:hAnsi="仿宋_GB2312" w:eastAsia="仿宋_GB2312" w:cs="仿宋_GB2312"/>
          <w:color w:val="auto"/>
          <w:sz w:val="32"/>
          <w:szCs w:val="32"/>
        </w:rPr>
        <w:t>予以公告；乡镇、村级在接到区级下达扶贫资金项目计划批复后，及时予以公告。区、镇、村三级分别对本年度衔接资金项目计划完成情况进行公告，做到了项目在阳光下管理，资金在阳光下运行，提高了衔接资金使用效益。（自评得分</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分）</w:t>
      </w:r>
    </w:p>
    <w:p w14:paraId="110E8825">
      <w:pPr>
        <w:keepNext w:val="0"/>
        <w:keepLines w:val="0"/>
        <w:pageBreakBefore w:val="0"/>
        <w:widowControl w:val="0"/>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000000"/>
          <w:sz w:val="32"/>
          <w:szCs w:val="32"/>
          <w:lang w:val="en-US" w:eastAsia="zh-CN"/>
        </w:rPr>
        <w:t>6</w:t>
      </w:r>
      <w:r>
        <w:rPr>
          <w:rFonts w:hint="eastAsia" w:ascii="仿宋_GB2312" w:hAnsi="仿宋_GB2312" w:eastAsia="仿宋_GB2312" w:cs="仿宋_GB2312"/>
          <w:b w:val="0"/>
          <w:bCs w:val="0"/>
          <w:color w:val="000000"/>
          <w:sz w:val="32"/>
          <w:szCs w:val="32"/>
        </w:rPr>
        <w:t>.跟踪督促及发现问题整改情况</w:t>
      </w:r>
      <w:r>
        <w:rPr>
          <w:rFonts w:hint="eastAsia" w:ascii="仿宋_GB2312" w:hAnsi="仿宋_GB2312" w:eastAsia="仿宋_GB2312" w:cs="仿宋_GB2312"/>
          <w:b w:val="0"/>
          <w:bCs w:val="0"/>
          <w:color w:val="000000"/>
          <w:sz w:val="32"/>
          <w:szCs w:val="32"/>
          <w:lang w:val="en-US" w:eastAsia="zh-CN"/>
        </w:rPr>
        <w:t xml:space="preserve"> </w:t>
      </w:r>
      <w:r>
        <w:rPr>
          <w:rFonts w:hint="eastAsia" w:ascii="楷体" w:hAnsi="楷体" w:eastAsia="楷体" w:cs="楷体"/>
          <w:sz w:val="32"/>
          <w:szCs w:val="32"/>
        </w:rPr>
        <w:t>(标准分</w:t>
      </w:r>
      <w:r>
        <w:rPr>
          <w:rFonts w:hint="eastAsia" w:ascii="楷体" w:hAnsi="楷体" w:eastAsia="楷体" w:cs="楷体"/>
          <w:sz w:val="32"/>
          <w:szCs w:val="32"/>
          <w:lang w:val="en-US" w:eastAsia="zh-CN"/>
        </w:rPr>
        <w:t>7</w:t>
      </w:r>
      <w:r>
        <w:rPr>
          <w:rFonts w:hint="eastAsia" w:ascii="楷体" w:hAnsi="楷体" w:eastAsia="楷体" w:cs="楷体"/>
          <w:sz w:val="32"/>
          <w:szCs w:val="32"/>
        </w:rPr>
        <w:t>分，自评</w:t>
      </w:r>
      <w:r>
        <w:rPr>
          <w:rFonts w:hint="eastAsia" w:ascii="楷体" w:hAnsi="楷体" w:eastAsia="楷体" w:cs="楷体"/>
          <w:sz w:val="32"/>
          <w:szCs w:val="32"/>
          <w:lang w:eastAsia="zh-CN"/>
        </w:rPr>
        <w:t>得</w:t>
      </w:r>
      <w:r>
        <w:rPr>
          <w:rFonts w:hint="eastAsia" w:ascii="楷体" w:hAnsi="楷体" w:eastAsia="楷体" w:cs="楷体"/>
          <w:sz w:val="32"/>
          <w:szCs w:val="32"/>
        </w:rPr>
        <w:t>分</w:t>
      </w:r>
      <w:r>
        <w:rPr>
          <w:rFonts w:hint="eastAsia" w:ascii="楷体" w:hAnsi="楷体" w:eastAsia="楷体" w:cs="楷体"/>
          <w:sz w:val="32"/>
          <w:szCs w:val="32"/>
          <w:lang w:val="en-US" w:eastAsia="zh-CN"/>
        </w:rPr>
        <w:t>7</w:t>
      </w:r>
      <w:r>
        <w:rPr>
          <w:rFonts w:hint="eastAsia" w:ascii="楷体" w:hAnsi="楷体" w:eastAsia="楷体" w:cs="楷体"/>
          <w:sz w:val="32"/>
          <w:szCs w:val="32"/>
        </w:rPr>
        <w:t>分)</w:t>
      </w:r>
    </w:p>
    <w:p w14:paraId="710B3EC2">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为加强对衔接资金的监督和管理，我区</w:t>
      </w:r>
      <w:r>
        <w:rPr>
          <w:rFonts w:hint="eastAsia" w:ascii="仿宋_GB2312" w:hAnsi="仿宋_GB2312" w:eastAsia="仿宋_GB2312" w:cs="仿宋_GB2312"/>
          <w:color w:val="000000"/>
          <w:sz w:val="32"/>
          <w:szCs w:val="32"/>
          <w:lang w:eastAsia="zh-CN"/>
        </w:rPr>
        <w:t>严格按照</w:t>
      </w:r>
      <w:r>
        <w:rPr>
          <w:rFonts w:hint="eastAsia" w:ascii="仿宋_GB2312" w:hAnsi="仿宋_GB2312" w:eastAsia="仿宋_GB2312" w:cs="仿宋_GB2312"/>
          <w:sz w:val="32"/>
          <w:szCs w:val="32"/>
        </w:rPr>
        <w:t>《安徽省财政衔接推进乡村振兴补助资金项目管理办法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并</w:t>
      </w:r>
      <w:r>
        <w:rPr>
          <w:rFonts w:hint="eastAsia" w:ascii="仿宋_GB2312" w:hAnsi="仿宋_GB2312" w:eastAsia="仿宋_GB2312" w:cs="仿宋_GB2312"/>
          <w:color w:val="000000"/>
          <w:sz w:val="32"/>
          <w:szCs w:val="32"/>
          <w:lang w:val="en-US" w:eastAsia="zh-CN"/>
        </w:rPr>
        <w:t>根据</w:t>
      </w:r>
      <w:r>
        <w:rPr>
          <w:rFonts w:hint="eastAsia" w:ascii="仿宋_GB2312" w:hAnsi="仿宋_GB2312" w:eastAsia="仿宋_GB2312" w:cs="仿宋_GB2312"/>
          <w:color w:val="000000"/>
          <w:sz w:val="32"/>
          <w:szCs w:val="32"/>
        </w:rPr>
        <w:t>田家庵区财政局关于《建立田家庵区财政衔接推进乡村振兴补助资金工作督查制度》的通知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开展了财政衔接资金和项目的专项检查，跟踪督促及各类问题的整改进度，所有问题已整改到位，确保我区不仅有监督检查制度，而且制度能够得到有效的贯彻执行，对检查出现的问题及时进行整改。（自评得分</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分）</w:t>
      </w:r>
    </w:p>
    <w:p w14:paraId="236DFA05">
      <w:pPr>
        <w:keepNext w:val="0"/>
        <w:keepLines w:val="0"/>
        <w:pageBreakBefore w:val="0"/>
        <w:widowControl w:val="0"/>
        <w:kinsoku/>
        <w:wordWrap/>
        <w:overflowPunct/>
        <w:topLinePunct w:val="0"/>
        <w:autoSpaceDE/>
        <w:autoSpaceDN/>
        <w:bidi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三、资金使用成效</w:t>
      </w:r>
      <w:r>
        <w:rPr>
          <w:rFonts w:hint="eastAsia" w:ascii="仿宋_GB2312" w:hAnsi="仿宋_GB2312" w:eastAsia="仿宋_GB2312" w:cs="仿宋_GB2312"/>
          <w:b/>
          <w:bCs/>
          <w:color w:val="000000"/>
          <w:sz w:val="32"/>
          <w:szCs w:val="32"/>
          <w:lang w:val="en-US" w:eastAsia="zh-CN"/>
        </w:rPr>
        <w:t xml:space="preserve"> </w:t>
      </w:r>
      <w:r>
        <w:rPr>
          <w:rFonts w:hint="eastAsia" w:ascii="仿宋_GB2312" w:hAnsi="仿宋_GB2312" w:eastAsia="仿宋_GB2312" w:cs="仿宋_GB2312"/>
          <w:b/>
          <w:bCs/>
          <w:sz w:val="32"/>
          <w:szCs w:val="32"/>
        </w:rPr>
        <w:t>(标准分</w:t>
      </w:r>
      <w:r>
        <w:rPr>
          <w:rFonts w:hint="eastAsia" w:ascii="仿宋_GB2312" w:hAnsi="仿宋_GB2312" w:eastAsia="仿宋_GB2312" w:cs="仿宋_GB2312"/>
          <w:b/>
          <w:bCs/>
          <w:sz w:val="32"/>
          <w:szCs w:val="32"/>
          <w:lang w:val="en-US" w:eastAsia="zh-CN"/>
        </w:rPr>
        <w:t>59</w:t>
      </w:r>
      <w:r>
        <w:rPr>
          <w:rFonts w:hint="eastAsia" w:ascii="仿宋_GB2312" w:hAnsi="仿宋_GB2312" w:eastAsia="仿宋_GB2312" w:cs="仿宋_GB2312"/>
          <w:b/>
          <w:bCs/>
          <w:sz w:val="32"/>
          <w:szCs w:val="32"/>
        </w:rPr>
        <w:t>分，自评得分</w:t>
      </w:r>
      <w:r>
        <w:rPr>
          <w:rFonts w:hint="eastAsia" w:ascii="仿宋_GB2312" w:hAnsi="仿宋_GB2312" w:eastAsia="仿宋_GB2312" w:cs="仿宋_GB2312"/>
          <w:b/>
          <w:bCs/>
          <w:sz w:val="32"/>
          <w:szCs w:val="32"/>
          <w:lang w:val="en-US" w:eastAsia="zh-CN"/>
        </w:rPr>
        <w:t>59</w:t>
      </w:r>
      <w:r>
        <w:rPr>
          <w:rFonts w:hint="eastAsia" w:ascii="仿宋_GB2312" w:hAnsi="仿宋_GB2312" w:eastAsia="仿宋_GB2312" w:cs="仿宋_GB2312"/>
          <w:b/>
          <w:bCs/>
          <w:sz w:val="32"/>
          <w:szCs w:val="32"/>
        </w:rPr>
        <w:t>分)</w:t>
      </w:r>
    </w:p>
    <w:p w14:paraId="6B4E7CED">
      <w:pPr>
        <w:keepNext w:val="0"/>
        <w:keepLines w:val="0"/>
        <w:pageBreakBefore w:val="0"/>
        <w:widowControl w:val="0"/>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000000"/>
          <w:sz w:val="32"/>
          <w:szCs w:val="32"/>
          <w:lang w:val="en-US" w:eastAsia="zh-CN"/>
        </w:rPr>
        <w:t>7</w:t>
      </w:r>
      <w:r>
        <w:rPr>
          <w:rFonts w:hint="eastAsia" w:ascii="仿宋_GB2312" w:hAnsi="仿宋_GB2312" w:eastAsia="仿宋_GB2312" w:cs="仿宋_GB2312"/>
          <w:b w:val="0"/>
          <w:bCs w:val="0"/>
          <w:color w:val="000000"/>
          <w:sz w:val="32"/>
          <w:szCs w:val="32"/>
        </w:rPr>
        <w:t>.预算执行率</w:t>
      </w:r>
      <w:r>
        <w:rPr>
          <w:rFonts w:hint="eastAsia" w:ascii="仿宋_GB2312" w:hAnsi="仿宋_GB2312" w:eastAsia="仿宋_GB2312" w:cs="仿宋_GB2312"/>
          <w:b/>
          <w:bCs/>
          <w:color w:val="000000"/>
          <w:sz w:val="32"/>
          <w:szCs w:val="32"/>
          <w:lang w:val="en-US" w:eastAsia="zh-CN"/>
        </w:rPr>
        <w:t xml:space="preserve"> </w:t>
      </w:r>
      <w:r>
        <w:rPr>
          <w:rFonts w:hint="eastAsia" w:ascii="楷体" w:hAnsi="楷体" w:eastAsia="楷体" w:cs="楷体"/>
          <w:sz w:val="32"/>
          <w:szCs w:val="32"/>
        </w:rPr>
        <w:t>(标准分1</w:t>
      </w:r>
      <w:r>
        <w:rPr>
          <w:rFonts w:hint="eastAsia" w:ascii="楷体" w:hAnsi="楷体" w:eastAsia="楷体" w:cs="楷体"/>
          <w:sz w:val="32"/>
          <w:szCs w:val="32"/>
          <w:lang w:val="en-US" w:eastAsia="zh-CN"/>
        </w:rPr>
        <w:t>3</w:t>
      </w:r>
      <w:r>
        <w:rPr>
          <w:rFonts w:hint="eastAsia" w:ascii="楷体" w:hAnsi="楷体" w:eastAsia="楷体" w:cs="楷体"/>
          <w:sz w:val="32"/>
          <w:szCs w:val="32"/>
        </w:rPr>
        <w:t>分，自评</w:t>
      </w:r>
      <w:r>
        <w:rPr>
          <w:rFonts w:hint="eastAsia" w:ascii="楷体" w:hAnsi="楷体" w:eastAsia="楷体" w:cs="楷体"/>
          <w:sz w:val="32"/>
          <w:szCs w:val="32"/>
          <w:lang w:eastAsia="zh-CN"/>
        </w:rPr>
        <w:t>得</w:t>
      </w:r>
      <w:r>
        <w:rPr>
          <w:rFonts w:hint="eastAsia" w:ascii="楷体" w:hAnsi="楷体" w:eastAsia="楷体" w:cs="楷体"/>
          <w:sz w:val="32"/>
          <w:szCs w:val="32"/>
        </w:rPr>
        <w:t>分1</w:t>
      </w:r>
      <w:r>
        <w:rPr>
          <w:rFonts w:hint="eastAsia" w:ascii="楷体" w:hAnsi="楷体" w:eastAsia="楷体" w:cs="楷体"/>
          <w:sz w:val="32"/>
          <w:szCs w:val="32"/>
          <w:lang w:val="en-US" w:eastAsia="zh-CN"/>
        </w:rPr>
        <w:t>3</w:t>
      </w:r>
      <w:r>
        <w:rPr>
          <w:rFonts w:hint="eastAsia" w:ascii="楷体" w:hAnsi="楷体" w:eastAsia="楷体" w:cs="楷体"/>
          <w:sz w:val="32"/>
          <w:szCs w:val="32"/>
        </w:rPr>
        <w:t>分)</w:t>
      </w:r>
    </w:p>
    <w:p w14:paraId="7E93F3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2016-20</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田家庵</w:t>
      </w:r>
      <w:r>
        <w:rPr>
          <w:rFonts w:hint="eastAsia" w:ascii="仿宋_GB2312" w:hAnsi="仿宋_GB2312" w:eastAsia="仿宋_GB2312" w:cs="仿宋_GB2312"/>
          <w:color w:val="000000"/>
          <w:sz w:val="32"/>
          <w:szCs w:val="32"/>
        </w:rPr>
        <w:t>区无</w:t>
      </w:r>
      <w:r>
        <w:rPr>
          <w:rFonts w:hint="eastAsia" w:ascii="仿宋_GB2312" w:hAnsi="仿宋_GB2312" w:eastAsia="仿宋_GB2312" w:cs="仿宋_GB2312"/>
          <w:color w:val="000000"/>
          <w:sz w:val="32"/>
          <w:szCs w:val="32"/>
          <w:lang w:eastAsia="zh-CN"/>
        </w:rPr>
        <w:t>财政</w:t>
      </w:r>
      <w:r>
        <w:rPr>
          <w:rFonts w:hint="eastAsia" w:ascii="仿宋_GB2312" w:hAnsi="仿宋_GB2312" w:eastAsia="仿宋_GB2312" w:cs="仿宋_GB2312"/>
          <w:b w:val="0"/>
          <w:bCs w:val="0"/>
          <w:sz w:val="32"/>
          <w:szCs w:val="32"/>
          <w:lang w:eastAsia="zh-CN"/>
        </w:rPr>
        <w:t>衔接推进乡村振兴补助资金</w:t>
      </w:r>
      <w:r>
        <w:rPr>
          <w:rFonts w:hint="eastAsia" w:ascii="仿宋_GB2312" w:hAnsi="仿宋_GB2312" w:eastAsia="仿宋_GB2312" w:cs="仿宋_GB2312"/>
          <w:color w:val="000000"/>
          <w:sz w:val="32"/>
          <w:szCs w:val="32"/>
        </w:rPr>
        <w:t>结余</w:t>
      </w:r>
      <w:r>
        <w:rPr>
          <w:rFonts w:hint="eastAsia" w:ascii="仿宋_GB2312" w:hAnsi="仿宋_GB2312" w:eastAsia="仿宋_GB2312" w:cs="仿宋_GB2312"/>
          <w:color w:val="000000"/>
          <w:sz w:val="32"/>
          <w:szCs w:val="32"/>
          <w:lang w:eastAsia="zh-CN"/>
        </w:rPr>
        <w:t>。</w:t>
      </w:r>
    </w:p>
    <w:p w14:paraId="23118A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年，全区共安排各级财政衔接资金</w:t>
      </w:r>
      <w:r>
        <w:rPr>
          <w:rFonts w:hint="eastAsia" w:ascii="仿宋_GB2312" w:hAnsi="仿宋_GB2312" w:eastAsia="仿宋_GB2312" w:cs="仿宋_GB2312"/>
          <w:color w:val="000000"/>
          <w:sz w:val="32"/>
          <w:szCs w:val="32"/>
          <w:lang w:val="en-US" w:eastAsia="zh-CN"/>
        </w:rPr>
        <w:t>2648</w:t>
      </w:r>
      <w:r>
        <w:rPr>
          <w:rFonts w:hint="eastAsia" w:ascii="仿宋_GB2312" w:hAnsi="仿宋_GB2312" w:eastAsia="仿宋_GB2312" w:cs="仿宋_GB2312"/>
          <w:color w:val="000000"/>
          <w:sz w:val="32"/>
          <w:szCs w:val="32"/>
        </w:rPr>
        <w:t>万元，其中:中央资金</w:t>
      </w:r>
      <w:r>
        <w:rPr>
          <w:rFonts w:hint="eastAsia" w:ascii="仿宋_GB2312" w:hAnsi="仿宋_GB2312" w:eastAsia="仿宋_GB2312" w:cs="仿宋_GB2312"/>
          <w:color w:val="000000"/>
          <w:sz w:val="32"/>
          <w:szCs w:val="32"/>
          <w:lang w:val="en-US" w:eastAsia="zh-CN"/>
        </w:rPr>
        <w:t>834</w:t>
      </w:r>
      <w:r>
        <w:rPr>
          <w:rFonts w:hint="eastAsia" w:ascii="仿宋_GB2312" w:hAnsi="仿宋_GB2312" w:eastAsia="仿宋_GB2312" w:cs="仿宋_GB2312"/>
          <w:color w:val="000000"/>
          <w:sz w:val="32"/>
          <w:szCs w:val="32"/>
        </w:rPr>
        <w:t>万元，省级资金</w:t>
      </w:r>
      <w:r>
        <w:rPr>
          <w:rFonts w:hint="eastAsia" w:ascii="仿宋_GB2312" w:hAnsi="仿宋_GB2312" w:eastAsia="仿宋_GB2312" w:cs="仿宋_GB2312"/>
          <w:color w:val="000000"/>
          <w:sz w:val="32"/>
          <w:szCs w:val="32"/>
          <w:lang w:val="en-US" w:eastAsia="zh-CN"/>
        </w:rPr>
        <w:t>503万元</w:t>
      </w:r>
      <w:r>
        <w:rPr>
          <w:rFonts w:hint="eastAsia" w:ascii="仿宋_GB2312" w:hAnsi="仿宋_GB2312" w:eastAsia="仿宋_GB2312" w:cs="仿宋_GB2312"/>
          <w:color w:val="000000"/>
          <w:sz w:val="32"/>
          <w:szCs w:val="32"/>
        </w:rPr>
        <w:t>，市级资金</w:t>
      </w:r>
      <w:r>
        <w:rPr>
          <w:rFonts w:hint="eastAsia" w:ascii="仿宋_GB2312" w:hAnsi="仿宋_GB2312" w:eastAsia="仿宋_GB2312" w:cs="仿宋_GB2312"/>
          <w:color w:val="000000"/>
          <w:sz w:val="32"/>
          <w:szCs w:val="32"/>
          <w:lang w:val="en-US" w:eastAsia="zh-CN"/>
        </w:rPr>
        <w:t>191</w:t>
      </w:r>
      <w:r>
        <w:rPr>
          <w:rFonts w:hint="eastAsia" w:ascii="仿宋_GB2312" w:hAnsi="仿宋_GB2312" w:eastAsia="仿宋_GB2312" w:cs="仿宋_GB2312"/>
          <w:color w:val="000000"/>
          <w:sz w:val="32"/>
          <w:szCs w:val="32"/>
        </w:rPr>
        <w:t>万元，区本级财政</w:t>
      </w:r>
      <w:r>
        <w:rPr>
          <w:rFonts w:hint="eastAsia" w:ascii="仿宋_GB2312" w:hAnsi="仿宋_GB2312" w:eastAsia="仿宋_GB2312" w:cs="仿宋_GB2312"/>
          <w:color w:val="000000"/>
          <w:sz w:val="32"/>
          <w:szCs w:val="32"/>
          <w:lang w:eastAsia="zh-CN"/>
        </w:rPr>
        <w:t>衔接</w:t>
      </w:r>
      <w:r>
        <w:rPr>
          <w:rFonts w:hint="eastAsia" w:ascii="仿宋_GB2312" w:hAnsi="仿宋_GB2312" w:eastAsia="仿宋_GB2312" w:cs="仿宋_GB2312"/>
          <w:color w:val="000000"/>
          <w:sz w:val="32"/>
          <w:szCs w:val="32"/>
        </w:rPr>
        <w:t>资金</w:t>
      </w:r>
      <w:r>
        <w:rPr>
          <w:rFonts w:hint="eastAsia" w:ascii="仿宋_GB2312" w:hAnsi="仿宋_GB2312" w:eastAsia="仿宋_GB2312" w:cs="仿宋_GB2312"/>
          <w:color w:val="000000"/>
          <w:sz w:val="32"/>
          <w:szCs w:val="32"/>
          <w:lang w:val="en-US" w:eastAsia="zh-CN"/>
        </w:rPr>
        <w:t>1120</w:t>
      </w:r>
      <w:r>
        <w:rPr>
          <w:rFonts w:hint="eastAsia" w:ascii="仿宋_GB2312" w:hAnsi="仿宋_GB2312" w:eastAsia="仿宋_GB2312" w:cs="仿宋_GB2312"/>
          <w:color w:val="000000"/>
          <w:sz w:val="32"/>
          <w:szCs w:val="32"/>
        </w:rPr>
        <w:t>万元。共批复实施项目</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个</w:t>
      </w:r>
      <w:r>
        <w:rPr>
          <w:rFonts w:hint="eastAsia" w:ascii="仿宋_GB2312" w:hAnsi="仿宋_GB2312" w:eastAsia="仿宋_GB2312" w:cs="仿宋_GB2312"/>
          <w:color w:val="000000"/>
          <w:sz w:val="32"/>
          <w:szCs w:val="32"/>
          <w:lang w:eastAsia="zh-CN"/>
        </w:rPr>
        <w:t>，已全部完工。</w:t>
      </w:r>
      <w:r>
        <w:rPr>
          <w:rFonts w:hint="eastAsia" w:ascii="仿宋_GB2312" w:hAnsi="仿宋_GB2312" w:eastAsia="仿宋_GB2312" w:cs="仿宋_GB2312"/>
          <w:color w:val="000000"/>
          <w:sz w:val="32"/>
          <w:szCs w:val="32"/>
          <w:lang w:val="en-US" w:eastAsia="zh-CN"/>
        </w:rPr>
        <w:t>12月底资金支付进度100%，</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无结余资金。（自评得分13分）</w:t>
      </w:r>
    </w:p>
    <w:p w14:paraId="2AE19F54">
      <w:pPr>
        <w:keepNext w:val="0"/>
        <w:keepLines w:val="0"/>
        <w:pageBreakBefore w:val="0"/>
        <w:widowControl w:val="0"/>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000000"/>
          <w:sz w:val="32"/>
          <w:szCs w:val="32"/>
          <w:lang w:val="en-US" w:eastAsia="zh-CN"/>
        </w:rPr>
        <w:t>8</w:t>
      </w:r>
      <w:r>
        <w:rPr>
          <w:rFonts w:hint="eastAsia" w:ascii="仿宋_GB2312" w:hAnsi="仿宋_GB2312" w:eastAsia="仿宋_GB2312" w:cs="仿宋_GB2312"/>
          <w:b w:val="0"/>
          <w:bCs w:val="0"/>
          <w:color w:val="000000"/>
          <w:sz w:val="32"/>
          <w:szCs w:val="32"/>
        </w:rPr>
        <w:t>.衔接资金用于产业比例</w:t>
      </w:r>
      <w:r>
        <w:rPr>
          <w:rFonts w:hint="eastAsia" w:ascii="仿宋_GB2312" w:hAnsi="仿宋_GB2312" w:eastAsia="仿宋_GB2312" w:cs="仿宋_GB2312"/>
          <w:b w:val="0"/>
          <w:bCs w:val="0"/>
          <w:color w:val="000000"/>
          <w:sz w:val="32"/>
          <w:szCs w:val="32"/>
          <w:lang w:val="en-US" w:eastAsia="zh-CN"/>
        </w:rPr>
        <w:t xml:space="preserve"> </w:t>
      </w:r>
      <w:r>
        <w:rPr>
          <w:rFonts w:hint="eastAsia" w:ascii="楷体" w:hAnsi="楷体" w:eastAsia="楷体" w:cs="楷体"/>
          <w:sz w:val="32"/>
          <w:szCs w:val="32"/>
        </w:rPr>
        <w:t>(标准分</w:t>
      </w:r>
      <w:r>
        <w:rPr>
          <w:rFonts w:hint="eastAsia" w:ascii="楷体" w:hAnsi="楷体" w:eastAsia="楷体" w:cs="楷体"/>
          <w:sz w:val="32"/>
          <w:szCs w:val="32"/>
          <w:lang w:val="en-US" w:eastAsia="zh-CN"/>
        </w:rPr>
        <w:t>7</w:t>
      </w:r>
      <w:r>
        <w:rPr>
          <w:rFonts w:hint="eastAsia" w:ascii="楷体" w:hAnsi="楷体" w:eastAsia="楷体" w:cs="楷体"/>
          <w:sz w:val="32"/>
          <w:szCs w:val="32"/>
        </w:rPr>
        <w:t>分，自评得分</w:t>
      </w:r>
      <w:r>
        <w:rPr>
          <w:rFonts w:hint="eastAsia" w:ascii="楷体" w:hAnsi="楷体" w:eastAsia="楷体" w:cs="楷体"/>
          <w:sz w:val="32"/>
          <w:szCs w:val="32"/>
          <w:lang w:val="en-US" w:eastAsia="zh-CN"/>
        </w:rPr>
        <w:t>7</w:t>
      </w:r>
      <w:r>
        <w:rPr>
          <w:rFonts w:hint="eastAsia" w:ascii="楷体" w:hAnsi="楷体" w:eastAsia="楷体" w:cs="楷体"/>
          <w:sz w:val="32"/>
          <w:szCs w:val="32"/>
        </w:rPr>
        <w:t>分)</w:t>
      </w:r>
    </w:p>
    <w:p w14:paraId="61921349">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田家庵区2024年度衔接</w:t>
      </w:r>
      <w:r>
        <w:rPr>
          <w:rFonts w:hint="eastAsia" w:ascii="仿宋_GB2312" w:hAnsi="仿宋_GB2312" w:eastAsia="仿宋_GB2312" w:cs="仿宋_GB2312"/>
          <w:b w:val="0"/>
          <w:bCs w:val="0"/>
          <w:sz w:val="32"/>
          <w:szCs w:val="32"/>
          <w:lang w:eastAsia="zh-CN"/>
        </w:rPr>
        <w:t>衔接推进乡村振兴补助资金</w:t>
      </w:r>
      <w:r>
        <w:rPr>
          <w:rFonts w:hint="eastAsia" w:ascii="仿宋_GB2312" w:hAnsi="仿宋_GB2312" w:eastAsia="仿宋_GB2312" w:cs="仿宋_GB2312"/>
          <w:b w:val="0"/>
          <w:bCs w:val="0"/>
          <w:sz w:val="32"/>
          <w:szCs w:val="32"/>
          <w:lang w:val="en-US" w:eastAsia="zh-CN"/>
        </w:rPr>
        <w:t>2648</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万元，其中：中央资金834万元、省级资金503万元、市级资金191万元、区级资金1120万元。</w:t>
      </w:r>
      <w:r>
        <w:rPr>
          <w:rFonts w:hint="eastAsia" w:ascii="仿宋_GB2312" w:hAnsi="仿宋_GB2312" w:eastAsia="仿宋_GB2312" w:cs="仿宋_GB2312"/>
          <w:b w:val="0"/>
          <w:bCs w:val="0"/>
          <w:color w:val="auto"/>
          <w:sz w:val="32"/>
          <w:szCs w:val="32"/>
          <w:lang w:val="en-US" w:eastAsia="zh-CN"/>
        </w:rPr>
        <w:t>安排产业发展项目衔接资金总额1891万元，占比71.4%。</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其中：2023年中央衔接资金793万元，省级衔接资金529万元，全部用于产业发展项目，投入占比100%，2024年中央衔接资金834万元，省级衔接资金503万元，全部用于产业发展项目，投入占比100%.</w:t>
      </w:r>
      <w:r>
        <w:rPr>
          <w:rFonts w:hint="eastAsia" w:ascii="仿宋_GB2312" w:hAnsi="仿宋_GB2312" w:eastAsia="仿宋_GB2312" w:cs="仿宋_GB2312"/>
          <w:color w:val="000000"/>
          <w:sz w:val="32"/>
          <w:szCs w:val="32"/>
        </w:rPr>
        <w:t>（自评得分</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分）</w:t>
      </w:r>
    </w:p>
    <w:p w14:paraId="49EEC8F2">
      <w:pPr>
        <w:keepNext w:val="0"/>
        <w:keepLines w:val="0"/>
        <w:pageBreakBefore w:val="0"/>
        <w:widowControl w:val="0"/>
        <w:kinsoku/>
        <w:wordWrap/>
        <w:overflowPunct/>
        <w:topLinePunct w:val="0"/>
        <w:autoSpaceDE/>
        <w:autoSpaceDN/>
        <w:bidi w:val="0"/>
        <w:spacing w:line="560" w:lineRule="exact"/>
        <w:ind w:firstLine="640" w:firstLineChars="200"/>
        <w:rPr>
          <w:rFonts w:hint="eastAsia" w:ascii="楷体" w:hAnsi="楷体" w:eastAsia="楷体" w:cs="楷体"/>
          <w:b w:val="0"/>
          <w:bCs w:val="0"/>
          <w:sz w:val="32"/>
          <w:szCs w:val="32"/>
        </w:rPr>
      </w:pPr>
      <w:r>
        <w:rPr>
          <w:rFonts w:hint="eastAsia" w:ascii="仿宋_GB2312" w:hAnsi="仿宋_GB2312" w:eastAsia="仿宋_GB2312" w:cs="仿宋_GB2312"/>
          <w:b w:val="0"/>
          <w:bCs w:val="0"/>
          <w:color w:val="000000"/>
          <w:sz w:val="32"/>
          <w:szCs w:val="32"/>
          <w:lang w:val="en-US" w:eastAsia="zh-CN"/>
        </w:rPr>
        <w:t>9</w:t>
      </w:r>
      <w:r>
        <w:rPr>
          <w:rFonts w:hint="eastAsia" w:ascii="仿宋_GB2312" w:hAnsi="仿宋_GB2312" w:eastAsia="仿宋_GB2312" w:cs="仿宋_GB2312"/>
          <w:b w:val="0"/>
          <w:bCs w:val="0"/>
          <w:color w:val="000000"/>
          <w:sz w:val="32"/>
          <w:szCs w:val="32"/>
        </w:rPr>
        <w:t>.有序推进项目实施等工作情况</w:t>
      </w:r>
      <w:r>
        <w:rPr>
          <w:rFonts w:hint="eastAsia" w:ascii="楷体" w:hAnsi="楷体" w:eastAsia="楷体" w:cs="楷体"/>
          <w:b w:val="0"/>
          <w:bCs w:val="0"/>
          <w:sz w:val="32"/>
          <w:szCs w:val="32"/>
        </w:rPr>
        <w:t>(标准分</w:t>
      </w:r>
      <w:r>
        <w:rPr>
          <w:rFonts w:hint="eastAsia" w:ascii="楷体" w:hAnsi="楷体" w:eastAsia="楷体" w:cs="楷体"/>
          <w:b w:val="0"/>
          <w:bCs w:val="0"/>
          <w:sz w:val="32"/>
          <w:szCs w:val="32"/>
          <w:lang w:val="en-US" w:eastAsia="zh-CN"/>
        </w:rPr>
        <w:t>10</w:t>
      </w:r>
      <w:r>
        <w:rPr>
          <w:rFonts w:hint="eastAsia" w:ascii="楷体" w:hAnsi="楷体" w:eastAsia="楷体" w:cs="楷体"/>
          <w:b w:val="0"/>
          <w:bCs w:val="0"/>
          <w:sz w:val="32"/>
          <w:szCs w:val="32"/>
        </w:rPr>
        <w:t>分，自评得分</w:t>
      </w:r>
      <w:r>
        <w:rPr>
          <w:rFonts w:hint="eastAsia" w:ascii="楷体" w:hAnsi="楷体" w:eastAsia="楷体" w:cs="楷体"/>
          <w:b w:val="0"/>
          <w:bCs w:val="0"/>
          <w:sz w:val="32"/>
          <w:szCs w:val="32"/>
          <w:lang w:val="en-US" w:eastAsia="zh-CN"/>
        </w:rPr>
        <w:t>10</w:t>
      </w:r>
      <w:r>
        <w:rPr>
          <w:rFonts w:hint="eastAsia" w:ascii="楷体" w:hAnsi="楷体" w:eastAsia="楷体" w:cs="楷体"/>
          <w:b w:val="0"/>
          <w:bCs w:val="0"/>
          <w:sz w:val="32"/>
          <w:szCs w:val="32"/>
        </w:rPr>
        <w:t>分)</w:t>
      </w:r>
    </w:p>
    <w:p w14:paraId="44F42749">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田家庵</w:t>
      </w:r>
      <w:r>
        <w:rPr>
          <w:rFonts w:hint="eastAsia" w:ascii="仿宋_GB2312" w:hAnsi="仿宋_GB2312" w:eastAsia="仿宋_GB2312" w:cs="仿宋_GB2312"/>
          <w:sz w:val="32"/>
          <w:szCs w:val="32"/>
        </w:rPr>
        <w:t>区持续加强项目管理，有序推进项目前期工</w:t>
      </w:r>
    </w:p>
    <w:p w14:paraId="2827CF48">
      <w:pPr>
        <w:keepNext w:val="0"/>
        <w:keepLines w:val="0"/>
        <w:pageBreakBefore w:val="0"/>
        <w:widowControl w:val="0"/>
        <w:kinsoku/>
        <w:wordWrap/>
        <w:overflowPunct/>
        <w:topLinePunct w:val="0"/>
        <w:autoSpaceDE/>
        <w:autoSpaceDN/>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作、加快项目实施进度、及时开展项目验收和资金支付。我区7月中旬资金支出进度达到</w:t>
      </w:r>
      <w:r>
        <w:rPr>
          <w:rFonts w:hint="eastAsia" w:ascii="仿宋_GB2312" w:hAnsi="仿宋_GB2312" w:eastAsia="仿宋_GB2312" w:cs="仿宋_GB2312"/>
          <w:sz w:val="32"/>
          <w:szCs w:val="32"/>
          <w:lang w:val="en-US" w:eastAsia="zh-CN"/>
        </w:rPr>
        <w:t>59.5</w:t>
      </w:r>
      <w:r>
        <w:rPr>
          <w:rFonts w:hint="eastAsia" w:ascii="仿宋_GB2312" w:hAnsi="仿宋_GB2312" w:eastAsia="仿宋_GB2312" w:cs="仿宋_GB2312"/>
          <w:sz w:val="32"/>
          <w:szCs w:val="32"/>
        </w:rPr>
        <w:t>%，支出进度达到了全省平均进度，严格按照全省项目推进进度有序进行项目资金的拨付工作。10月中旬资金支出进度达到了8</w:t>
      </w:r>
      <w:r>
        <w:rPr>
          <w:rFonts w:hint="eastAsia" w:ascii="仿宋_GB2312" w:hAnsi="仿宋_GB2312" w:eastAsia="仿宋_GB2312" w:cs="仿宋_GB2312"/>
          <w:sz w:val="32"/>
          <w:szCs w:val="32"/>
          <w:lang w:val="en-US" w:eastAsia="zh-CN"/>
        </w:rPr>
        <w:t>4.12</w:t>
      </w:r>
      <w:r>
        <w:rPr>
          <w:rFonts w:hint="eastAsia" w:ascii="仿宋_GB2312" w:hAnsi="仿宋_GB2312" w:eastAsia="仿宋_GB2312" w:cs="仿宋_GB2312"/>
          <w:sz w:val="32"/>
          <w:szCs w:val="32"/>
        </w:rPr>
        <w:t>％支出进度达到了全省</w:t>
      </w:r>
      <w:r>
        <w:rPr>
          <w:rFonts w:hint="eastAsia" w:ascii="仿宋_GB2312" w:hAnsi="仿宋_GB2312" w:eastAsia="仿宋_GB2312" w:cs="仿宋_GB2312"/>
          <w:sz w:val="32"/>
          <w:szCs w:val="32"/>
          <w:lang w:val="en-US" w:eastAsia="zh-CN"/>
        </w:rPr>
        <w:t>序时</w:t>
      </w:r>
      <w:r>
        <w:rPr>
          <w:rFonts w:hint="eastAsia" w:ascii="仿宋_GB2312" w:hAnsi="仿宋_GB2312" w:eastAsia="仿宋_GB2312" w:cs="仿宋_GB2312"/>
          <w:sz w:val="32"/>
          <w:szCs w:val="32"/>
        </w:rPr>
        <w:t>进度</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严格按照全省项目推进进度有序进行项目资金的拨付工作。</w:t>
      </w:r>
    </w:p>
    <w:p w14:paraId="44F6DF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rPr>
        <w:t>（自评得分</w:t>
      </w:r>
      <w:r>
        <w:rPr>
          <w:rFonts w:hint="eastAsia" w:ascii="仿宋_GB2312" w:hAnsi="仿宋_GB2312" w:eastAsia="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rPr>
        <w:t>分）</w:t>
      </w:r>
    </w:p>
    <w:p w14:paraId="67520720">
      <w:pPr>
        <w:pStyle w:val="21"/>
        <w:keepNext w:val="0"/>
        <w:keepLines w:val="0"/>
        <w:pageBreakBefore w:val="0"/>
        <w:widowControl w:val="0"/>
        <w:kinsoku/>
        <w:wordWrap/>
        <w:overflowPunct/>
        <w:topLinePunct w:val="0"/>
        <w:autoSpaceDE/>
        <w:autoSpaceDN/>
        <w:bidi w:val="0"/>
        <w:spacing w:line="560" w:lineRule="exact"/>
        <w:rPr>
          <w:rFonts w:hint="eastAsia" w:ascii="仿宋_GB2312" w:hAnsi="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 xml:space="preserve">10.规范使用资金情况 </w:t>
      </w:r>
      <w:r>
        <w:rPr>
          <w:rFonts w:hint="eastAsia" w:ascii="楷体" w:hAnsi="楷体" w:eastAsia="楷体" w:cs="楷体"/>
          <w:b w:val="0"/>
          <w:bCs w:val="0"/>
          <w:sz w:val="32"/>
          <w:szCs w:val="32"/>
        </w:rPr>
        <w:t>(标准分</w:t>
      </w:r>
      <w:r>
        <w:rPr>
          <w:rFonts w:hint="eastAsia" w:ascii="楷体" w:hAnsi="楷体" w:eastAsia="楷体" w:cs="楷体"/>
          <w:b w:val="0"/>
          <w:bCs w:val="0"/>
          <w:sz w:val="32"/>
          <w:szCs w:val="32"/>
          <w:lang w:val="en-US" w:eastAsia="zh-CN"/>
        </w:rPr>
        <w:t>4</w:t>
      </w:r>
      <w:r>
        <w:rPr>
          <w:rFonts w:hint="eastAsia" w:ascii="楷体" w:hAnsi="楷体" w:eastAsia="楷体" w:cs="楷体"/>
          <w:b w:val="0"/>
          <w:bCs w:val="0"/>
          <w:sz w:val="32"/>
          <w:szCs w:val="32"/>
        </w:rPr>
        <w:t>分，自评得分</w:t>
      </w:r>
      <w:r>
        <w:rPr>
          <w:rFonts w:hint="eastAsia" w:ascii="楷体" w:hAnsi="楷体" w:eastAsia="楷体" w:cs="楷体"/>
          <w:b w:val="0"/>
          <w:bCs w:val="0"/>
          <w:sz w:val="32"/>
          <w:szCs w:val="32"/>
          <w:lang w:val="en-US" w:eastAsia="zh-CN"/>
        </w:rPr>
        <w:t>4</w:t>
      </w:r>
      <w:r>
        <w:rPr>
          <w:rFonts w:hint="eastAsia" w:ascii="楷体" w:hAnsi="楷体" w:eastAsia="楷体" w:cs="楷体"/>
          <w:b w:val="0"/>
          <w:bCs w:val="0"/>
          <w:sz w:val="32"/>
          <w:szCs w:val="32"/>
        </w:rPr>
        <w:t>分)</w:t>
      </w:r>
    </w:p>
    <w:p w14:paraId="5E6A94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在资金用途上严格按照中央、省、市相关规定，不存在违规将衔接资金用于负面清单事项的情况;不存在虚报冒领、贪污侵占等违法违规问题</w:t>
      </w:r>
      <w:r>
        <w:rPr>
          <w:rFonts w:hint="eastAsia" w:ascii="仿宋_GB2312" w:hAnsi="仿宋_GB2312" w:eastAsia="仿宋_GB2312" w:cs="仿宋_GB2312"/>
          <w:sz w:val="32"/>
          <w:szCs w:val="32"/>
          <w:lang w:eastAsia="zh-CN"/>
        </w:rPr>
        <w:t>；不存在</w:t>
      </w:r>
      <w:r>
        <w:rPr>
          <w:rFonts w:hint="eastAsia" w:ascii="仿宋_GB2312" w:hAnsi="仿宋_GB2312" w:eastAsia="仿宋_GB2312" w:cs="仿宋_GB2312"/>
          <w:sz w:val="32"/>
          <w:szCs w:val="32"/>
        </w:rPr>
        <w:t>以拨代支、超进度付款</w:t>
      </w:r>
      <w:r>
        <w:rPr>
          <w:rFonts w:hint="eastAsia" w:ascii="仿宋_GB2312" w:hAnsi="仿宋_GB2312" w:eastAsia="仿宋_GB2312" w:cs="仿宋_GB2312"/>
          <w:sz w:val="32"/>
          <w:szCs w:val="32"/>
          <w:lang w:eastAsia="zh-CN"/>
        </w:rPr>
        <w:t>、拖欠工程款、财务管理不规范以及其他违规使用资金情况。</w:t>
      </w:r>
      <w:r>
        <w:rPr>
          <w:rFonts w:hint="eastAsia" w:ascii="仿宋_GB2312" w:hAnsi="仿宋_GB2312" w:eastAsia="仿宋_GB2312" w:cs="仿宋_GB2312"/>
          <w:sz w:val="32"/>
          <w:szCs w:val="32"/>
        </w:rPr>
        <w:t>（自评得分</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分）</w:t>
      </w:r>
    </w:p>
    <w:p w14:paraId="1C3DB363">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auto"/>
          <w:sz w:val="32"/>
          <w:szCs w:val="32"/>
        </w:rPr>
        <w:t>11.巩固拓展脱贫攻坚成果情况</w:t>
      </w:r>
      <w:r>
        <w:rPr>
          <w:rFonts w:hint="eastAsia" w:ascii="楷体" w:hAnsi="楷体" w:eastAsia="楷体" w:cs="楷体"/>
          <w:sz w:val="32"/>
          <w:szCs w:val="32"/>
        </w:rPr>
        <w:t>（标准分5分，自评得分5分）</w:t>
      </w:r>
    </w:p>
    <w:p w14:paraId="380EF3F8">
      <w:pPr>
        <w:keepNext w:val="0"/>
        <w:keepLines w:val="0"/>
        <w:pageBreakBefore w:val="0"/>
        <w:widowControl w:val="0"/>
        <w:kinsoku/>
        <w:wordWrap/>
        <w:overflowPunct/>
        <w:topLinePunct w:val="0"/>
        <w:autoSpaceDE/>
        <w:autoSpaceDN/>
        <w:bidi w:val="0"/>
        <w:spacing w:line="560" w:lineRule="exact"/>
        <w:ind w:firstLine="640" w:firstLineChars="200"/>
        <w:rPr>
          <w:rFonts w:hint="eastAsia" w:ascii="仿宋_GB2312" w:hAnsi="仿宋_GB2312" w:eastAsia="仿宋_GB2312" w:cs="仿宋_GB2312"/>
          <w:b w:val="0"/>
          <w:bCs w:val="0"/>
          <w:color w:val="auto"/>
          <w:sz w:val="32"/>
          <w:szCs w:val="32"/>
          <w:highlight w:val="yellow"/>
        </w:rPr>
      </w:pPr>
      <w:r>
        <w:rPr>
          <w:rFonts w:hint="eastAsia" w:ascii="仿宋_GB2312" w:hAnsi="仿宋_GB2312" w:eastAsia="仿宋_GB2312" w:cs="仿宋_GB2312"/>
          <w:b w:val="0"/>
          <w:bCs w:val="0"/>
          <w:color w:val="auto"/>
          <w:sz w:val="32"/>
          <w:szCs w:val="32"/>
          <w:lang w:val="en-US" w:eastAsia="zh-CN"/>
        </w:rPr>
        <w:t>一是加强防返贫帮扶。落实“一户一方案、一人一措施”。截至目前，全区脱贫人口896户1736名脱贫人口落实分类帮扶措施5881条。2024年全区共有监测对象108户274人，均落实针对性帮扶措施，</w:t>
      </w:r>
      <w:r>
        <w:rPr>
          <w:rFonts w:hint="eastAsia" w:ascii="仿宋_GB2312" w:hAnsi="仿宋_GB2312" w:eastAsia="仿宋_GB2312" w:cs="仿宋_GB2312"/>
          <w:color w:val="auto"/>
          <w:kern w:val="2"/>
          <w:sz w:val="32"/>
          <w:szCs w:val="32"/>
          <w:highlight w:val="none"/>
          <w:u w:val="none"/>
          <w:lang w:val="en-US" w:eastAsia="zh-CN" w:bidi="ar-SA"/>
        </w:rPr>
        <w:t>新增监测对象</w:t>
      </w:r>
      <w:r>
        <w:rPr>
          <w:rFonts w:hint="eastAsia" w:ascii="仿宋_GB2312" w:hAnsi="仿宋_GB2312" w:eastAsia="仿宋_GB2312" w:cs="仿宋_GB2312"/>
          <w:b w:val="0"/>
          <w:bCs w:val="0"/>
          <w:color w:val="auto"/>
          <w:sz w:val="32"/>
          <w:szCs w:val="32"/>
          <w:lang w:val="en-US" w:eastAsia="zh-CN"/>
        </w:rPr>
        <w:t>26户72人，已消除风险56户138人。二是强化社会帮扶。申报成功省级乡村工匠8名、市级乡村工匠29名，带动脱贫人口、监测对象就业43人次，</w:t>
      </w:r>
      <w:r>
        <w:rPr>
          <w:rFonts w:hint="eastAsia" w:ascii="仿宋_GB2312" w:hAnsi="仿宋_GB2312" w:eastAsia="仿宋_GB2312" w:cs="仿宋_GB2312"/>
          <w:color w:val="auto"/>
          <w:kern w:val="2"/>
          <w:sz w:val="32"/>
          <w:szCs w:val="32"/>
          <w:highlight w:val="none"/>
          <w:u w:val="none"/>
          <w:lang w:val="en-US" w:eastAsia="zh-CN" w:bidi="ar-SA"/>
        </w:rPr>
        <w:t>依托“三公里”就业圈对脱贫人口职业技能培训共8期46人。三是</w:t>
      </w:r>
      <w:r>
        <w:rPr>
          <w:rFonts w:hint="eastAsia" w:ascii="仿宋_GB2312" w:hAnsi="仿宋_GB2312" w:eastAsia="仿宋_GB2312" w:cs="仿宋_GB2312"/>
          <w:b w:val="0"/>
          <w:bCs w:val="0"/>
          <w:color w:val="auto"/>
          <w:kern w:val="2"/>
          <w:sz w:val="32"/>
          <w:szCs w:val="32"/>
          <w:lang w:val="en-US" w:eastAsia="zh-CN" w:bidi="ar-SA"/>
        </w:rPr>
        <w:t>联农带农促增收的产业项目发展，安排产业发展项目资金1891万元，占比71.4%。实施产业发展项目4个；加大小额信贷支持力度，指导精准发展产业，完成小额信贷125户625万元。加强光伏帮扶</w:t>
      </w:r>
      <w:r>
        <w:rPr>
          <w:rFonts w:hint="eastAsia" w:ascii="仿宋_GB2312" w:hAnsi="仿宋_GB2312" w:eastAsia="仿宋_GB2312" w:cs="仿宋_GB2312"/>
          <w:color w:val="auto"/>
          <w:sz w:val="32"/>
          <w:szCs w:val="32"/>
          <w:lang w:eastAsia="zh-CN"/>
        </w:rPr>
        <w:t>，做好光伏电站日常管护工作，发现问题及时解决，确保光伏帮扶效益精准有效发挥。</w:t>
      </w:r>
      <w:r>
        <w:rPr>
          <w:rFonts w:hint="eastAsia" w:ascii="仿宋_GB2312" w:hAnsi="仿宋_GB2312" w:eastAsia="仿宋_GB2312" w:cs="仿宋_GB2312"/>
          <w:b w:val="0"/>
          <w:bCs w:val="0"/>
          <w:color w:val="auto"/>
          <w:sz w:val="32"/>
          <w:szCs w:val="32"/>
          <w:lang w:eastAsia="zh-CN"/>
        </w:rPr>
        <w:t>四</w:t>
      </w:r>
      <w:r>
        <w:rPr>
          <w:rFonts w:hint="eastAsia" w:ascii="仿宋_GB2312" w:hAnsi="仿宋_GB2312" w:eastAsia="仿宋_GB2312" w:cs="仿宋_GB2312"/>
          <w:b w:val="0"/>
          <w:bCs w:val="0"/>
          <w:color w:val="auto"/>
          <w:kern w:val="2"/>
          <w:sz w:val="32"/>
          <w:szCs w:val="32"/>
          <w:lang w:val="en-US" w:eastAsia="zh-CN" w:bidi="ar-SA"/>
        </w:rPr>
        <w:t>是推进稳岗就业</w:t>
      </w:r>
      <w:r>
        <w:rPr>
          <w:rFonts w:hint="eastAsia" w:ascii="仿宋_GB2312" w:hAnsi="仿宋_GB2312" w:eastAsia="仿宋_GB2312" w:cs="仿宋_GB2312"/>
          <w:b/>
          <w:bCs/>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完善“三业一岗”就业帮扶模式，完成脱贫人口和监测对象务工594人，全面完成年度585人就业目标任务。发放跨省务工交通补贴218人9.33万元。完成“雨露计划”资助困难中职学生56人。</w:t>
      </w:r>
      <w:r>
        <w:rPr>
          <w:rFonts w:hint="eastAsia" w:ascii="仿宋_GB2312" w:hAnsi="仿宋_GB2312" w:eastAsia="仿宋_GB2312" w:cs="仿宋_GB2312"/>
          <w:sz w:val="32"/>
          <w:szCs w:val="32"/>
        </w:rPr>
        <w:t>“三保障”及饮水安全得到全面巩固，产业、就业、社会兜底等政策保持总体稳定。</w:t>
      </w:r>
      <w:r>
        <w:rPr>
          <w:rFonts w:hint="eastAsia" w:ascii="仿宋_GB2312" w:hAnsi="仿宋_GB2312" w:eastAsia="仿宋_GB2312" w:cs="仿宋_GB2312"/>
          <w:b w:val="0"/>
          <w:bCs w:val="0"/>
          <w:color w:val="auto"/>
          <w:sz w:val="32"/>
          <w:szCs w:val="32"/>
        </w:rPr>
        <w:t>（自评得分5分）</w:t>
      </w:r>
    </w:p>
    <w:p w14:paraId="00A52B26">
      <w:pPr>
        <w:keepNext w:val="0"/>
        <w:keepLines w:val="0"/>
        <w:pageBreakBefore w:val="0"/>
        <w:widowControl w:val="0"/>
        <w:kinsoku/>
        <w:wordWrap/>
        <w:overflowPunct/>
        <w:topLinePunct w:val="0"/>
        <w:autoSpaceDE/>
        <w:autoSpaceDN/>
        <w:bidi w:val="0"/>
        <w:spacing w:line="560" w:lineRule="exact"/>
        <w:ind w:firstLine="640" w:firstLineChars="200"/>
        <w:rPr>
          <w:rFonts w:hint="eastAsia" w:ascii="楷体" w:hAnsi="楷体" w:eastAsia="楷体" w:cs="楷体"/>
          <w:sz w:val="32"/>
          <w:szCs w:val="32"/>
        </w:rPr>
      </w:pPr>
      <w:r>
        <w:rPr>
          <w:rFonts w:hint="eastAsia" w:ascii="仿宋_GB2312" w:hAnsi="仿宋_GB2312" w:eastAsia="仿宋_GB2312" w:cs="仿宋_GB2312"/>
          <w:b w:val="0"/>
          <w:bCs w:val="0"/>
          <w:color w:val="auto"/>
          <w:sz w:val="32"/>
          <w:szCs w:val="32"/>
        </w:rPr>
        <w:t>12.分任务资金使用效益</w:t>
      </w:r>
      <w:r>
        <w:rPr>
          <w:rFonts w:hint="eastAsia" w:ascii="楷体" w:hAnsi="楷体" w:eastAsia="楷体" w:cs="楷体"/>
          <w:sz w:val="32"/>
          <w:szCs w:val="32"/>
        </w:rPr>
        <w:t>（标准分20分，自评得分20分）</w:t>
      </w:r>
    </w:p>
    <w:p w14:paraId="7EB9CD0B">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全</w:t>
      </w:r>
      <w:r>
        <w:rPr>
          <w:rFonts w:hint="eastAsia" w:ascii="仿宋_GB2312" w:hAnsi="仿宋_GB2312" w:eastAsia="仿宋_GB2312" w:cs="仿宋_GB2312"/>
          <w:color w:val="auto"/>
          <w:sz w:val="32"/>
          <w:szCs w:val="32"/>
        </w:rPr>
        <w:t>区共安排巩固拓展脱贫攻坚成果和乡村振兴资金</w:t>
      </w:r>
      <w:r>
        <w:rPr>
          <w:rFonts w:hint="eastAsia" w:ascii="仿宋_GB2312" w:hAnsi="仿宋_GB2312" w:eastAsia="仿宋_GB2312" w:cs="仿宋_GB2312"/>
          <w:color w:val="auto"/>
          <w:sz w:val="32"/>
          <w:szCs w:val="32"/>
          <w:lang w:val="en-US" w:eastAsia="zh-CN"/>
        </w:rPr>
        <w:t>2648</w:t>
      </w:r>
      <w:r>
        <w:rPr>
          <w:rFonts w:hint="eastAsia" w:ascii="仿宋_GB2312" w:hAnsi="仿宋_GB2312" w:eastAsia="仿宋_GB2312" w:cs="仿宋_GB2312"/>
          <w:color w:val="auto"/>
          <w:sz w:val="32"/>
          <w:szCs w:val="32"/>
        </w:rPr>
        <w:t>万元，无以工代赈、少数民族发展、欠发达国有农场巩固提升、欠发达国有林场巩固提升任务。</w:t>
      </w:r>
    </w:p>
    <w:p w14:paraId="18965284">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2024年全区批复实施的15个项目，截止目前完工率</w:t>
      </w:r>
      <w:r>
        <w:rPr>
          <w:rFonts w:hint="eastAsia" w:ascii="仿宋_GB2312" w:hAnsi="仿宋_GB2312" w:eastAsia="仿宋_GB2312" w:cs="仿宋_GB2312"/>
          <w:color w:val="auto"/>
          <w:sz w:val="32"/>
          <w:szCs w:val="32"/>
          <w:highlight w:val="none"/>
          <w:lang w:val="en-US" w:eastAsia="zh-CN"/>
        </w:rPr>
        <w:t xml:space="preserve">100％ </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达到绩效目标申报的任务量。</w:t>
      </w:r>
      <w:r>
        <w:rPr>
          <w:rFonts w:hint="eastAsia" w:ascii="仿宋_GB2312" w:hAnsi="仿宋_GB2312" w:eastAsia="仿宋_GB2312" w:cs="仿宋_GB2312"/>
          <w:b w:val="0"/>
          <w:bCs w:val="0"/>
          <w:color w:val="auto"/>
          <w:sz w:val="32"/>
          <w:szCs w:val="32"/>
          <w:lang w:val="en-US" w:eastAsia="zh-CN"/>
        </w:rPr>
        <w:t>安排产业发展项目衔接资金1891万元，占比71.4%，为全区有脱贫人口任务的20个村及脱贫户监测户增加村集体经济收入和家庭收入，同时带动脱贫户、监测户就近就业，促进脱贫户稳定脱贫，受益脱贫人口及监测户满意度95%以上；强化基础设施和公共服务设施提升，衔接资金建设农村道路8.56公里，解决脱贫群众生产生活出行困难，方便村内特色农产品运输；</w:t>
      </w:r>
      <w:r>
        <w:rPr>
          <w:rFonts w:hint="eastAsia" w:ascii="Times New Roman" w:hAnsi="Times New Roman" w:eastAsia="仿宋_GB2312" w:cs="Times New Roman"/>
          <w:b w:val="0"/>
          <w:bCs w:val="0"/>
          <w:color w:val="auto"/>
          <w:sz w:val="32"/>
          <w:szCs w:val="32"/>
          <w:lang w:val="en-US" w:eastAsia="zh-CN"/>
        </w:rPr>
        <w:t>规范完善资产现状、运维管理责任、收益分配办法等管理台账，做到账实一致、管理有序，确保各类资产长期稳定发挥效益；</w:t>
      </w:r>
      <w:r>
        <w:rPr>
          <w:rFonts w:hint="eastAsia" w:ascii="Times New Roman" w:hAnsi="Times New Roman" w:eastAsia="仿宋_GB2312" w:cs="Times New Roman"/>
          <w:b w:val="0"/>
          <w:bCs w:val="0"/>
          <w:color w:val="auto"/>
          <w:kern w:val="2"/>
          <w:sz w:val="32"/>
          <w:szCs w:val="32"/>
          <w:lang w:val="en-US" w:eastAsia="zh-CN" w:bidi="ar-SA"/>
        </w:rPr>
        <w:t>完成脱贫人口和监测对象务工594人，全面完成年度585人就业目标任务。发放跨省务工</w:t>
      </w:r>
      <w:r>
        <w:rPr>
          <w:rFonts w:hint="default" w:ascii="Times New Roman" w:hAnsi="Times New Roman" w:eastAsia="仿宋_GB2312" w:cs="Times New Roman"/>
          <w:b w:val="0"/>
          <w:bCs w:val="0"/>
          <w:color w:val="auto"/>
          <w:kern w:val="2"/>
          <w:sz w:val="32"/>
          <w:szCs w:val="32"/>
          <w:lang w:val="en-US" w:eastAsia="zh-CN" w:bidi="ar-SA"/>
        </w:rPr>
        <w:t>交通补贴</w:t>
      </w:r>
      <w:r>
        <w:rPr>
          <w:rFonts w:hint="eastAsia" w:ascii="Times New Roman" w:hAnsi="Times New Roman" w:eastAsia="仿宋_GB2312" w:cs="Times New Roman"/>
          <w:b w:val="0"/>
          <w:bCs w:val="0"/>
          <w:color w:val="auto"/>
          <w:kern w:val="2"/>
          <w:sz w:val="32"/>
          <w:szCs w:val="32"/>
          <w:lang w:val="en-US" w:eastAsia="zh-CN" w:bidi="ar-SA"/>
        </w:rPr>
        <w:t>218人9.33万元。完成“雨露计划”资助困难中职学生56人。</w:t>
      </w:r>
      <w:r>
        <w:rPr>
          <w:rFonts w:hint="eastAsia" w:ascii="仿宋_GB2312" w:hAnsi="仿宋_GB2312" w:eastAsia="仿宋_GB2312" w:cs="仿宋_GB2312"/>
          <w:color w:val="auto"/>
          <w:sz w:val="32"/>
          <w:szCs w:val="32"/>
        </w:rPr>
        <w:t>（自评得分20分）</w:t>
      </w:r>
      <w:r>
        <w:rPr>
          <w:rFonts w:hint="eastAsia" w:ascii="仿宋_GB2312" w:hAnsi="仿宋_GB2312" w:eastAsia="仿宋_GB2312" w:cs="仿宋_GB2312"/>
          <w:color w:val="auto"/>
          <w:sz w:val="32"/>
          <w:szCs w:val="32"/>
          <w:lang w:val="en-US" w:eastAsia="zh-CN"/>
        </w:rPr>
        <w:t xml:space="preserve">  </w:t>
      </w:r>
    </w:p>
    <w:p w14:paraId="7FEE252E">
      <w:pPr>
        <w:keepNext w:val="0"/>
        <w:keepLines w:val="0"/>
        <w:pageBreakBefore w:val="0"/>
        <w:widowControl w:val="0"/>
        <w:numPr>
          <w:ilvl w:val="0"/>
          <w:numId w:val="2"/>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3" w:firstLineChars="200"/>
        <w:jc w:val="both"/>
        <w:textAlignment w:val="auto"/>
        <w:rPr>
          <w:rFonts w:hint="eastAsia" w:ascii="黑体" w:hAnsi="黑体" w:eastAsia="黑体" w:cs="黑体"/>
          <w:sz w:val="32"/>
          <w:szCs w:val="32"/>
        </w:rPr>
      </w:pPr>
      <w:r>
        <w:rPr>
          <w:rFonts w:hint="eastAsia" w:ascii="黑体" w:hAnsi="黑体" w:eastAsia="黑体" w:cs="黑体"/>
          <w:b/>
          <w:bCs/>
          <w:sz w:val="32"/>
          <w:szCs w:val="32"/>
        </w:rPr>
        <w:t>加</w:t>
      </w:r>
      <w:r>
        <w:rPr>
          <w:rFonts w:hint="eastAsia" w:ascii="黑体" w:hAnsi="黑体" w:eastAsia="黑体" w:cs="黑体"/>
          <w:sz w:val="32"/>
          <w:szCs w:val="32"/>
        </w:rPr>
        <w:t>减分指标。（</w:t>
      </w:r>
      <w:r>
        <w:rPr>
          <w:rFonts w:hint="eastAsia" w:ascii="黑体" w:hAnsi="黑体" w:eastAsia="黑体" w:cs="黑体"/>
          <w:sz w:val="32"/>
          <w:szCs w:val="32"/>
          <w:lang w:val="en-US" w:eastAsia="zh-CN"/>
        </w:rPr>
        <w:t>最高加6分</w:t>
      </w:r>
      <w:r>
        <w:rPr>
          <w:rFonts w:hint="eastAsia" w:ascii="黑体" w:hAnsi="黑体" w:eastAsia="黑体" w:cs="黑体"/>
          <w:sz w:val="32"/>
          <w:szCs w:val="32"/>
        </w:rPr>
        <w:t>，</w:t>
      </w:r>
      <w:r>
        <w:rPr>
          <w:rFonts w:hint="eastAsia" w:ascii="黑体" w:hAnsi="黑体" w:eastAsia="黑体" w:cs="黑体"/>
          <w:sz w:val="32"/>
          <w:szCs w:val="32"/>
          <w:lang w:val="en-US" w:eastAsia="zh-CN"/>
        </w:rPr>
        <w:t>最高减30分，自评得分加3分</w:t>
      </w:r>
      <w:r>
        <w:rPr>
          <w:rFonts w:hint="eastAsia" w:ascii="黑体" w:hAnsi="黑体" w:eastAsia="黑体" w:cs="黑体"/>
          <w:sz w:val="32"/>
          <w:szCs w:val="32"/>
        </w:rPr>
        <w:t>）</w:t>
      </w:r>
    </w:p>
    <w:p w14:paraId="30C555AA">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jc w:val="both"/>
        <w:textAlignment w:val="auto"/>
        <w:rPr>
          <w:rFonts w:hint="eastAsia" w:ascii="楷体" w:hAnsi="楷体" w:eastAsia="楷体" w:cs="楷体"/>
          <w:sz w:val="32"/>
          <w:szCs w:val="32"/>
        </w:rPr>
      </w:pPr>
      <w:r>
        <w:rPr>
          <w:rFonts w:hint="eastAsia" w:ascii="仿宋_GB2312" w:hAnsi="仿宋_GB2312" w:eastAsia="仿宋_GB2312" w:cs="仿宋_GB2312"/>
          <w:b w:val="0"/>
          <w:bCs w:val="0"/>
          <w:color w:val="000000"/>
          <w:sz w:val="32"/>
          <w:szCs w:val="32"/>
        </w:rPr>
        <w:t>1</w:t>
      </w:r>
      <w:r>
        <w:rPr>
          <w:rFonts w:hint="eastAsia" w:ascii="仿宋_GB2312" w:hAnsi="仿宋_GB2312" w:eastAsia="仿宋_GB2312" w:cs="仿宋_GB2312"/>
          <w:b w:val="0"/>
          <w:bCs w:val="0"/>
          <w:color w:val="000000"/>
          <w:sz w:val="32"/>
          <w:szCs w:val="32"/>
          <w:lang w:val="en-US" w:eastAsia="zh-CN"/>
        </w:rPr>
        <w:t>3</w:t>
      </w:r>
      <w:r>
        <w:rPr>
          <w:rFonts w:hint="eastAsia" w:ascii="仿宋_GB2312" w:hAnsi="仿宋_GB2312" w:eastAsia="仿宋_GB2312" w:cs="仿宋_GB2312"/>
          <w:b w:val="0"/>
          <w:bCs w:val="0"/>
          <w:color w:val="000000"/>
          <w:sz w:val="32"/>
          <w:szCs w:val="32"/>
        </w:rPr>
        <w:t>.机制</w:t>
      </w:r>
      <w:r>
        <w:rPr>
          <w:rFonts w:hint="eastAsia" w:ascii="仿宋_GB2312" w:hAnsi="仿宋_GB2312" w:eastAsia="仿宋_GB2312" w:cs="仿宋_GB2312"/>
          <w:b w:val="0"/>
          <w:bCs w:val="0"/>
          <w:color w:val="000000"/>
          <w:sz w:val="32"/>
          <w:szCs w:val="32"/>
          <w:lang w:eastAsia="zh-CN"/>
        </w:rPr>
        <w:t>创新</w:t>
      </w:r>
      <w:r>
        <w:rPr>
          <w:rFonts w:hint="eastAsia" w:ascii="楷体" w:hAnsi="楷体" w:eastAsia="楷体" w:cs="楷体"/>
          <w:sz w:val="32"/>
          <w:szCs w:val="32"/>
        </w:rPr>
        <w:t>（</w:t>
      </w:r>
      <w:r>
        <w:rPr>
          <w:rFonts w:hint="eastAsia" w:ascii="楷体" w:hAnsi="楷体" w:eastAsia="楷体" w:cs="楷体"/>
          <w:sz w:val="32"/>
          <w:szCs w:val="32"/>
          <w:lang w:val="en-US" w:eastAsia="zh-CN"/>
        </w:rPr>
        <w:t>最高加</w:t>
      </w:r>
      <w:r>
        <w:rPr>
          <w:rFonts w:hint="eastAsia" w:ascii="楷体" w:hAnsi="楷体" w:eastAsia="楷体" w:cs="楷体"/>
          <w:sz w:val="32"/>
          <w:szCs w:val="32"/>
        </w:rPr>
        <w:t>3分，自评得分3分）</w:t>
      </w:r>
    </w:p>
    <w:p w14:paraId="305391BE">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color w:val="auto"/>
          <w:sz w:val="32"/>
          <w:szCs w:val="32"/>
          <w:lang w:val="en-US" w:eastAsia="zh-CN"/>
        </w:rPr>
        <w:t>持续巩固发展成果，补齐短板，打造融合发展的特色产业。</w:t>
      </w:r>
      <w:r>
        <w:rPr>
          <w:rFonts w:hint="eastAsia" w:ascii="仿宋_GB2312" w:hAnsi="仿宋_GB2312" w:eastAsia="仿宋_GB2312" w:cs="仿宋_GB2312"/>
          <w:b w:val="0"/>
          <w:bCs w:val="0"/>
          <w:color w:val="auto"/>
          <w:sz w:val="32"/>
          <w:szCs w:val="32"/>
          <w:lang w:val="en-US" w:eastAsia="zh-CN"/>
        </w:rPr>
        <w:t>一是推动光伏帮扶产业发展</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color w:val="auto"/>
          <w:sz w:val="32"/>
          <w:szCs w:val="32"/>
          <w:lang w:val="en-US" w:eastAsia="zh-CN"/>
        </w:rPr>
        <w:t>加强2个脱贫村光伏电站、村户联建光伏电站项目管理，完善资产收益分配办法，持续稳定促进脱贫村和脱贫群众增收。</w:t>
      </w:r>
      <w:r>
        <w:rPr>
          <w:rFonts w:hint="eastAsia" w:ascii="仿宋_GB2312" w:hAnsi="仿宋_GB2312" w:eastAsia="仿宋_GB2312" w:cs="仿宋_GB2312"/>
          <w:b w:val="0"/>
          <w:bCs w:val="0"/>
          <w:color w:val="auto"/>
          <w:sz w:val="32"/>
          <w:szCs w:val="32"/>
          <w:lang w:val="en-US" w:eastAsia="zh-CN"/>
        </w:rPr>
        <w:t>二是加快产业聚集发展。</w:t>
      </w:r>
      <w:r>
        <w:rPr>
          <w:rFonts w:hint="eastAsia" w:ascii="仿宋_GB2312" w:hAnsi="仿宋_GB2312" w:eastAsia="仿宋_GB2312" w:cs="仿宋_GB2312"/>
          <w:color w:val="auto"/>
          <w:sz w:val="32"/>
          <w:szCs w:val="32"/>
          <w:lang w:val="en-US" w:eastAsia="zh-CN"/>
        </w:rPr>
        <w:t>加强4个产业扶贫基地建设管理，推动帮扶产业规模化发展。落实联农带农机制，健全利益联结体系，让脱贫户和监测对象分享产业增值收益。三</w:t>
      </w:r>
      <w:r>
        <w:rPr>
          <w:rFonts w:hint="eastAsia" w:ascii="仿宋_GB2312" w:hAnsi="仿宋_GB2312" w:eastAsia="仿宋_GB2312" w:cs="仿宋_GB2312"/>
          <w:b w:val="0"/>
          <w:bCs w:val="0"/>
          <w:color w:val="auto"/>
          <w:sz w:val="32"/>
          <w:szCs w:val="32"/>
          <w:lang w:val="en-US" w:eastAsia="zh-CN"/>
        </w:rPr>
        <w:t>是推动帮扶产业创新发展。</w:t>
      </w:r>
      <w:r>
        <w:rPr>
          <w:rFonts w:hint="eastAsia" w:ascii="仿宋_GB2312" w:hAnsi="仿宋_GB2312" w:eastAsia="仿宋_GB2312" w:cs="仿宋_GB2312"/>
          <w:color w:val="auto"/>
          <w:sz w:val="32"/>
          <w:szCs w:val="32"/>
          <w:lang w:val="en-US" w:eastAsia="zh-CN"/>
        </w:rPr>
        <w:t>积极培育适应市场消费升级需求的特色产业，建设曹庵镇草莓三新技术示范园项目1个，</w:t>
      </w:r>
      <w:r>
        <w:rPr>
          <w:rFonts w:hint="eastAsia" w:ascii="仿宋_GB2312" w:hAnsi="仿宋_GB2312" w:eastAsia="仿宋_GB2312" w:cs="仿宋_GB2312"/>
          <w:i w:val="0"/>
          <w:iCs w:val="0"/>
          <w:caps w:val="0"/>
          <w:color w:val="191919"/>
          <w:spacing w:val="0"/>
          <w:sz w:val="32"/>
          <w:szCs w:val="32"/>
          <w:shd w:val="clear" w:fill="FFFFFF"/>
          <w:lang w:val="en-US" w:eastAsia="zh-CN"/>
        </w:rPr>
        <w:t>对外出租收取租金，收益</w:t>
      </w:r>
      <w:r>
        <w:rPr>
          <w:rFonts w:hint="eastAsia" w:ascii="仿宋_GB2312" w:hAnsi="仿宋_GB2312" w:eastAsia="仿宋_GB2312" w:cs="仿宋_GB2312"/>
          <w:sz w:val="32"/>
          <w:szCs w:val="32"/>
          <w:lang w:eastAsia="zh-CN"/>
        </w:rPr>
        <w:t>用于增加村集体经济外，带动</w:t>
      </w:r>
      <w:r>
        <w:rPr>
          <w:rFonts w:hint="eastAsia" w:ascii="仿宋_GB2312" w:hAnsi="仿宋_GB2312" w:eastAsia="仿宋_GB2312" w:cs="仿宋_GB2312"/>
          <w:sz w:val="32"/>
          <w:szCs w:val="32"/>
          <w:lang w:val="en-US" w:eastAsia="zh-CN"/>
        </w:rPr>
        <w:t>脱贫户监测户增收；尹祠村、涧坝村100kw分布式光伏电站项目，年收益用于增加村集体经济外，带动30户脱贫户、监测户增收，同时用于开发公益性岗位43个，奖励补助脱贫户和小型公益事业。</w:t>
      </w:r>
    </w:p>
    <w:p w14:paraId="01A2E433">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sz w:val="32"/>
          <w:szCs w:val="32"/>
          <w:lang w:val="en-US" w:eastAsia="zh-CN"/>
        </w:rPr>
        <w:t>科学谋划编制项目库，找准定位，精准施策。</w:t>
      </w:r>
      <w:r>
        <w:rPr>
          <w:rFonts w:hint="eastAsia" w:ascii="仿宋_GB2312" w:hAnsi="仿宋_GB2312" w:eastAsia="仿宋_GB2312" w:cs="仿宋_GB2312"/>
          <w:color w:val="auto"/>
          <w:sz w:val="32"/>
          <w:szCs w:val="32"/>
          <w:lang w:val="en-US" w:eastAsia="zh-CN"/>
        </w:rPr>
        <w:t>对具备发展基础，产业链条存在短板弱项的帮扶产业项目，开展强链补链延链行动，不断提升帮扶产业项目发展能力和水平，目前我区已建设科技产业扶贫综合体工程、乡村振兴产业综合体工程、乡村振兴产业综合体二期工程等项目3个。充分整合各级资金，按照协议项目建成后，每年支付曹庵镇和史院乡衔接资金投资额不低于6%的收益，</w:t>
      </w:r>
      <w:r>
        <w:rPr>
          <w:rFonts w:hint="eastAsia" w:ascii="仿宋_GB2312" w:hAnsi="仿宋_GB2312" w:eastAsia="仿宋_GB2312" w:cs="仿宋_GB2312"/>
          <w:sz w:val="32"/>
          <w:szCs w:val="32"/>
          <w:lang w:val="en-US" w:eastAsia="zh-CN"/>
        </w:rPr>
        <w:t>收益用于增加村集体经济收入外，带动脱贫户监测户增收</w:t>
      </w:r>
      <w:r>
        <w:rPr>
          <w:rFonts w:hint="eastAsia" w:ascii="仿宋_GB2312" w:hAnsi="仿宋_GB2312" w:eastAsia="仿宋_GB2312" w:cs="仿宋_GB2312"/>
          <w:sz w:val="32"/>
          <w:szCs w:val="32"/>
        </w:rPr>
        <w:t>，同时带动脱贫户及监测户就近就业，促进稳定脱贫</w:t>
      </w:r>
      <w:r>
        <w:rPr>
          <w:rFonts w:hint="eastAsia" w:ascii="仿宋_GB2312" w:hAnsi="仿宋_GB2312" w:eastAsia="仿宋_GB2312" w:cs="仿宋_GB2312"/>
          <w:sz w:val="32"/>
          <w:szCs w:val="32"/>
          <w:lang w:eastAsia="zh-CN"/>
        </w:rPr>
        <w:t>。第一批产业综合体项目收益</w:t>
      </w:r>
      <w:r>
        <w:rPr>
          <w:rFonts w:hint="eastAsia" w:ascii="仿宋_GB2312" w:hAnsi="仿宋_GB2312" w:eastAsia="仿宋_GB2312" w:cs="仿宋_GB2312"/>
          <w:sz w:val="32"/>
          <w:szCs w:val="32"/>
          <w:lang w:val="en-US" w:eastAsia="zh-CN"/>
        </w:rPr>
        <w:t>151.9296万，已全部兑现</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000000"/>
          <w:sz w:val="32"/>
          <w:szCs w:val="32"/>
        </w:rPr>
        <w:t>（自评得分+3分）</w:t>
      </w:r>
    </w:p>
    <w:p w14:paraId="35A210B3">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3" w:firstLineChars="200"/>
        <w:textAlignment w:val="auto"/>
        <w:rPr>
          <w:rFonts w:hint="eastAsia" w:ascii="楷体" w:hAnsi="楷体" w:eastAsia="楷体" w:cs="楷体"/>
          <w:sz w:val="32"/>
          <w:szCs w:val="32"/>
        </w:rPr>
      </w:pPr>
      <w:r>
        <w:rPr>
          <w:rFonts w:hint="eastAsia" w:ascii="仿宋_GB2312" w:hAnsi="仿宋_GB2312" w:eastAsia="仿宋_GB2312" w:cs="仿宋_GB2312"/>
          <w:b/>
          <w:bCs/>
          <w:color w:val="000000"/>
          <w:sz w:val="32"/>
          <w:szCs w:val="32"/>
          <w:lang w:val="en-US" w:eastAsia="zh-CN"/>
        </w:rPr>
        <w:t>14.成效突出：</w:t>
      </w:r>
      <w:r>
        <w:rPr>
          <w:rFonts w:hint="eastAsia" w:ascii="楷体" w:hAnsi="楷体" w:eastAsia="楷体" w:cs="楷体"/>
          <w:sz w:val="32"/>
          <w:szCs w:val="32"/>
        </w:rPr>
        <w:t>（</w:t>
      </w:r>
      <w:r>
        <w:rPr>
          <w:rFonts w:hint="eastAsia" w:ascii="楷体" w:hAnsi="楷体" w:eastAsia="楷体" w:cs="楷体"/>
          <w:sz w:val="32"/>
          <w:szCs w:val="32"/>
          <w:lang w:val="en-US" w:eastAsia="zh-CN"/>
        </w:rPr>
        <w:t>最高加</w:t>
      </w:r>
      <w:r>
        <w:rPr>
          <w:rFonts w:hint="eastAsia" w:ascii="楷体" w:hAnsi="楷体" w:eastAsia="楷体" w:cs="楷体"/>
          <w:sz w:val="32"/>
          <w:szCs w:val="32"/>
        </w:rPr>
        <w:t>3分，自评得分</w:t>
      </w:r>
      <w:r>
        <w:rPr>
          <w:rFonts w:hint="eastAsia" w:ascii="楷体" w:hAnsi="楷体" w:eastAsia="楷体" w:cs="楷体"/>
          <w:sz w:val="32"/>
          <w:szCs w:val="32"/>
          <w:lang w:val="en-US" w:eastAsia="zh-CN"/>
        </w:rPr>
        <w:t>0</w:t>
      </w:r>
      <w:r>
        <w:rPr>
          <w:rFonts w:hint="eastAsia" w:ascii="楷体" w:hAnsi="楷体" w:eastAsia="楷体" w:cs="楷体"/>
          <w:sz w:val="32"/>
          <w:szCs w:val="32"/>
        </w:rPr>
        <w:t>分）</w:t>
      </w:r>
    </w:p>
    <w:p w14:paraId="65E95C40">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我区未受到国家或省级表彰。</w:t>
      </w:r>
    </w:p>
    <w:p w14:paraId="045F386A">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3" w:firstLineChars="200"/>
        <w:textAlignment w:val="auto"/>
        <w:rPr>
          <w:rFonts w:hint="eastAsia" w:ascii="楷体" w:hAnsi="楷体" w:eastAsia="楷体" w:cs="楷体"/>
          <w:sz w:val="32"/>
          <w:szCs w:val="32"/>
        </w:rPr>
      </w:pPr>
      <w:r>
        <w:rPr>
          <w:rFonts w:hint="eastAsia" w:ascii="仿宋_GB2312" w:hAnsi="仿宋_GB2312" w:eastAsia="仿宋_GB2312" w:cs="仿宋_GB2312"/>
          <w:b/>
          <w:bCs/>
          <w:color w:val="000000"/>
          <w:sz w:val="32"/>
          <w:szCs w:val="32"/>
        </w:rPr>
        <w:t>15.执行中随意调减衔接资金预算</w:t>
      </w:r>
      <w:r>
        <w:rPr>
          <w:rFonts w:hint="eastAsia" w:ascii="仿宋_GB2312" w:hAnsi="仿宋_GB2312" w:eastAsia="仿宋_GB2312" w:cs="仿宋_GB2312"/>
          <w:b/>
          <w:bCs/>
          <w:color w:val="000000"/>
          <w:sz w:val="32"/>
          <w:szCs w:val="32"/>
          <w:lang w:val="en-US" w:eastAsia="zh-CN"/>
        </w:rPr>
        <w:t xml:space="preserve"> </w:t>
      </w:r>
      <w:r>
        <w:rPr>
          <w:rFonts w:hint="eastAsia" w:ascii="楷体" w:hAnsi="楷体" w:eastAsia="楷体" w:cs="楷体"/>
          <w:sz w:val="32"/>
          <w:szCs w:val="32"/>
        </w:rPr>
        <w:t>（</w:t>
      </w:r>
      <w:r>
        <w:rPr>
          <w:rFonts w:hint="eastAsia" w:ascii="楷体" w:hAnsi="楷体" w:eastAsia="楷体" w:cs="楷体"/>
          <w:sz w:val="32"/>
          <w:szCs w:val="32"/>
          <w:lang w:val="en-US" w:eastAsia="zh-CN"/>
        </w:rPr>
        <w:t>最高</w:t>
      </w:r>
      <w:r>
        <w:rPr>
          <w:rFonts w:hint="eastAsia" w:ascii="楷体" w:hAnsi="楷体" w:eastAsia="楷体" w:cs="楷体"/>
          <w:sz w:val="32"/>
          <w:szCs w:val="32"/>
        </w:rPr>
        <w:t>扣5分，自评得分扣0分）</w:t>
      </w:r>
    </w:p>
    <w:p w14:paraId="30736BBB">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全区</w:t>
      </w:r>
      <w:r>
        <w:rPr>
          <w:rFonts w:hint="eastAsia" w:ascii="仿宋_GB2312" w:hAnsi="仿宋_GB2312" w:eastAsia="仿宋_GB2312" w:cs="仿宋_GB2312"/>
          <w:color w:val="000000"/>
          <w:sz w:val="32"/>
          <w:szCs w:val="32"/>
        </w:rPr>
        <w:t>无进行资金预算调减情况</w:t>
      </w:r>
      <w:r>
        <w:rPr>
          <w:rFonts w:hint="eastAsia" w:ascii="仿宋_GB2312" w:hAnsi="仿宋_GB2312" w:eastAsia="仿宋_GB2312" w:cs="仿宋_GB2312"/>
          <w:color w:val="000000"/>
          <w:sz w:val="32"/>
          <w:szCs w:val="32"/>
          <w:lang w:eastAsia="zh-CN"/>
        </w:rPr>
        <w:t>。</w:t>
      </w:r>
    </w:p>
    <w:p w14:paraId="3DAC6A67">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3" w:firstLineChars="200"/>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16.数据作假</w:t>
      </w:r>
      <w:r>
        <w:rPr>
          <w:rFonts w:hint="eastAsia" w:ascii="楷体" w:hAnsi="楷体" w:eastAsia="楷体" w:cs="楷体"/>
          <w:sz w:val="32"/>
          <w:szCs w:val="32"/>
        </w:rPr>
        <w:t>（</w:t>
      </w:r>
      <w:r>
        <w:rPr>
          <w:rFonts w:hint="eastAsia" w:ascii="楷体" w:hAnsi="楷体" w:eastAsia="楷体" w:cs="楷体"/>
          <w:sz w:val="32"/>
          <w:szCs w:val="32"/>
          <w:lang w:val="en-US" w:eastAsia="zh-CN"/>
        </w:rPr>
        <w:t>最高</w:t>
      </w:r>
      <w:r>
        <w:rPr>
          <w:rFonts w:hint="eastAsia" w:ascii="楷体" w:hAnsi="楷体" w:eastAsia="楷体" w:cs="楷体"/>
          <w:sz w:val="32"/>
          <w:szCs w:val="32"/>
        </w:rPr>
        <w:t>扣10分，自评得分扣0分）</w:t>
      </w:r>
    </w:p>
    <w:p w14:paraId="2C003421">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田家庵区</w:t>
      </w:r>
      <w:r>
        <w:rPr>
          <w:rFonts w:hint="eastAsia" w:ascii="仿宋_GB2312" w:hAnsi="仿宋_GB2312" w:eastAsia="仿宋_GB2312" w:cs="仿宋_GB2312"/>
          <w:color w:val="000000"/>
          <w:sz w:val="32"/>
          <w:szCs w:val="32"/>
        </w:rPr>
        <w:t>调度数据和年末上报绩效自评材料中，提供的数据资料真实、准确。不存在各类督查检查和抽查弄虚作假的情况。</w:t>
      </w:r>
      <w:r>
        <w:rPr>
          <w:rFonts w:hint="eastAsia" w:ascii="仿宋_GB2312" w:hAnsi="仿宋_GB2312" w:eastAsia="仿宋_GB2312" w:cs="仿宋_GB2312"/>
          <w:color w:val="000000"/>
          <w:sz w:val="32"/>
          <w:szCs w:val="32"/>
          <w:lang w:val="en-US" w:eastAsia="zh-CN"/>
        </w:rPr>
        <w:t xml:space="preserve">       </w:t>
      </w:r>
    </w:p>
    <w:p w14:paraId="71F9B9E6">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3" w:firstLineChars="200"/>
        <w:textAlignment w:val="auto"/>
        <w:rPr>
          <w:rFonts w:ascii="楷体" w:hAnsi="楷体" w:eastAsia="楷体" w:cs="楷体"/>
          <w:sz w:val="32"/>
          <w:szCs w:val="32"/>
        </w:rPr>
      </w:pPr>
      <w:r>
        <w:rPr>
          <w:rFonts w:hint="eastAsia" w:ascii="仿宋_GB2312" w:hAnsi="仿宋_GB2312" w:eastAsia="仿宋_GB2312" w:cs="仿宋_GB2312"/>
          <w:b/>
          <w:bCs/>
          <w:color w:val="000000"/>
          <w:sz w:val="32"/>
          <w:szCs w:val="32"/>
        </w:rPr>
        <w:t>17.违规违纪</w:t>
      </w:r>
      <w:r>
        <w:rPr>
          <w:rFonts w:hint="eastAsia" w:ascii="楷体" w:hAnsi="楷体" w:eastAsia="楷体" w:cs="楷体"/>
          <w:sz w:val="32"/>
          <w:szCs w:val="32"/>
        </w:rPr>
        <w:t>（</w:t>
      </w:r>
      <w:r>
        <w:rPr>
          <w:rFonts w:hint="eastAsia" w:ascii="楷体" w:hAnsi="楷体" w:eastAsia="楷体" w:cs="楷体"/>
          <w:sz w:val="32"/>
          <w:szCs w:val="32"/>
          <w:lang w:val="en-US" w:eastAsia="zh-CN"/>
        </w:rPr>
        <w:t>最高</w:t>
      </w:r>
      <w:r>
        <w:rPr>
          <w:rFonts w:hint="eastAsia" w:ascii="楷体" w:hAnsi="楷体" w:eastAsia="楷体" w:cs="楷体"/>
          <w:sz w:val="32"/>
          <w:szCs w:val="32"/>
        </w:rPr>
        <w:t>扣1</w:t>
      </w:r>
      <w:r>
        <w:rPr>
          <w:rFonts w:hint="eastAsia" w:ascii="楷体" w:hAnsi="楷体" w:eastAsia="楷体" w:cs="楷体"/>
          <w:sz w:val="32"/>
          <w:szCs w:val="32"/>
          <w:lang w:val="en-US" w:eastAsia="zh-CN"/>
        </w:rPr>
        <w:t>5</w:t>
      </w:r>
      <w:r>
        <w:rPr>
          <w:rFonts w:hint="eastAsia" w:ascii="楷体" w:hAnsi="楷体" w:eastAsia="楷体" w:cs="楷体"/>
          <w:sz w:val="32"/>
          <w:szCs w:val="32"/>
        </w:rPr>
        <w:t>分，自评得分扣0分）</w:t>
      </w:r>
    </w:p>
    <w:p w14:paraId="2DDAAEEC">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田家庵区</w:t>
      </w:r>
      <w:r>
        <w:rPr>
          <w:rFonts w:hint="eastAsia" w:ascii="仿宋_GB2312" w:hAnsi="仿宋_GB2312" w:eastAsia="仿宋_GB2312" w:cs="仿宋_GB2312"/>
          <w:color w:val="000000"/>
          <w:sz w:val="32"/>
          <w:szCs w:val="32"/>
        </w:rPr>
        <w:t>无中央和省级审计、财政日常监管和专项核查、纪检监察等发现和曝光的违纪违法使用衔接资金的情况（包括内部资料或媒介披露的、经核实的问题）。无中央及省领导同志做出过批示的，经查实为衔接资金方面问题的情况。</w:t>
      </w:r>
    </w:p>
    <w:p w14:paraId="76A4CA6B">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color w:val="000000"/>
          <w:sz w:val="32"/>
          <w:szCs w:val="32"/>
        </w:rPr>
      </w:pPr>
    </w:p>
    <w:p w14:paraId="0BAFD3E8">
      <w:pPr>
        <w:keepNext w:val="0"/>
        <w:keepLines w:val="0"/>
        <w:pageBreakBefore w:val="0"/>
        <w:widowControl w:val="0"/>
        <w:kinsoku/>
        <w:wordWrap/>
        <w:overflowPunct/>
        <w:topLinePunct w:val="0"/>
        <w:autoSpaceDE/>
        <w:autoSpaceDN/>
        <w:bidi w:val="0"/>
        <w:spacing w:line="56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田家庵区农业农村水利局           田家庵区财政局</w:t>
      </w:r>
    </w:p>
    <w:p w14:paraId="4013BA89">
      <w:pPr>
        <w:keepNext w:val="0"/>
        <w:keepLines w:val="0"/>
        <w:pageBreakBefore w:val="0"/>
        <w:widowControl w:val="0"/>
        <w:kinsoku/>
        <w:wordWrap/>
        <w:overflowPunct/>
        <w:topLinePunct w:val="0"/>
        <w:autoSpaceDE/>
        <w:autoSpaceDN/>
        <w:bidi w:val="0"/>
        <w:spacing w:line="560" w:lineRule="exact"/>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14:paraId="7C321AEB">
      <w:pPr>
        <w:ind w:firstLine="5446" w:firstLineChars="1702"/>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2025年02月27日</w:t>
      </w:r>
    </w:p>
    <w:p w14:paraId="778A5459">
      <w:pPr>
        <w:keepNext w:val="0"/>
        <w:keepLines w:val="0"/>
        <w:pageBreakBefore w:val="0"/>
        <w:widowControl w:val="0"/>
        <w:numPr>
          <w:ilvl w:val="0"/>
          <w:numId w:val="0"/>
        </w:numPr>
        <w:pBdr>
          <w:bottom w:val="single" w:color="FFFFFF" w:sz="4" w:space="24"/>
        </w:pBdr>
        <w:tabs>
          <w:tab w:val="left" w:pos="7380"/>
        </w:tabs>
        <w:kinsoku/>
        <w:wordWrap/>
        <w:overflowPunct/>
        <w:topLinePunct w:val="0"/>
        <w:autoSpaceDE/>
        <w:autoSpaceDN/>
        <w:bidi w:val="0"/>
        <w:adjustRightInd w:val="0"/>
        <w:snapToGrid w:val="0"/>
        <w:spacing w:before="0" w:line="560" w:lineRule="exact"/>
        <w:ind w:right="0" w:rightChars="0" w:firstLine="640" w:firstLineChars="200"/>
        <w:textAlignment w:val="auto"/>
        <w:rPr>
          <w:rFonts w:hint="eastAsia" w:ascii="仿宋_GB2312" w:hAnsi="仿宋_GB2312" w:eastAsia="仿宋_GB2312" w:cs="仿宋_GB2312"/>
          <w:color w:val="000000"/>
          <w:sz w:val="32"/>
          <w:szCs w:val="32"/>
        </w:rPr>
      </w:pPr>
    </w:p>
    <w:p w14:paraId="103CF32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29424653">
      <w:pPr>
        <w:spacing w:line="560" w:lineRule="exact"/>
        <w:ind w:right="640"/>
        <w:jc w:val="both"/>
        <w:rPr>
          <w:rFonts w:ascii="Times New Roman" w:hAnsi="Times New Roman" w:eastAsia="仿宋_GB2312" w:cs="Times New Roman"/>
          <w:sz w:val="32"/>
          <w:szCs w:val="32"/>
        </w:rPr>
      </w:pPr>
    </w:p>
    <w:sectPr>
      <w:footerReference r:id="rId4" w:type="first"/>
      <w:footerReference r:id="rId3" w:type="default"/>
      <w:pgSz w:w="11906" w:h="16838"/>
      <w:pgMar w:top="2098" w:right="1474" w:bottom="1985" w:left="1588" w:header="851" w:footer="1418" w:gutter="0"/>
      <w:pgNumType w:fmt="numberInDash" w:start="2"/>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F197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5F7A26">
                          <w:pPr>
                            <w:pStyle w:val="9"/>
                          </w:pPr>
                          <w:r>
                            <w:fldChar w:fldCharType="begin"/>
                          </w:r>
                          <w:r>
                            <w:instrText xml:space="preserve"> PAGE  \* MERGEFORMAT </w:instrText>
                          </w:r>
                          <w:r>
                            <w:fldChar w:fldCharType="separate"/>
                          </w:r>
                          <w:r>
                            <w:t>- 3 -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75F7A26">
                    <w:pPr>
                      <w:pStyle w:val="9"/>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41AB4">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1D5A54">
                          <w:pPr>
                            <w:pStyle w:val="9"/>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- 1 -</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21D5A54">
                    <w:pPr>
                      <w:pStyle w:val="9"/>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- 1 -</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49E01"/>
    <w:multiLevelType w:val="singleLevel"/>
    <w:tmpl w:val="8DA49E01"/>
    <w:lvl w:ilvl="0" w:tentative="0">
      <w:start w:val="4"/>
      <w:numFmt w:val="chineseCounting"/>
      <w:suff w:val="nothing"/>
      <w:lvlText w:val="%1、"/>
      <w:lvlJc w:val="left"/>
      <w:rPr>
        <w:rFonts w:hint="eastAsia"/>
      </w:rPr>
    </w:lvl>
  </w:abstractNum>
  <w:abstractNum w:abstractNumId="1">
    <w:nsid w:val="ABF7556C"/>
    <w:multiLevelType w:val="singleLevel"/>
    <w:tmpl w:val="ABF7556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lZjg3MmQ0MjYyZjhhOWVkMjE1NjYxZTBjYWVhZDMifQ=="/>
  </w:docVars>
  <w:rsids>
    <w:rsidRoot w:val="00F21891"/>
    <w:rsid w:val="00000AC8"/>
    <w:rsid w:val="00027F60"/>
    <w:rsid w:val="00072D28"/>
    <w:rsid w:val="000F3348"/>
    <w:rsid w:val="000F5682"/>
    <w:rsid w:val="00107B48"/>
    <w:rsid w:val="00117293"/>
    <w:rsid w:val="001A7569"/>
    <w:rsid w:val="001B22B6"/>
    <w:rsid w:val="00210229"/>
    <w:rsid w:val="00213A5C"/>
    <w:rsid w:val="0023027E"/>
    <w:rsid w:val="00301917"/>
    <w:rsid w:val="00353908"/>
    <w:rsid w:val="003573CE"/>
    <w:rsid w:val="003868B9"/>
    <w:rsid w:val="003D1D8A"/>
    <w:rsid w:val="003E31EA"/>
    <w:rsid w:val="004130EE"/>
    <w:rsid w:val="00441E23"/>
    <w:rsid w:val="004973DC"/>
    <w:rsid w:val="004F2D09"/>
    <w:rsid w:val="00572FBB"/>
    <w:rsid w:val="00573DAB"/>
    <w:rsid w:val="005A1605"/>
    <w:rsid w:val="0061264D"/>
    <w:rsid w:val="00622A74"/>
    <w:rsid w:val="00646D8C"/>
    <w:rsid w:val="006836CD"/>
    <w:rsid w:val="00686028"/>
    <w:rsid w:val="00687FA1"/>
    <w:rsid w:val="006F0833"/>
    <w:rsid w:val="00700F80"/>
    <w:rsid w:val="0070282D"/>
    <w:rsid w:val="00704D08"/>
    <w:rsid w:val="007361EA"/>
    <w:rsid w:val="00744F52"/>
    <w:rsid w:val="007A1902"/>
    <w:rsid w:val="007B491C"/>
    <w:rsid w:val="007C061C"/>
    <w:rsid w:val="00846867"/>
    <w:rsid w:val="00853BB3"/>
    <w:rsid w:val="0086493E"/>
    <w:rsid w:val="00884735"/>
    <w:rsid w:val="008B7E84"/>
    <w:rsid w:val="008E1903"/>
    <w:rsid w:val="00901259"/>
    <w:rsid w:val="00904CFE"/>
    <w:rsid w:val="0091292B"/>
    <w:rsid w:val="00941C0F"/>
    <w:rsid w:val="009658F8"/>
    <w:rsid w:val="009A09A3"/>
    <w:rsid w:val="009B2768"/>
    <w:rsid w:val="009F5D6C"/>
    <w:rsid w:val="00A33541"/>
    <w:rsid w:val="00A77D14"/>
    <w:rsid w:val="00AA3D6B"/>
    <w:rsid w:val="00B31763"/>
    <w:rsid w:val="00B702CF"/>
    <w:rsid w:val="00B71E92"/>
    <w:rsid w:val="00C06238"/>
    <w:rsid w:val="00C27205"/>
    <w:rsid w:val="00C3403C"/>
    <w:rsid w:val="00C5035C"/>
    <w:rsid w:val="00CB2E4C"/>
    <w:rsid w:val="00D344FF"/>
    <w:rsid w:val="00D671BA"/>
    <w:rsid w:val="00DA3694"/>
    <w:rsid w:val="00DE1322"/>
    <w:rsid w:val="00DF245B"/>
    <w:rsid w:val="00E00CF7"/>
    <w:rsid w:val="00E2416A"/>
    <w:rsid w:val="00E845D9"/>
    <w:rsid w:val="00ED5644"/>
    <w:rsid w:val="00EE1FF5"/>
    <w:rsid w:val="00EF07D9"/>
    <w:rsid w:val="00F21891"/>
    <w:rsid w:val="00FE3D2C"/>
    <w:rsid w:val="03991A75"/>
    <w:rsid w:val="053818C8"/>
    <w:rsid w:val="056A3A4A"/>
    <w:rsid w:val="073D27F5"/>
    <w:rsid w:val="108005C5"/>
    <w:rsid w:val="11DC7A7D"/>
    <w:rsid w:val="150255EE"/>
    <w:rsid w:val="1ED65854"/>
    <w:rsid w:val="1F7A63CB"/>
    <w:rsid w:val="22626603"/>
    <w:rsid w:val="24BC0EEE"/>
    <w:rsid w:val="24C525F3"/>
    <w:rsid w:val="2BFA10BE"/>
    <w:rsid w:val="30137F05"/>
    <w:rsid w:val="37FF1D4D"/>
    <w:rsid w:val="3CAD2B71"/>
    <w:rsid w:val="44CE5FDA"/>
    <w:rsid w:val="47D5734C"/>
    <w:rsid w:val="5B8F0C89"/>
    <w:rsid w:val="5BBF5C94"/>
    <w:rsid w:val="5EF3B53E"/>
    <w:rsid w:val="671309C0"/>
    <w:rsid w:val="6E657A6F"/>
    <w:rsid w:val="73CA352E"/>
    <w:rsid w:val="788077E3"/>
    <w:rsid w:val="7958003F"/>
    <w:rsid w:val="7D8F1FD2"/>
    <w:rsid w:val="7DBF48B1"/>
    <w:rsid w:val="7E0D2B1C"/>
    <w:rsid w:val="B93FC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Body Text"/>
    <w:basedOn w:val="1"/>
    <w:link w:val="19"/>
    <w:semiHidden/>
    <w:unhideWhenUsed/>
    <w:qFormat/>
    <w:uiPriority w:val="1"/>
    <w:pPr>
      <w:autoSpaceDE w:val="0"/>
      <w:autoSpaceDN w:val="0"/>
      <w:jc w:val="left"/>
    </w:pPr>
    <w:rPr>
      <w:rFonts w:ascii="仿宋_GB2312" w:hAnsi="仿宋_GB2312" w:eastAsia="仿宋_GB2312" w:cs="仿宋_GB2312"/>
      <w:kern w:val="0"/>
      <w:sz w:val="32"/>
      <w:szCs w:val="32"/>
      <w:lang w:val="zh-CN" w:bidi="zh-CN"/>
    </w:rPr>
  </w:style>
  <w:style w:type="paragraph" w:styleId="4">
    <w:name w:val="Body Text Indent"/>
    <w:basedOn w:val="1"/>
    <w:qFormat/>
    <w:uiPriority w:val="99"/>
    <w:pPr>
      <w:spacing w:after="120"/>
      <w:ind w:left="420" w:leftChars="200"/>
    </w:pPr>
  </w:style>
  <w:style w:type="paragraph" w:styleId="5">
    <w:name w:val="Plain Text"/>
    <w:basedOn w:val="1"/>
    <w:qFormat/>
    <w:uiPriority w:val="0"/>
    <w:rPr>
      <w:rFonts w:ascii="宋体" w:hAnsi="Courier New" w:cs="Courier New"/>
    </w:rPr>
  </w:style>
  <w:style w:type="paragraph" w:styleId="6">
    <w:name w:val="Date"/>
    <w:basedOn w:val="1"/>
    <w:next w:val="1"/>
    <w:link w:val="20"/>
    <w:semiHidden/>
    <w:unhideWhenUsed/>
    <w:qFormat/>
    <w:uiPriority w:val="99"/>
    <w:pPr>
      <w:ind w:left="100" w:leftChars="2500"/>
    </w:pPr>
  </w:style>
  <w:style w:type="paragraph" w:styleId="7">
    <w:name w:val="Body Text Indent 2"/>
    <w:basedOn w:val="1"/>
    <w:unhideWhenUsed/>
    <w:qFormat/>
    <w:uiPriority w:val="99"/>
    <w:pPr>
      <w:spacing w:after="120" w:line="480" w:lineRule="auto"/>
      <w:ind w:left="420" w:leftChars="200"/>
    </w:pPr>
  </w:style>
  <w:style w:type="paragraph" w:styleId="8">
    <w:name w:val="Balloon Text"/>
    <w:basedOn w:val="1"/>
    <w:link w:val="16"/>
    <w:semiHidden/>
    <w:unhideWhenUsed/>
    <w:qFormat/>
    <w:uiPriority w:val="99"/>
    <w:rPr>
      <w:sz w:val="18"/>
      <w:szCs w:val="18"/>
    </w:r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2"/>
    <w:basedOn w:val="1"/>
    <w:next w:val="1"/>
    <w:unhideWhenUsed/>
    <w:qFormat/>
    <w:uiPriority w:val="0"/>
    <w:pPr>
      <w:ind w:left="420" w:leftChars="200"/>
    </w:pPr>
  </w:style>
  <w:style w:type="paragraph" w:styleId="12">
    <w:name w:val="Body Text First Indent 2"/>
    <w:basedOn w:val="4"/>
    <w:semiHidden/>
    <w:qFormat/>
    <w:uiPriority w:val="99"/>
    <w:pPr>
      <w:ind w:firstLine="420" w:firstLineChars="200"/>
    </w:pPr>
  </w:style>
  <w:style w:type="character" w:styleId="15">
    <w:name w:val="page number"/>
    <w:basedOn w:val="14"/>
    <w:qFormat/>
    <w:uiPriority w:val="0"/>
  </w:style>
  <w:style w:type="character" w:customStyle="1" w:styleId="16">
    <w:name w:val="批注框文本 字符"/>
    <w:basedOn w:val="14"/>
    <w:link w:val="8"/>
    <w:semiHidden/>
    <w:qFormat/>
    <w:uiPriority w:val="99"/>
    <w:rPr>
      <w:sz w:val="18"/>
      <w:szCs w:val="18"/>
    </w:rPr>
  </w:style>
  <w:style w:type="character" w:customStyle="1" w:styleId="17">
    <w:name w:val="页眉 字符"/>
    <w:basedOn w:val="14"/>
    <w:link w:val="10"/>
    <w:qFormat/>
    <w:uiPriority w:val="99"/>
    <w:rPr>
      <w:sz w:val="18"/>
      <w:szCs w:val="18"/>
    </w:rPr>
  </w:style>
  <w:style w:type="character" w:customStyle="1" w:styleId="18">
    <w:name w:val="页脚 字符"/>
    <w:basedOn w:val="14"/>
    <w:link w:val="9"/>
    <w:qFormat/>
    <w:uiPriority w:val="99"/>
    <w:rPr>
      <w:sz w:val="18"/>
      <w:szCs w:val="18"/>
    </w:rPr>
  </w:style>
  <w:style w:type="character" w:customStyle="1" w:styleId="19">
    <w:name w:val="正文文本 字符"/>
    <w:basedOn w:val="14"/>
    <w:link w:val="3"/>
    <w:semiHidden/>
    <w:qFormat/>
    <w:uiPriority w:val="1"/>
    <w:rPr>
      <w:rFonts w:ascii="仿宋_GB2312" w:hAnsi="仿宋_GB2312" w:eastAsia="仿宋_GB2312" w:cs="仿宋_GB2312"/>
      <w:kern w:val="0"/>
      <w:sz w:val="32"/>
      <w:szCs w:val="32"/>
      <w:lang w:val="zh-CN" w:bidi="zh-CN"/>
    </w:rPr>
  </w:style>
  <w:style w:type="character" w:customStyle="1" w:styleId="20">
    <w:name w:val="日期 字符"/>
    <w:basedOn w:val="14"/>
    <w:link w:val="6"/>
    <w:semiHidden/>
    <w:qFormat/>
    <w:uiPriority w:val="99"/>
  </w:style>
  <w:style w:type="paragraph" w:customStyle="1" w:styleId="21">
    <w:name w:val="_Style 2"/>
    <w:basedOn w:val="1"/>
    <w:qFormat/>
    <w:uiPriority w:val="0"/>
    <w:pPr>
      <w:spacing w:line="351" w:lineRule="atLeast"/>
      <w:ind w:firstLine="623"/>
      <w:textAlignment w:val="baseline"/>
    </w:pPr>
    <w:rPr>
      <w:rFonts w:eastAsia="仿宋_GB2312"/>
      <w:color w:val="000000"/>
      <w:sz w:val="31"/>
      <w:szCs w:val="3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4092</Words>
  <Characters>4440</Characters>
  <Lines>10</Lines>
  <Paragraphs>2</Paragraphs>
  <TotalTime>6</TotalTime>
  <ScaleCrop>false</ScaleCrop>
  <LinksUpToDate>false</LinksUpToDate>
  <CharactersWithSpaces>4509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2021-12-22T19:18:00Z</dcterms:created>
  <dc:creator>Users</dc:creator>
  <cp:lastModifiedBy>右珥 _环</cp:lastModifiedBy>
  <cp:lastPrinted>2021-12-22T19:25:00Z</cp:lastPrinted>
  <dcterms:modified xsi:type="dcterms:W3CDTF">2025-02-27T08:05:20Z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7437156D1DDF4964B4474C8D367CDF15_13</vt:lpwstr>
  </property>
  <property fmtid="{D5CDD505-2E9C-101B-9397-08002B2CF9AE}" pid="4" name="KSOTemplateDocerSaveRecord">
    <vt:lpwstr>eyJoZGlkIjoiMjRhZGRhY2FiZTFhZmQ2MGJkMWE4MDJhOWJlOTg3NmIiLCJ1c2VySWQiOiIxMTM0ODU2MDIzIn0=</vt:lpwstr>
  </property>
</Properties>
</file>