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05A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720" w:lineRule="atLeast"/>
        <w:ind w:left="0" w:right="0"/>
        <w:jc w:val="center"/>
        <w:rPr>
          <w:rFonts w:hint="eastAsia" w:eastAsiaTheme="minorEastAsia"/>
          <w:color w:val="666666"/>
          <w:sz w:val="0"/>
          <w:szCs w:val="0"/>
          <w:lang w:eastAsia="zh-CN"/>
        </w:rPr>
      </w:pPr>
      <w:r>
        <w:rPr>
          <w:rFonts w:hint="eastAsia"/>
          <w:sz w:val="57"/>
          <w:szCs w:val="57"/>
          <w:lang w:val="en-US" w:eastAsia="zh-CN"/>
        </w:rPr>
        <w:t>新淮</w:t>
      </w:r>
      <w:r>
        <w:rPr>
          <w:sz w:val="57"/>
          <w:szCs w:val="57"/>
        </w:rPr>
        <w:t>街道202</w:t>
      </w:r>
      <w:r>
        <w:rPr>
          <w:rFonts w:hint="eastAsia"/>
          <w:sz w:val="57"/>
          <w:szCs w:val="57"/>
          <w:lang w:val="en-US" w:eastAsia="zh-CN"/>
        </w:rPr>
        <w:t>5</w:t>
      </w:r>
      <w:r>
        <w:rPr>
          <w:sz w:val="57"/>
          <w:szCs w:val="57"/>
        </w:rPr>
        <w:t>年</w:t>
      </w:r>
      <w:r>
        <w:rPr>
          <w:rFonts w:hint="eastAsia"/>
          <w:sz w:val="57"/>
          <w:szCs w:val="57"/>
          <w:lang w:val="en-US" w:eastAsia="zh-CN"/>
        </w:rPr>
        <w:t>下半年财政专项资金清单</w:t>
      </w:r>
      <w:bookmarkStart w:id="0" w:name="_GoBack"/>
      <w:bookmarkEnd w:id="0"/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"分享到微信" </w:instrTex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"分享到新浪微博" </w:instrTex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color w:val="666666"/>
          <w:sz w:val="0"/>
          <w:szCs w:val="0"/>
        </w:rPr>
        <w:t>用微信扫描二维码</w:t>
      </w:r>
    </w:p>
    <w:p w14:paraId="1A3D8BE1">
      <w:pPr>
        <w:pStyle w:val="3"/>
        <w:keepNext w:val="0"/>
        <w:keepLines w:val="0"/>
        <w:widowControl/>
        <w:suppressLineNumbers w:val="0"/>
        <w:spacing w:before="300" w:beforeAutospacing="0" w:after="0" w:afterAutospacing="1" w:line="0" w:lineRule="atLeast"/>
        <w:ind w:left="0" w:right="0"/>
        <w:jc w:val="center"/>
      </w:pPr>
      <w:r>
        <w:rPr>
          <w:color w:val="666666"/>
          <w:sz w:val="0"/>
          <w:szCs w:val="0"/>
        </w:rPr>
        <w:t>分享至好友和朋友圈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548"/>
        <w:gridCol w:w="1122"/>
        <w:gridCol w:w="1346"/>
        <w:gridCol w:w="969"/>
        <w:gridCol w:w="1654"/>
        <w:gridCol w:w="1204"/>
        <w:gridCol w:w="1654"/>
        <w:gridCol w:w="1204"/>
        <w:gridCol w:w="1346"/>
        <w:gridCol w:w="972"/>
      </w:tblGrid>
      <w:tr w14:paraId="62AC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B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978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城市居民最低生活保障补助资金</w:t>
            </w:r>
          </w:p>
        </w:tc>
        <w:tc>
          <w:tcPr>
            <w:tcW w:w="8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A135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分散特困</w:t>
            </w:r>
          </w:p>
        </w:tc>
        <w:tc>
          <w:tcPr>
            <w:tcW w:w="10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832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困难残疾人生活特别救助一、二级</w:t>
            </w:r>
          </w:p>
        </w:tc>
        <w:tc>
          <w:tcPr>
            <w:tcW w:w="10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F530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困难残疾人生活特别救助三、四级</w:t>
            </w:r>
          </w:p>
        </w:tc>
        <w:tc>
          <w:tcPr>
            <w:tcW w:w="82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9AE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重度残疾人护理补贴</w:t>
            </w:r>
          </w:p>
        </w:tc>
      </w:tr>
      <w:tr w14:paraId="13A1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5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5686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343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次数（户次）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790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A6CF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次数（户次）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C152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89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B5E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AF9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6EA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6A4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</w:tr>
      <w:tr w14:paraId="34A5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24A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8778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94.4004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BC18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781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29C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5.5200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B1A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3CA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3.3464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EC3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C04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1.6920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73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97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8.1780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6F2C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870</w:t>
            </w:r>
          </w:p>
        </w:tc>
      </w:tr>
      <w:tr w14:paraId="32E1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7648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452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93.2491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375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757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A74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5.5200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2C1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5F6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3.2806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FF7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EB1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1.6168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EBF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C55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8.1968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600D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872</w:t>
            </w:r>
          </w:p>
        </w:tc>
      </w:tr>
    </w:tbl>
    <w:p w14:paraId="0C74B0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jA4Y2MzMTk5YzZjZTNiNGVhNWNiMjI2ZmFkOWIifQ=="/>
    <w:docVar w:name="KSO_WPS_MARK_KEY" w:val="c9e54f2f-543e-414a-8ffc-b821c3130de8"/>
  </w:docVars>
  <w:rsids>
    <w:rsidRoot w:val="00000000"/>
    <w:rsid w:val="012F67D1"/>
    <w:rsid w:val="0F64019F"/>
    <w:rsid w:val="1031510F"/>
    <w:rsid w:val="108B2B48"/>
    <w:rsid w:val="121239D6"/>
    <w:rsid w:val="15983D65"/>
    <w:rsid w:val="1C5A5D68"/>
    <w:rsid w:val="1EAF17E7"/>
    <w:rsid w:val="20E26E17"/>
    <w:rsid w:val="22DB2C40"/>
    <w:rsid w:val="23D27638"/>
    <w:rsid w:val="25F158E9"/>
    <w:rsid w:val="26F03C7F"/>
    <w:rsid w:val="28001176"/>
    <w:rsid w:val="28545A0F"/>
    <w:rsid w:val="2D7D0460"/>
    <w:rsid w:val="2E2718BE"/>
    <w:rsid w:val="38A47AD0"/>
    <w:rsid w:val="3D6E08D2"/>
    <w:rsid w:val="41CC6917"/>
    <w:rsid w:val="43CE1AE0"/>
    <w:rsid w:val="58681EFE"/>
    <w:rsid w:val="59E07A4A"/>
    <w:rsid w:val="7002296B"/>
    <w:rsid w:val="73124C21"/>
    <w:rsid w:val="74C30491"/>
    <w:rsid w:val="78C2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TML Acronym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tmpztreemove_arrow"/>
    <w:basedOn w:val="5"/>
    <w:qFormat/>
    <w:uiPriority w:val="0"/>
  </w:style>
  <w:style w:type="character" w:customStyle="1" w:styleId="15">
    <w:name w:val="button"/>
    <w:basedOn w:val="5"/>
    <w:qFormat/>
    <w:uiPriority w:val="0"/>
  </w:style>
  <w:style w:type="character" w:customStyle="1" w:styleId="16">
    <w:name w:val="button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246</Characters>
  <Lines>0</Lines>
  <Paragraphs>0</Paragraphs>
  <TotalTime>60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2023-08-18T01:07:00Z</dcterms:created>
  <dc:creator>windows</dc:creator>
  <cp:lastModifiedBy>沈博文</cp:lastModifiedBy>
  <dcterms:modified xsi:type="dcterms:W3CDTF">2026-01-04T02:28:44Z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78152D1D5ED5466FA0081356F869BD56_12</vt:lpwstr>
  </property>
  <property fmtid="{D5CDD505-2E9C-101B-9397-08002B2CF9AE}" pid="4" name="KSOTemplateDocerSaveRecord">
    <vt:lpwstr>eyJoZGlkIjoiNjNiOTEwZjQ1ZGZkN2YwOWNhYWJjMDg4Mzk0ZTBhNGMiLCJ1c2VySWQiOiI2NzM4Njc5NTYifQ==</vt:lpwstr>
  </property>
</Properties>
</file>