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000000"/>
          <w:sz w:val="36"/>
          <w:szCs w:val="36"/>
          <w:lang w:val="en-US" w:eastAsia="zh-CN"/>
        </w:rPr>
      </w:pPr>
      <w:r>
        <w:rPr>
          <w:rFonts w:hint="eastAsia" w:ascii="黑体" w:hAnsi="黑体" w:eastAsia="黑体" w:cs="黑体"/>
          <w:color w:val="000000"/>
          <w:sz w:val="36"/>
          <w:szCs w:val="36"/>
          <w:lang w:val="en-US" w:eastAsia="zh-CN"/>
        </w:rPr>
        <w:t>2.权力运行流程图</w:t>
      </w:r>
    </w:p>
    <w:p>
      <w:pPr>
        <w:pStyle w:val="2"/>
        <w:rPr>
          <w:rFonts w:hint="eastAsia"/>
          <w:lang w:val="en-US" w:eastAsia="zh-CN"/>
        </w:rPr>
      </w:pPr>
    </w:p>
    <w:p>
      <w:pPr>
        <w:rPr>
          <w:rFonts w:ascii="宋体" w:hAnsi="宋体"/>
          <w:color w:val="000000"/>
          <w:sz w:val="24"/>
          <w:szCs w:val="24"/>
        </w:rPr>
      </w:pPr>
      <w:r>
        <w:rPr>
          <w:rFonts w:hint="eastAsia" w:ascii="宋体" w:hAnsi="宋体"/>
          <w:color w:val="000000"/>
          <w:sz w:val="24"/>
          <w:szCs w:val="24"/>
          <w:lang w:val="en-US" w:eastAsia="zh-CN"/>
        </w:rPr>
        <w:t>62</w:t>
      </w:r>
      <w:r>
        <w:rPr>
          <w:rFonts w:hint="eastAsia" w:ascii="宋体" w:hAnsi="宋体"/>
          <w:color w:val="000000"/>
          <w:sz w:val="24"/>
          <w:szCs w:val="24"/>
        </w:rPr>
        <w:t>.社会保险登记流程图</w:t>
      </w:r>
    </w:p>
    <w:p>
      <w:pPr>
        <w:rPr>
          <w:rFonts w:hint="eastAsia" w:ascii="宋体" w:hAnsi="宋体" w:eastAsiaTheme="minorEastAsia"/>
          <w:color w:val="000000"/>
          <w:szCs w:val="21"/>
          <w:lang w:eastAsia="zh-CN"/>
        </w:rPr>
      </w:pPr>
      <w:r>
        <w:rPr>
          <w:rFonts w:hint="default" w:ascii="宋体" w:hAnsi="宋体"/>
          <w:color w:val="000000"/>
          <w:sz w:val="24"/>
          <w:szCs w:val="24"/>
          <w:lang w:val="en-US"/>
        </w:rPr>
        <mc:AlternateContent>
          <mc:Choice Requires="wpc">
            <w:drawing>
              <wp:anchor distT="0" distB="0" distL="114300" distR="114300" simplePos="0" relativeHeight="251659264" behindDoc="0" locked="0" layoutInCell="1" allowOverlap="1">
                <wp:simplePos x="0" y="0"/>
                <wp:positionH relativeFrom="column">
                  <wp:posOffset>-869315</wp:posOffset>
                </wp:positionH>
                <wp:positionV relativeFrom="paragraph">
                  <wp:posOffset>46990</wp:posOffset>
                </wp:positionV>
                <wp:extent cx="6972300" cy="6953885"/>
                <wp:effectExtent l="0" t="0" r="0" b="0"/>
                <wp:wrapSquare wrapText="bothSides"/>
                <wp:docPr id="8" name="画布 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直接连接符 1"/>
                        <wps:cNvCnPr/>
                        <wps:spPr>
                          <a:xfrm>
                            <a:off x="3458210" y="5134610"/>
                            <a:ext cx="635" cy="552450"/>
                          </a:xfrm>
                          <a:prstGeom prst="line">
                            <a:avLst/>
                          </a:prstGeom>
                          <a:ln w="9525" cap="flat" cmpd="sng">
                            <a:solidFill>
                              <a:srgbClr val="000000"/>
                            </a:solidFill>
                            <a:prstDash val="solid"/>
                            <a:headEnd type="none" w="med" len="med"/>
                            <a:tailEnd type="triangle" w="med" len="med"/>
                          </a:ln>
                        </wps:spPr>
                        <wps:bodyPr upright="1"/>
                      </wps:wsp>
                      <wps:wsp>
                        <wps:cNvPr id="2" name="直接连接符 2"/>
                        <wps:cNvCnPr/>
                        <wps:spPr>
                          <a:xfrm>
                            <a:off x="3470275" y="3886200"/>
                            <a:ext cx="8890" cy="371475"/>
                          </a:xfrm>
                          <a:prstGeom prst="line">
                            <a:avLst/>
                          </a:prstGeom>
                          <a:ln w="9525" cap="flat" cmpd="sng">
                            <a:solidFill>
                              <a:srgbClr val="000000"/>
                            </a:solidFill>
                            <a:prstDash val="solid"/>
                            <a:headEnd type="none" w="med" len="med"/>
                            <a:tailEnd type="triangle" w="med" len="med"/>
                          </a:ln>
                        </wps:spPr>
                        <wps:bodyPr upright="1"/>
                      </wps:wsp>
                      <wps:wsp>
                        <wps:cNvPr id="3" name="圆角矩形 3"/>
                        <wps:cNvSpPr/>
                        <wps:spPr>
                          <a:xfrm>
                            <a:off x="104140" y="133350"/>
                            <a:ext cx="6742430" cy="233426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spacing w:line="400" w:lineRule="exact"/>
                                <w:jc w:val="center"/>
                                <w:rPr>
                                  <w:rFonts w:ascii="宋体" w:hAnsi="宋体"/>
                                  <w:b/>
                                  <w:bCs/>
                                  <w:szCs w:val="21"/>
                                </w:rPr>
                              </w:pPr>
                              <w:r>
                                <w:rPr>
                                  <w:rFonts w:hint="eastAsia" w:ascii="宋体" w:hAnsi="宋体"/>
                                  <w:b/>
                                  <w:bCs/>
                                  <w:szCs w:val="21"/>
                                </w:rPr>
                                <w:t>受理阶段</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宋体" w:hAnsi="宋体" w:cs="宋体"/>
                                  <w:szCs w:val="21"/>
                                </w:rPr>
                              </w:pPr>
                              <w:r>
                                <w:rPr>
                                  <w:rFonts w:hint="eastAsia" w:ascii="宋体" w:hAnsi="宋体" w:cs="宋体"/>
                                  <w:szCs w:val="21"/>
                                </w:rPr>
                                <w:t>文件依据:《中华人民共和国社会保险法》、《社会保险经办条例》、《关于印发城乡居民基本养老保险经办规程的通知》、《安徽省城乡居民基本养老保险经办规程》。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Cs w:val="21"/>
                                </w:rPr>
                              </w:pPr>
                              <w:r>
                                <w:rPr>
                                  <w:rFonts w:hint="eastAsia" w:ascii="宋体" w:hAnsi="宋体" w:cs="宋体"/>
                                  <w:szCs w:val="21"/>
                                </w:rPr>
                                <w:t>(2)条件:凡年满16周岁(不含在校</w:t>
                              </w:r>
                              <w:r>
                                <w:rPr>
                                  <w:rFonts w:hint="eastAsia" w:ascii="宋体" w:hAnsi="宋体" w:cs="宋体"/>
                                  <w:szCs w:val="21"/>
                                  <w:lang w:eastAsia="zh-CN"/>
                                </w:rPr>
                                <w:t>学</w:t>
                              </w:r>
                              <w:r>
                                <w:rPr>
                                  <w:rFonts w:hint="eastAsia" w:ascii="宋体" w:hAnsi="宋体" w:cs="宋体"/>
                                  <w:szCs w:val="21"/>
                                </w:rPr>
                                <w:t>生)、非国家机关和事业单位工作人员及不属于企业职工基本养老保险覆盖范围的城乡居民，均可在户籍地参加城乡居保。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eastAsiaTheme="minorEastAsia"/>
                                  <w:szCs w:val="21"/>
                                  <w:lang w:val="en-US" w:eastAsia="zh-CN"/>
                                </w:rPr>
                              </w:pPr>
                              <w:r>
                                <w:rPr>
                                  <w:rFonts w:ascii="宋体" w:hAnsi="宋体" w:cs="宋体"/>
                                  <w:szCs w:val="21"/>
                                </w:rPr>
                                <w:t>(3)需提供材料:</w:t>
                              </w:r>
                              <w:r>
                                <w:rPr>
                                  <w:rFonts w:hint="eastAsia" w:ascii="宋体" w:hAnsi="宋体" w:cs="宋体"/>
                                  <w:szCs w:val="21"/>
                                  <w:lang w:val="en-US" w:eastAsia="zh-CN"/>
                                </w:rPr>
                                <w:t>中华人民共和国居民身份证、中华人民共和国居民户口本、《淮南市城乡居民基本养老保险参保登记表》、</w:t>
                              </w:r>
                              <w:r>
                                <w:rPr>
                                  <w:rFonts w:hint="eastAsia" w:ascii="宋体" w:hAnsi="宋体" w:cs="宋体"/>
                                  <w:szCs w:val="21"/>
                                </w:rPr>
                                <w:t>特殊群体应携带相关证明材料原件</w:t>
                              </w:r>
                              <w:r>
                                <w:rPr>
                                  <w:rFonts w:hint="eastAsia" w:ascii="宋体" w:hAnsi="宋体" w:cs="宋体"/>
                                  <w:szCs w:val="21"/>
                                  <w:lang w:eastAsia="zh-CN"/>
                                </w:rPr>
                                <w:t>。</w:t>
                              </w:r>
                            </w:p>
                          </w:txbxContent>
                        </wps:txbx>
                        <wps:bodyPr upright="1"/>
                      </wps:wsp>
                      <wps:wsp>
                        <wps:cNvPr id="4" name="圆角矩形 4"/>
                        <wps:cNvSpPr/>
                        <wps:spPr>
                          <a:xfrm>
                            <a:off x="1418590" y="2849245"/>
                            <a:ext cx="4208780" cy="102743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spacing w:line="400" w:lineRule="exact"/>
                                <w:jc w:val="center"/>
                                <w:rPr>
                                  <w:rFonts w:hint="eastAsia" w:ascii="宋体" w:hAnsi="宋体" w:eastAsiaTheme="minorEastAsia"/>
                                  <w:b/>
                                  <w:bCs/>
                                  <w:szCs w:val="21"/>
                                  <w:lang w:eastAsia="zh-CN"/>
                                </w:rPr>
                              </w:pPr>
                              <w:r>
                                <w:rPr>
                                  <w:rFonts w:hint="eastAsia" w:ascii="宋体" w:hAnsi="宋体"/>
                                  <w:b/>
                                  <w:bCs/>
                                  <w:szCs w:val="21"/>
                                  <w:lang w:eastAsia="zh-CN"/>
                                </w:rPr>
                                <w:t>受理</w:t>
                              </w:r>
                              <w:r>
                                <w:rPr>
                                  <w:rFonts w:hint="eastAsia" w:ascii="宋体" w:hAnsi="宋体"/>
                                  <w:b/>
                                  <w:bCs/>
                                  <w:szCs w:val="21"/>
                                </w:rPr>
                                <w:t>阶段</w:t>
                              </w:r>
                              <w:r>
                                <w:rPr>
                                  <w:rFonts w:ascii="宋体" w:hAnsi="宋体"/>
                                  <w:b/>
                                  <w:bCs/>
                                  <w:szCs w:val="21"/>
                                </w:rPr>
                                <w:br w:type="textWrapping"/>
                              </w:r>
                              <w:r>
                                <w:rPr>
                                  <w:rFonts w:hint="eastAsia" w:ascii="宋体" w:hAnsi="宋体" w:cs="宋体"/>
                                  <w:szCs w:val="21"/>
                                  <w:lang w:eastAsia="zh-CN"/>
                                </w:rPr>
                                <w:t>申请人携带身份证户口本及相关材料提出参保申请，业务经办人员检查相关材料是否齐全后受理业务并将其信息录入信息系统。</w:t>
                              </w:r>
                            </w:p>
                          </w:txbxContent>
                        </wps:txbx>
                        <wps:bodyPr upright="1"/>
                      </wps:wsp>
                      <wps:wsp>
                        <wps:cNvPr id="5" name="圆角矩形 5"/>
                        <wps:cNvSpPr/>
                        <wps:spPr>
                          <a:xfrm>
                            <a:off x="1451610" y="4257675"/>
                            <a:ext cx="4030980" cy="100965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jc w:val="center"/>
                                <w:rPr>
                                  <w:rFonts w:hint="eastAsia" w:ascii="宋体" w:hAnsi="宋体" w:cs="宋体"/>
                                  <w:szCs w:val="21"/>
                                  <w:lang w:eastAsia="zh-CN"/>
                                </w:rPr>
                              </w:pPr>
                              <w:r>
                                <w:rPr>
                                  <w:rFonts w:ascii="宋体" w:hAnsi="宋体"/>
                                  <w:b/>
                                  <w:bCs/>
                                  <w:szCs w:val="21"/>
                                </w:rPr>
                                <w:t>办结阶段</w:t>
                              </w:r>
                              <w:r>
                                <w:rPr>
                                  <w:rFonts w:ascii="宋体" w:hAnsi="宋体"/>
                                  <w:b/>
                                  <w:bCs/>
                                  <w:szCs w:val="21"/>
                                </w:rPr>
                                <w:br w:type="textWrapping"/>
                              </w:r>
                              <w:r>
                                <w:rPr>
                                  <w:rFonts w:hint="eastAsia" w:ascii="宋体" w:hAnsi="宋体" w:cs="宋体"/>
                                  <w:szCs w:val="21"/>
                                  <w:lang w:eastAsia="zh-CN"/>
                                </w:rPr>
                                <w:t>业务经办人员对相关信息进行复核及数据比对确定无误后，通过信息系统对登记信息进行确认并办结业务。</w:t>
                              </w:r>
                            </w:p>
                            <w:p>
                              <w:pPr>
                                <w:spacing w:line="400" w:lineRule="exact"/>
                                <w:jc w:val="center"/>
                                <w:rPr>
                                  <w:rFonts w:hint="eastAsia" w:ascii="宋体" w:hAnsi="宋体" w:cs="宋体" w:eastAsiaTheme="minorEastAsia"/>
                                  <w:szCs w:val="21"/>
                                  <w:lang w:eastAsia="zh-CN"/>
                                </w:rPr>
                              </w:pPr>
                            </w:p>
                          </w:txbxContent>
                        </wps:txbx>
                        <wps:bodyPr upright="1"/>
                      </wps:wsp>
                      <wps:wsp>
                        <wps:cNvPr id="6" name="圆角矩形 6"/>
                        <wps:cNvSpPr/>
                        <wps:spPr>
                          <a:xfrm>
                            <a:off x="1424940" y="5687060"/>
                            <a:ext cx="4057650" cy="100901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spacing w:line="400" w:lineRule="exact"/>
                                <w:jc w:val="center"/>
                                <w:rPr>
                                  <w:rFonts w:hint="eastAsia" w:ascii="宋体" w:hAnsi="宋体" w:eastAsiaTheme="minorEastAsia"/>
                                  <w:b/>
                                  <w:bCs/>
                                  <w:szCs w:val="21"/>
                                  <w:lang w:eastAsia="zh-CN"/>
                                </w:rPr>
                              </w:pPr>
                              <w:r>
                                <w:rPr>
                                  <w:rFonts w:hint="eastAsia" w:ascii="宋体" w:hAnsi="宋体"/>
                                  <w:b/>
                                  <w:bCs/>
                                  <w:szCs w:val="21"/>
                                  <w:lang w:eastAsia="zh-CN"/>
                                </w:rPr>
                                <w:t>归档</w:t>
                              </w:r>
                              <w:r>
                                <w:rPr>
                                  <w:rFonts w:ascii="宋体" w:hAnsi="宋体"/>
                                  <w:b/>
                                  <w:bCs/>
                                  <w:szCs w:val="21"/>
                                </w:rPr>
                                <w:br w:type="textWrapping"/>
                              </w:r>
                              <w:r>
                                <w:rPr>
                                  <w:rFonts w:hint="eastAsia" w:ascii="宋体" w:hAnsi="宋体" w:cs="宋体"/>
                                  <w:szCs w:val="21"/>
                                  <w:lang w:eastAsia="zh-CN"/>
                                </w:rPr>
                                <w:t>相关材料按规定进行留存归档。</w:t>
                              </w:r>
                            </w:p>
                            <w:p>
                              <w:pPr>
                                <w:rPr>
                                  <w:szCs w:val="21"/>
                                </w:rPr>
                              </w:pPr>
                            </w:p>
                          </w:txbxContent>
                        </wps:txbx>
                        <wps:bodyPr upright="1"/>
                      </wps:wsp>
                      <wps:wsp>
                        <wps:cNvPr id="7" name="直接连接符 7"/>
                        <wps:cNvCnPr/>
                        <wps:spPr>
                          <a:xfrm>
                            <a:off x="3479165" y="2466975"/>
                            <a:ext cx="635" cy="391795"/>
                          </a:xfrm>
                          <a:prstGeom prst="line">
                            <a:avLst/>
                          </a:prstGeom>
                          <a:ln w="9525" cap="flat" cmpd="sng">
                            <a:solidFill>
                              <a:srgbClr val="000000"/>
                            </a:solidFill>
                            <a:prstDash val="solid"/>
                            <a:headEnd type="none" w="med" len="med"/>
                            <a:tailEnd type="triangle" w="med" len="med"/>
                          </a:ln>
                        </wps:spPr>
                        <wps:bodyPr upright="1"/>
                      </wps:wsp>
                    </wpc:wpc>
                  </a:graphicData>
                </a:graphic>
              </wp:anchor>
            </w:drawing>
          </mc:Choice>
          <mc:Fallback>
            <w:pict>
              <v:group id="_x0000_s1026" o:spid="_x0000_s1026" o:spt="203" style="position:absolute;left:0pt;margin-left:-68.45pt;margin-top:3.7pt;height:547.55pt;width:549pt;mso-wrap-distance-bottom:0pt;mso-wrap-distance-left:9pt;mso-wrap-distance-right:9pt;mso-wrap-distance-top:0pt;z-index:251659264;mso-width-relative:page;mso-height-relative:page;" coordsize="6972300,6953885" editas="canvas" o:gfxdata="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">
                <o:lock v:ext="edit" aspectratio="f"/>
                <v:shape id="_x0000_s1026" o:spid="_x0000_s1026" style="position:absolute;left:0;top:0;height:6953885;width:6972300;" filled="f" stroked="f" coordsize="21600,21600" o:gfxdata="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">
                  <v:fill on="f" focussize="0,0"/>
                  <v:stroke on="f"/>
                  <v:imagedata o:title=""/>
                  <o:lock v:ext="edit" aspectratio="t"/>
                </v:shape>
                <v:line id="_x0000_s1026" o:spid="_x0000_s1026" o:spt="20" style="position:absolute;left:3458210;top:5134610;height:552450;width:635;" filled="f" stroked="t" coordsize="21600,21600" o:gfxdata="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sxNev3AAAAAsBAAAPAAAAAAAAAAEAIAAA&#10;ACIAAABkcnMvZG93bnJldi54bWxQSwECFAAUAAAACACHTuJA4nwmHwgCAAD1AwAADgAAAAAAAAAB&#10;ACAAAAArAQAAZHJzL2Uyb0RvYy54bWxQSwUGAAAAAAYABgBZAQAApQUAAAAA&#10;">
                  <v:fill on="f" focussize="0,0"/>
                  <v:stroke color="#000000" joinstyle="round" endarrow="block"/>
                  <v:imagedata o:title=""/>
                  <o:lock v:ext="edit" aspectratio="f"/>
                </v:line>
                <v:line id="_x0000_s1026" o:spid="_x0000_s1026" o:spt="20" style="position:absolute;left:3470275;top:3886200;height:371475;width:8890;" filled="f" stroked="t" coordsize="21600,21600" o:gfxdata="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zE16/cAAAACwEAAA8AAAAAAAAAAQAg&#10;AAAAIgAAAGRycy9kb3ducmV2LnhtbFBLAQIUABQAAAAIAIdO4kCeCGSfCgIAAPYDAAAOAAAAAAAA&#10;AAEAIAAAACsBAABkcnMvZTJvRG9jLnhtbFBLBQYAAAAABgAGAFkBAACnBQAAAAA=&#10;">
                  <v:fill on="f" focussize="0,0"/>
                  <v:stroke color="#000000" joinstyle="round" endarrow="block"/>
                  <v:imagedata o:title=""/>
                  <o:lock v:ext="edit" aspectratio="f"/>
                </v:line>
                <v:roundrect id="_x0000_s1026" o:spid="_x0000_s1026" o:spt="2" style="position:absolute;left:104140;top:133350;height:2334260;width:6742430;" fillcolor="#FFFFFF" filled="t" stroked="t" coordsize="21600,21600" arcsize="0.166666666666667" o:gfxdata="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a59fXAAAACwEAAA8AAAAAAAAAAQAgAAAAIgAAAGRycy9kb3ducmV2LnhtbFBLAQIU&#10;ABQAAAAIAIdO4kBKpin0LQIAAGEEAAAOAAAAAAAAAAEAIAAAACYBAABkcnMvZTJvRG9jLnhtbFBL&#10;BQYAAAAABgAGAFkBAADFBQAAAAA=&#10;">
                  <v:fill on="t" focussize="0,0"/>
                  <v:stroke color="#000000" joinstyle="round"/>
                  <v:imagedata o:title=""/>
                  <o:lock v:ext="edit" aspectratio="f"/>
                  <v:textbox>
                    <w:txbxContent>
                      <w:p>
                        <w:pPr>
                          <w:spacing w:line="400" w:lineRule="exact"/>
                          <w:jc w:val="center"/>
                          <w:rPr>
                            <w:rFonts w:ascii="宋体" w:hAnsi="宋体"/>
                            <w:b/>
                            <w:bCs/>
                            <w:szCs w:val="21"/>
                          </w:rPr>
                        </w:pPr>
                        <w:r>
                          <w:rPr>
                            <w:rFonts w:hint="eastAsia" w:ascii="宋体" w:hAnsi="宋体"/>
                            <w:b/>
                            <w:bCs/>
                            <w:szCs w:val="21"/>
                          </w:rPr>
                          <w:t>受理阶段</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宋体" w:hAnsi="宋体" w:cs="宋体"/>
                            <w:szCs w:val="21"/>
                          </w:rPr>
                        </w:pPr>
                        <w:r>
                          <w:rPr>
                            <w:rFonts w:hint="eastAsia" w:ascii="宋体" w:hAnsi="宋体" w:cs="宋体"/>
                            <w:szCs w:val="21"/>
                          </w:rPr>
                          <w:t>文件依据:《中华人民共和国社会保险法》、《社会保险经办条例》、《关于印发城乡居民基本养老保险经办规程的通知》、《安徽省城乡居民基本养老保险经办规程》。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Cs w:val="21"/>
                          </w:rPr>
                        </w:pPr>
                        <w:r>
                          <w:rPr>
                            <w:rFonts w:hint="eastAsia" w:ascii="宋体" w:hAnsi="宋体" w:cs="宋体"/>
                            <w:szCs w:val="21"/>
                          </w:rPr>
                          <w:t>(2)条件:凡年满16周岁(不含在校</w:t>
                        </w:r>
                        <w:r>
                          <w:rPr>
                            <w:rFonts w:hint="eastAsia" w:ascii="宋体" w:hAnsi="宋体" w:cs="宋体"/>
                            <w:szCs w:val="21"/>
                            <w:lang w:eastAsia="zh-CN"/>
                          </w:rPr>
                          <w:t>学</w:t>
                        </w:r>
                        <w:r>
                          <w:rPr>
                            <w:rFonts w:hint="eastAsia" w:ascii="宋体" w:hAnsi="宋体" w:cs="宋体"/>
                            <w:szCs w:val="21"/>
                          </w:rPr>
                          <w:t>生)、非国家机关和事业单位工作人员及不属于企业职工基本养老保险覆盖范围的城乡居民，均可在户籍地参加城乡居保。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eastAsiaTheme="minorEastAsia"/>
                            <w:szCs w:val="21"/>
                            <w:lang w:val="en-US" w:eastAsia="zh-CN"/>
                          </w:rPr>
                        </w:pPr>
                        <w:r>
                          <w:rPr>
                            <w:rFonts w:ascii="宋体" w:hAnsi="宋体" w:cs="宋体"/>
                            <w:szCs w:val="21"/>
                          </w:rPr>
                          <w:t>(3)需提供材料:</w:t>
                        </w:r>
                        <w:r>
                          <w:rPr>
                            <w:rFonts w:hint="eastAsia" w:ascii="宋体" w:hAnsi="宋体" w:cs="宋体"/>
                            <w:szCs w:val="21"/>
                            <w:lang w:val="en-US" w:eastAsia="zh-CN"/>
                          </w:rPr>
                          <w:t>中华人民共和国居民身份证、中华人民共和国居民户口本、《淮南市城乡居民基本养老保险参保登记表》、</w:t>
                        </w:r>
                        <w:r>
                          <w:rPr>
                            <w:rFonts w:hint="eastAsia" w:ascii="宋体" w:hAnsi="宋体" w:cs="宋体"/>
                            <w:szCs w:val="21"/>
                          </w:rPr>
                          <w:t>特殊群体应携带相关证明材料原件</w:t>
                        </w:r>
                        <w:r>
                          <w:rPr>
                            <w:rFonts w:hint="eastAsia" w:ascii="宋体" w:hAnsi="宋体" w:cs="宋体"/>
                            <w:szCs w:val="21"/>
                            <w:lang w:eastAsia="zh-CN"/>
                          </w:rPr>
                          <w:t>。</w:t>
                        </w:r>
                      </w:p>
                    </w:txbxContent>
                  </v:textbox>
                </v:roundrect>
                <v:roundrect id="_x0000_s1026" o:spid="_x0000_s1026" o:spt="2" style="position:absolute;left:1418590;top:2849245;height:1027430;width:4208780;" fillcolor="#FFFFFF" filled="t" stroked="t" coordsize="21600,21600" arcsize="0.166666666666667" o:gfxdata="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Ia59fXAAAACwEAAA8AAAAAAAAAAQAgAAAAIgAAAGRycy9kb3ducmV2LnhtbFBL&#10;AQIUABQAAAAIAIdO4kBZHpPMMAIAAGMEAAAOAAAAAAAAAAEAIAAAACYBAABkcnMvZTJvRG9jLnht&#10;bFBLBQYAAAAABgAGAFkBAADIBQAAAAA=&#10;">
                  <v:fill on="t" focussize="0,0"/>
                  <v:stroke color="#000000" joinstyle="round"/>
                  <v:imagedata o:title=""/>
                  <o:lock v:ext="edit" aspectratio="f"/>
                  <v:textbox>
                    <w:txbxContent>
                      <w:p>
                        <w:pPr>
                          <w:spacing w:line="400" w:lineRule="exact"/>
                          <w:jc w:val="center"/>
                          <w:rPr>
                            <w:rFonts w:hint="eastAsia" w:ascii="宋体" w:hAnsi="宋体" w:eastAsiaTheme="minorEastAsia"/>
                            <w:b/>
                            <w:bCs/>
                            <w:szCs w:val="21"/>
                            <w:lang w:eastAsia="zh-CN"/>
                          </w:rPr>
                        </w:pPr>
                        <w:r>
                          <w:rPr>
                            <w:rFonts w:hint="eastAsia" w:ascii="宋体" w:hAnsi="宋体"/>
                            <w:b/>
                            <w:bCs/>
                            <w:szCs w:val="21"/>
                            <w:lang w:eastAsia="zh-CN"/>
                          </w:rPr>
                          <w:t>受理</w:t>
                        </w:r>
                        <w:r>
                          <w:rPr>
                            <w:rFonts w:hint="eastAsia" w:ascii="宋体" w:hAnsi="宋体"/>
                            <w:b/>
                            <w:bCs/>
                            <w:szCs w:val="21"/>
                          </w:rPr>
                          <w:t>阶段</w:t>
                        </w:r>
                        <w:r>
                          <w:rPr>
                            <w:rFonts w:ascii="宋体" w:hAnsi="宋体"/>
                            <w:b/>
                            <w:bCs/>
                            <w:szCs w:val="21"/>
                          </w:rPr>
                          <w:br w:type="textWrapping"/>
                        </w:r>
                        <w:r>
                          <w:rPr>
                            <w:rFonts w:hint="eastAsia" w:ascii="宋体" w:hAnsi="宋体" w:cs="宋体"/>
                            <w:szCs w:val="21"/>
                            <w:lang w:eastAsia="zh-CN"/>
                          </w:rPr>
                          <w:t>申请人携带身份证户口本及相关材料提出参保申请，业务经办人员检查相关材料是否齐全后受理业务并将其信息录入信息系统。</w:t>
                        </w:r>
                      </w:p>
                    </w:txbxContent>
                  </v:textbox>
                </v:roundrect>
                <v:roundrect id="_x0000_s1026" o:spid="_x0000_s1026" o:spt="2" style="position:absolute;left:1451610;top:4257675;height:1009650;width:4030980;" fillcolor="#FFFFFF" filled="t" stroked="t" coordsize="21600,21600" arcsize="0.166666666666667" o:gfxdata="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yGufX1wAAAAsBAAAPAAAAAAAAAAEAIAAAACIAAABkcnMvZG93bnJldi54bWxQ&#10;SwECFAAUAAAACACHTuJA9FLTBjECAABjBAAADgAAAAAAAAABACAAAAAmAQAAZHJzL2Uyb0RvYy54&#10;bWxQSwUGAAAAAAYABgBZAQAAyQUAAAAA&#10;">
                  <v:fill on="t" focussize="0,0"/>
                  <v:stroke color="#000000" joinstyle="round"/>
                  <v:imagedata o:title=""/>
                  <o:lock v:ext="edit" aspectratio="f"/>
                  <v:textbox>
                    <w:txbxContent>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jc w:val="center"/>
                          <w:rPr>
                            <w:rFonts w:hint="eastAsia" w:ascii="宋体" w:hAnsi="宋体" w:cs="宋体"/>
                            <w:szCs w:val="21"/>
                            <w:lang w:eastAsia="zh-CN"/>
                          </w:rPr>
                        </w:pPr>
                        <w:r>
                          <w:rPr>
                            <w:rFonts w:ascii="宋体" w:hAnsi="宋体"/>
                            <w:b/>
                            <w:bCs/>
                            <w:szCs w:val="21"/>
                          </w:rPr>
                          <w:t>办结阶段</w:t>
                        </w:r>
                        <w:r>
                          <w:rPr>
                            <w:rFonts w:ascii="宋体" w:hAnsi="宋体"/>
                            <w:b/>
                            <w:bCs/>
                            <w:szCs w:val="21"/>
                          </w:rPr>
                          <w:br w:type="textWrapping"/>
                        </w:r>
                        <w:r>
                          <w:rPr>
                            <w:rFonts w:hint="eastAsia" w:ascii="宋体" w:hAnsi="宋体" w:cs="宋体"/>
                            <w:szCs w:val="21"/>
                            <w:lang w:eastAsia="zh-CN"/>
                          </w:rPr>
                          <w:t>业务经办人员对相关信息进行复核及数据比对确定无误后，通过信息系统对登记信息进行确认并办结业务。</w:t>
                        </w:r>
                      </w:p>
                      <w:p>
                        <w:pPr>
                          <w:spacing w:line="400" w:lineRule="exact"/>
                          <w:jc w:val="center"/>
                          <w:rPr>
                            <w:rFonts w:hint="eastAsia" w:ascii="宋体" w:hAnsi="宋体" w:cs="宋体" w:eastAsiaTheme="minorEastAsia"/>
                            <w:szCs w:val="21"/>
                            <w:lang w:eastAsia="zh-CN"/>
                          </w:rPr>
                        </w:pPr>
                      </w:p>
                    </w:txbxContent>
                  </v:textbox>
                </v:roundrect>
                <v:roundrect id="_x0000_s1026" o:spid="_x0000_s1026" o:spt="2" style="position:absolute;left:1424940;top:5687060;height:1009015;width:4057650;" fillcolor="#FFFFFF" filled="t" stroked="t" coordsize="21600,21600" arcsize="0.166666666666667" o:gfxdata="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shrn19cAAAALAQAADwAAAAAAAAABACAAAAAiAAAAZHJzL2Rvd25yZXYueG1sUEsB&#10;AhQAFAAAAAgAh07iQMAKIUIvAgAAYwQAAA4AAAAAAAAAAQAgAAAAJgEAAGRycy9lMm9Eb2MueG1s&#10;UEsFBgAAAAAGAAYAWQEAAMcFAAAAAA==&#10;">
                  <v:fill on="t" focussize="0,0"/>
                  <v:stroke color="#000000" joinstyle="round"/>
                  <v:imagedata o:title=""/>
                  <o:lock v:ext="edit" aspectratio="f"/>
                  <v:textbox>
                    <w:txbxContent>
                      <w:p>
                        <w:pPr>
                          <w:spacing w:line="400" w:lineRule="exact"/>
                          <w:jc w:val="center"/>
                          <w:rPr>
                            <w:rFonts w:hint="eastAsia" w:ascii="宋体" w:hAnsi="宋体" w:eastAsiaTheme="minorEastAsia"/>
                            <w:b/>
                            <w:bCs/>
                            <w:szCs w:val="21"/>
                            <w:lang w:eastAsia="zh-CN"/>
                          </w:rPr>
                        </w:pPr>
                        <w:r>
                          <w:rPr>
                            <w:rFonts w:hint="eastAsia" w:ascii="宋体" w:hAnsi="宋体"/>
                            <w:b/>
                            <w:bCs/>
                            <w:szCs w:val="21"/>
                            <w:lang w:eastAsia="zh-CN"/>
                          </w:rPr>
                          <w:t>归档</w:t>
                        </w:r>
                        <w:r>
                          <w:rPr>
                            <w:rFonts w:ascii="宋体" w:hAnsi="宋体"/>
                            <w:b/>
                            <w:bCs/>
                            <w:szCs w:val="21"/>
                          </w:rPr>
                          <w:br w:type="textWrapping"/>
                        </w:r>
                        <w:r>
                          <w:rPr>
                            <w:rFonts w:hint="eastAsia" w:ascii="宋体" w:hAnsi="宋体" w:cs="宋体"/>
                            <w:szCs w:val="21"/>
                            <w:lang w:eastAsia="zh-CN"/>
                          </w:rPr>
                          <w:t>相关材料按规定进行留存归档。</w:t>
                        </w:r>
                      </w:p>
                      <w:p>
                        <w:pPr>
                          <w:rPr>
                            <w:szCs w:val="21"/>
                          </w:rPr>
                        </w:pPr>
                      </w:p>
                    </w:txbxContent>
                  </v:textbox>
                </v:roundrect>
                <v:line id="_x0000_s1026" o:spid="_x0000_s1026" o:spt="20" style="position:absolute;left:3479165;top:2466975;height:391795;width:635;" filled="f" stroked="t" coordsize="21600,21600" o:gfxdata="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zE16/cAAAACwEAAA8AAAAAAAAA&#10;AQAgAAAAIgAAAGRycy9kb3ducmV2LnhtbFBLAQIUABQAAAAIAIdO4kC/qnQtDQIAAPUDAAAOAAAA&#10;AAAAAAEAIAAAACsBAABkcnMvZTJvRG9jLnhtbFBLBQYAAAAABgAGAFkBAACqBQAAAAA=&#10;">
                  <v:fill on="f" focussize="0,0"/>
                  <v:stroke color="#000000" joinstyle="round" endarrow="block"/>
                  <v:imagedata o:title=""/>
                  <o:lock v:ext="edit" aspectratio="f"/>
                </v:line>
                <w10:wrap type="square"/>
              </v:group>
            </w:pict>
          </mc:Fallback>
        </mc:AlternateContent>
      </w:r>
      <w:r>
        <w:rPr>
          <w:rFonts w:hint="eastAsia" w:ascii="宋体" w:hAnsi="宋体"/>
          <w:color w:val="000000"/>
          <w:szCs w:val="21"/>
        </w:rPr>
        <w:t>承办机构：</w:t>
      </w:r>
      <w:r>
        <w:rPr>
          <w:rFonts w:hint="eastAsia" w:ascii="宋体" w:hAnsi="宋体"/>
          <w:color w:val="000000"/>
          <w:szCs w:val="21"/>
          <w:lang w:eastAsia="zh-CN"/>
        </w:rPr>
        <w:t>区人社局</w:t>
      </w:r>
      <w:r>
        <w:rPr>
          <w:rFonts w:hint="eastAsia" w:ascii="宋体" w:hAnsi="宋体"/>
          <w:color w:val="000000"/>
          <w:szCs w:val="21"/>
          <w:lang w:val="en-US" w:eastAsia="zh-CN"/>
        </w:rPr>
        <w:t>414</w:t>
      </w:r>
      <w:r>
        <w:rPr>
          <w:rFonts w:hint="eastAsia" w:ascii="宋体" w:hAnsi="宋体"/>
          <w:color w:val="000000"/>
          <w:szCs w:val="21"/>
          <w:lang w:eastAsia="zh-CN"/>
        </w:rPr>
        <w:t>办公室</w:t>
      </w:r>
    </w:p>
    <w:p>
      <w:pPr>
        <w:rPr>
          <w:rFonts w:hint="default" w:ascii="宋体" w:hAnsi="宋体"/>
          <w:color w:val="000000"/>
          <w:szCs w:val="21"/>
          <w:lang w:val="en-US" w:eastAsia="zh-CN"/>
        </w:rPr>
      </w:pPr>
      <w:r>
        <w:rPr>
          <w:rFonts w:hint="eastAsia" w:ascii="宋体" w:hAnsi="宋体"/>
          <w:color w:val="000000"/>
          <w:szCs w:val="21"/>
        </w:rPr>
        <w:t>服务电话：</w:t>
      </w:r>
      <w:r>
        <w:rPr>
          <w:rFonts w:hint="eastAsia" w:ascii="宋体" w:hAnsi="宋体"/>
          <w:color w:val="000000"/>
          <w:szCs w:val="21"/>
          <w:lang w:val="en-US" w:eastAsia="zh-CN"/>
        </w:rPr>
        <w:t>0554-2696649</w:t>
      </w:r>
    </w:p>
    <w:p>
      <w:pPr>
        <w:rPr>
          <w:rFonts w:hint="default" w:ascii="宋体" w:hAnsi="宋体"/>
          <w:color w:val="000000"/>
          <w:szCs w:val="21"/>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color w:val="000000"/>
          <w:szCs w:val="21"/>
        </w:rPr>
        <w:t>监督电话：</w:t>
      </w:r>
      <w:r>
        <w:rPr>
          <w:rFonts w:hint="eastAsia" w:ascii="宋体" w:hAnsi="宋体"/>
          <w:color w:val="000000"/>
          <w:szCs w:val="21"/>
          <w:lang w:val="en-US" w:eastAsia="zh-CN"/>
        </w:rPr>
        <w:t>0554-2698079</w:t>
      </w:r>
      <w:bookmarkStart w:id="0" w:name="_GoBack"/>
      <w:bookmarkEnd w:id="0"/>
    </w:p>
    <w:p>
      <w:pPr>
        <w:spacing w:line="600" w:lineRule="exact"/>
        <w:rPr>
          <w:rFonts w:hint="eastAsia" w:ascii="仿宋" w:hAnsi="仿宋" w:eastAsia="仿宋" w:cs="方正仿宋_GBK"/>
          <w:sz w:val="32"/>
          <w:szCs w:val="32"/>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7B968D"/>
    <w:multiLevelType w:val="singleLevel"/>
    <w:tmpl w:val="977B968D"/>
    <w:lvl w:ilvl="0" w:tentative="0">
      <w:start w:val="1"/>
      <w:numFmt w:val="decimal"/>
      <w:suff w:val="nothing"/>
      <w:lvlText w:val="（%1）"/>
      <w:lvlJc w:val="left"/>
    </w:lvl>
  </w:abstractNum>
  <w:abstractNum w:abstractNumId="1">
    <w:nsid w:val="75FF61CD"/>
    <w:multiLevelType w:val="multilevel"/>
    <w:tmpl w:val="75FF61CD"/>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1ZjllOGI2MWE5OWVlMjY1NTNiYjAxYzJmZWI5MjEifQ=="/>
  </w:docVars>
  <w:rsids>
    <w:rsidRoot w:val="16FE7949"/>
    <w:rsid w:val="01BE3EBC"/>
    <w:rsid w:val="0C05459E"/>
    <w:rsid w:val="16FE7949"/>
    <w:rsid w:val="177E288F"/>
    <w:rsid w:val="2BAD3E89"/>
    <w:rsid w:val="2F242C74"/>
    <w:rsid w:val="305A1F3A"/>
    <w:rsid w:val="38A66C40"/>
    <w:rsid w:val="390736FD"/>
    <w:rsid w:val="46B068A0"/>
    <w:rsid w:val="48070E82"/>
    <w:rsid w:val="519311FF"/>
    <w:rsid w:val="52504D7A"/>
    <w:rsid w:val="5D884CB0"/>
    <w:rsid w:val="609B7EE9"/>
    <w:rsid w:val="618A69F2"/>
    <w:rsid w:val="641304CB"/>
    <w:rsid w:val="7C997605"/>
    <w:rsid w:val="7F5E5AD6"/>
    <w:rsid w:val="7FFFA718"/>
    <w:rsid w:val="AD76B688"/>
    <w:rsid w:val="DF5B0BEE"/>
    <w:rsid w:val="EDBF4BF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next w:val="1"/>
    <w:autoRedefine/>
    <w:qFormat/>
    <w:uiPriority w:val="0"/>
    <w:pPr>
      <w:tabs>
        <w:tab w:val="center" w:pos="4153"/>
        <w:tab w:val="right" w:pos="8306"/>
      </w:tabs>
      <w:snapToGrid w:val="0"/>
      <w:jc w:val="left"/>
    </w:pPr>
    <w:rPr>
      <w:sz w:val="18"/>
      <w:szCs w:val="18"/>
    </w:rPr>
  </w:style>
  <w:style w:type="character" w:styleId="5">
    <w:name w:val="Emphasis"/>
    <w:basedOn w:val="4"/>
    <w:autoRedefine/>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1837</Words>
  <Characters>1890</Characters>
  <Lines>0</Lines>
  <Paragraphs>0</Paragraphs>
  <TotalTime>6</TotalTime>
  <ScaleCrop>false</ScaleCrop>
  <LinksUpToDate>false</LinksUpToDate>
  <CharactersWithSpaces>1890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2024-02-20T00:22:00Z</dcterms:created>
  <dc:creator>Administrator</dc:creator>
  <cp:lastModifiedBy>文档存本地丢失不负责</cp:lastModifiedBy>
  <dcterms:modified xsi:type="dcterms:W3CDTF">2024-03-01T01:57:26Z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9E72D4281FC54387AE9CB6892DE9CF76</vt:lpwstr>
  </property>
</Properties>
</file>