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FC63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田家庵区司法局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年工作总结和</w:t>
      </w:r>
    </w:p>
    <w:p w14:paraId="2B76E07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工作谋划</w:t>
      </w:r>
    </w:p>
    <w:p w14:paraId="2CD0E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月）</w:t>
      </w:r>
    </w:p>
    <w:p w14:paraId="424274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今年以来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坚持以习近平新时代中国特色社会主义思想为指导，深入践行习近平法治思想，全面贯彻落实党的二十大和二十届三中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全会精神，坚定拥护“两个确立”，做到“两个维护”，紧紧围绕全区中心工作，统筹推进法治建设各项任务，为全区高质量发展提供了坚实的法治保障和法律服务。</w:t>
      </w:r>
    </w:p>
    <w:p w14:paraId="7CD0B5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一、工作开展情况</w:t>
      </w:r>
    </w:p>
    <w:p w14:paraId="5C6A5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（一）紧盯关键少数，压实法治建设第一责任</w:t>
      </w:r>
    </w:p>
    <w:p w14:paraId="7D9FB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一是思想引领锚定方向，靶向深耕法治根基。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将习近平法治思想列入各级党委（党组）理论学习中心组学习重点内容及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区委党校培训重点课程，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常态化开展集体学法和专题研讨。制定《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年田家庵区人民政府学法计划》，依托政府常务会议开展学法，重点学习《行政复议法》等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余部法律法规及相关制度。高质量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完成“一规划两方案”终期评估工作。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二是完善述法评议机制，整改闭环清仓见底。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压实党政主要负责人推进法治建设第一责任人职责，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高质量组织召开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年度领导干部专题述法评议会及区委全面依法治区委员会相关会议，创新“现场+书面”双轨述法模式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，覆盖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个乡镇（街道）及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个区直部门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针对现场述法点评，制发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份点评问题整改指引清单，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u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问题整改闭环管理。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三是出庭应诉首责到位，彰显政府公信力度。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制定《田家庵区人民政府区长出庭轮值表》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落实行政机关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负责人及涉诉单位、项目有关负责人员出庭应诉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机制。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今年以来，全区行政机关负责人出庭应诉率保持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%，其中主要负责人出庭应诉率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A0255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二）规范权力运行，提升法治政府治理效能</w:t>
      </w:r>
    </w:p>
    <w:p w14:paraId="48C43C3D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一是决策管理“全周期”，智控风险筑根基。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严格执行重大行政决策程序，序时推进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项区级重大行政决策，完成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项重大行政决策后评估。建立规范性文件“全生命周期”管理机制，运用安徽省合法性审查、备案审查智能辅助系统，区级层面累计出具合法性审查意见书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件，审查政府合同及重要文件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件，提出修改意见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条，指导乡镇（街道）完成重大决策合法性审查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件。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二是政务服务“零证明”，惠享法治新体验。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深化公共政策兑现和政府履约践诺专项行动，新增排查并办结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条履约践诺问题线索，涉及资金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540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万元。试点应用招商引资合同履约监管系统，实现项目合同全流程闭环监管。出台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年度“十大法治为民办实事”项目。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三是府院联动“解心结”，联动快解化争议。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组建府院联动工作群，实现案件信息互通共享，每月定期召开联动会议会商败诉风险案件及判决履行事项，推动行政机关主动纠错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件，促成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件案件在法院强制执行前达成和解。区级行政争议化解中心实现人员常驻，累计化解纠纷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件，引导当事人撤诉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制定《行政复议委员会工作规则》，新增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个行政复议受理便民点，召开首次复议委员会研讨疑难案件。今年以来共收办行政复议案件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件（新收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件、结转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件），办结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件，纠错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件，纠错率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四是执法监督“全链条”，夯实基础提效能。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出台《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年行政执法协调监督工作方案》，公布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个区级行政执法主体及受委托组织名单。开展执法案卷评查，抽查自查卷宗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份，制发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份规范执法建议书，落实整改意见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条。邀请专家及执法骨干开展专题培训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次，印发培训提示确保执法人员年度培训不少于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学时。</w:t>
      </w:r>
    </w:p>
    <w:p w14:paraId="52D2EE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四）优化服务供给，增强法治为民普惠实效</w:t>
      </w:r>
    </w:p>
    <w:p w14:paraId="17F39703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一是基层服务全域覆盖，畅通法治惠民“快车道”。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持续完善村（社区）法律顾问工作机制，组织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余名法律顾问扎根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个村（社区），积极履行法律咨询、法治宣传、矛盾调解等职责。今年以来累计提供各类法律服务超过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次，有效打通了法律服务群众“最后一公里”。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二是服务保障持续强化，筑牢权益保障“防护网”。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完成朝阳、史院、洞山三个司法所及公共法律服务工作站升级改造，实施校地合作接纳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名法学专业学生实习。办理法律援助案件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466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件，其中农民工欠薪案件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件，追回工资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余万元，解答法律咨询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余次。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三是普法教育多维推进，培育基层治理“生力军”。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印发《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年法治宣传教育工作要点》，组织开展法治宣传活动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余场，覆盖群众超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万人次，发放资料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万余份，顺利完成“八五”普法总结验收。组织人员参加全市法治宣传业务竞赛，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人获个人荣誉。新增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名“法律明白人”，总数达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名，实现每村至少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名的目标并完成全员培训。</w:t>
      </w:r>
    </w:p>
    <w:p w14:paraId="1DEFC5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五）深化社会治理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，维护安全稳定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防线</w:t>
      </w:r>
      <w:bookmarkEnd w:id="0"/>
    </w:p>
    <w:p w14:paraId="65BE1596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一是精准施策强监管，社区矫正提质效。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依托“矫务通”APP及“情指行”平台，对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名矫正对象实行每日签到与实时定位，实现异常告警闭环处置。重要节点开展夜间突击点验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次，对重点人员分级包保。全年给予训诫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人次、警告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人次，依法提请收监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人。深化“新岸”工作室品牌，开展特色活动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场，联合“黄丝带帮教团”等组织召开联席会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次、帮教活动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场。制定全市首个未成年矫正对象专项方案，组织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名矫正对象参加职业技能培训并结业，举办专场招聘会拓宽就业渠道，设立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个公益基地组织志愿服务。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二是闭环管理促衔接，安置帮教防风险。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重点时期对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1665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名安置帮教对象全面走访，抽查卷宗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余份。开展就业推介及招聘信息宣传，覆盖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余人次。建立“司法+公安”数据共享机制，每月互通信息，联合管控重点人员。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三是织密网络解民忧，人民调解筑平安。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健全区、乡镇（街道）、村（社区）、网格“四级”调解体系，深化“玉帛工作室”“淮和舜心”品牌建设，聚焦高风险婚姻家庭矛盾防范“民转刑”案件。截至目前，各级调解组织成功调解纠纷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5193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件，全部录入省级平台，村居平均录入数居全市第一，调解成功率稳定在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%以上。</w:t>
      </w:r>
    </w:p>
    <w:p w14:paraId="79DF070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存在问题级下一步工作谋划</w:t>
      </w:r>
    </w:p>
    <w:p w14:paraId="5C89DE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今年以来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，我局在司法行政和法治建设各方面取得了一定成绩，但也存在一些问题和不足。比如协调推进法治政府建设工作力度不足，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行政执法协调监督机制还不够完善，行政应诉败诉率风险压力持续增加等问题依然存在，下一步我局将重点做好以下工作：</w:t>
      </w:r>
    </w:p>
    <w:p w14:paraId="32514E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（一）法治建设“强统筹”，体制机制“再优化”。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健全全面依法治区委员会及办公室运行机制，强化法治督察与各类监督协作。深化党政主要负责人专题述法评议，推动述法向街道和重点领域延伸。规范行政规范性文件制定管理与清理，完善重大行政决策事前评估、事中跟踪、事后问责全流程机制。</w:t>
      </w:r>
    </w:p>
    <w:p w14:paraId="7C4E52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（二）营商环境“法治化”，监管服务“双提升”。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健全公共政策兑现和政府履约践诺机制，深化“无证明城市”建设。持续推进“综合查一次”改革，完善跨部门联合监管机制。运用大数据、人工智能等新技术赋能行政执法监督，提升执法智能化水平。</w:t>
      </w:r>
    </w:p>
    <w:p w14:paraId="2E15F3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（三）法律服务“惠民生”，普法治理“提质效”。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提升司法所规范化建设水平。深化调解品牌建设。扩大法律援助覆盖面，强化案件质量管理与宣传推广。启动“九五”普法规划，推进公民法治素养提升行动，深化“法律明白人”培养，加强法治文化阵地建设。</w:t>
      </w:r>
    </w:p>
    <w:p w14:paraId="031BB1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（四）重点人群“精管理”，回归社会“促和谐”。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聚焦社区矫正与安置帮教工作，构建规范化、精细化、智能化的服务管理体系，切实降低重新犯罪风险，助力重点人群顺利融入社会。</w:t>
      </w:r>
    </w:p>
    <w:p w14:paraId="732277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纠纷化解“多元化”，源头治理“筑防线”。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健全完善矛盾纠纷多元预防调处化解综合机制，持续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擦亮调解品牌，深化品牌引领作用，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不断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推动调解工作向基层网格、重点行业领域延伸覆盖。运用智能化手段提升纠纷排查预警和调解效率，努力将矛盾化解在基层、化解在萌芽状态。</w:t>
      </w:r>
    </w:p>
    <w:p w14:paraId="568707CF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（六）队伍建设“铸铁军”，忠诚干净“强担当”。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坚持政治建设首位，落实“第一议题”制度，巩固主题教育和党纪学习教育成果。严格意识形态工作责任制，深化正风肃纪反腐，落实中央八项规定精神、政法干警“十个严禁”及防止干预司法“三个规定”。</w:t>
      </w:r>
    </w:p>
    <w:p w14:paraId="0FC223D3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C773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田家庵区司法局     </w:t>
      </w:r>
    </w:p>
    <w:p w14:paraId="56864F43">
      <w:pPr>
        <w:pStyle w:val="1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日    </w:t>
      </w:r>
    </w:p>
    <w:sectPr>
      <w:pgSz w:w="11906" w:h="16838"/>
      <w:pgMar w:top="1417" w:right="1587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5ZDRjZWYwZmQ0N2EzMmM5N2Q4Nzk4MDRiZDIwMzYifQ=="/>
  </w:docVars>
  <w:rsids>
    <w:rsidRoot w:val="00423313"/>
    <w:rsid w:val="00003A22"/>
    <w:rsid w:val="00033DA9"/>
    <w:rsid w:val="00042AAE"/>
    <w:rsid w:val="00076ED7"/>
    <w:rsid w:val="000A35F4"/>
    <w:rsid w:val="000D75D9"/>
    <w:rsid w:val="001222F1"/>
    <w:rsid w:val="0012274C"/>
    <w:rsid w:val="001239C2"/>
    <w:rsid w:val="00130596"/>
    <w:rsid w:val="00137224"/>
    <w:rsid w:val="001373F9"/>
    <w:rsid w:val="00152A12"/>
    <w:rsid w:val="00162AFC"/>
    <w:rsid w:val="00167096"/>
    <w:rsid w:val="00176008"/>
    <w:rsid w:val="00182B84"/>
    <w:rsid w:val="00190F4F"/>
    <w:rsid w:val="001A431F"/>
    <w:rsid w:val="001C6870"/>
    <w:rsid w:val="001C7B70"/>
    <w:rsid w:val="002370B0"/>
    <w:rsid w:val="0026267D"/>
    <w:rsid w:val="00267849"/>
    <w:rsid w:val="0027625D"/>
    <w:rsid w:val="002C0925"/>
    <w:rsid w:val="002E4283"/>
    <w:rsid w:val="0031404C"/>
    <w:rsid w:val="00320FF9"/>
    <w:rsid w:val="00346F9E"/>
    <w:rsid w:val="003509FD"/>
    <w:rsid w:val="00352A15"/>
    <w:rsid w:val="00355261"/>
    <w:rsid w:val="00361FE5"/>
    <w:rsid w:val="00395667"/>
    <w:rsid w:val="00397851"/>
    <w:rsid w:val="003B32B1"/>
    <w:rsid w:val="003B35AE"/>
    <w:rsid w:val="003B7B8C"/>
    <w:rsid w:val="003D13C3"/>
    <w:rsid w:val="00406EA7"/>
    <w:rsid w:val="004208B5"/>
    <w:rsid w:val="00423313"/>
    <w:rsid w:val="00454150"/>
    <w:rsid w:val="00460E8D"/>
    <w:rsid w:val="00463CF6"/>
    <w:rsid w:val="00464B27"/>
    <w:rsid w:val="004F2745"/>
    <w:rsid w:val="004F43A6"/>
    <w:rsid w:val="00552035"/>
    <w:rsid w:val="00593EA9"/>
    <w:rsid w:val="005C3126"/>
    <w:rsid w:val="005C3BDC"/>
    <w:rsid w:val="005C3C8F"/>
    <w:rsid w:val="005C4848"/>
    <w:rsid w:val="005C5CC5"/>
    <w:rsid w:val="005D6DF9"/>
    <w:rsid w:val="0061339D"/>
    <w:rsid w:val="006255BB"/>
    <w:rsid w:val="00636067"/>
    <w:rsid w:val="00666DA1"/>
    <w:rsid w:val="006837F5"/>
    <w:rsid w:val="00692FF2"/>
    <w:rsid w:val="006A4996"/>
    <w:rsid w:val="00712E04"/>
    <w:rsid w:val="00766320"/>
    <w:rsid w:val="007C58B6"/>
    <w:rsid w:val="007F2973"/>
    <w:rsid w:val="007F3913"/>
    <w:rsid w:val="008113CC"/>
    <w:rsid w:val="00883CB2"/>
    <w:rsid w:val="00895808"/>
    <w:rsid w:val="008A29CD"/>
    <w:rsid w:val="008C038F"/>
    <w:rsid w:val="008C291A"/>
    <w:rsid w:val="008D5992"/>
    <w:rsid w:val="00906F8A"/>
    <w:rsid w:val="00913E0C"/>
    <w:rsid w:val="0097635D"/>
    <w:rsid w:val="00986B83"/>
    <w:rsid w:val="0099418F"/>
    <w:rsid w:val="009A6EEF"/>
    <w:rsid w:val="009B2F53"/>
    <w:rsid w:val="009D35FC"/>
    <w:rsid w:val="009E29C2"/>
    <w:rsid w:val="00A40E98"/>
    <w:rsid w:val="00A53BC1"/>
    <w:rsid w:val="00A619EC"/>
    <w:rsid w:val="00A77955"/>
    <w:rsid w:val="00A8310B"/>
    <w:rsid w:val="00A972FE"/>
    <w:rsid w:val="00AB2EA7"/>
    <w:rsid w:val="00AC6EDA"/>
    <w:rsid w:val="00AD6CB4"/>
    <w:rsid w:val="00AE6337"/>
    <w:rsid w:val="00B10D36"/>
    <w:rsid w:val="00B36965"/>
    <w:rsid w:val="00B42A23"/>
    <w:rsid w:val="00B55815"/>
    <w:rsid w:val="00B5618B"/>
    <w:rsid w:val="00B60FB1"/>
    <w:rsid w:val="00B727FB"/>
    <w:rsid w:val="00BA3231"/>
    <w:rsid w:val="00BB4FF3"/>
    <w:rsid w:val="00BF13B5"/>
    <w:rsid w:val="00C36624"/>
    <w:rsid w:val="00C45E0F"/>
    <w:rsid w:val="00C55339"/>
    <w:rsid w:val="00C74E33"/>
    <w:rsid w:val="00C8340F"/>
    <w:rsid w:val="00C86D90"/>
    <w:rsid w:val="00CC43CC"/>
    <w:rsid w:val="00CC5A84"/>
    <w:rsid w:val="00D05749"/>
    <w:rsid w:val="00D1008F"/>
    <w:rsid w:val="00D42A89"/>
    <w:rsid w:val="00D51069"/>
    <w:rsid w:val="00D5445D"/>
    <w:rsid w:val="00D93F20"/>
    <w:rsid w:val="00DA3266"/>
    <w:rsid w:val="00DB478A"/>
    <w:rsid w:val="00DC196F"/>
    <w:rsid w:val="00DE7402"/>
    <w:rsid w:val="00E11101"/>
    <w:rsid w:val="00E12D0A"/>
    <w:rsid w:val="00EC4A9F"/>
    <w:rsid w:val="00EE6F75"/>
    <w:rsid w:val="00F03C32"/>
    <w:rsid w:val="00F0678E"/>
    <w:rsid w:val="00F12958"/>
    <w:rsid w:val="00F20BCE"/>
    <w:rsid w:val="00F31577"/>
    <w:rsid w:val="00F45CA3"/>
    <w:rsid w:val="00F551BD"/>
    <w:rsid w:val="00F775B5"/>
    <w:rsid w:val="00F93C19"/>
    <w:rsid w:val="00FC7CA2"/>
    <w:rsid w:val="00FD7BB1"/>
    <w:rsid w:val="08055CAB"/>
    <w:rsid w:val="0CF24131"/>
    <w:rsid w:val="0DDC284C"/>
    <w:rsid w:val="0FD3043D"/>
    <w:rsid w:val="12B84F7B"/>
    <w:rsid w:val="15161E2C"/>
    <w:rsid w:val="15DF18DD"/>
    <w:rsid w:val="18824A8B"/>
    <w:rsid w:val="191C1D22"/>
    <w:rsid w:val="1EE41203"/>
    <w:rsid w:val="1F8654CC"/>
    <w:rsid w:val="1FE72C91"/>
    <w:rsid w:val="20347618"/>
    <w:rsid w:val="23734838"/>
    <w:rsid w:val="23D26466"/>
    <w:rsid w:val="28123DA1"/>
    <w:rsid w:val="28767246"/>
    <w:rsid w:val="2B7803BF"/>
    <w:rsid w:val="2BF437BD"/>
    <w:rsid w:val="2D3029DB"/>
    <w:rsid w:val="333E638C"/>
    <w:rsid w:val="3AC75904"/>
    <w:rsid w:val="3AFF1855"/>
    <w:rsid w:val="3BBC230F"/>
    <w:rsid w:val="3C8F37BA"/>
    <w:rsid w:val="3F11495A"/>
    <w:rsid w:val="421634B0"/>
    <w:rsid w:val="426E273B"/>
    <w:rsid w:val="42B2365F"/>
    <w:rsid w:val="4B553E21"/>
    <w:rsid w:val="4DFC64DE"/>
    <w:rsid w:val="50282821"/>
    <w:rsid w:val="53A31046"/>
    <w:rsid w:val="54022654"/>
    <w:rsid w:val="55596354"/>
    <w:rsid w:val="562C010B"/>
    <w:rsid w:val="568A04A0"/>
    <w:rsid w:val="5C871A2F"/>
    <w:rsid w:val="5EA84151"/>
    <w:rsid w:val="5EC9416E"/>
    <w:rsid w:val="5EF52F64"/>
    <w:rsid w:val="6089014E"/>
    <w:rsid w:val="685E210F"/>
    <w:rsid w:val="690D6C8D"/>
    <w:rsid w:val="6B2F5459"/>
    <w:rsid w:val="70642FF0"/>
    <w:rsid w:val="70C54E8F"/>
    <w:rsid w:val="74997316"/>
    <w:rsid w:val="763150D4"/>
    <w:rsid w:val="774C598E"/>
    <w:rsid w:val="78481919"/>
    <w:rsid w:val="7A191F3A"/>
    <w:rsid w:val="7CF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6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autoRedefine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autoRedefine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autoRedefine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toc 1"/>
    <w:basedOn w:val="1"/>
    <w:next w:val="1"/>
    <w:autoRedefine/>
    <w:qFormat/>
    <w:uiPriority w:val="0"/>
  </w:style>
  <w:style w:type="paragraph" w:styleId="14">
    <w:name w:val="Subtitle"/>
    <w:basedOn w:val="1"/>
    <w:next w:val="1"/>
    <w:link w:val="30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29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autoRedefine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autoRedefine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4">
    <w:name w:val="Intense Emphasis"/>
    <w:basedOn w:val="18"/>
    <w:autoRedefine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6">
    <w:name w:val="明显引用 字符"/>
    <w:basedOn w:val="18"/>
    <w:link w:val="35"/>
    <w:autoRedefine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autoRedefine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2988</Words>
  <Characters>3093</Characters>
  <Lines>60</Lines>
  <Paragraphs>13</Paragraphs>
  <TotalTime>34</TotalTime>
  <ScaleCrop>false</ScaleCrop>
  <LinksUpToDate>false</LinksUpToDate>
  <CharactersWithSpaces>3102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2025-04-04T02:13:00Z</dcterms:created>
  <dc:creator>倩 周</dc:creator>
  <cp:lastModifiedBy>WPS_1694075736</cp:lastModifiedBy>
  <cp:lastPrinted>2025-09-04T03:24:00Z</cp:lastPrinted>
  <dcterms:modified xsi:type="dcterms:W3CDTF">2026-02-11T05:37:40Z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eyJoZGlkIjoiODlhNWRlOTExZTFlMzc5YzczMzRhZDM0NzE2Nzc1MmMiLCJ1c2VySWQiOiIxNTMwNzE0ODUzIn0=</vt:lpwstr>
  </property>
  <property fmtid="{D5CDD505-2E9C-101B-9397-08002B2CF9AE}" pid="3" name="KSOProductBuildVer">
    <vt:lpwstr>2052-12.1.0.21171</vt:lpwstr>
  </property>
  <property fmtid="{D5CDD505-2E9C-101B-9397-08002B2CF9AE}" pid="4" name="ICV">
    <vt:lpwstr>9F0C3BC2CFE7465AA56926BCA395EEC4_13</vt:lpwstr>
  </property>
</Properties>
</file>