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95900">
      <w:pPr>
        <w:rPr>
          <w:rFonts w:ascii="楷体_GB2312" w:hAnsi="黑体" w:eastAsia="楷体_GB2312"/>
          <w:sz w:val="28"/>
          <w:szCs w:val="28"/>
        </w:rPr>
      </w:pPr>
      <w:r>
        <w:rPr>
          <w:rFonts w:hint="eastAsia" w:ascii="楷体_GB2312" w:hAnsi="黑体" w:eastAsia="楷体_GB2312" w:cs="楷体_GB2312"/>
          <w:sz w:val="28"/>
          <w:szCs w:val="28"/>
        </w:rPr>
        <w:t>附件</w:t>
      </w:r>
      <w:r>
        <w:rPr>
          <w:rFonts w:ascii="楷体_GB2312" w:hAnsi="黑体" w:eastAsia="楷体_GB2312" w:cs="楷体_GB2312"/>
          <w:sz w:val="28"/>
          <w:szCs w:val="28"/>
        </w:rPr>
        <w:t>1</w:t>
      </w:r>
    </w:p>
    <w:p w14:paraId="0A0863D0"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田家庵区</w:t>
      </w:r>
      <w:r>
        <w:rPr>
          <w:rFonts w:ascii="黑体" w:hAnsi="黑体" w:eastAsia="黑体" w:cs="黑体"/>
          <w:sz w:val="36"/>
          <w:szCs w:val="36"/>
        </w:rPr>
        <w:t>20</w:t>
      </w:r>
      <w:r>
        <w:rPr>
          <w:rFonts w:hint="eastAsia" w:ascii="黑体" w:hAnsi="黑体" w:eastAsia="黑体" w:cs="黑体"/>
          <w:sz w:val="36"/>
          <w:szCs w:val="36"/>
        </w:rPr>
        <w:t>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5</w:t>
      </w:r>
      <w:r>
        <w:rPr>
          <w:rFonts w:ascii="黑体" w:hAnsi="黑体" w:eastAsia="黑体" w:cs="黑体"/>
          <w:sz w:val="36"/>
          <w:szCs w:val="36"/>
        </w:rPr>
        <w:t>年</w:t>
      </w:r>
      <w:r>
        <w:rPr>
          <w:rFonts w:hint="eastAsia" w:ascii="黑体" w:hAnsi="黑体" w:eastAsia="黑体" w:cs="黑体"/>
          <w:sz w:val="36"/>
          <w:szCs w:val="36"/>
        </w:rPr>
        <w:t>度水利发展资金</w:t>
      </w:r>
      <w:r>
        <w:rPr>
          <w:rFonts w:ascii="黑体" w:hAnsi="黑体" w:eastAsia="黑体" w:cs="黑体"/>
          <w:sz w:val="36"/>
          <w:szCs w:val="36"/>
        </w:rPr>
        <w:t>绩效自评报告</w:t>
      </w:r>
    </w:p>
    <w:p w14:paraId="66F53270">
      <w:pPr>
        <w:jc w:val="center"/>
        <w:rPr>
          <w:rFonts w:hint="default" w:eastAsia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（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白蚁等害堤动物防治）</w:t>
      </w:r>
    </w:p>
    <w:p w14:paraId="18AA4A03">
      <w:pPr>
        <w:rPr>
          <w:rFonts w:hint="eastAsia" w:ascii="黑体" w:hAnsi="黑体" w:eastAsia="黑体" w:cs="黑体"/>
          <w:sz w:val="32"/>
          <w:szCs w:val="32"/>
        </w:rPr>
      </w:pPr>
    </w:p>
    <w:p w14:paraId="7C2E936D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一、绩效目标分解下达情况</w:t>
      </w:r>
    </w:p>
    <w:p w14:paraId="0DEF6FFF">
      <w:pPr>
        <w:ind w:firstLine="602"/>
        <w:rPr>
          <w:rFonts w:hint="eastAsia" w:ascii="仿宋_GB2312" w:cs="仿宋_GB2312"/>
          <w:sz w:val="32"/>
          <w:szCs w:val="32"/>
          <w:lang w:val="en-US" w:eastAsia="zh-CN"/>
        </w:rPr>
      </w:pPr>
      <w:r>
        <w:rPr>
          <w:rFonts w:hint="eastAsia" w:ascii="仿宋_GB2312" w:cs="仿宋_GB2312"/>
          <w:color w:val="auto"/>
          <w:sz w:val="32"/>
          <w:szCs w:val="32"/>
          <w:lang w:val="en-US" w:eastAsia="zh-CN"/>
        </w:rPr>
        <w:t>2025年5月</w:t>
      </w:r>
      <w:r>
        <w:rPr>
          <w:rFonts w:hint="eastAsia" w:ascii="仿宋_GB2312" w:cs="仿宋_GB2312"/>
          <w:sz w:val="32"/>
          <w:szCs w:val="32"/>
          <w:lang w:val="en-US" w:eastAsia="zh-CN"/>
        </w:rPr>
        <w:t>，安徽省财政厅下达2025年中央财政水利发展资金白蚁等害堤动物防治4万元。</w:t>
      </w:r>
    </w:p>
    <w:p w14:paraId="2A2E2A29">
      <w:pPr>
        <w:ind w:firstLine="602"/>
        <w:rPr>
          <w:rFonts w:hint="default" w:ascii="仿宋_GB2312" w:cs="仿宋_GB2312"/>
          <w:sz w:val="32"/>
          <w:szCs w:val="32"/>
          <w:lang w:val="en-US" w:eastAsia="zh-CN"/>
        </w:rPr>
      </w:pPr>
      <w:r>
        <w:rPr>
          <w:rFonts w:hint="eastAsia" w:ascii="仿宋_GB2312" w:cs="仿宋_GB2312"/>
          <w:sz w:val="32"/>
          <w:szCs w:val="32"/>
          <w:lang w:val="en-US" w:eastAsia="zh-CN"/>
        </w:rPr>
        <w:t>绩效目标：完成白蚁等害堤动物防治检查小水库5座，堤防10.3千米；白蚁等害堤动物防治治理小水库2座。</w:t>
      </w:r>
    </w:p>
    <w:p w14:paraId="0B3038A1"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二、绩效情况分析</w:t>
      </w:r>
    </w:p>
    <w:p w14:paraId="16700BBC">
      <w:pPr>
        <w:ind w:firstLine="602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（一）资金投入情况分析。</w:t>
      </w:r>
    </w:p>
    <w:p w14:paraId="036059F1">
      <w:pPr>
        <w:ind w:firstLine="602"/>
        <w:rPr>
          <w:rFonts w:hint="eastAsia" w:ascii="仿宋_GB2312" w:hAnsi="楷体_GB2312"/>
          <w:sz w:val="32"/>
          <w:szCs w:val="32"/>
        </w:rPr>
      </w:pPr>
      <w:r>
        <w:rPr>
          <w:rFonts w:hint="eastAsia" w:ascii="仿宋_GB2312" w:cs="仿宋_GB2312"/>
          <w:sz w:val="32"/>
          <w:szCs w:val="32"/>
          <w:lang w:val="en-US" w:eastAsia="zh-CN"/>
        </w:rPr>
        <w:t>25年中央财政水利发展资金下达我区白蚁等害堤动物防治4万元。用于白蚁等害堤动物防治治理2座小水库，白蚁等害堤动物防治检查5座小水库和10.3千米堤防。实际资金已全部执行到位。</w:t>
      </w:r>
    </w:p>
    <w:p w14:paraId="4D184952">
      <w:pPr>
        <w:numPr>
          <w:ilvl w:val="0"/>
          <w:numId w:val="1"/>
        </w:numPr>
        <w:ind w:firstLine="602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资金管理情况分析。</w:t>
      </w:r>
    </w:p>
    <w:p w14:paraId="61D2BD30">
      <w:pPr>
        <w:numPr>
          <w:ilvl w:val="0"/>
          <w:numId w:val="0"/>
        </w:numPr>
        <w:ind w:firstLine="640" w:firstLineChars="200"/>
        <w:rPr>
          <w:rFonts w:hint="eastAsia" w:ascii="仿宋_GB2312" w:hAnsi="楷体_GB2312" w:cs="楷体_GB2312"/>
          <w:sz w:val="32"/>
          <w:szCs w:val="32"/>
        </w:rPr>
      </w:pPr>
      <w:r>
        <w:rPr>
          <w:rFonts w:hint="eastAsia" w:ascii="仿宋_GB2312" w:cs="仿宋_GB2312"/>
          <w:sz w:val="32"/>
          <w:szCs w:val="32"/>
          <w:lang w:val="en-US" w:eastAsia="zh-CN"/>
        </w:rPr>
        <w:t>区财政局设立小型水利工程管护资金专户，专款专用。定期对资金使用情况进行检查和核查，在稽察、监督检查、审计等各类检查和绩效自评过程中未发现存在资金问题。</w:t>
      </w:r>
    </w:p>
    <w:p w14:paraId="64FE0B26">
      <w:pPr>
        <w:numPr>
          <w:ilvl w:val="0"/>
          <w:numId w:val="1"/>
        </w:numPr>
        <w:ind w:left="0" w:leftChars="0" w:firstLine="602" w:firstLineChars="0"/>
        <w:outlineLvl w:val="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总体绩效目标完成情况分析。</w:t>
      </w:r>
    </w:p>
    <w:p w14:paraId="33A72064">
      <w:pPr>
        <w:numPr>
          <w:ilvl w:val="0"/>
          <w:numId w:val="0"/>
        </w:numPr>
        <w:ind w:firstLine="640" w:firstLineChars="200"/>
        <w:outlineLvl w:val="0"/>
        <w:rPr>
          <w:rFonts w:hint="eastAsia" w:ascii="仿宋_GB2312" w:hAnsi="楷体_GB2312" w:cs="楷体_GB2312"/>
          <w:color w:val="C00000"/>
          <w:sz w:val="32"/>
          <w:szCs w:val="32"/>
        </w:rPr>
      </w:pPr>
      <w:r>
        <w:rPr>
          <w:rFonts w:hint="eastAsia" w:ascii="仿宋_GB2312" w:cs="仿宋_GB2312"/>
          <w:sz w:val="32"/>
          <w:szCs w:val="32"/>
          <w:lang w:val="en-US" w:eastAsia="zh-CN"/>
        </w:rPr>
        <w:t>25年中央财政水利发展资金下达我区白蚁等害堤动物防治4万元。</w:t>
      </w:r>
      <w:r>
        <w:rPr>
          <w:rFonts w:hint="eastAsia" w:ascii="仿宋_GB2312" w:cs="仿宋_GB2312"/>
          <w:color w:val="auto"/>
          <w:sz w:val="32"/>
          <w:szCs w:val="32"/>
          <w:lang w:val="en-US" w:eastAsia="zh-CN"/>
        </w:rPr>
        <w:t>完成</w:t>
      </w:r>
      <w:r>
        <w:rPr>
          <w:rFonts w:hint="eastAsia" w:ascii="仿宋_GB2312" w:cs="仿宋_GB2312"/>
          <w:sz w:val="32"/>
          <w:szCs w:val="32"/>
          <w:lang w:val="en-US" w:eastAsia="zh-CN"/>
        </w:rPr>
        <w:t>白蚁等害堤动物防治治理2座小水库，白蚁等害堤动物防治检查5座小水库和10.3千米堤防。</w:t>
      </w:r>
    </w:p>
    <w:p w14:paraId="3E2AED13">
      <w:pPr>
        <w:numPr>
          <w:ilvl w:val="0"/>
          <w:numId w:val="1"/>
        </w:numPr>
        <w:ind w:left="0" w:leftChars="0" w:firstLine="602" w:firstLineChars="0"/>
        <w:outlineLvl w:val="0"/>
        <w:rPr>
          <w:rFonts w:hint="eastAsia" w:ascii="仿宋_GB2312" w:hAnsi="楷体_GB2312" w:cs="楷体_GB2312"/>
          <w:sz w:val="32"/>
          <w:szCs w:val="32"/>
        </w:rPr>
      </w:pPr>
      <w:r>
        <w:rPr>
          <w:rFonts w:hint="eastAsia" w:ascii="仿宋_GB2312" w:hAnsi="楷体_GB2312" w:cs="楷体_GB2312"/>
          <w:b/>
          <w:bCs/>
          <w:sz w:val="32"/>
          <w:szCs w:val="32"/>
        </w:rPr>
        <w:t>绩效指标完成情况分析。</w:t>
      </w:r>
    </w:p>
    <w:p w14:paraId="0B3F8869">
      <w:pPr>
        <w:numPr>
          <w:ilvl w:val="0"/>
          <w:numId w:val="2"/>
        </w:numPr>
        <w:ind w:left="602" w:leftChars="0"/>
        <w:outlineLvl w:val="0"/>
        <w:rPr>
          <w:rFonts w:hint="eastAsia" w:ascii="仿宋_GB2312" w:hAnsi="楷体_GB2312" w:cs="楷体_GB2312"/>
          <w:sz w:val="32"/>
          <w:szCs w:val="32"/>
          <w:lang w:val="en-US" w:eastAsia="zh-CN"/>
        </w:rPr>
      </w:pPr>
      <w:r>
        <w:rPr>
          <w:rFonts w:hint="eastAsia" w:ascii="仿宋_GB2312" w:hAnsi="楷体_GB2312" w:cs="楷体_GB2312"/>
          <w:sz w:val="32"/>
          <w:szCs w:val="32"/>
          <w:lang w:val="en-US" w:eastAsia="zh-CN"/>
        </w:rPr>
        <w:t>产出情况</w:t>
      </w:r>
    </w:p>
    <w:p w14:paraId="775A002E">
      <w:pPr>
        <w:numPr>
          <w:ilvl w:val="0"/>
          <w:numId w:val="3"/>
        </w:numPr>
        <w:ind w:left="640" w:leftChars="0" w:firstLine="0" w:firstLineChars="0"/>
        <w:outlineLvl w:val="0"/>
        <w:rPr>
          <w:rFonts w:hint="eastAsia" w:ascii="仿宋_GB2312" w:hAnsi="楷体_GB2312" w:cs="楷体_GB2312"/>
          <w:sz w:val="32"/>
          <w:szCs w:val="32"/>
          <w:lang w:val="en-US" w:eastAsia="zh-CN"/>
        </w:rPr>
      </w:pPr>
      <w:r>
        <w:rPr>
          <w:rFonts w:hint="eastAsia" w:ascii="仿宋_GB2312" w:hAnsi="楷体_GB2312" w:cs="楷体_GB2312"/>
          <w:sz w:val="32"/>
          <w:szCs w:val="32"/>
          <w:lang w:val="en-US" w:eastAsia="zh-CN"/>
        </w:rPr>
        <w:t>数量指标</w:t>
      </w:r>
    </w:p>
    <w:p w14:paraId="009E27B8">
      <w:pPr>
        <w:numPr>
          <w:ilvl w:val="0"/>
          <w:numId w:val="0"/>
        </w:numPr>
        <w:ind w:firstLine="640"/>
        <w:outlineLvl w:val="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本项目</w:t>
      </w:r>
      <w:r>
        <w:rPr>
          <w:rFonts w:hint="eastAsia" w:ascii="仿宋_GB2312" w:cs="仿宋_GB2312"/>
          <w:sz w:val="32"/>
          <w:szCs w:val="32"/>
          <w:lang w:val="en-US" w:eastAsia="zh-CN"/>
        </w:rPr>
        <w:t>白蚁等害堤动物防治治理2座小水库，白蚁等害堤动物防治检查5座小水库和10.3千米堤防。</w:t>
      </w:r>
    </w:p>
    <w:p w14:paraId="7B8EBA89">
      <w:pPr>
        <w:numPr>
          <w:ilvl w:val="0"/>
          <w:numId w:val="3"/>
        </w:numPr>
        <w:ind w:left="640" w:leftChars="0" w:firstLine="0" w:firstLineChars="0"/>
        <w:outlineLvl w:val="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质量指标</w:t>
      </w:r>
    </w:p>
    <w:p w14:paraId="14603161">
      <w:pPr>
        <w:numPr>
          <w:ilvl w:val="0"/>
          <w:numId w:val="0"/>
        </w:numPr>
        <w:ind w:firstLine="640"/>
        <w:outlineLvl w:val="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无</w:t>
      </w:r>
    </w:p>
    <w:p w14:paraId="03DD957D">
      <w:pPr>
        <w:numPr>
          <w:ilvl w:val="0"/>
          <w:numId w:val="3"/>
        </w:numPr>
        <w:ind w:left="640" w:leftChars="0" w:firstLine="0" w:firstLineChars="0"/>
        <w:outlineLvl w:val="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时效指标</w:t>
      </w:r>
    </w:p>
    <w:p w14:paraId="2B1DA2BA">
      <w:pPr>
        <w:numPr>
          <w:ilvl w:val="0"/>
          <w:numId w:val="0"/>
        </w:numPr>
        <w:ind w:left="640" w:leftChars="0"/>
        <w:outlineLvl w:val="0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截至2025年底，投资完成比例100%。</w:t>
      </w:r>
    </w:p>
    <w:p w14:paraId="692D14A4">
      <w:pPr>
        <w:numPr>
          <w:ilvl w:val="0"/>
          <w:numId w:val="3"/>
        </w:numPr>
        <w:ind w:left="640" w:leftChars="0" w:firstLine="0" w:firstLineChars="0"/>
        <w:outlineLvl w:val="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成本指标</w:t>
      </w:r>
    </w:p>
    <w:p w14:paraId="5D745C67">
      <w:pPr>
        <w:numPr>
          <w:ilvl w:val="0"/>
          <w:numId w:val="0"/>
        </w:numPr>
        <w:ind w:firstLine="640" w:firstLineChars="200"/>
        <w:outlineLvl w:val="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在实施过程中，资金全部足额用于白蚁等害堤动物防治，未超出项目概算。</w:t>
      </w:r>
    </w:p>
    <w:p w14:paraId="75B48138">
      <w:pPr>
        <w:numPr>
          <w:ilvl w:val="0"/>
          <w:numId w:val="2"/>
        </w:numPr>
        <w:ind w:left="602" w:leftChars="0" w:firstLine="0" w:firstLineChars="0"/>
        <w:outlineLvl w:val="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效益指标</w:t>
      </w:r>
    </w:p>
    <w:p w14:paraId="1F2FD747">
      <w:pPr>
        <w:numPr>
          <w:ilvl w:val="0"/>
          <w:numId w:val="0"/>
        </w:numPr>
        <w:ind w:firstLine="640" w:firstLineChars="200"/>
        <w:outlineLvl w:val="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（1）经济效益指标</w:t>
      </w:r>
    </w:p>
    <w:p w14:paraId="0E07BEB9">
      <w:pPr>
        <w:numPr>
          <w:ilvl w:val="0"/>
          <w:numId w:val="0"/>
        </w:numPr>
        <w:ind w:firstLine="640" w:firstLineChars="200"/>
        <w:outlineLvl w:val="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不涉及经济效益。</w:t>
      </w:r>
    </w:p>
    <w:p w14:paraId="52C31A10">
      <w:pPr>
        <w:numPr>
          <w:ilvl w:val="0"/>
          <w:numId w:val="4"/>
        </w:numPr>
        <w:ind w:firstLine="640"/>
        <w:outlineLvl w:val="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社会效益指标</w:t>
      </w:r>
    </w:p>
    <w:p w14:paraId="371668A3">
      <w:pPr>
        <w:numPr>
          <w:ilvl w:val="0"/>
          <w:numId w:val="0"/>
        </w:numPr>
        <w:ind w:firstLine="640" w:firstLineChars="200"/>
        <w:outlineLvl w:val="0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不涉及经济效益。</w:t>
      </w:r>
    </w:p>
    <w:p w14:paraId="230E5C68">
      <w:pPr>
        <w:numPr>
          <w:ilvl w:val="0"/>
          <w:numId w:val="4"/>
        </w:numPr>
        <w:ind w:left="0" w:leftChars="0" w:firstLine="640" w:firstLineChars="0"/>
        <w:outlineLvl w:val="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生态效益指标</w:t>
      </w:r>
    </w:p>
    <w:p w14:paraId="35E1A6CB">
      <w:pPr>
        <w:numPr>
          <w:ilvl w:val="0"/>
          <w:numId w:val="0"/>
        </w:numPr>
        <w:ind w:firstLine="640" w:firstLineChars="200"/>
        <w:outlineLvl w:val="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不涉及生态效益。</w:t>
      </w:r>
    </w:p>
    <w:p w14:paraId="085E49C3">
      <w:pPr>
        <w:numPr>
          <w:ilvl w:val="0"/>
          <w:numId w:val="4"/>
        </w:numPr>
        <w:ind w:left="0" w:leftChars="0" w:firstLine="640" w:firstLineChars="0"/>
        <w:outlineLvl w:val="0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_GB2312"/>
          <w:sz w:val="32"/>
          <w:szCs w:val="32"/>
          <w:lang w:val="en-US" w:eastAsia="zh-CN"/>
        </w:rPr>
        <w:t>可持续影响指标</w:t>
      </w:r>
    </w:p>
    <w:p w14:paraId="3ACE1304">
      <w:pPr>
        <w:numPr>
          <w:ilvl w:val="0"/>
          <w:numId w:val="0"/>
        </w:numPr>
        <w:ind w:firstLine="640" w:firstLineChars="200"/>
        <w:outlineLvl w:val="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本项目实施完成后，功能发挥正常，工程运行安全。</w:t>
      </w:r>
    </w:p>
    <w:p w14:paraId="4F7DA183">
      <w:pPr>
        <w:numPr>
          <w:ilvl w:val="0"/>
          <w:numId w:val="2"/>
        </w:numPr>
        <w:ind w:left="602" w:leftChars="0" w:firstLine="0" w:firstLineChars="0"/>
        <w:outlineLvl w:val="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满意度指标</w:t>
      </w:r>
    </w:p>
    <w:p w14:paraId="65A528B2">
      <w:pPr>
        <w:numPr>
          <w:ilvl w:val="0"/>
          <w:numId w:val="0"/>
        </w:numPr>
        <w:ind w:firstLine="640" w:firstLineChars="200"/>
        <w:outlineLvl w:val="0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通过对项目区受益群众走访，当地群众对白蚁等害堤动物防治的综合效益均表示满意，满意度90%，达到了资金使用的预期目的。</w:t>
      </w:r>
    </w:p>
    <w:p w14:paraId="45AC1E6E">
      <w:pPr>
        <w:numPr>
          <w:ilvl w:val="0"/>
          <w:numId w:val="5"/>
        </w:num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偏离绩效目标的原因和下一步改进措施</w:t>
      </w:r>
    </w:p>
    <w:p w14:paraId="7080D2D0">
      <w:pPr>
        <w:numPr>
          <w:ilvl w:val="0"/>
          <w:numId w:val="0"/>
        </w:num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cs="仿宋_GB2312"/>
          <w:sz w:val="32"/>
          <w:szCs w:val="32"/>
          <w:lang w:val="en-US" w:eastAsia="zh-CN"/>
        </w:rPr>
        <w:t>无</w:t>
      </w:r>
    </w:p>
    <w:p w14:paraId="4D0830F9">
      <w:pPr>
        <w:numPr>
          <w:ilvl w:val="0"/>
          <w:numId w:val="6"/>
        </w:num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绩效自评结果拟应用和公开情况</w:t>
      </w:r>
    </w:p>
    <w:p w14:paraId="567C779A">
      <w:pPr>
        <w:widowControl/>
        <w:spacing w:line="560" w:lineRule="exact"/>
        <w:ind w:firstLine="640"/>
        <w:rPr>
          <w:rFonts w:hint="eastAsia" w:ascii="仿宋_GB2312" w:hAnsi="楷体_GB2312" w:cs="楷体_GB2312"/>
          <w:sz w:val="32"/>
          <w:szCs w:val="32"/>
          <w:lang w:val="en-US" w:eastAsia="zh-CN"/>
        </w:rPr>
      </w:pPr>
      <w:r>
        <w:rPr>
          <w:rFonts w:ascii="楷体" w:hAnsi="楷体" w:eastAsia="楷体"/>
          <w:sz w:val="32"/>
          <w:szCs w:val="32"/>
        </w:rPr>
        <w:t>项目严格按照有关资金管理规定,中央水利发展资金绩效评价工作，对我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区</w:t>
      </w:r>
      <w:r>
        <w:rPr>
          <w:rFonts w:ascii="楷体" w:hAnsi="楷体" w:eastAsia="楷体"/>
          <w:sz w:val="32"/>
          <w:szCs w:val="32"/>
        </w:rPr>
        <w:t>水利工程项目资金管理和高效利用起到了督导和规范作用，进一步提高了中央水利发展资金项目的经济、社会和生态效益，绩效评价结果已作为我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区</w:t>
      </w:r>
      <w:r>
        <w:rPr>
          <w:rFonts w:ascii="楷体" w:hAnsi="楷体" w:eastAsia="楷体"/>
          <w:sz w:val="32"/>
          <w:szCs w:val="32"/>
        </w:rPr>
        <w:t>财政部门和水利部门改进预算管理和安排年度预算资金的重要依据。我区将本次绩效自评结果作为以后年度资金安排、分配的重要依据，并向社会公开。</w:t>
      </w:r>
    </w:p>
    <w:p w14:paraId="4361237C">
      <w:pPr>
        <w:numPr>
          <w:ilvl w:val="0"/>
          <w:numId w:val="6"/>
        </w:num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其他需要说明的问题</w:t>
      </w:r>
    </w:p>
    <w:p w14:paraId="1B0B9C18">
      <w:pPr>
        <w:ind w:firstLine="640" w:firstLineChars="200"/>
        <w:outlineLvl w:val="0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无</w:t>
      </w:r>
    </w:p>
    <w:p w14:paraId="5414DF8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6FE7D8"/>
    <w:multiLevelType w:val="singleLevel"/>
    <w:tmpl w:val="CD6FE7D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D8EAFE8"/>
    <w:multiLevelType w:val="singleLevel"/>
    <w:tmpl w:val="FD8EAFE8"/>
    <w:lvl w:ilvl="0" w:tentative="0">
      <w:start w:val="2"/>
      <w:numFmt w:val="decimal"/>
      <w:suff w:val="nothing"/>
      <w:lvlText w:val="（%1）"/>
      <w:lvlJc w:val="left"/>
    </w:lvl>
  </w:abstractNum>
  <w:abstractNum w:abstractNumId="2">
    <w:nsid w:val="0CB7BBE0"/>
    <w:multiLevelType w:val="singleLevel"/>
    <w:tmpl w:val="0CB7BBE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E69F99B"/>
    <w:multiLevelType w:val="singleLevel"/>
    <w:tmpl w:val="5E69F99B"/>
    <w:lvl w:ilvl="0" w:tentative="0">
      <w:start w:val="4"/>
      <w:numFmt w:val="chineseCounting"/>
      <w:suff w:val="nothing"/>
      <w:lvlText w:val="%1、"/>
      <w:lvlJc w:val="left"/>
    </w:lvl>
  </w:abstractNum>
  <w:abstractNum w:abstractNumId="4">
    <w:nsid w:val="70A81FF7"/>
    <w:multiLevelType w:val="singleLevel"/>
    <w:tmpl w:val="70A81FF7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71B87DE2"/>
    <w:multiLevelType w:val="singleLevel"/>
    <w:tmpl w:val="71B87DE2"/>
    <w:lvl w:ilvl="0" w:tentative="0">
      <w:start w:val="1"/>
      <w:numFmt w:val="decimal"/>
      <w:suff w:val="nothing"/>
      <w:lvlText w:val="（%1）"/>
      <w:lvlJc w:val="left"/>
      <w:pPr>
        <w:ind w:left="640" w:leftChars="0" w:firstLine="0" w:firstLineChars="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307659"/>
    <w:rsid w:val="009559A4"/>
    <w:rsid w:val="17695F49"/>
    <w:rsid w:val="1A5634B9"/>
    <w:rsid w:val="1E232083"/>
    <w:rsid w:val="1EE753B6"/>
    <w:rsid w:val="2C173E64"/>
    <w:rsid w:val="2CC01D8A"/>
    <w:rsid w:val="351003EC"/>
    <w:rsid w:val="3B6A76CA"/>
    <w:rsid w:val="3D9D0138"/>
    <w:rsid w:val="40DA27A6"/>
    <w:rsid w:val="40E165AE"/>
    <w:rsid w:val="46CE3131"/>
    <w:rsid w:val="49CA4277"/>
    <w:rsid w:val="5370441F"/>
    <w:rsid w:val="59307659"/>
    <w:rsid w:val="5B6144D8"/>
    <w:rsid w:val="67ED1DA7"/>
    <w:rsid w:val="68C647F0"/>
    <w:rsid w:val="69E63915"/>
    <w:rsid w:val="6DEE4520"/>
    <w:rsid w:val="6ED62B0F"/>
    <w:rsid w:val="76467E0C"/>
    <w:rsid w:val="764E498F"/>
    <w:rsid w:val="7C317EC8"/>
    <w:rsid w:val="7FA0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内容"/>
    <w:basedOn w:val="1"/>
    <w:qFormat/>
    <w:uiPriority w:val="0"/>
    <w:pPr>
      <w:spacing w:line="336" w:lineRule="auto"/>
      <w:ind w:firstLine="200" w:firstLineChars="200"/>
    </w:pPr>
    <w:rPr>
      <w:rFonts w:ascii="仿宋_GB2312" w:hAnsi="Times New Roman" w:eastAsia="仿宋_GB2312" w:cs="宋体"/>
      <w:kern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891</Words>
  <Characters>922</Characters>
  <Lines>0</Lines>
  <Paragraphs>0</Paragraphs>
  <TotalTime>22</TotalTime>
  <ScaleCrop>false</ScaleCrop>
  <LinksUpToDate>false</LinksUpToDate>
  <CharactersWithSpaces>926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2023-04-23T08:18:00Z</dcterms:created>
  <dc:creator>Administrator</dc:creator>
  <cp:lastModifiedBy>Scarlett~</cp:lastModifiedBy>
  <dcterms:modified xsi:type="dcterms:W3CDTF">2026-03-16T09:26:48Z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eyJoZGlkIjoiZDAyYTMyZGFlZDk1NTFiNTA4MTA2OGE3YmRiZTQ0NmQiLCJ1c2VySWQiOiIzMTIyNjc0MTYifQ==</vt:lpwstr>
  </property>
  <property fmtid="{D5CDD505-2E9C-101B-9397-08002B2CF9AE}" pid="4" name="ICV">
    <vt:lpwstr>0F9771C207334495A0A94A796B834B3F_12</vt:lpwstr>
  </property>
</Properties>
</file>