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5DD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淮南市田家庵区转移支付202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44"/>
          <w:szCs w:val="44"/>
        </w:rPr>
        <w:t>年度绩效       自评报告</w:t>
      </w:r>
    </w:p>
    <w:p w14:paraId="54C354A2">
      <w:pPr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</w:rPr>
        <w:t>一、绩效目标分解下达情况</w:t>
      </w:r>
    </w:p>
    <w:p w14:paraId="7005D824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年度下达202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年中央财政成品油价格调整对渔业补助资金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万元，暂时</w:t>
      </w:r>
      <w:r>
        <w:rPr>
          <w:rFonts w:ascii="仿宋_GB2312" w:hAnsi="仿宋_GB2312" w:cs="仿宋_GB2312"/>
          <w:color w:val="000000"/>
          <w:sz w:val="32"/>
          <w:szCs w:val="32"/>
        </w:rPr>
        <w:t>未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支付，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已支付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0元，完成年度0%，,剩余8万元</w:t>
      </w:r>
      <w:r>
        <w:rPr>
          <w:rFonts w:ascii="仿宋_GB2312" w:hAnsi="仿宋_GB2312" w:cs="仿宋_GB2312"/>
          <w:color w:val="000000"/>
          <w:sz w:val="32"/>
          <w:szCs w:val="32"/>
        </w:rPr>
        <w:t>按照流程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正在</w:t>
      </w:r>
      <w:r>
        <w:rPr>
          <w:rFonts w:ascii="仿宋_GB2312" w:hAnsi="仿宋_GB2312" w:cs="仿宋_GB2312"/>
          <w:color w:val="000000"/>
          <w:sz w:val="32"/>
          <w:szCs w:val="32"/>
        </w:rPr>
        <w:t>完成支付。</w:t>
      </w:r>
      <w:r>
        <w:rPr>
          <w:rFonts w:hint="eastAsia" w:ascii="仿宋_GB2312" w:hAnsi="仿宋_GB2312" w:cs="仿宋_GB2312"/>
          <w:sz w:val="32"/>
          <w:szCs w:val="32"/>
        </w:rPr>
        <w:t>目标设置情况：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年中央财政成品油价格调整对渔业补助资金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cs="仿宋_GB2312"/>
          <w:sz w:val="32"/>
          <w:szCs w:val="32"/>
        </w:rPr>
        <w:t>，</w:t>
      </w:r>
      <w:r>
        <w:rPr>
          <w:rFonts w:ascii="仿宋_GB2312" w:hAnsi="仿宋_GB2312" w:cs="仿宋_GB2312"/>
          <w:sz w:val="32"/>
          <w:szCs w:val="32"/>
        </w:rPr>
        <w:t>由于我区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财政资金紧张还</w:t>
      </w:r>
      <w:r>
        <w:rPr>
          <w:rFonts w:ascii="仿宋_GB2312" w:hAnsi="仿宋_GB2312" w:cs="仿宋_GB2312"/>
          <w:sz w:val="32"/>
          <w:szCs w:val="32"/>
        </w:rPr>
        <w:t>未完成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剩余8万元</w:t>
      </w:r>
      <w:r>
        <w:rPr>
          <w:rFonts w:ascii="仿宋_GB2312" w:hAnsi="仿宋_GB2312" w:cs="仿宋_GB2312"/>
          <w:sz w:val="32"/>
          <w:szCs w:val="32"/>
        </w:rPr>
        <w:t>，后期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按照工作积极对接财政局，尽快完成支付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 w14:paraId="116EF09F">
      <w:pPr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</w:rPr>
        <w:t xml:space="preserve">二、绩效目标完成情况分析 </w:t>
      </w:r>
    </w:p>
    <w:p w14:paraId="56A57B4A">
      <w:pPr>
        <w:spacing w:line="560" w:lineRule="exact"/>
        <w:ind w:firstLine="640" w:firstLineChars="200"/>
        <w:rPr>
          <w:rFonts w:hint="eastAsia" w:ascii="仿宋_GB2312" w:hAnsi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（一）资金投入情况分析。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年中央财政成品油价格调整对渔业补助资金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万元，计划投入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渔业养殖水质检测及禁捕退捕工作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，产业占比100%.</w:t>
      </w:r>
    </w:p>
    <w:p w14:paraId="00645E32">
      <w:pPr>
        <w:pStyle w:val="4"/>
        <w:spacing w:after="0" w:line="560" w:lineRule="exact"/>
        <w:ind w:left="0" w:leftChars="0"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（二）资金管理情况分析。对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中央财政农业相关转移支付</w:t>
      </w:r>
      <w:r>
        <w:rPr>
          <w:rFonts w:hint="eastAsia" w:ascii="仿宋_GB2312" w:hAnsi="仿宋_GB2312" w:cs="仿宋_GB2312"/>
          <w:sz w:val="32"/>
          <w:szCs w:val="32"/>
        </w:rPr>
        <w:t>资金2</w:t>
      </w:r>
      <w:r>
        <w:rPr>
          <w:rFonts w:ascii="仿宋_GB2312" w:hAnsi="仿宋_GB2312" w:cs="仿宋_GB2312"/>
          <w:sz w:val="32"/>
          <w:szCs w:val="32"/>
        </w:rPr>
        <w:t>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年中央财政成品油价格调整对渔业补助资金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cs="仿宋_GB2312"/>
          <w:sz w:val="32"/>
          <w:szCs w:val="32"/>
        </w:rPr>
        <w:t>严格按照相关文件规定，合理及时规范分配和使用资金。资金对应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批复的项目均明确了建设内容和绩效目标等情况。区农业农村水利局会同财政局不定期对资金和项目进行专项检查，保证了项目进度以及规范使用资金。</w:t>
      </w:r>
    </w:p>
    <w:p w14:paraId="2C6D91E4">
      <w:pPr>
        <w:ind w:firstLine="640" w:firstLineChars="200"/>
        <w:outlineLvl w:val="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（三）总体绩效目标完成情况分析</w:t>
      </w:r>
    </w:p>
    <w:p w14:paraId="4B8C0669">
      <w:pPr>
        <w:ind w:firstLine="640" w:firstLineChars="200"/>
        <w:outlineLvl w:val="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年度下达202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年中央财政成品油价格调整对渔业补助资金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万元，</w:t>
      </w:r>
      <w:r>
        <w:rPr>
          <w:rFonts w:ascii="仿宋_GB2312" w:hAnsi="仿宋_GB2312" w:cs="仿宋_GB2312"/>
          <w:color w:val="000000"/>
          <w:sz w:val="32"/>
          <w:szCs w:val="32"/>
        </w:rPr>
        <w:t>由于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区财政紧张</w:t>
      </w:r>
      <w:r>
        <w:rPr>
          <w:rFonts w:ascii="仿宋_GB2312" w:hAnsi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暂时</w:t>
      </w:r>
      <w:r>
        <w:rPr>
          <w:rFonts w:ascii="仿宋_GB2312" w:hAnsi="仿宋_GB2312" w:cs="仿宋_GB2312"/>
          <w:color w:val="000000"/>
          <w:sz w:val="32"/>
          <w:szCs w:val="32"/>
        </w:rPr>
        <w:t>未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支付，预计202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底支付完成。</w:t>
      </w:r>
    </w:p>
    <w:p w14:paraId="7F220DFA">
      <w:pPr>
        <w:ind w:firstLine="640" w:firstLineChars="200"/>
        <w:outlineLvl w:val="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(四）绩效指标完成情况分析。</w:t>
      </w:r>
    </w:p>
    <w:p w14:paraId="14BF61D2">
      <w:pPr>
        <w:ind w:firstLine="640" w:firstLineChars="200"/>
        <w:outlineLvl w:val="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绩效指标未全面完成，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预计202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底支付完成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 w14:paraId="13DE81FC">
      <w:pPr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</w:rPr>
        <w:t>三、偏离绩效目标的原因和下一步改进措施</w:t>
      </w:r>
    </w:p>
    <w:p w14:paraId="300C01DE">
      <w:pPr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无</w:t>
      </w:r>
    </w:p>
    <w:p w14:paraId="39C572C3">
      <w:pPr>
        <w:numPr>
          <w:ilvl w:val="0"/>
          <w:numId w:val="1"/>
        </w:numPr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</w:rPr>
        <w:t xml:space="preserve"> 绩效自评结果拟应用和公开情况</w:t>
      </w:r>
    </w:p>
    <w:p w14:paraId="0E095F3E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按照</w:t>
      </w:r>
      <w:r>
        <w:rPr>
          <w:rFonts w:ascii="仿宋_GB2312" w:hAnsi="仿宋_GB2312" w:cs="仿宋_GB2312"/>
          <w:sz w:val="32"/>
          <w:szCs w:val="32"/>
        </w:rPr>
        <w:t>上级文件和我区制</w:t>
      </w:r>
      <w:r>
        <w:rPr>
          <w:rFonts w:hint="eastAsia" w:ascii="仿宋_GB2312" w:hAnsi="仿宋_GB2312" w:cs="仿宋_GB2312"/>
          <w:sz w:val="32"/>
          <w:szCs w:val="32"/>
        </w:rPr>
        <w:t>定</w:t>
      </w:r>
      <w:r>
        <w:rPr>
          <w:rFonts w:ascii="仿宋_GB2312" w:hAnsi="仿宋_GB2312" w:cs="仿宋_GB2312"/>
          <w:sz w:val="32"/>
          <w:szCs w:val="32"/>
        </w:rPr>
        <w:t>的方案</w:t>
      </w:r>
      <w:r>
        <w:rPr>
          <w:rFonts w:hint="eastAsia" w:ascii="仿宋_GB2312" w:hAnsi="仿宋_GB2312" w:cs="仿宋_GB2312"/>
          <w:sz w:val="32"/>
          <w:szCs w:val="32"/>
        </w:rPr>
        <w:t>，依照</w:t>
      </w:r>
      <w:r>
        <w:rPr>
          <w:rFonts w:ascii="仿宋_GB2312" w:hAnsi="仿宋_GB2312" w:cs="仿宋_GB2312"/>
          <w:sz w:val="32"/>
          <w:szCs w:val="32"/>
        </w:rPr>
        <w:t>流程按计划组织实施</w:t>
      </w:r>
      <w:r>
        <w:rPr>
          <w:rFonts w:hint="eastAsia" w:ascii="仿宋_GB2312" w:hAnsi="仿宋_GB2312" w:cs="仿宋_GB2312"/>
          <w:sz w:val="32"/>
          <w:szCs w:val="32"/>
        </w:rPr>
        <w:t>；做到了项目在阳光下管理，资金在阳光下运行，提高了集中</w:t>
      </w:r>
      <w:r>
        <w:rPr>
          <w:rFonts w:ascii="仿宋_GB2312" w:hAnsi="仿宋_GB2312" w:cs="仿宋_GB2312"/>
          <w:sz w:val="32"/>
          <w:szCs w:val="32"/>
        </w:rPr>
        <w:t>育秧</w:t>
      </w:r>
      <w:r>
        <w:rPr>
          <w:rFonts w:hint="eastAsia" w:ascii="仿宋_GB2312" w:hAnsi="仿宋_GB2312" w:cs="仿宋_GB2312"/>
          <w:sz w:val="32"/>
          <w:szCs w:val="32"/>
        </w:rPr>
        <w:t>补贴资金使用效益。</w:t>
      </w:r>
    </w:p>
    <w:p w14:paraId="78F163B6">
      <w:pPr>
        <w:ind w:firstLine="643" w:firstLineChars="200"/>
        <w:rPr>
          <w:rFonts w:hint="eastAsia" w:ascii="仿宋_GB2312" w:hAnsi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</w:rPr>
        <w:t>五、其他需要说明的问题</w:t>
      </w:r>
    </w:p>
    <w:p w14:paraId="26F24BC4">
      <w:pPr>
        <w:ind w:firstLine="640" w:firstLineChars="200"/>
        <w:outlineLvl w:val="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无巡视、审计和财会监督中发现的问题及其所涉及的金额。</w:t>
      </w:r>
    </w:p>
    <w:p w14:paraId="7164C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9F99B"/>
    <w:multiLevelType w:val="singleLevel"/>
    <w:tmpl w:val="5E69F99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53AC"/>
    <w:rsid w:val="083C53AC"/>
    <w:rsid w:val="39B633B2"/>
    <w:rsid w:val="767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683</Characters>
  <Lines>0</Lines>
  <Paragraphs>0</Paragraphs>
  <TotalTime>13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2026-03-11T08:18:00Z</dcterms:created>
  <dc:creator>宁静致远</dc:creator>
  <cp:lastModifiedBy>Scarlett~</cp:lastModifiedBy>
  <dcterms:modified xsi:type="dcterms:W3CDTF">2026-03-19T02:03:59Z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BAF62AAAC1AF43B483CB24F45857883E_11</vt:lpwstr>
  </property>
  <property fmtid="{D5CDD505-2E9C-101B-9397-08002B2CF9AE}" pid="4" name="KSOTemplateDocerSaveRecord">
    <vt:lpwstr>eyJoZGlkIjoiZDAyYTMyZGFlZDk1NTFiNTA4MTA2OGE3YmRiZTQ0NmQiLCJ1c2VySWQiOiIzMTIyNjc0MTYifQ==</vt:lpwstr>
  </property>
</Properties>
</file>